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944" w:rsidRDefault="00110944">
      <w:pPr>
        <w:rPr>
          <w:rFonts w:ascii="Arial" w:hAnsi="Arial"/>
          <w:b/>
          <w:sz w:val="22"/>
        </w:rPr>
      </w:pPr>
    </w:p>
    <w:p w:rsidR="008A3274" w:rsidRDefault="008A3274">
      <w:pPr>
        <w:rPr>
          <w:rFonts w:ascii="Arial" w:hAnsi="Arial"/>
          <w:b/>
          <w:sz w:val="22"/>
        </w:rPr>
      </w:pPr>
    </w:p>
    <w:p w:rsidR="00AD2932" w:rsidRDefault="00AD2932">
      <w:pPr>
        <w:rPr>
          <w:rFonts w:ascii="Arial" w:hAnsi="Arial"/>
          <w:b/>
          <w:sz w:val="22"/>
        </w:rPr>
      </w:pPr>
    </w:p>
    <w:p w:rsidR="00110944" w:rsidRPr="00BC334C" w:rsidRDefault="004427B5">
      <w:pPr>
        <w:rPr>
          <w:rFonts w:ascii="Arial" w:hAnsi="Arial"/>
          <w:b/>
          <w:sz w:val="22"/>
        </w:rPr>
      </w:pPr>
      <w:r>
        <w:rPr>
          <w:noProof/>
        </w:rPr>
        <w:drawing>
          <wp:anchor distT="0" distB="0" distL="114300" distR="114300" simplePos="0" relativeHeight="251656704" behindDoc="0" locked="0" layoutInCell="1" allowOverlap="1" wp14:anchorId="7EDFBF31" wp14:editId="68B6AE0A">
            <wp:simplePos x="0" y="0"/>
            <wp:positionH relativeFrom="column">
              <wp:posOffset>2061845</wp:posOffset>
            </wp:positionH>
            <wp:positionV relativeFrom="paragraph">
              <wp:posOffset>147955</wp:posOffset>
            </wp:positionV>
            <wp:extent cx="1819910" cy="2228850"/>
            <wp:effectExtent l="19050" t="0" r="8890" b="0"/>
            <wp:wrapNone/>
            <wp:docPr id="81"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8">
                      <a:clrChange>
                        <a:clrFrom>
                          <a:srgbClr val="F3F7F6"/>
                        </a:clrFrom>
                        <a:clrTo>
                          <a:srgbClr val="F3F7F6">
                            <a:alpha val="0"/>
                          </a:srgbClr>
                        </a:clrTo>
                      </a:clrChange>
                    </a:blip>
                    <a:srcRect/>
                    <a:stretch>
                      <a:fillRect/>
                    </a:stretch>
                  </pic:blipFill>
                  <pic:spPr bwMode="auto">
                    <a:xfrm>
                      <a:off x="0" y="0"/>
                      <a:ext cx="1819910" cy="2228850"/>
                    </a:xfrm>
                    <a:prstGeom prst="rect">
                      <a:avLst/>
                    </a:prstGeom>
                    <a:noFill/>
                    <a:ln w="9525">
                      <a:noFill/>
                      <a:miter lim="800000"/>
                      <a:headEnd/>
                      <a:tailEnd/>
                    </a:ln>
                  </pic:spPr>
                </pic:pic>
              </a:graphicData>
            </a:graphic>
          </wp:anchor>
        </w:drawing>
      </w:r>
    </w:p>
    <w:p w:rsidR="00110944" w:rsidRPr="00BC334C" w:rsidRDefault="00110944">
      <w:pPr>
        <w:rPr>
          <w:rFonts w:ascii="Arial" w:hAnsi="Arial"/>
          <w:b/>
          <w:sz w:val="22"/>
        </w:rPr>
      </w:pPr>
    </w:p>
    <w:p w:rsidR="00B928BF" w:rsidRPr="00BC334C" w:rsidRDefault="00B928BF" w:rsidP="00B928BF">
      <w:pPr>
        <w:jc w:val="center"/>
      </w:pPr>
    </w:p>
    <w:p w:rsidR="00B928BF" w:rsidRPr="00BC334C" w:rsidRDefault="00B928BF" w:rsidP="00B928BF">
      <w:pPr>
        <w:jc w:val="center"/>
      </w:pPr>
    </w:p>
    <w:p w:rsidR="00C31445" w:rsidRPr="00BC334C" w:rsidRDefault="00C31445" w:rsidP="00B928BF">
      <w:pPr>
        <w:jc w:val="center"/>
        <w:rPr>
          <w:b/>
          <w:spacing w:val="20"/>
          <w:sz w:val="36"/>
        </w:rPr>
      </w:pPr>
    </w:p>
    <w:p w:rsidR="00C31445" w:rsidRPr="00BC334C" w:rsidRDefault="00C31445" w:rsidP="00B928BF">
      <w:pPr>
        <w:jc w:val="center"/>
        <w:rPr>
          <w:b/>
          <w:spacing w:val="20"/>
          <w:sz w:val="36"/>
        </w:rPr>
      </w:pPr>
    </w:p>
    <w:p w:rsidR="00C31445" w:rsidRPr="00BC334C" w:rsidRDefault="00C31445" w:rsidP="00B928BF">
      <w:pPr>
        <w:jc w:val="center"/>
        <w:rPr>
          <w:b/>
          <w:spacing w:val="20"/>
          <w:sz w:val="36"/>
        </w:rPr>
      </w:pPr>
    </w:p>
    <w:p w:rsidR="00C31445" w:rsidRPr="00BC334C" w:rsidRDefault="00C31445" w:rsidP="00B928BF">
      <w:pPr>
        <w:jc w:val="center"/>
        <w:rPr>
          <w:b/>
          <w:spacing w:val="20"/>
          <w:sz w:val="36"/>
        </w:rPr>
      </w:pPr>
    </w:p>
    <w:p w:rsidR="00C31445" w:rsidRPr="00BC334C" w:rsidRDefault="00C31445" w:rsidP="00B928BF">
      <w:pPr>
        <w:jc w:val="center"/>
        <w:rPr>
          <w:b/>
          <w:spacing w:val="20"/>
          <w:sz w:val="36"/>
        </w:rPr>
      </w:pPr>
    </w:p>
    <w:p w:rsidR="00C31445" w:rsidRPr="00BC334C" w:rsidRDefault="00C31445" w:rsidP="00B928BF">
      <w:pPr>
        <w:jc w:val="center"/>
        <w:rPr>
          <w:b/>
          <w:spacing w:val="20"/>
          <w:sz w:val="36"/>
        </w:rPr>
      </w:pPr>
    </w:p>
    <w:p w:rsidR="00C31445" w:rsidRPr="00BC334C" w:rsidRDefault="00C31445" w:rsidP="00B928BF">
      <w:pPr>
        <w:jc w:val="center"/>
        <w:rPr>
          <w:b/>
          <w:spacing w:val="20"/>
          <w:sz w:val="36"/>
        </w:rPr>
      </w:pPr>
    </w:p>
    <w:p w:rsidR="002618AF" w:rsidRPr="00BC334C" w:rsidRDefault="00AE723F" w:rsidP="00B928BF">
      <w:pPr>
        <w:jc w:val="center"/>
        <w:rPr>
          <w:b/>
          <w:spacing w:val="20"/>
          <w:sz w:val="36"/>
        </w:rPr>
      </w:pPr>
      <w:r>
        <w:rPr>
          <w:b/>
          <w:spacing w:val="20"/>
          <w:sz w:val="36"/>
        </w:rPr>
        <w:t xml:space="preserve"> </w:t>
      </w:r>
    </w:p>
    <w:p w:rsidR="00110944" w:rsidRPr="00BC334C" w:rsidRDefault="00DA060B" w:rsidP="00B928BF">
      <w:pPr>
        <w:jc w:val="center"/>
        <w:rPr>
          <w:b/>
          <w:spacing w:val="20"/>
          <w:sz w:val="36"/>
        </w:rPr>
      </w:pPr>
      <w:r w:rsidRPr="00BC334C">
        <w:rPr>
          <w:b/>
          <w:spacing w:val="20"/>
          <w:sz w:val="36"/>
        </w:rPr>
        <w:t>Priročnik z i</w:t>
      </w:r>
      <w:r w:rsidR="00110944" w:rsidRPr="00BC334C">
        <w:rPr>
          <w:b/>
          <w:spacing w:val="20"/>
          <w:sz w:val="36"/>
        </w:rPr>
        <w:t>nformacij</w:t>
      </w:r>
      <w:r w:rsidRPr="00BC334C">
        <w:rPr>
          <w:b/>
          <w:spacing w:val="20"/>
          <w:sz w:val="36"/>
        </w:rPr>
        <w:t>ami</w:t>
      </w:r>
      <w:r w:rsidR="00110944" w:rsidRPr="00BC334C">
        <w:rPr>
          <w:b/>
          <w:spacing w:val="20"/>
          <w:sz w:val="36"/>
        </w:rPr>
        <w:t xml:space="preserve"> o prijavi in merilih za ocenjevanje</w:t>
      </w:r>
      <w:r w:rsidR="00654962" w:rsidRPr="00BC334C">
        <w:rPr>
          <w:b/>
          <w:spacing w:val="20"/>
          <w:sz w:val="36"/>
        </w:rPr>
        <w:t xml:space="preserve"> v okviru priznanja </w:t>
      </w:r>
      <w:r w:rsidR="00F10479" w:rsidRPr="00BC334C">
        <w:rPr>
          <w:b/>
          <w:spacing w:val="20"/>
          <w:sz w:val="36"/>
        </w:rPr>
        <w:t>RS</w:t>
      </w:r>
      <w:r w:rsidR="00654962" w:rsidRPr="00BC334C">
        <w:rPr>
          <w:b/>
          <w:spacing w:val="20"/>
          <w:sz w:val="36"/>
        </w:rPr>
        <w:t xml:space="preserve"> za poslovno </w:t>
      </w:r>
      <w:r w:rsidR="00654962" w:rsidRPr="00CF7958">
        <w:rPr>
          <w:b/>
          <w:spacing w:val="20"/>
          <w:sz w:val="36"/>
        </w:rPr>
        <w:t>odličnost</w:t>
      </w:r>
      <w:r w:rsidR="00110944" w:rsidRPr="00CF7958">
        <w:rPr>
          <w:b/>
          <w:spacing w:val="20"/>
          <w:sz w:val="36"/>
        </w:rPr>
        <w:t xml:space="preserve"> </w:t>
      </w:r>
      <w:r w:rsidR="005E6375">
        <w:rPr>
          <w:b/>
          <w:spacing w:val="20"/>
          <w:sz w:val="36"/>
        </w:rPr>
        <w:t>201</w:t>
      </w:r>
      <w:r w:rsidR="00551D3C">
        <w:rPr>
          <w:b/>
          <w:spacing w:val="20"/>
          <w:sz w:val="36"/>
        </w:rPr>
        <w:t>9</w:t>
      </w:r>
    </w:p>
    <w:p w:rsidR="00110944" w:rsidRPr="00BC334C" w:rsidRDefault="00110944">
      <w:pPr>
        <w:rPr>
          <w:rFonts w:ascii="Arial" w:hAnsi="Arial"/>
          <w:sz w:val="22"/>
        </w:rPr>
      </w:pPr>
    </w:p>
    <w:p w:rsidR="00110944" w:rsidRPr="00BC334C" w:rsidRDefault="00110944">
      <w:pPr>
        <w:rPr>
          <w:rFonts w:ascii="Arial" w:hAnsi="Arial"/>
          <w:sz w:val="22"/>
        </w:rPr>
      </w:pPr>
    </w:p>
    <w:p w:rsidR="00110944" w:rsidRPr="00BC334C" w:rsidRDefault="00110944">
      <w:pPr>
        <w:rPr>
          <w:rFonts w:ascii="Arial" w:hAnsi="Arial"/>
          <w:sz w:val="22"/>
        </w:rPr>
      </w:pPr>
    </w:p>
    <w:p w:rsidR="00110944" w:rsidRPr="00BC334C" w:rsidRDefault="00110944">
      <w:pPr>
        <w:rPr>
          <w:rFonts w:ascii="Arial" w:hAnsi="Arial"/>
          <w:sz w:val="22"/>
        </w:rPr>
      </w:pPr>
    </w:p>
    <w:p w:rsidR="00110944" w:rsidRDefault="00110944" w:rsidP="00B33F99"/>
    <w:p w:rsidR="00915E62" w:rsidRPr="00BC334C" w:rsidRDefault="00915E62" w:rsidP="00B33F99"/>
    <w:p w:rsidR="00110944" w:rsidRPr="00BC334C" w:rsidRDefault="00110944" w:rsidP="00B33F99"/>
    <w:p w:rsidR="002846A0" w:rsidRPr="00BC334C" w:rsidRDefault="00551D3C" w:rsidP="00B33F99">
      <w:pPr>
        <w:rPr>
          <w:rFonts w:cs="Calibri"/>
          <w:caps/>
          <w:sz w:val="20"/>
        </w:rPr>
      </w:pPr>
      <w:r>
        <w:rPr>
          <w:noProof/>
          <w:sz w:val="20"/>
        </w:rPr>
        <w:t>Spirit Slovenija, javna agencija</w:t>
      </w:r>
    </w:p>
    <w:p w:rsidR="002846A0" w:rsidRPr="00BC334C" w:rsidRDefault="002846A0" w:rsidP="00B33F99">
      <w:pPr>
        <w:rPr>
          <w:rFonts w:cs="Arial"/>
          <w:sz w:val="20"/>
        </w:rPr>
      </w:pPr>
      <w:r w:rsidRPr="00BC334C">
        <w:rPr>
          <w:rFonts w:cs="Arial"/>
          <w:sz w:val="20"/>
        </w:rPr>
        <w:t xml:space="preserve">    </w:t>
      </w:r>
      <w:r w:rsidR="000276C4">
        <w:rPr>
          <w:rFonts w:cs="Arial"/>
          <w:sz w:val="20"/>
        </w:rPr>
        <w:t xml:space="preserve"> </w:t>
      </w:r>
      <w:r w:rsidR="00E85685">
        <w:rPr>
          <w:rFonts w:cs="Arial"/>
          <w:sz w:val="20"/>
        </w:rPr>
        <w:t xml:space="preserve"> </w:t>
      </w:r>
      <w:r w:rsidR="00551D3C">
        <w:rPr>
          <w:rFonts w:cs="Arial"/>
          <w:sz w:val="20"/>
        </w:rPr>
        <w:t>Verovškova 60, 1000</w:t>
      </w:r>
      <w:r w:rsidRPr="00BC334C">
        <w:rPr>
          <w:rFonts w:cs="Arial"/>
          <w:sz w:val="20"/>
        </w:rPr>
        <w:tab/>
      </w:r>
    </w:p>
    <w:p w:rsidR="002846A0" w:rsidRPr="00BC334C" w:rsidRDefault="002846A0" w:rsidP="00B33F99">
      <w:pPr>
        <w:rPr>
          <w:rFonts w:cs="Arial"/>
          <w:sz w:val="20"/>
        </w:rPr>
      </w:pPr>
      <w:r w:rsidRPr="00BC334C">
        <w:rPr>
          <w:rFonts w:cs="Arial"/>
          <w:sz w:val="20"/>
        </w:rPr>
        <w:t xml:space="preserve">    </w:t>
      </w:r>
      <w:r w:rsidR="000276C4">
        <w:rPr>
          <w:rFonts w:cs="Arial"/>
          <w:sz w:val="20"/>
        </w:rPr>
        <w:t xml:space="preserve"> </w:t>
      </w:r>
      <w:r w:rsidR="00E85685">
        <w:rPr>
          <w:rFonts w:cs="Arial"/>
          <w:sz w:val="20"/>
        </w:rPr>
        <w:t xml:space="preserve"> </w:t>
      </w:r>
      <w:r w:rsidRPr="00BC334C">
        <w:rPr>
          <w:rFonts w:cs="Arial"/>
          <w:sz w:val="20"/>
        </w:rPr>
        <w:t xml:space="preserve">Tel: +386 </w:t>
      </w:r>
      <w:r w:rsidR="00551D3C">
        <w:rPr>
          <w:rFonts w:cs="Arial"/>
          <w:sz w:val="20"/>
        </w:rPr>
        <w:t>1</w:t>
      </w:r>
      <w:r w:rsidRPr="00BC334C">
        <w:rPr>
          <w:rFonts w:cs="Arial"/>
          <w:sz w:val="20"/>
        </w:rPr>
        <w:t xml:space="preserve"> </w:t>
      </w:r>
      <w:r w:rsidR="00551D3C">
        <w:rPr>
          <w:rFonts w:cs="Arial"/>
          <w:sz w:val="20"/>
        </w:rPr>
        <w:t>5891 870</w:t>
      </w:r>
    </w:p>
    <w:p w:rsidR="00551D3C" w:rsidRDefault="002846A0" w:rsidP="00B33F99">
      <w:pPr>
        <w:rPr>
          <w:rFonts w:cs="Arial"/>
          <w:sz w:val="20"/>
        </w:rPr>
      </w:pPr>
      <w:r w:rsidRPr="00BC334C">
        <w:rPr>
          <w:rFonts w:cs="Arial"/>
          <w:sz w:val="20"/>
        </w:rPr>
        <w:t xml:space="preserve">   </w:t>
      </w:r>
      <w:r w:rsidR="00E85685">
        <w:rPr>
          <w:rFonts w:cs="Arial"/>
          <w:sz w:val="20"/>
        </w:rPr>
        <w:t xml:space="preserve"> </w:t>
      </w:r>
      <w:r w:rsidR="000276C4">
        <w:rPr>
          <w:rFonts w:cs="Arial"/>
          <w:sz w:val="20"/>
        </w:rPr>
        <w:t xml:space="preserve"> </w:t>
      </w:r>
      <w:r w:rsidRPr="00BC334C">
        <w:rPr>
          <w:rFonts w:cs="Arial"/>
          <w:sz w:val="20"/>
        </w:rPr>
        <w:t xml:space="preserve"> </w:t>
      </w:r>
      <w:proofErr w:type="spellStart"/>
      <w:r w:rsidRPr="00BC334C">
        <w:rPr>
          <w:rFonts w:cs="Arial"/>
          <w:sz w:val="20"/>
        </w:rPr>
        <w:t>Fax</w:t>
      </w:r>
      <w:proofErr w:type="spellEnd"/>
      <w:r w:rsidRPr="00BC334C">
        <w:rPr>
          <w:rFonts w:cs="Arial"/>
          <w:sz w:val="20"/>
        </w:rPr>
        <w:t xml:space="preserve">: + 386 </w:t>
      </w:r>
      <w:r w:rsidR="00551D3C" w:rsidRPr="00551D3C">
        <w:rPr>
          <w:rFonts w:cs="Arial"/>
          <w:sz w:val="20"/>
        </w:rPr>
        <w:t xml:space="preserve">01 589 18 77 </w:t>
      </w:r>
    </w:p>
    <w:p w:rsidR="002846A0" w:rsidRPr="00BC334C" w:rsidRDefault="002846A0" w:rsidP="00B33F99">
      <w:pPr>
        <w:rPr>
          <w:rFonts w:cs="Arial"/>
          <w:sz w:val="20"/>
        </w:rPr>
      </w:pPr>
      <w:r w:rsidRPr="00BC334C">
        <w:rPr>
          <w:rFonts w:cs="Arial"/>
          <w:sz w:val="20"/>
        </w:rPr>
        <w:t xml:space="preserve">    </w:t>
      </w:r>
      <w:r w:rsidR="00E85685">
        <w:rPr>
          <w:rFonts w:cs="Arial"/>
          <w:sz w:val="20"/>
        </w:rPr>
        <w:t xml:space="preserve"> </w:t>
      </w:r>
      <w:r w:rsidR="000276C4">
        <w:rPr>
          <w:rFonts w:cs="Arial"/>
          <w:sz w:val="20"/>
        </w:rPr>
        <w:t xml:space="preserve"> </w:t>
      </w:r>
      <w:proofErr w:type="spellStart"/>
      <w:r w:rsidRPr="00BC334C">
        <w:rPr>
          <w:rFonts w:cs="Arial"/>
          <w:sz w:val="20"/>
        </w:rPr>
        <w:t>Email</w:t>
      </w:r>
      <w:proofErr w:type="spellEnd"/>
      <w:r w:rsidRPr="00BC334C">
        <w:rPr>
          <w:rFonts w:cs="Arial"/>
          <w:sz w:val="20"/>
        </w:rPr>
        <w:t xml:space="preserve">: </w:t>
      </w:r>
      <w:r w:rsidR="00551D3C">
        <w:rPr>
          <w:rStyle w:val="Hiperpovezava"/>
          <w:rFonts w:cs="Arial"/>
          <w:sz w:val="20"/>
        </w:rPr>
        <w:t>podlicnost@spiritslovenia.si</w:t>
      </w:r>
    </w:p>
    <w:p w:rsidR="002846A0" w:rsidRPr="00BC334C" w:rsidRDefault="002846A0" w:rsidP="00B33F99">
      <w:pPr>
        <w:rPr>
          <w:rFonts w:cs="Arial"/>
          <w:sz w:val="20"/>
        </w:rPr>
      </w:pPr>
      <w:r w:rsidRPr="00BC334C">
        <w:rPr>
          <w:rFonts w:cs="Arial"/>
          <w:sz w:val="20"/>
        </w:rPr>
        <w:t xml:space="preserve">    </w:t>
      </w:r>
      <w:r w:rsidR="00E85685">
        <w:rPr>
          <w:rFonts w:cs="Arial"/>
          <w:sz w:val="20"/>
        </w:rPr>
        <w:t xml:space="preserve"> </w:t>
      </w:r>
      <w:r w:rsidR="000276C4">
        <w:rPr>
          <w:rFonts w:cs="Arial"/>
          <w:sz w:val="20"/>
        </w:rPr>
        <w:t xml:space="preserve"> </w:t>
      </w:r>
      <w:r w:rsidR="00551D3C">
        <w:rPr>
          <w:rFonts w:cs="Arial"/>
          <w:sz w:val="20"/>
        </w:rPr>
        <w:t>www.spiritslovenia.si</w:t>
      </w:r>
    </w:p>
    <w:p w:rsidR="00BC334C" w:rsidRDefault="00BC334C" w:rsidP="00BC334C">
      <w:pPr>
        <w:rPr>
          <w:rFonts w:cs="Arial"/>
          <w:sz w:val="20"/>
        </w:rPr>
      </w:pPr>
    </w:p>
    <w:p w:rsidR="00B33F99" w:rsidRDefault="00E85685" w:rsidP="00BC334C">
      <w:pPr>
        <w:rPr>
          <w:sz w:val="20"/>
        </w:rPr>
      </w:pPr>
      <w:r>
        <w:rPr>
          <w:sz w:val="20"/>
        </w:rPr>
        <w:t xml:space="preserve">  </w:t>
      </w:r>
      <w:r w:rsidR="000276C4">
        <w:rPr>
          <w:sz w:val="20"/>
        </w:rPr>
        <w:t xml:space="preserve">   </w:t>
      </w:r>
      <w:r w:rsidR="00B33F99" w:rsidRPr="00BC334C">
        <w:rPr>
          <w:sz w:val="20"/>
        </w:rPr>
        <w:t xml:space="preserve">EFQM </w:t>
      </w:r>
    </w:p>
    <w:p w:rsidR="00B33F99" w:rsidRPr="00BC334C" w:rsidRDefault="009E3609" w:rsidP="00B33F99">
      <w:pPr>
        <w:rPr>
          <w:sz w:val="20"/>
        </w:rPr>
      </w:pPr>
      <w:r>
        <w:rPr>
          <w:sz w:val="20"/>
        </w:rPr>
        <w:t xml:space="preserve">  </w:t>
      </w:r>
      <w:r w:rsidR="00E85685">
        <w:rPr>
          <w:sz w:val="20"/>
        </w:rPr>
        <w:t xml:space="preserve"> </w:t>
      </w:r>
      <w:r w:rsidR="000276C4">
        <w:rPr>
          <w:sz w:val="20"/>
        </w:rPr>
        <w:t xml:space="preserve"> </w:t>
      </w:r>
      <w:r w:rsidR="00E85685">
        <w:rPr>
          <w:sz w:val="20"/>
        </w:rPr>
        <w:t xml:space="preserve"> </w:t>
      </w:r>
      <w:proofErr w:type="spellStart"/>
      <w:r w:rsidR="00B33F99" w:rsidRPr="00BC334C">
        <w:rPr>
          <w:sz w:val="20"/>
        </w:rPr>
        <w:t>Avenue</w:t>
      </w:r>
      <w:proofErr w:type="spellEnd"/>
      <w:r w:rsidR="00B33F99" w:rsidRPr="00BC334C">
        <w:rPr>
          <w:sz w:val="20"/>
        </w:rPr>
        <w:t xml:space="preserve"> des </w:t>
      </w:r>
      <w:proofErr w:type="spellStart"/>
      <w:r w:rsidR="00B33F99" w:rsidRPr="00BC334C">
        <w:rPr>
          <w:sz w:val="20"/>
        </w:rPr>
        <w:t>Olympiades</w:t>
      </w:r>
      <w:proofErr w:type="spellEnd"/>
      <w:r w:rsidR="00B33F99" w:rsidRPr="00BC334C">
        <w:rPr>
          <w:sz w:val="20"/>
        </w:rPr>
        <w:t xml:space="preserve"> 2</w:t>
      </w:r>
    </w:p>
    <w:p w:rsidR="00B33F99" w:rsidRPr="00BC334C" w:rsidRDefault="009E3609" w:rsidP="00B33F99">
      <w:pPr>
        <w:rPr>
          <w:sz w:val="20"/>
        </w:rPr>
      </w:pPr>
      <w:r>
        <w:rPr>
          <w:sz w:val="20"/>
        </w:rPr>
        <w:t xml:space="preserve">  </w:t>
      </w:r>
      <w:r w:rsidR="00E85685">
        <w:rPr>
          <w:sz w:val="20"/>
        </w:rPr>
        <w:t xml:space="preserve">  </w:t>
      </w:r>
      <w:r w:rsidR="000276C4">
        <w:rPr>
          <w:sz w:val="20"/>
        </w:rPr>
        <w:t xml:space="preserve"> </w:t>
      </w:r>
      <w:r w:rsidR="00B33F99" w:rsidRPr="00BC334C">
        <w:rPr>
          <w:sz w:val="20"/>
        </w:rPr>
        <w:t xml:space="preserve">B-1140 </w:t>
      </w:r>
      <w:proofErr w:type="spellStart"/>
      <w:r w:rsidR="00B33F99" w:rsidRPr="00BC334C">
        <w:rPr>
          <w:sz w:val="20"/>
        </w:rPr>
        <w:t>Brussels</w:t>
      </w:r>
      <w:proofErr w:type="spellEnd"/>
      <w:r w:rsidR="00B33F99" w:rsidRPr="00BC334C">
        <w:rPr>
          <w:sz w:val="20"/>
        </w:rPr>
        <w:t xml:space="preserve">, </w:t>
      </w:r>
      <w:proofErr w:type="spellStart"/>
      <w:r w:rsidR="00B33F99" w:rsidRPr="00BC334C">
        <w:rPr>
          <w:sz w:val="20"/>
        </w:rPr>
        <w:t>Belgium</w:t>
      </w:r>
      <w:proofErr w:type="spellEnd"/>
    </w:p>
    <w:p w:rsidR="00B33F99" w:rsidRPr="00BC334C" w:rsidRDefault="009E3609" w:rsidP="00B33F99">
      <w:pPr>
        <w:rPr>
          <w:sz w:val="20"/>
        </w:rPr>
      </w:pPr>
      <w:r>
        <w:rPr>
          <w:sz w:val="20"/>
        </w:rPr>
        <w:t xml:space="preserve"> </w:t>
      </w:r>
      <w:r w:rsidR="00E85685">
        <w:rPr>
          <w:sz w:val="20"/>
        </w:rPr>
        <w:t xml:space="preserve"> </w:t>
      </w:r>
      <w:r>
        <w:rPr>
          <w:sz w:val="20"/>
        </w:rPr>
        <w:t xml:space="preserve"> </w:t>
      </w:r>
      <w:r w:rsidR="00E85685">
        <w:rPr>
          <w:sz w:val="20"/>
        </w:rPr>
        <w:t xml:space="preserve"> </w:t>
      </w:r>
      <w:r w:rsidR="000276C4">
        <w:rPr>
          <w:sz w:val="20"/>
        </w:rPr>
        <w:t xml:space="preserve"> </w:t>
      </w:r>
      <w:r w:rsidR="00B33F99" w:rsidRPr="00BC334C">
        <w:rPr>
          <w:sz w:val="20"/>
        </w:rPr>
        <w:t>Tel.: +32 2 775 3511</w:t>
      </w:r>
    </w:p>
    <w:p w:rsidR="00B33F99" w:rsidRPr="00BC334C" w:rsidRDefault="009E3609" w:rsidP="00B33F99">
      <w:pPr>
        <w:rPr>
          <w:sz w:val="20"/>
        </w:rPr>
      </w:pPr>
      <w:r>
        <w:rPr>
          <w:sz w:val="20"/>
        </w:rPr>
        <w:t xml:space="preserve"> </w:t>
      </w:r>
      <w:r w:rsidR="00E85685">
        <w:rPr>
          <w:sz w:val="20"/>
        </w:rPr>
        <w:t xml:space="preserve">  </w:t>
      </w:r>
      <w:r>
        <w:rPr>
          <w:sz w:val="20"/>
        </w:rPr>
        <w:t xml:space="preserve"> </w:t>
      </w:r>
      <w:r w:rsidR="000276C4">
        <w:rPr>
          <w:sz w:val="20"/>
        </w:rPr>
        <w:t xml:space="preserve"> </w:t>
      </w:r>
      <w:proofErr w:type="spellStart"/>
      <w:r w:rsidR="00B33F99" w:rsidRPr="00BC334C">
        <w:rPr>
          <w:sz w:val="20"/>
        </w:rPr>
        <w:t>Fax</w:t>
      </w:r>
      <w:proofErr w:type="spellEnd"/>
      <w:r w:rsidR="00B33F99" w:rsidRPr="00BC334C">
        <w:rPr>
          <w:sz w:val="20"/>
        </w:rPr>
        <w:t>: +32 2 775 3535</w:t>
      </w:r>
    </w:p>
    <w:p w:rsidR="00B33F99" w:rsidRPr="00BC334C" w:rsidRDefault="009E3609" w:rsidP="00B33F99">
      <w:pPr>
        <w:rPr>
          <w:sz w:val="20"/>
        </w:rPr>
      </w:pPr>
      <w:r>
        <w:rPr>
          <w:sz w:val="20"/>
        </w:rPr>
        <w:t xml:space="preserve">  </w:t>
      </w:r>
      <w:r w:rsidR="00E85685">
        <w:rPr>
          <w:sz w:val="20"/>
        </w:rPr>
        <w:t xml:space="preserve">  </w:t>
      </w:r>
      <w:r w:rsidR="000276C4">
        <w:rPr>
          <w:sz w:val="20"/>
        </w:rPr>
        <w:t xml:space="preserve"> </w:t>
      </w:r>
      <w:proofErr w:type="spellStart"/>
      <w:r w:rsidR="00B33F99" w:rsidRPr="00BC334C">
        <w:rPr>
          <w:sz w:val="20"/>
        </w:rPr>
        <w:t>Email</w:t>
      </w:r>
      <w:proofErr w:type="spellEnd"/>
      <w:r w:rsidR="00B33F99" w:rsidRPr="00BC334C">
        <w:rPr>
          <w:sz w:val="20"/>
        </w:rPr>
        <w:t xml:space="preserve">: </w:t>
      </w:r>
      <w:proofErr w:type="spellStart"/>
      <w:r w:rsidR="00B33F99" w:rsidRPr="00BC334C">
        <w:rPr>
          <w:sz w:val="20"/>
        </w:rPr>
        <w:t>info</w:t>
      </w:r>
      <w:proofErr w:type="spellEnd"/>
      <w:r w:rsidR="00B33F99" w:rsidRPr="00BC334C">
        <w:rPr>
          <w:sz w:val="20"/>
        </w:rPr>
        <w:sym w:font="Arial" w:char="0040"/>
      </w:r>
      <w:r w:rsidR="00B33F99" w:rsidRPr="00BC334C">
        <w:rPr>
          <w:sz w:val="20"/>
        </w:rPr>
        <w:t>efqm.org</w:t>
      </w:r>
    </w:p>
    <w:p w:rsidR="00B33F99" w:rsidRPr="00BC334C" w:rsidRDefault="009E3609" w:rsidP="00B33F99">
      <w:pPr>
        <w:rPr>
          <w:sz w:val="20"/>
        </w:rPr>
      </w:pPr>
      <w:r>
        <w:rPr>
          <w:sz w:val="20"/>
        </w:rPr>
        <w:t xml:space="preserve"> </w:t>
      </w:r>
      <w:r w:rsidR="00E85685">
        <w:rPr>
          <w:sz w:val="20"/>
        </w:rPr>
        <w:t xml:space="preserve"> </w:t>
      </w:r>
      <w:r>
        <w:rPr>
          <w:sz w:val="20"/>
        </w:rPr>
        <w:t xml:space="preserve"> </w:t>
      </w:r>
      <w:r w:rsidR="00E85685">
        <w:rPr>
          <w:sz w:val="20"/>
        </w:rPr>
        <w:t xml:space="preserve"> </w:t>
      </w:r>
      <w:r w:rsidR="000276C4">
        <w:rPr>
          <w:sz w:val="20"/>
        </w:rPr>
        <w:t xml:space="preserve"> </w:t>
      </w:r>
      <w:r w:rsidR="00B33F99" w:rsidRPr="00BC334C">
        <w:rPr>
          <w:sz w:val="20"/>
        </w:rPr>
        <w:t>http://www.efqm.org</w:t>
      </w:r>
    </w:p>
    <w:p w:rsidR="00B33F99" w:rsidRPr="00BC334C" w:rsidRDefault="00B33F99" w:rsidP="00B33F99">
      <w:pPr>
        <w:rPr>
          <w:rFonts w:cs="Arial"/>
          <w:sz w:val="16"/>
        </w:rPr>
      </w:pPr>
    </w:p>
    <w:p w:rsidR="00110944" w:rsidRPr="00BC334C" w:rsidRDefault="00110944" w:rsidP="00B33F99">
      <w:pPr>
        <w:rPr>
          <w:b/>
          <w:i/>
        </w:rPr>
      </w:pPr>
    </w:p>
    <w:p w:rsidR="00110944" w:rsidRPr="00BC334C" w:rsidRDefault="00110944" w:rsidP="00B33F99">
      <w:pPr>
        <w:rPr>
          <w:sz w:val="16"/>
        </w:rPr>
      </w:pPr>
      <w:r w:rsidRPr="00BC334C">
        <w:rPr>
          <w:sz w:val="20"/>
        </w:rPr>
        <w:t xml:space="preserve">© EFQM, EOQ in </w:t>
      </w:r>
      <w:r w:rsidR="00551D3C">
        <w:rPr>
          <w:sz w:val="20"/>
        </w:rPr>
        <w:t>SPIRIT Slovenija</w:t>
      </w:r>
    </w:p>
    <w:p w:rsidR="00110944" w:rsidRPr="00BC334C" w:rsidRDefault="00110944">
      <w:pPr>
        <w:pStyle w:val="Noga"/>
        <w:pBdr>
          <w:top w:val="single" w:sz="6" w:space="1" w:color="auto"/>
        </w:pBdr>
        <w:tabs>
          <w:tab w:val="clear" w:pos="4153"/>
          <w:tab w:val="clear" w:pos="8306"/>
          <w:tab w:val="center" w:pos="4320"/>
          <w:tab w:val="right" w:pos="8640"/>
        </w:tabs>
        <w:jc w:val="both"/>
        <w:rPr>
          <w:sz w:val="16"/>
          <w:lang w:val="sl-SI"/>
        </w:rPr>
      </w:pPr>
      <w:r w:rsidRPr="00BC334C">
        <w:rPr>
          <w:sz w:val="16"/>
          <w:lang w:val="sl-SI"/>
        </w:rPr>
        <w:t>Vse pravice pridržane. Uporaba kateregakoli dela tega materiala mora biti ustrezno potrjena</w:t>
      </w:r>
      <w:r w:rsidR="00AE00BC" w:rsidRPr="00BC334C">
        <w:rPr>
          <w:sz w:val="16"/>
          <w:lang w:val="sl-SI"/>
        </w:rPr>
        <w:t xml:space="preserve"> s strani </w:t>
      </w:r>
      <w:proofErr w:type="spellStart"/>
      <w:r w:rsidR="00551D3C">
        <w:rPr>
          <w:sz w:val="16"/>
          <w:lang w:val="sl-SI"/>
        </w:rPr>
        <w:t>Spirit</w:t>
      </w:r>
      <w:proofErr w:type="spellEnd"/>
      <w:r w:rsidR="00551D3C">
        <w:rPr>
          <w:sz w:val="16"/>
          <w:lang w:val="sl-SI"/>
        </w:rPr>
        <w:t xml:space="preserve"> Slovenija, javne agencije</w:t>
      </w:r>
      <w:r w:rsidRPr="00BC334C">
        <w:rPr>
          <w:sz w:val="16"/>
          <w:lang w:val="sl-SI"/>
        </w:rPr>
        <w:t>.</w:t>
      </w:r>
    </w:p>
    <w:p w:rsidR="00110944" w:rsidRPr="00BC334C" w:rsidRDefault="00110944">
      <w:pPr>
        <w:pStyle w:val="Noga"/>
        <w:pBdr>
          <w:top w:val="single" w:sz="6" w:space="1" w:color="auto"/>
        </w:pBdr>
        <w:tabs>
          <w:tab w:val="clear" w:pos="4153"/>
          <w:tab w:val="clear" w:pos="8306"/>
          <w:tab w:val="center" w:pos="4320"/>
          <w:tab w:val="right" w:pos="8640"/>
        </w:tabs>
        <w:jc w:val="both"/>
        <w:rPr>
          <w:sz w:val="16"/>
          <w:lang w:val="sl-SI"/>
        </w:rPr>
      </w:pPr>
      <w:r w:rsidRPr="00BC334C">
        <w:rPr>
          <w:sz w:val="16"/>
          <w:lang w:val="sl-SI"/>
        </w:rPr>
        <w:t>Knjižica je skupno delo EFQM, EOQ in več nacionalnih organizacij za kakovost iz vse Evrope.</w:t>
      </w:r>
    </w:p>
    <w:p w:rsidR="00110944" w:rsidRPr="00BC334C" w:rsidRDefault="00110944">
      <w:pPr>
        <w:pStyle w:val="Noga"/>
        <w:pBdr>
          <w:top w:val="single" w:sz="6" w:space="1" w:color="auto"/>
        </w:pBdr>
        <w:tabs>
          <w:tab w:val="clear" w:pos="4153"/>
          <w:tab w:val="clear" w:pos="8306"/>
          <w:tab w:val="center" w:pos="4320"/>
          <w:tab w:val="right" w:pos="8640"/>
        </w:tabs>
        <w:jc w:val="both"/>
        <w:rPr>
          <w:sz w:val="16"/>
          <w:lang w:val="sl-SI"/>
        </w:rPr>
      </w:pPr>
    </w:p>
    <w:p w:rsidR="00551D3C" w:rsidRDefault="00551D3C">
      <w:pPr>
        <w:widowControl/>
        <w:jc w:val="left"/>
        <w:rPr>
          <w:b/>
        </w:rPr>
      </w:pPr>
      <w:bookmarkStart w:id="0" w:name="_Toc348354211"/>
      <w:bookmarkStart w:id="1" w:name="_Toc348354236"/>
      <w:r>
        <w:rPr>
          <w:b/>
        </w:rPr>
        <w:br w:type="page"/>
      </w:r>
    </w:p>
    <w:p w:rsidR="00C67112" w:rsidRDefault="00C67112" w:rsidP="00B33F99">
      <w:pPr>
        <w:rPr>
          <w:b/>
        </w:rPr>
      </w:pPr>
    </w:p>
    <w:p w:rsidR="00110944" w:rsidRPr="00D00687" w:rsidRDefault="00110944" w:rsidP="00B33F99">
      <w:pPr>
        <w:rPr>
          <w:b/>
          <w:i/>
        </w:rPr>
      </w:pPr>
      <w:r w:rsidRPr="00D00687">
        <w:rPr>
          <w:b/>
          <w:i/>
        </w:rPr>
        <w:t>EFQM</w:t>
      </w:r>
      <w:bookmarkEnd w:id="0"/>
      <w:bookmarkEnd w:id="1"/>
    </w:p>
    <w:p w:rsidR="00D00687" w:rsidRPr="00D00687" w:rsidRDefault="00D00687" w:rsidP="00B33F99">
      <w:pPr>
        <w:rPr>
          <w:i/>
        </w:rPr>
      </w:pPr>
    </w:p>
    <w:p w:rsidR="00110944" w:rsidRPr="00BC334C" w:rsidRDefault="00110944">
      <w:pPr>
        <w:rPr>
          <w:sz w:val="22"/>
        </w:rPr>
      </w:pPr>
      <w:r w:rsidRPr="00BC334C">
        <w:rPr>
          <w:sz w:val="22"/>
        </w:rPr>
        <w:t xml:space="preserve">EFQM je neprofitna članska organizacija, ki se posveča pospeševanju celovitega upravljanja kakovosti kot poti do odličnosti. EFQM so leta 1988 ustanovili predsedniki 14 večjih evropskih podjetij. </w:t>
      </w:r>
      <w:r w:rsidR="00BC334C" w:rsidRPr="00BC334C">
        <w:rPr>
          <w:sz w:val="22"/>
        </w:rPr>
        <w:t xml:space="preserve">EFQM je zavezan pomoči organizacijam pri uveljavljanju izboljšav z uporabo modela odličnosti EFQM, celovitega poslovnega okvira, ki ga uporablja preko 30.000 organizacij v Evropi. </w:t>
      </w:r>
      <w:r w:rsidR="00BC334C">
        <w:rPr>
          <w:sz w:val="22"/>
        </w:rPr>
        <w:t>EFQM že</w:t>
      </w:r>
      <w:r w:rsidR="00BC334C" w:rsidRPr="00BC334C">
        <w:rPr>
          <w:sz w:val="22"/>
        </w:rPr>
        <w:t xml:space="preserve"> 20 let upravlja razvoj teg</w:t>
      </w:r>
      <w:r w:rsidR="00BC334C">
        <w:rPr>
          <w:sz w:val="22"/>
        </w:rPr>
        <w:t>a modela, pri tem pa vključuje</w:t>
      </w:r>
      <w:r w:rsidR="00BC334C" w:rsidRPr="00BC334C">
        <w:rPr>
          <w:sz w:val="22"/>
        </w:rPr>
        <w:t xml:space="preserve"> izkušnje in znanje teh organizacij, zato da model lahko odraža dejansko stanje</w:t>
      </w:r>
      <w:r w:rsidR="00BC334C">
        <w:rPr>
          <w:sz w:val="22"/>
        </w:rPr>
        <w:t xml:space="preserve"> (EFQM, 2012a)</w:t>
      </w:r>
      <w:r w:rsidR="00BC334C" w:rsidRPr="00BC334C">
        <w:rPr>
          <w:sz w:val="22"/>
        </w:rPr>
        <w:t xml:space="preserve">.  </w:t>
      </w:r>
    </w:p>
    <w:p w:rsidR="00110944" w:rsidRPr="00BC334C" w:rsidRDefault="00110944">
      <w:pPr>
        <w:rPr>
          <w:sz w:val="22"/>
        </w:rPr>
      </w:pPr>
    </w:p>
    <w:p w:rsidR="00110944" w:rsidRPr="00D00687" w:rsidRDefault="00110944">
      <w:pPr>
        <w:rPr>
          <w:b/>
          <w:i/>
          <w:sz w:val="22"/>
        </w:rPr>
      </w:pPr>
      <w:r w:rsidRPr="00D00687">
        <w:rPr>
          <w:b/>
          <w:i/>
          <w:sz w:val="22"/>
        </w:rPr>
        <w:t>Evropska organizacija za kakovost - EOQ</w:t>
      </w:r>
    </w:p>
    <w:p w:rsidR="00110944" w:rsidRDefault="00110944">
      <w:pPr>
        <w:rPr>
          <w:b/>
          <w:i/>
          <w:sz w:val="22"/>
        </w:rPr>
      </w:pPr>
      <w:r w:rsidRPr="00BC334C">
        <w:rPr>
          <w:b/>
          <w:i/>
          <w:sz w:val="22"/>
        </w:rPr>
        <w:t>(</w:t>
      </w:r>
      <w:proofErr w:type="spellStart"/>
      <w:r w:rsidRPr="00BC334C">
        <w:rPr>
          <w:b/>
          <w:i/>
          <w:sz w:val="22"/>
        </w:rPr>
        <w:t>The</w:t>
      </w:r>
      <w:proofErr w:type="spellEnd"/>
      <w:r w:rsidRPr="00BC334C">
        <w:rPr>
          <w:b/>
          <w:i/>
          <w:sz w:val="22"/>
        </w:rPr>
        <w:t xml:space="preserve"> </w:t>
      </w:r>
      <w:proofErr w:type="spellStart"/>
      <w:r w:rsidRPr="00BC334C">
        <w:rPr>
          <w:b/>
          <w:i/>
          <w:sz w:val="22"/>
        </w:rPr>
        <w:t>European</w:t>
      </w:r>
      <w:proofErr w:type="spellEnd"/>
      <w:r w:rsidRPr="00BC334C">
        <w:rPr>
          <w:b/>
          <w:i/>
          <w:sz w:val="22"/>
        </w:rPr>
        <w:t xml:space="preserve"> </w:t>
      </w:r>
      <w:proofErr w:type="spellStart"/>
      <w:r w:rsidRPr="00BC334C">
        <w:rPr>
          <w:b/>
          <w:i/>
          <w:sz w:val="22"/>
        </w:rPr>
        <w:t>Organization</w:t>
      </w:r>
      <w:proofErr w:type="spellEnd"/>
      <w:r w:rsidRPr="00BC334C">
        <w:rPr>
          <w:b/>
          <w:i/>
          <w:sz w:val="22"/>
        </w:rPr>
        <w:t xml:space="preserve"> </w:t>
      </w:r>
      <w:proofErr w:type="spellStart"/>
      <w:r w:rsidRPr="00BC334C">
        <w:rPr>
          <w:b/>
          <w:i/>
          <w:sz w:val="22"/>
        </w:rPr>
        <w:t>for</w:t>
      </w:r>
      <w:proofErr w:type="spellEnd"/>
      <w:r w:rsidRPr="00BC334C">
        <w:rPr>
          <w:b/>
          <w:i/>
          <w:sz w:val="22"/>
        </w:rPr>
        <w:t xml:space="preserve"> </w:t>
      </w:r>
      <w:proofErr w:type="spellStart"/>
      <w:r w:rsidRPr="00BC334C">
        <w:rPr>
          <w:b/>
          <w:i/>
          <w:sz w:val="22"/>
        </w:rPr>
        <w:t>Quality</w:t>
      </w:r>
      <w:proofErr w:type="spellEnd"/>
      <w:r w:rsidRPr="00BC334C">
        <w:rPr>
          <w:b/>
          <w:i/>
          <w:sz w:val="22"/>
        </w:rPr>
        <w:t>)</w:t>
      </w:r>
    </w:p>
    <w:p w:rsidR="00D00687" w:rsidRPr="00BC334C" w:rsidRDefault="00D00687">
      <w:pPr>
        <w:rPr>
          <w:b/>
          <w:i/>
          <w:sz w:val="22"/>
        </w:rPr>
      </w:pPr>
    </w:p>
    <w:p w:rsidR="00110944" w:rsidRPr="00BC334C" w:rsidRDefault="00110944">
      <w:pPr>
        <w:rPr>
          <w:sz w:val="22"/>
        </w:rPr>
      </w:pPr>
      <w:r w:rsidRPr="00BC334C">
        <w:rPr>
          <w:sz w:val="22"/>
        </w:rPr>
        <w:t xml:space="preserve">EOQ je bila ustanovljena leta 1956, vanjo pa je sedaj vključenih </w:t>
      </w:r>
      <w:r w:rsidR="008333D7" w:rsidRPr="00BC334C">
        <w:rPr>
          <w:sz w:val="22"/>
        </w:rPr>
        <w:t>4</w:t>
      </w:r>
      <w:r w:rsidR="00E226EF">
        <w:rPr>
          <w:sz w:val="22"/>
        </w:rPr>
        <w:t>0</w:t>
      </w:r>
      <w:r w:rsidR="008333D7" w:rsidRPr="00BC334C">
        <w:rPr>
          <w:sz w:val="22"/>
        </w:rPr>
        <w:t xml:space="preserve"> </w:t>
      </w:r>
      <w:r w:rsidRPr="00BC334C">
        <w:rPr>
          <w:sz w:val="22"/>
        </w:rPr>
        <w:t xml:space="preserve">nacionalnih evropskih organizacij za kakovost, ustanov, podjetij in posameznikov iz vsega sveta. Temeljno poslanstvo EOQ je omogočati izmenjavo informacij in izkušenj o teoriji kakovosti ter o najboljši evropski praksi, da bi s tem povečali evropsko konkurenčnost. EOQ posveča posebno pozornost potrebam majhnih in srednje velikih organizacij </w:t>
      </w:r>
      <w:r w:rsidRPr="00BC334C">
        <w:rPr>
          <w:i/>
          <w:sz w:val="22"/>
        </w:rPr>
        <w:t>(</w:t>
      </w:r>
      <w:proofErr w:type="spellStart"/>
      <w:r w:rsidRPr="00BC334C">
        <w:rPr>
          <w:i/>
          <w:sz w:val="22"/>
        </w:rPr>
        <w:t>SME's</w:t>
      </w:r>
      <w:proofErr w:type="spellEnd"/>
      <w:r w:rsidRPr="00BC334C">
        <w:rPr>
          <w:i/>
          <w:sz w:val="22"/>
        </w:rPr>
        <w:t xml:space="preserve"> – </w:t>
      </w:r>
      <w:proofErr w:type="spellStart"/>
      <w:r w:rsidRPr="00BC334C">
        <w:rPr>
          <w:i/>
          <w:sz w:val="22"/>
        </w:rPr>
        <w:t>Small</w:t>
      </w:r>
      <w:proofErr w:type="spellEnd"/>
      <w:r w:rsidRPr="00BC334C">
        <w:rPr>
          <w:i/>
          <w:sz w:val="22"/>
        </w:rPr>
        <w:t xml:space="preserve"> </w:t>
      </w:r>
      <w:proofErr w:type="spellStart"/>
      <w:r w:rsidRPr="00BC334C">
        <w:rPr>
          <w:i/>
          <w:sz w:val="22"/>
        </w:rPr>
        <w:t>and</w:t>
      </w:r>
      <w:proofErr w:type="spellEnd"/>
      <w:r w:rsidRPr="00BC334C">
        <w:rPr>
          <w:i/>
          <w:sz w:val="22"/>
        </w:rPr>
        <w:t xml:space="preserve"> </w:t>
      </w:r>
      <w:proofErr w:type="spellStart"/>
      <w:r w:rsidRPr="00BC334C">
        <w:rPr>
          <w:i/>
          <w:sz w:val="22"/>
        </w:rPr>
        <w:t>Medium</w:t>
      </w:r>
      <w:proofErr w:type="spellEnd"/>
      <w:r w:rsidRPr="00BC334C">
        <w:rPr>
          <w:i/>
          <w:sz w:val="22"/>
        </w:rPr>
        <w:t xml:space="preserve"> </w:t>
      </w:r>
      <w:proofErr w:type="spellStart"/>
      <w:r w:rsidRPr="00BC334C">
        <w:rPr>
          <w:i/>
          <w:sz w:val="22"/>
        </w:rPr>
        <w:t>Sized</w:t>
      </w:r>
      <w:proofErr w:type="spellEnd"/>
      <w:r w:rsidRPr="00BC334C">
        <w:rPr>
          <w:i/>
          <w:sz w:val="22"/>
        </w:rPr>
        <w:t xml:space="preserve"> </w:t>
      </w:r>
      <w:proofErr w:type="spellStart"/>
      <w:r w:rsidRPr="00BC334C">
        <w:rPr>
          <w:i/>
          <w:sz w:val="22"/>
        </w:rPr>
        <w:t>Enterprizes</w:t>
      </w:r>
      <w:proofErr w:type="spellEnd"/>
      <w:r w:rsidRPr="00BC334C">
        <w:rPr>
          <w:i/>
          <w:sz w:val="22"/>
        </w:rPr>
        <w:t>)</w:t>
      </w:r>
      <w:r w:rsidRPr="00BC334C">
        <w:rPr>
          <w:sz w:val="22"/>
        </w:rPr>
        <w:t>.</w:t>
      </w:r>
    </w:p>
    <w:p w:rsidR="00110944" w:rsidRPr="00BC334C" w:rsidRDefault="00110944">
      <w:pPr>
        <w:rPr>
          <w:sz w:val="22"/>
        </w:rPr>
      </w:pPr>
    </w:p>
    <w:p w:rsidR="00110944" w:rsidRPr="00D00687" w:rsidRDefault="00110944">
      <w:pPr>
        <w:rPr>
          <w:b/>
          <w:i/>
          <w:sz w:val="22"/>
        </w:rPr>
      </w:pPr>
      <w:r w:rsidRPr="00D00687">
        <w:rPr>
          <w:b/>
          <w:i/>
          <w:sz w:val="22"/>
        </w:rPr>
        <w:t>Evropska komisija</w:t>
      </w:r>
    </w:p>
    <w:p w:rsidR="00110944" w:rsidRDefault="00110944">
      <w:pPr>
        <w:rPr>
          <w:b/>
          <w:i/>
          <w:sz w:val="22"/>
        </w:rPr>
      </w:pPr>
      <w:r w:rsidRPr="00BC334C">
        <w:rPr>
          <w:b/>
          <w:i/>
          <w:sz w:val="22"/>
        </w:rPr>
        <w:t>(</w:t>
      </w:r>
      <w:proofErr w:type="spellStart"/>
      <w:r w:rsidRPr="00BC334C">
        <w:rPr>
          <w:b/>
          <w:i/>
          <w:sz w:val="22"/>
        </w:rPr>
        <w:t>The</w:t>
      </w:r>
      <w:proofErr w:type="spellEnd"/>
      <w:r w:rsidRPr="00BC334C">
        <w:rPr>
          <w:b/>
          <w:i/>
          <w:sz w:val="22"/>
        </w:rPr>
        <w:t xml:space="preserve"> </w:t>
      </w:r>
      <w:proofErr w:type="spellStart"/>
      <w:r w:rsidRPr="00BC334C">
        <w:rPr>
          <w:b/>
          <w:i/>
          <w:sz w:val="22"/>
        </w:rPr>
        <w:t>European</w:t>
      </w:r>
      <w:proofErr w:type="spellEnd"/>
      <w:r w:rsidRPr="00BC334C">
        <w:rPr>
          <w:b/>
          <w:i/>
          <w:sz w:val="22"/>
        </w:rPr>
        <w:t xml:space="preserve"> </w:t>
      </w:r>
      <w:proofErr w:type="spellStart"/>
      <w:r w:rsidRPr="00BC334C">
        <w:rPr>
          <w:b/>
          <w:i/>
          <w:sz w:val="22"/>
        </w:rPr>
        <w:t>Commission</w:t>
      </w:r>
      <w:proofErr w:type="spellEnd"/>
      <w:r w:rsidRPr="00BC334C">
        <w:rPr>
          <w:b/>
          <w:i/>
          <w:sz w:val="22"/>
        </w:rPr>
        <w:t>)</w:t>
      </w:r>
    </w:p>
    <w:p w:rsidR="00D00687" w:rsidRPr="00BC334C" w:rsidRDefault="00D00687">
      <w:pPr>
        <w:rPr>
          <w:b/>
          <w:i/>
          <w:sz w:val="22"/>
        </w:rPr>
      </w:pPr>
    </w:p>
    <w:p w:rsidR="00110944" w:rsidRPr="00BC334C" w:rsidRDefault="00110944">
      <w:pPr>
        <w:rPr>
          <w:sz w:val="22"/>
        </w:rPr>
      </w:pPr>
      <w:r w:rsidRPr="00BC334C">
        <w:rPr>
          <w:sz w:val="22"/>
        </w:rPr>
        <w:t xml:space="preserve">Evropska komisija (Generalni direktorat III) </w:t>
      </w:r>
      <w:r w:rsidR="00420647" w:rsidRPr="00BC334C">
        <w:rPr>
          <w:sz w:val="22"/>
        </w:rPr>
        <w:t>j</w:t>
      </w:r>
      <w:r w:rsidRPr="00BC334C">
        <w:rPr>
          <w:sz w:val="22"/>
        </w:rPr>
        <w:t>e več let podpira</w:t>
      </w:r>
      <w:r w:rsidR="00420647" w:rsidRPr="00BC334C">
        <w:rPr>
          <w:sz w:val="22"/>
        </w:rPr>
        <w:t>la</w:t>
      </w:r>
      <w:r w:rsidRPr="00BC334C">
        <w:rPr>
          <w:sz w:val="22"/>
        </w:rPr>
        <w:t xml:space="preserve"> zasnovo evropske kakovosti in delo EFQM ter EOQ. Leta 1994 je Evropska komisija posredovala EFQM in EOQ pobudo, da ustvarita evropsko platformo kakovosti </w:t>
      </w:r>
      <w:r w:rsidRPr="00BC334C">
        <w:rPr>
          <w:i/>
          <w:sz w:val="22"/>
        </w:rPr>
        <w:t>(</w:t>
      </w:r>
      <w:proofErr w:type="spellStart"/>
      <w:r w:rsidRPr="00BC334C">
        <w:rPr>
          <w:i/>
          <w:sz w:val="22"/>
        </w:rPr>
        <w:t>European</w:t>
      </w:r>
      <w:proofErr w:type="spellEnd"/>
      <w:r w:rsidRPr="00BC334C">
        <w:rPr>
          <w:i/>
          <w:sz w:val="22"/>
        </w:rPr>
        <w:t xml:space="preserve"> </w:t>
      </w:r>
      <w:proofErr w:type="spellStart"/>
      <w:r w:rsidRPr="00BC334C">
        <w:rPr>
          <w:i/>
          <w:sz w:val="22"/>
        </w:rPr>
        <w:t>Quality</w:t>
      </w:r>
      <w:proofErr w:type="spellEnd"/>
      <w:r w:rsidRPr="00BC334C">
        <w:rPr>
          <w:i/>
          <w:sz w:val="22"/>
        </w:rPr>
        <w:t xml:space="preserve"> Platform)</w:t>
      </w:r>
      <w:r w:rsidRPr="00BC334C">
        <w:rPr>
          <w:sz w:val="22"/>
        </w:rPr>
        <w:t>. Platforma nudi obema organizacijama ustrezen okvir za tesno medsebojno sodelovanje v duhu evropske politike pospeševanja kakovosti in za izkoriščanje sinergije, ki je rezultat njunih posamičnih specifičnih prednosti ter primarnih ciljnih skupin.</w:t>
      </w:r>
    </w:p>
    <w:p w:rsidR="00110944" w:rsidRPr="00D00687" w:rsidRDefault="00110944">
      <w:pPr>
        <w:rPr>
          <w:b/>
          <w:sz w:val="22"/>
        </w:rPr>
      </w:pPr>
    </w:p>
    <w:p w:rsidR="00110944" w:rsidRDefault="00551D3C">
      <w:pPr>
        <w:jc w:val="left"/>
        <w:rPr>
          <w:b/>
          <w:i/>
          <w:sz w:val="22"/>
        </w:rPr>
      </w:pPr>
      <w:proofErr w:type="spellStart"/>
      <w:r>
        <w:rPr>
          <w:b/>
          <w:i/>
          <w:sz w:val="22"/>
        </w:rPr>
        <w:t>Spirit</w:t>
      </w:r>
      <w:proofErr w:type="spellEnd"/>
      <w:r>
        <w:rPr>
          <w:b/>
          <w:i/>
          <w:sz w:val="22"/>
        </w:rPr>
        <w:t xml:space="preserve"> Slovenija, javna agencija (SPIRIT)</w:t>
      </w:r>
    </w:p>
    <w:p w:rsidR="00D00687" w:rsidRPr="00D00687" w:rsidRDefault="00D00687">
      <w:pPr>
        <w:jc w:val="left"/>
        <w:rPr>
          <w:b/>
          <w:i/>
          <w:sz w:val="22"/>
        </w:rPr>
      </w:pPr>
    </w:p>
    <w:p w:rsidR="0007039F" w:rsidRPr="00BC334C" w:rsidRDefault="00551D3C" w:rsidP="0007039F">
      <w:pPr>
        <w:rPr>
          <w:sz w:val="22"/>
        </w:rPr>
      </w:pPr>
      <w:r w:rsidRPr="00774BE6">
        <w:rPr>
          <w:sz w:val="22"/>
        </w:rPr>
        <w:t>SPIRIT</w:t>
      </w:r>
      <w:r w:rsidRPr="00774BE6">
        <w:rPr>
          <w:rStyle w:val="Sprotnaopomba-sklic"/>
          <w:sz w:val="22"/>
          <w:vertAlign w:val="baseline"/>
        </w:rPr>
        <w:t xml:space="preserve"> </w:t>
      </w:r>
      <w:r w:rsidRPr="00774BE6">
        <w:t xml:space="preserve">je izvajalska agencija </w:t>
      </w:r>
      <w:r w:rsidR="00110944" w:rsidRPr="00774BE6">
        <w:rPr>
          <w:sz w:val="22"/>
        </w:rPr>
        <w:t xml:space="preserve">Ministrstva </w:t>
      </w:r>
      <w:r w:rsidR="00DC3626" w:rsidRPr="00774BE6">
        <w:rPr>
          <w:sz w:val="22"/>
        </w:rPr>
        <w:t xml:space="preserve">za </w:t>
      </w:r>
      <w:r w:rsidR="007E3D01" w:rsidRPr="00774BE6">
        <w:rPr>
          <w:sz w:val="22"/>
        </w:rPr>
        <w:t xml:space="preserve">gospodarski razvoj </w:t>
      </w:r>
      <w:r w:rsidR="00110944" w:rsidRPr="00774BE6">
        <w:rPr>
          <w:sz w:val="22"/>
        </w:rPr>
        <w:t>in tehnologijo</w:t>
      </w:r>
      <w:r w:rsidR="0007039F" w:rsidRPr="00774BE6">
        <w:rPr>
          <w:sz w:val="22"/>
        </w:rPr>
        <w:t xml:space="preserve">. Na področju priznanja Republike Slovenije za poslovno odličnost </w:t>
      </w:r>
      <w:r w:rsidRPr="00774BE6">
        <w:rPr>
          <w:sz w:val="22"/>
        </w:rPr>
        <w:t xml:space="preserve">SPIRIT od leta 2019 </w:t>
      </w:r>
      <w:r w:rsidR="0007039F" w:rsidRPr="00774BE6">
        <w:rPr>
          <w:sz w:val="22"/>
        </w:rPr>
        <w:t xml:space="preserve">opravlja strokovne in administrativne naloge za Odbor za priznanja Republike Slovenije za poslovno odličnost. </w:t>
      </w:r>
      <w:r w:rsidRPr="00774BE6">
        <w:rPr>
          <w:sz w:val="22"/>
        </w:rPr>
        <w:t>SPIRIT je s 1.1.2019 te naloge prevzel od Urad RS za meroslovje (</w:t>
      </w:r>
      <w:r w:rsidR="00CF361B" w:rsidRPr="00774BE6">
        <w:rPr>
          <w:sz w:val="22"/>
        </w:rPr>
        <w:t>MIRS</w:t>
      </w:r>
      <w:r w:rsidRPr="00774BE6">
        <w:rPr>
          <w:sz w:val="22"/>
        </w:rPr>
        <w:t xml:space="preserve">), ki je bil od </w:t>
      </w:r>
      <w:r w:rsidR="0007039F" w:rsidRPr="00774BE6">
        <w:rPr>
          <w:sz w:val="22"/>
        </w:rPr>
        <w:t>leta 1996 član EFQM</w:t>
      </w:r>
      <w:r w:rsidRPr="00774BE6">
        <w:rPr>
          <w:sz w:val="22"/>
        </w:rPr>
        <w:t>, o</w:t>
      </w:r>
      <w:r w:rsidR="007170E4" w:rsidRPr="00774BE6">
        <w:rPr>
          <w:sz w:val="22"/>
        </w:rPr>
        <w:t xml:space="preserve">d leta 2002 </w:t>
      </w:r>
      <w:r w:rsidRPr="00774BE6">
        <w:rPr>
          <w:sz w:val="22"/>
        </w:rPr>
        <w:t xml:space="preserve">pa je </w:t>
      </w:r>
      <w:r w:rsidR="00CF361B" w:rsidRPr="00774BE6">
        <w:rPr>
          <w:sz w:val="22"/>
        </w:rPr>
        <w:t>MIRS</w:t>
      </w:r>
      <w:r w:rsidRPr="00774BE6">
        <w:rPr>
          <w:sz w:val="22"/>
        </w:rPr>
        <w:t xml:space="preserve"> </w:t>
      </w:r>
      <w:r w:rsidR="007170E4" w:rsidRPr="00774BE6">
        <w:rPr>
          <w:sz w:val="22"/>
        </w:rPr>
        <w:t>kot nacionalna partnerska organizacija pri EFQM in v tem okviru v Republiki Sloveniji izvaja</w:t>
      </w:r>
      <w:r w:rsidR="00CF361B" w:rsidRPr="00774BE6">
        <w:rPr>
          <w:sz w:val="22"/>
        </w:rPr>
        <w:t>l</w:t>
      </w:r>
      <w:r w:rsidR="007170E4" w:rsidRPr="00774BE6">
        <w:rPr>
          <w:sz w:val="22"/>
        </w:rPr>
        <w:t xml:space="preserve"> prenos znanja, prevode strokovnih gradiv EFQM ter promocijo razvoja poslovne odličnosti v gospodarstvu in javnem sektorju.  </w:t>
      </w:r>
      <w:r w:rsidR="0007039F" w:rsidRPr="00774BE6">
        <w:rPr>
          <w:sz w:val="22"/>
        </w:rPr>
        <w:t>V sodelovanju z EFQM je MIRS prevzel</w:t>
      </w:r>
      <w:r w:rsidR="002846A0" w:rsidRPr="00774BE6">
        <w:rPr>
          <w:sz w:val="22"/>
        </w:rPr>
        <w:t xml:space="preserve"> evropsko metodologijo in kriterije </w:t>
      </w:r>
      <w:r w:rsidR="0007039F" w:rsidRPr="00774BE6">
        <w:rPr>
          <w:sz w:val="22"/>
        </w:rPr>
        <w:t>model</w:t>
      </w:r>
      <w:r w:rsidR="002846A0" w:rsidRPr="00774BE6">
        <w:rPr>
          <w:sz w:val="22"/>
        </w:rPr>
        <w:t>a</w:t>
      </w:r>
      <w:r w:rsidR="0007039F" w:rsidRPr="00774BE6">
        <w:rPr>
          <w:sz w:val="22"/>
        </w:rPr>
        <w:t xml:space="preserve"> odličnosti EFQM in </w:t>
      </w:r>
      <w:r w:rsidR="002846A0" w:rsidRPr="00774BE6">
        <w:rPr>
          <w:sz w:val="22"/>
        </w:rPr>
        <w:t xml:space="preserve">jih </w:t>
      </w:r>
      <w:r w:rsidR="0007039F" w:rsidRPr="00774BE6">
        <w:rPr>
          <w:sz w:val="22"/>
        </w:rPr>
        <w:t>vgradil v sistem priznanja Republike Slovenije za poslovno odličnost.</w:t>
      </w:r>
      <w:r w:rsidR="007170E4" w:rsidRPr="00774BE6">
        <w:rPr>
          <w:sz w:val="22"/>
        </w:rPr>
        <w:t xml:space="preserve"> Leta 2012 je bila med </w:t>
      </w:r>
      <w:r w:rsidR="00CF361B" w:rsidRPr="00774BE6">
        <w:rPr>
          <w:sz w:val="22"/>
        </w:rPr>
        <w:t>MIRS</w:t>
      </w:r>
      <w:r w:rsidR="007170E4" w:rsidRPr="00774BE6">
        <w:rPr>
          <w:sz w:val="22"/>
        </w:rPr>
        <w:t xml:space="preserve"> in EFQM podpisana distribucijska pogodba, ki je temelj za </w:t>
      </w:r>
      <w:r w:rsidR="00107FF0" w:rsidRPr="00774BE6">
        <w:rPr>
          <w:sz w:val="22"/>
        </w:rPr>
        <w:t xml:space="preserve">izvedbo prevodov strokovnih gradiv EFQM, prenosa znanja, izobraževanja ter </w:t>
      </w:r>
      <w:r w:rsidR="007170E4" w:rsidRPr="00774BE6">
        <w:rPr>
          <w:sz w:val="22"/>
        </w:rPr>
        <w:t xml:space="preserve">uvedbo mednarodne EFQM sheme „Prepoznani v odličnosti – </w:t>
      </w:r>
      <w:proofErr w:type="spellStart"/>
      <w:r w:rsidR="007170E4" w:rsidRPr="00774BE6">
        <w:rPr>
          <w:sz w:val="22"/>
        </w:rPr>
        <w:t>Recognised</w:t>
      </w:r>
      <w:proofErr w:type="spellEnd"/>
      <w:r w:rsidR="007170E4" w:rsidRPr="00774BE6">
        <w:rPr>
          <w:sz w:val="22"/>
        </w:rPr>
        <w:t xml:space="preserve"> </w:t>
      </w:r>
      <w:proofErr w:type="spellStart"/>
      <w:r w:rsidR="007170E4" w:rsidRPr="00774BE6">
        <w:rPr>
          <w:sz w:val="22"/>
        </w:rPr>
        <w:t>for</w:t>
      </w:r>
      <w:proofErr w:type="spellEnd"/>
      <w:r w:rsidR="007170E4" w:rsidRPr="00774BE6">
        <w:rPr>
          <w:sz w:val="22"/>
        </w:rPr>
        <w:t xml:space="preserve"> </w:t>
      </w:r>
      <w:proofErr w:type="spellStart"/>
      <w:r w:rsidR="007170E4" w:rsidRPr="00774BE6">
        <w:rPr>
          <w:sz w:val="22"/>
        </w:rPr>
        <w:t>Excellence</w:t>
      </w:r>
      <w:proofErr w:type="spellEnd"/>
      <w:r w:rsidR="007170E4" w:rsidRPr="00774BE6">
        <w:rPr>
          <w:sz w:val="22"/>
        </w:rPr>
        <w:t xml:space="preserve">“ v Republiki Sloveniji. V tem okviru lahko pridobijo slovenske organizacije – prijavitelji PRSPO, ob </w:t>
      </w:r>
      <w:r w:rsidR="00E85685" w:rsidRPr="00774BE6">
        <w:rPr>
          <w:sz w:val="22"/>
        </w:rPr>
        <w:t>izpolnjevanju</w:t>
      </w:r>
      <w:r w:rsidR="007170E4" w:rsidRPr="00774BE6">
        <w:rPr>
          <w:sz w:val="22"/>
        </w:rPr>
        <w:t xml:space="preserve"> kriterijev EFQM,  še dodatno tudi mednarodno veljavne certifikate ter se vpišejo v seznam ocenjenih organizacij, ki ga vodi EFQM v Bruslju.</w:t>
      </w:r>
      <w:r w:rsidR="007170E4" w:rsidRPr="00BC334C">
        <w:rPr>
          <w:sz w:val="22"/>
        </w:rPr>
        <w:t xml:space="preserve">  </w:t>
      </w:r>
    </w:p>
    <w:p w:rsidR="007170E4" w:rsidRPr="00BC334C" w:rsidRDefault="00CF361B" w:rsidP="0007039F">
      <w:pPr>
        <w:rPr>
          <w:sz w:val="22"/>
        </w:rPr>
      </w:pPr>
      <w:r w:rsidRPr="00CF361B">
        <w:rPr>
          <w:sz w:val="22"/>
        </w:rPr>
        <w:t>SPIRIT slovenskemu gospodarstvu zagotavlja podporo na usklajen, pregleden in celovit način na najpomembnejših področjih slovenskega gospodarstva</w:t>
      </w:r>
      <w:r>
        <w:rPr>
          <w:sz w:val="22"/>
        </w:rPr>
        <w:t xml:space="preserve"> in sicer p</w:t>
      </w:r>
      <w:r w:rsidRPr="00CF361B">
        <w:rPr>
          <w:sz w:val="22"/>
        </w:rPr>
        <w:t>ospeševanje podjetništva, inovativnosti, tehnološkega razvoja</w:t>
      </w:r>
      <w:r>
        <w:rPr>
          <w:sz w:val="22"/>
        </w:rPr>
        <w:t xml:space="preserve">, </w:t>
      </w:r>
      <w:r w:rsidRPr="00CF361B">
        <w:rPr>
          <w:sz w:val="22"/>
        </w:rPr>
        <w:t>internacionalizacije in tujih neposrednih investicij.</w:t>
      </w:r>
      <w:r>
        <w:rPr>
          <w:sz w:val="22"/>
        </w:rPr>
        <w:t xml:space="preserve"> </w:t>
      </w:r>
    </w:p>
    <w:p w:rsidR="00CF361B" w:rsidRDefault="00CF361B">
      <w:pPr>
        <w:widowControl/>
        <w:jc w:val="left"/>
        <w:rPr>
          <w:sz w:val="22"/>
        </w:rPr>
      </w:pPr>
      <w:r>
        <w:rPr>
          <w:sz w:val="22"/>
        </w:rPr>
        <w:br w:type="page"/>
      </w:r>
    </w:p>
    <w:p w:rsidR="00110944" w:rsidRPr="00BC334C" w:rsidRDefault="00110944">
      <w:pPr>
        <w:rPr>
          <w:sz w:val="22"/>
        </w:rPr>
      </w:pPr>
    </w:p>
    <w:p w:rsidR="00110944" w:rsidRPr="00BC334C" w:rsidRDefault="00110944">
      <w:pPr>
        <w:widowControl/>
        <w:autoSpaceDE w:val="0"/>
        <w:autoSpaceDN w:val="0"/>
        <w:adjustRightInd w:val="0"/>
        <w:rPr>
          <w:b/>
          <w:bCs/>
          <w:i/>
          <w:iCs/>
          <w:sz w:val="28"/>
        </w:rPr>
      </w:pPr>
      <w:r w:rsidRPr="00BC334C">
        <w:rPr>
          <w:b/>
          <w:bCs/>
          <w:i/>
          <w:iCs/>
          <w:sz w:val="28"/>
        </w:rPr>
        <w:t>Vsebina</w:t>
      </w:r>
    </w:p>
    <w:p w:rsidR="00110944" w:rsidRPr="00BC334C" w:rsidRDefault="00110944">
      <w:pPr>
        <w:widowControl/>
        <w:autoSpaceDE w:val="0"/>
        <w:autoSpaceDN w:val="0"/>
        <w:adjustRightInd w:val="0"/>
        <w:rPr>
          <w:sz w:val="22"/>
        </w:rPr>
      </w:pPr>
    </w:p>
    <w:p w:rsidR="005A6F41" w:rsidRDefault="00B33F99">
      <w:pPr>
        <w:pStyle w:val="Kazalovsebine1"/>
        <w:tabs>
          <w:tab w:val="right" w:leader="dot" w:pos="9061"/>
        </w:tabs>
        <w:rPr>
          <w:rFonts w:asciiTheme="minorHAnsi" w:eastAsiaTheme="minorEastAsia" w:hAnsiTheme="minorHAnsi" w:cstheme="minorBidi"/>
          <w:b w:val="0"/>
          <w:bCs w:val="0"/>
          <w:i w:val="0"/>
          <w:iCs w:val="0"/>
          <w:noProof/>
          <w:sz w:val="22"/>
          <w:szCs w:val="22"/>
        </w:rPr>
      </w:pPr>
      <w:r w:rsidRPr="00BC334C">
        <w:rPr>
          <w:sz w:val="22"/>
        </w:rPr>
        <w:fldChar w:fldCharType="begin"/>
      </w:r>
      <w:r w:rsidRPr="00BC334C">
        <w:rPr>
          <w:sz w:val="22"/>
        </w:rPr>
        <w:instrText xml:space="preserve"> TOC \o "1-3" \h \z \u </w:instrText>
      </w:r>
      <w:r w:rsidRPr="00BC334C">
        <w:rPr>
          <w:sz w:val="22"/>
        </w:rPr>
        <w:fldChar w:fldCharType="separate"/>
      </w:r>
      <w:hyperlink w:anchor="_Toc502905513" w:history="1">
        <w:r w:rsidR="005A6F41" w:rsidRPr="008D1CA9">
          <w:rPr>
            <w:rStyle w:val="Hiperpovezava"/>
            <w:noProof/>
          </w:rPr>
          <w:t>Uvod</w:t>
        </w:r>
        <w:r w:rsidR="005A6F41">
          <w:rPr>
            <w:noProof/>
            <w:webHidden/>
          </w:rPr>
          <w:tab/>
        </w:r>
        <w:r w:rsidR="005A6F41">
          <w:rPr>
            <w:noProof/>
            <w:webHidden/>
          </w:rPr>
          <w:fldChar w:fldCharType="begin"/>
        </w:r>
        <w:r w:rsidR="005A6F41">
          <w:rPr>
            <w:noProof/>
            <w:webHidden/>
          </w:rPr>
          <w:instrText xml:space="preserve"> PAGEREF _Toc502905513 \h </w:instrText>
        </w:r>
        <w:r w:rsidR="005A6F41">
          <w:rPr>
            <w:noProof/>
            <w:webHidden/>
          </w:rPr>
        </w:r>
        <w:r w:rsidR="005A6F41">
          <w:rPr>
            <w:noProof/>
            <w:webHidden/>
          </w:rPr>
          <w:fldChar w:fldCharType="separate"/>
        </w:r>
        <w:r w:rsidR="005A6F41">
          <w:rPr>
            <w:noProof/>
            <w:webHidden/>
          </w:rPr>
          <w:t>4</w:t>
        </w:r>
        <w:r w:rsidR="005A6F41">
          <w:rPr>
            <w:noProof/>
            <w:webHidden/>
          </w:rPr>
          <w:fldChar w:fldCharType="end"/>
        </w:r>
      </w:hyperlink>
    </w:p>
    <w:p w:rsidR="005A6F41" w:rsidRDefault="00551D3C">
      <w:pPr>
        <w:pStyle w:val="Kazalovsebine1"/>
        <w:tabs>
          <w:tab w:val="right" w:leader="dot" w:pos="9061"/>
        </w:tabs>
        <w:rPr>
          <w:rFonts w:asciiTheme="minorHAnsi" w:eastAsiaTheme="minorEastAsia" w:hAnsiTheme="minorHAnsi" w:cstheme="minorBidi"/>
          <w:b w:val="0"/>
          <w:bCs w:val="0"/>
          <w:i w:val="0"/>
          <w:iCs w:val="0"/>
          <w:noProof/>
          <w:sz w:val="22"/>
          <w:szCs w:val="22"/>
        </w:rPr>
      </w:pPr>
      <w:hyperlink w:anchor="_Toc502905514" w:history="1">
        <w:r w:rsidR="005A6F41" w:rsidRPr="008D1CA9">
          <w:rPr>
            <w:rStyle w:val="Hiperpovezava"/>
            <w:noProof/>
          </w:rPr>
          <w:t>Zgoščene informacije</w:t>
        </w:r>
        <w:r w:rsidR="005A6F41">
          <w:rPr>
            <w:noProof/>
            <w:webHidden/>
          </w:rPr>
          <w:tab/>
        </w:r>
        <w:r w:rsidR="005A6F41">
          <w:rPr>
            <w:noProof/>
            <w:webHidden/>
          </w:rPr>
          <w:fldChar w:fldCharType="begin"/>
        </w:r>
        <w:r w:rsidR="005A6F41">
          <w:rPr>
            <w:noProof/>
            <w:webHidden/>
          </w:rPr>
          <w:instrText xml:space="preserve"> PAGEREF _Toc502905514 \h </w:instrText>
        </w:r>
        <w:r w:rsidR="005A6F41">
          <w:rPr>
            <w:noProof/>
            <w:webHidden/>
          </w:rPr>
        </w:r>
        <w:r w:rsidR="005A6F41">
          <w:rPr>
            <w:noProof/>
            <w:webHidden/>
          </w:rPr>
          <w:fldChar w:fldCharType="separate"/>
        </w:r>
        <w:r w:rsidR="005A6F41">
          <w:rPr>
            <w:noProof/>
            <w:webHidden/>
          </w:rPr>
          <w:t>5</w:t>
        </w:r>
        <w:r w:rsidR="005A6F41">
          <w:rPr>
            <w:noProof/>
            <w:webHidden/>
          </w:rPr>
          <w:fldChar w:fldCharType="end"/>
        </w:r>
      </w:hyperlink>
    </w:p>
    <w:p w:rsidR="005A6F41" w:rsidRDefault="00551D3C">
      <w:pPr>
        <w:pStyle w:val="Kazalovsebine1"/>
        <w:tabs>
          <w:tab w:val="right" w:leader="dot" w:pos="9061"/>
        </w:tabs>
        <w:rPr>
          <w:rFonts w:asciiTheme="minorHAnsi" w:eastAsiaTheme="minorEastAsia" w:hAnsiTheme="minorHAnsi" w:cstheme="minorBidi"/>
          <w:b w:val="0"/>
          <w:bCs w:val="0"/>
          <w:i w:val="0"/>
          <w:iCs w:val="0"/>
          <w:noProof/>
          <w:sz w:val="22"/>
          <w:szCs w:val="22"/>
        </w:rPr>
      </w:pPr>
      <w:hyperlink w:anchor="_Toc502905515" w:history="1">
        <w:r w:rsidR="005A6F41" w:rsidRPr="008D1CA9">
          <w:rPr>
            <w:rStyle w:val="Hiperpovezava"/>
            <w:noProof/>
          </w:rPr>
          <w:t>Kratek pregled razvoja  evropske EFQM nagrade za odličnost</w:t>
        </w:r>
        <w:r w:rsidR="005A6F41">
          <w:rPr>
            <w:noProof/>
            <w:webHidden/>
          </w:rPr>
          <w:tab/>
        </w:r>
        <w:r w:rsidR="005A6F41">
          <w:rPr>
            <w:noProof/>
            <w:webHidden/>
          </w:rPr>
          <w:fldChar w:fldCharType="begin"/>
        </w:r>
        <w:r w:rsidR="005A6F41">
          <w:rPr>
            <w:noProof/>
            <w:webHidden/>
          </w:rPr>
          <w:instrText xml:space="preserve"> PAGEREF _Toc502905515 \h </w:instrText>
        </w:r>
        <w:r w:rsidR="005A6F41">
          <w:rPr>
            <w:noProof/>
            <w:webHidden/>
          </w:rPr>
        </w:r>
        <w:r w:rsidR="005A6F41">
          <w:rPr>
            <w:noProof/>
            <w:webHidden/>
          </w:rPr>
          <w:fldChar w:fldCharType="separate"/>
        </w:r>
        <w:r w:rsidR="005A6F41">
          <w:rPr>
            <w:noProof/>
            <w:webHidden/>
          </w:rPr>
          <w:t>6</w:t>
        </w:r>
        <w:r w:rsidR="005A6F41">
          <w:rPr>
            <w:noProof/>
            <w:webHidden/>
          </w:rPr>
          <w:fldChar w:fldCharType="end"/>
        </w:r>
      </w:hyperlink>
    </w:p>
    <w:p w:rsidR="005A6F41" w:rsidRDefault="00551D3C">
      <w:pPr>
        <w:pStyle w:val="Kazalovsebine1"/>
        <w:tabs>
          <w:tab w:val="right" w:leader="dot" w:pos="9061"/>
        </w:tabs>
        <w:rPr>
          <w:rFonts w:asciiTheme="minorHAnsi" w:eastAsiaTheme="minorEastAsia" w:hAnsiTheme="minorHAnsi" w:cstheme="minorBidi"/>
          <w:b w:val="0"/>
          <w:bCs w:val="0"/>
          <w:i w:val="0"/>
          <w:iCs w:val="0"/>
          <w:noProof/>
          <w:sz w:val="22"/>
          <w:szCs w:val="22"/>
        </w:rPr>
      </w:pPr>
      <w:hyperlink w:anchor="_Toc502905516" w:history="1">
        <w:r w:rsidR="005A6F41" w:rsidRPr="008D1CA9">
          <w:rPr>
            <w:rStyle w:val="Hiperpovezava"/>
            <w:noProof/>
            <w:lang w:val="pl-PL"/>
          </w:rPr>
          <w:t>Kratek pregled razvoja priznanja RS za poslovno odličnost</w:t>
        </w:r>
        <w:r w:rsidR="005A6F41">
          <w:rPr>
            <w:noProof/>
            <w:webHidden/>
          </w:rPr>
          <w:tab/>
        </w:r>
        <w:r w:rsidR="005A6F41">
          <w:rPr>
            <w:noProof/>
            <w:webHidden/>
          </w:rPr>
          <w:fldChar w:fldCharType="begin"/>
        </w:r>
        <w:r w:rsidR="005A6F41">
          <w:rPr>
            <w:noProof/>
            <w:webHidden/>
          </w:rPr>
          <w:instrText xml:space="preserve"> PAGEREF _Toc502905516 \h </w:instrText>
        </w:r>
        <w:r w:rsidR="005A6F41">
          <w:rPr>
            <w:noProof/>
            <w:webHidden/>
          </w:rPr>
        </w:r>
        <w:r w:rsidR="005A6F41">
          <w:rPr>
            <w:noProof/>
            <w:webHidden/>
          </w:rPr>
          <w:fldChar w:fldCharType="separate"/>
        </w:r>
        <w:r w:rsidR="005A6F41">
          <w:rPr>
            <w:noProof/>
            <w:webHidden/>
          </w:rPr>
          <w:t>7</w:t>
        </w:r>
        <w:r w:rsidR="005A6F41">
          <w:rPr>
            <w:noProof/>
            <w:webHidden/>
          </w:rPr>
          <w:fldChar w:fldCharType="end"/>
        </w:r>
      </w:hyperlink>
    </w:p>
    <w:p w:rsidR="005A6F41" w:rsidRDefault="00551D3C">
      <w:pPr>
        <w:pStyle w:val="Kazalovsebine1"/>
        <w:tabs>
          <w:tab w:val="right" w:leader="dot" w:pos="9061"/>
        </w:tabs>
        <w:rPr>
          <w:rFonts w:asciiTheme="minorHAnsi" w:eastAsiaTheme="minorEastAsia" w:hAnsiTheme="minorHAnsi" w:cstheme="minorBidi"/>
          <w:b w:val="0"/>
          <w:bCs w:val="0"/>
          <w:i w:val="0"/>
          <w:iCs w:val="0"/>
          <w:noProof/>
          <w:sz w:val="22"/>
          <w:szCs w:val="22"/>
        </w:rPr>
      </w:pPr>
      <w:hyperlink w:anchor="_Toc502905517" w:history="1">
        <w:r w:rsidR="005A6F41" w:rsidRPr="008D1CA9">
          <w:rPr>
            <w:rStyle w:val="Hiperpovezava"/>
            <w:noProof/>
            <w:lang w:val="pl-PL"/>
          </w:rPr>
          <w:t>Proces ocenjevanja za priznanje RS za poslovno odličnost</w:t>
        </w:r>
        <w:r w:rsidR="005A6F41">
          <w:rPr>
            <w:noProof/>
            <w:webHidden/>
          </w:rPr>
          <w:tab/>
        </w:r>
        <w:r w:rsidR="005A6F41">
          <w:rPr>
            <w:noProof/>
            <w:webHidden/>
          </w:rPr>
          <w:fldChar w:fldCharType="begin"/>
        </w:r>
        <w:r w:rsidR="005A6F41">
          <w:rPr>
            <w:noProof/>
            <w:webHidden/>
          </w:rPr>
          <w:instrText xml:space="preserve"> PAGEREF _Toc502905517 \h </w:instrText>
        </w:r>
        <w:r w:rsidR="005A6F41">
          <w:rPr>
            <w:noProof/>
            <w:webHidden/>
          </w:rPr>
        </w:r>
        <w:r w:rsidR="005A6F41">
          <w:rPr>
            <w:noProof/>
            <w:webHidden/>
          </w:rPr>
          <w:fldChar w:fldCharType="separate"/>
        </w:r>
        <w:r w:rsidR="005A6F41">
          <w:rPr>
            <w:noProof/>
            <w:webHidden/>
          </w:rPr>
          <w:t>7</w:t>
        </w:r>
        <w:r w:rsidR="005A6F41">
          <w:rPr>
            <w:noProof/>
            <w:webHidden/>
          </w:rPr>
          <w:fldChar w:fldCharType="end"/>
        </w:r>
      </w:hyperlink>
    </w:p>
    <w:p w:rsidR="005A6F41" w:rsidRDefault="00551D3C">
      <w:pPr>
        <w:pStyle w:val="Kazalovsebine1"/>
        <w:tabs>
          <w:tab w:val="right" w:leader="dot" w:pos="9061"/>
        </w:tabs>
        <w:rPr>
          <w:rFonts w:asciiTheme="minorHAnsi" w:eastAsiaTheme="minorEastAsia" w:hAnsiTheme="minorHAnsi" w:cstheme="minorBidi"/>
          <w:b w:val="0"/>
          <w:bCs w:val="0"/>
          <w:i w:val="0"/>
          <w:iCs w:val="0"/>
          <w:noProof/>
          <w:sz w:val="22"/>
          <w:szCs w:val="22"/>
        </w:rPr>
      </w:pPr>
      <w:hyperlink w:anchor="_Toc502905518" w:history="1">
        <w:r w:rsidR="005A6F41" w:rsidRPr="008D1CA9">
          <w:rPr>
            <w:rStyle w:val="Hiperpovezava"/>
            <w:noProof/>
          </w:rPr>
          <w:t>Model odličnosti EFQM 2013</w:t>
        </w:r>
        <w:r w:rsidR="005A6F41">
          <w:rPr>
            <w:noProof/>
            <w:webHidden/>
          </w:rPr>
          <w:tab/>
        </w:r>
        <w:r w:rsidR="005A6F41">
          <w:rPr>
            <w:noProof/>
            <w:webHidden/>
          </w:rPr>
          <w:fldChar w:fldCharType="begin"/>
        </w:r>
        <w:r w:rsidR="005A6F41">
          <w:rPr>
            <w:noProof/>
            <w:webHidden/>
          </w:rPr>
          <w:instrText xml:space="preserve"> PAGEREF _Toc502905518 \h </w:instrText>
        </w:r>
        <w:r w:rsidR="005A6F41">
          <w:rPr>
            <w:noProof/>
            <w:webHidden/>
          </w:rPr>
        </w:r>
        <w:r w:rsidR="005A6F41">
          <w:rPr>
            <w:noProof/>
            <w:webHidden/>
          </w:rPr>
          <w:fldChar w:fldCharType="separate"/>
        </w:r>
        <w:r w:rsidR="005A6F41">
          <w:rPr>
            <w:noProof/>
            <w:webHidden/>
          </w:rPr>
          <w:t>9</w:t>
        </w:r>
        <w:r w:rsidR="005A6F41">
          <w:rPr>
            <w:noProof/>
            <w:webHidden/>
          </w:rPr>
          <w:fldChar w:fldCharType="end"/>
        </w:r>
      </w:hyperlink>
    </w:p>
    <w:p w:rsidR="005A6F41" w:rsidRDefault="00551D3C">
      <w:pPr>
        <w:pStyle w:val="Kazalovsebine1"/>
        <w:tabs>
          <w:tab w:val="right" w:leader="dot" w:pos="9061"/>
        </w:tabs>
        <w:rPr>
          <w:rFonts w:asciiTheme="minorHAnsi" w:eastAsiaTheme="minorEastAsia" w:hAnsiTheme="minorHAnsi" w:cstheme="minorBidi"/>
          <w:b w:val="0"/>
          <w:bCs w:val="0"/>
          <w:i w:val="0"/>
          <w:iCs w:val="0"/>
          <w:noProof/>
          <w:sz w:val="22"/>
          <w:szCs w:val="22"/>
        </w:rPr>
      </w:pPr>
      <w:hyperlink w:anchor="_Toc502905519" w:history="1">
        <w:r w:rsidR="005A6F41" w:rsidRPr="008D1CA9">
          <w:rPr>
            <w:rStyle w:val="Hiperpovezava"/>
            <w:noProof/>
          </w:rPr>
          <w:t>Kratek pregled temeljnih načel modela odličnosti EFQM 2013</w:t>
        </w:r>
        <w:r w:rsidR="005A6F41">
          <w:rPr>
            <w:noProof/>
            <w:webHidden/>
          </w:rPr>
          <w:tab/>
        </w:r>
        <w:r w:rsidR="005A6F41">
          <w:rPr>
            <w:noProof/>
            <w:webHidden/>
          </w:rPr>
          <w:fldChar w:fldCharType="begin"/>
        </w:r>
        <w:r w:rsidR="005A6F41">
          <w:rPr>
            <w:noProof/>
            <w:webHidden/>
          </w:rPr>
          <w:instrText xml:space="preserve"> PAGEREF _Toc502905519 \h </w:instrText>
        </w:r>
        <w:r w:rsidR="005A6F41">
          <w:rPr>
            <w:noProof/>
            <w:webHidden/>
          </w:rPr>
        </w:r>
        <w:r w:rsidR="005A6F41">
          <w:rPr>
            <w:noProof/>
            <w:webHidden/>
          </w:rPr>
          <w:fldChar w:fldCharType="separate"/>
        </w:r>
        <w:r w:rsidR="005A6F41">
          <w:rPr>
            <w:noProof/>
            <w:webHidden/>
          </w:rPr>
          <w:t>10</w:t>
        </w:r>
        <w:r w:rsidR="005A6F41">
          <w:rPr>
            <w:noProof/>
            <w:webHidden/>
          </w:rPr>
          <w:fldChar w:fldCharType="end"/>
        </w:r>
      </w:hyperlink>
    </w:p>
    <w:p w:rsidR="005A6F41" w:rsidRDefault="00551D3C">
      <w:pPr>
        <w:pStyle w:val="Kazalovsebine1"/>
        <w:tabs>
          <w:tab w:val="right" w:leader="dot" w:pos="9061"/>
        </w:tabs>
        <w:rPr>
          <w:rFonts w:asciiTheme="minorHAnsi" w:eastAsiaTheme="minorEastAsia" w:hAnsiTheme="minorHAnsi" w:cstheme="minorBidi"/>
          <w:b w:val="0"/>
          <w:bCs w:val="0"/>
          <w:i w:val="0"/>
          <w:iCs w:val="0"/>
          <w:noProof/>
          <w:sz w:val="22"/>
          <w:szCs w:val="22"/>
        </w:rPr>
      </w:pPr>
      <w:hyperlink w:anchor="_Toc502905520" w:history="1">
        <w:r w:rsidR="005A6F41" w:rsidRPr="008D1CA9">
          <w:rPr>
            <w:rStyle w:val="Hiperpovezava"/>
            <w:noProof/>
          </w:rPr>
          <w:t>Kratek pregled meril modela odličnosti EFQM 2013</w:t>
        </w:r>
        <w:r w:rsidR="005A6F41">
          <w:rPr>
            <w:noProof/>
            <w:webHidden/>
          </w:rPr>
          <w:tab/>
        </w:r>
        <w:r w:rsidR="005A6F41">
          <w:rPr>
            <w:noProof/>
            <w:webHidden/>
          </w:rPr>
          <w:fldChar w:fldCharType="begin"/>
        </w:r>
        <w:r w:rsidR="005A6F41">
          <w:rPr>
            <w:noProof/>
            <w:webHidden/>
          </w:rPr>
          <w:instrText xml:space="preserve"> PAGEREF _Toc502905520 \h </w:instrText>
        </w:r>
        <w:r w:rsidR="005A6F41">
          <w:rPr>
            <w:noProof/>
            <w:webHidden/>
          </w:rPr>
        </w:r>
        <w:r w:rsidR="005A6F41">
          <w:rPr>
            <w:noProof/>
            <w:webHidden/>
          </w:rPr>
          <w:fldChar w:fldCharType="separate"/>
        </w:r>
        <w:r w:rsidR="005A6F41">
          <w:rPr>
            <w:noProof/>
            <w:webHidden/>
          </w:rPr>
          <w:t>11</w:t>
        </w:r>
        <w:r w:rsidR="005A6F41">
          <w:rPr>
            <w:noProof/>
            <w:webHidden/>
          </w:rPr>
          <w:fldChar w:fldCharType="end"/>
        </w:r>
      </w:hyperlink>
    </w:p>
    <w:p w:rsidR="005A6F41" w:rsidRDefault="00551D3C">
      <w:pPr>
        <w:pStyle w:val="Kazalovsebine1"/>
        <w:tabs>
          <w:tab w:val="right" w:leader="dot" w:pos="9061"/>
        </w:tabs>
        <w:rPr>
          <w:rFonts w:asciiTheme="minorHAnsi" w:eastAsiaTheme="minorEastAsia" w:hAnsiTheme="minorHAnsi" w:cstheme="minorBidi"/>
          <w:b w:val="0"/>
          <w:bCs w:val="0"/>
          <w:i w:val="0"/>
          <w:iCs w:val="0"/>
          <w:noProof/>
          <w:sz w:val="22"/>
          <w:szCs w:val="22"/>
        </w:rPr>
      </w:pPr>
      <w:hyperlink w:anchor="_Toc502905521" w:history="1">
        <w:r w:rsidR="005A6F41" w:rsidRPr="008D1CA9">
          <w:rPr>
            <w:rStyle w:val="Hiperpovezava"/>
            <w:noProof/>
          </w:rPr>
          <w:t>Kratek pregled točkovalne matrike RADAR</w:t>
        </w:r>
        <w:r w:rsidR="005A6F41">
          <w:rPr>
            <w:noProof/>
            <w:webHidden/>
          </w:rPr>
          <w:tab/>
        </w:r>
        <w:r w:rsidR="005A6F41">
          <w:rPr>
            <w:noProof/>
            <w:webHidden/>
          </w:rPr>
          <w:fldChar w:fldCharType="begin"/>
        </w:r>
        <w:r w:rsidR="005A6F41">
          <w:rPr>
            <w:noProof/>
            <w:webHidden/>
          </w:rPr>
          <w:instrText xml:space="preserve"> PAGEREF _Toc502905521 \h </w:instrText>
        </w:r>
        <w:r w:rsidR="005A6F41">
          <w:rPr>
            <w:noProof/>
            <w:webHidden/>
          </w:rPr>
        </w:r>
        <w:r w:rsidR="005A6F41">
          <w:rPr>
            <w:noProof/>
            <w:webHidden/>
          </w:rPr>
          <w:fldChar w:fldCharType="separate"/>
        </w:r>
        <w:r w:rsidR="005A6F41">
          <w:rPr>
            <w:noProof/>
            <w:webHidden/>
          </w:rPr>
          <w:t>16</w:t>
        </w:r>
        <w:r w:rsidR="005A6F41">
          <w:rPr>
            <w:noProof/>
            <w:webHidden/>
          </w:rPr>
          <w:fldChar w:fldCharType="end"/>
        </w:r>
      </w:hyperlink>
    </w:p>
    <w:p w:rsidR="005A6F41" w:rsidRDefault="00551D3C">
      <w:pPr>
        <w:pStyle w:val="Kazalovsebine1"/>
        <w:tabs>
          <w:tab w:val="right" w:leader="dot" w:pos="9061"/>
        </w:tabs>
        <w:rPr>
          <w:rFonts w:asciiTheme="minorHAnsi" w:eastAsiaTheme="minorEastAsia" w:hAnsiTheme="minorHAnsi" w:cstheme="minorBidi"/>
          <w:b w:val="0"/>
          <w:bCs w:val="0"/>
          <w:i w:val="0"/>
          <w:iCs w:val="0"/>
          <w:noProof/>
          <w:sz w:val="22"/>
          <w:szCs w:val="22"/>
        </w:rPr>
      </w:pPr>
      <w:hyperlink w:anchor="_Toc502905522" w:history="1">
        <w:r w:rsidR="005A6F41" w:rsidRPr="008D1CA9">
          <w:rPr>
            <w:rStyle w:val="Hiperpovezava"/>
            <w:noProof/>
            <w:lang w:val="pl-PL"/>
          </w:rPr>
          <w:t>Proces kandidature za priznanje RS za poslovno odličnost 201</w:t>
        </w:r>
        <w:r w:rsidR="00E101A7">
          <w:rPr>
            <w:rStyle w:val="Hiperpovezava"/>
            <w:noProof/>
            <w:lang w:val="pl-PL"/>
          </w:rPr>
          <w:t>9</w:t>
        </w:r>
        <w:r w:rsidR="005A6F41">
          <w:rPr>
            <w:noProof/>
            <w:webHidden/>
          </w:rPr>
          <w:tab/>
        </w:r>
        <w:r w:rsidR="005A6F41">
          <w:rPr>
            <w:noProof/>
            <w:webHidden/>
          </w:rPr>
          <w:fldChar w:fldCharType="begin"/>
        </w:r>
        <w:r w:rsidR="005A6F41">
          <w:rPr>
            <w:noProof/>
            <w:webHidden/>
          </w:rPr>
          <w:instrText xml:space="preserve"> PAGEREF _Toc502905522 \h </w:instrText>
        </w:r>
        <w:r w:rsidR="005A6F41">
          <w:rPr>
            <w:noProof/>
            <w:webHidden/>
          </w:rPr>
        </w:r>
        <w:r w:rsidR="005A6F41">
          <w:rPr>
            <w:noProof/>
            <w:webHidden/>
          </w:rPr>
          <w:fldChar w:fldCharType="separate"/>
        </w:r>
        <w:r w:rsidR="005A6F41">
          <w:rPr>
            <w:noProof/>
            <w:webHidden/>
          </w:rPr>
          <w:t>17</w:t>
        </w:r>
        <w:r w:rsidR="005A6F41">
          <w:rPr>
            <w:noProof/>
            <w:webHidden/>
          </w:rPr>
          <w:fldChar w:fldCharType="end"/>
        </w:r>
      </w:hyperlink>
    </w:p>
    <w:p w:rsidR="005A6F41" w:rsidRDefault="00551D3C">
      <w:pPr>
        <w:pStyle w:val="Kazalovsebine1"/>
        <w:tabs>
          <w:tab w:val="right" w:leader="dot" w:pos="9061"/>
        </w:tabs>
        <w:rPr>
          <w:rFonts w:asciiTheme="minorHAnsi" w:eastAsiaTheme="minorEastAsia" w:hAnsiTheme="minorHAnsi" w:cstheme="minorBidi"/>
          <w:b w:val="0"/>
          <w:bCs w:val="0"/>
          <w:i w:val="0"/>
          <w:iCs w:val="0"/>
          <w:noProof/>
          <w:sz w:val="22"/>
          <w:szCs w:val="22"/>
        </w:rPr>
      </w:pPr>
      <w:hyperlink w:anchor="_Toc502905523" w:history="1">
        <w:r w:rsidR="005A6F41" w:rsidRPr="008D1CA9">
          <w:rPr>
            <w:rStyle w:val="Hiperpovezava"/>
            <w:noProof/>
            <w:lang w:val="pl-PL"/>
          </w:rPr>
          <w:t>Na kratko o samoocenjevanju in procesu izboljševanja organizacije</w:t>
        </w:r>
        <w:r w:rsidR="005A6F41">
          <w:rPr>
            <w:noProof/>
            <w:webHidden/>
          </w:rPr>
          <w:tab/>
        </w:r>
        <w:r w:rsidR="005A6F41">
          <w:rPr>
            <w:noProof/>
            <w:webHidden/>
          </w:rPr>
          <w:fldChar w:fldCharType="begin"/>
        </w:r>
        <w:r w:rsidR="005A6F41">
          <w:rPr>
            <w:noProof/>
            <w:webHidden/>
          </w:rPr>
          <w:instrText xml:space="preserve"> PAGEREF _Toc502905523 \h </w:instrText>
        </w:r>
        <w:r w:rsidR="005A6F41">
          <w:rPr>
            <w:noProof/>
            <w:webHidden/>
          </w:rPr>
        </w:r>
        <w:r w:rsidR="005A6F41">
          <w:rPr>
            <w:noProof/>
            <w:webHidden/>
          </w:rPr>
          <w:fldChar w:fldCharType="separate"/>
        </w:r>
        <w:r w:rsidR="005A6F41">
          <w:rPr>
            <w:noProof/>
            <w:webHidden/>
          </w:rPr>
          <w:t>22</w:t>
        </w:r>
        <w:r w:rsidR="005A6F41">
          <w:rPr>
            <w:noProof/>
            <w:webHidden/>
          </w:rPr>
          <w:fldChar w:fldCharType="end"/>
        </w:r>
      </w:hyperlink>
    </w:p>
    <w:p w:rsidR="005A6F41" w:rsidRDefault="00551D3C">
      <w:pPr>
        <w:pStyle w:val="Kazalovsebine1"/>
        <w:tabs>
          <w:tab w:val="right" w:leader="dot" w:pos="9061"/>
        </w:tabs>
        <w:rPr>
          <w:rFonts w:asciiTheme="minorHAnsi" w:eastAsiaTheme="minorEastAsia" w:hAnsiTheme="minorHAnsi" w:cstheme="minorBidi"/>
          <w:b w:val="0"/>
          <w:bCs w:val="0"/>
          <w:i w:val="0"/>
          <w:iCs w:val="0"/>
          <w:noProof/>
          <w:sz w:val="22"/>
          <w:szCs w:val="22"/>
        </w:rPr>
      </w:pPr>
      <w:hyperlink w:anchor="_Toc502905524" w:history="1">
        <w:r w:rsidR="005A6F41" w:rsidRPr="00774BE6">
          <w:rPr>
            <w:rStyle w:val="Hiperpovezava"/>
            <w:noProof/>
            <w:lang w:val="pl-PL"/>
          </w:rPr>
          <w:t>Dobitniki priznanja RS za poslovno odličnost in finalisti v letih 1998-2016</w:t>
        </w:r>
        <w:r w:rsidR="005A6F41" w:rsidRPr="00774BE6">
          <w:rPr>
            <w:noProof/>
            <w:webHidden/>
          </w:rPr>
          <w:tab/>
        </w:r>
        <w:r w:rsidR="005A6F41" w:rsidRPr="00774BE6">
          <w:rPr>
            <w:noProof/>
            <w:webHidden/>
          </w:rPr>
          <w:fldChar w:fldCharType="begin"/>
        </w:r>
        <w:r w:rsidR="005A6F41" w:rsidRPr="00774BE6">
          <w:rPr>
            <w:noProof/>
            <w:webHidden/>
          </w:rPr>
          <w:instrText xml:space="preserve"> PAGEREF _Toc502905524 \h </w:instrText>
        </w:r>
        <w:r w:rsidR="005A6F41" w:rsidRPr="00774BE6">
          <w:rPr>
            <w:noProof/>
            <w:webHidden/>
          </w:rPr>
        </w:r>
        <w:r w:rsidR="005A6F41" w:rsidRPr="00774BE6">
          <w:rPr>
            <w:noProof/>
            <w:webHidden/>
          </w:rPr>
          <w:fldChar w:fldCharType="separate"/>
        </w:r>
        <w:r w:rsidR="005A6F41" w:rsidRPr="00774BE6">
          <w:rPr>
            <w:noProof/>
            <w:webHidden/>
          </w:rPr>
          <w:t>24</w:t>
        </w:r>
        <w:r w:rsidR="005A6F41" w:rsidRPr="00774BE6">
          <w:rPr>
            <w:noProof/>
            <w:webHidden/>
          </w:rPr>
          <w:fldChar w:fldCharType="end"/>
        </w:r>
      </w:hyperlink>
    </w:p>
    <w:p w:rsidR="00110944" w:rsidRPr="00ED0521" w:rsidRDefault="00B33F99" w:rsidP="00B33F99">
      <w:pPr>
        <w:pStyle w:val="Naslov1"/>
        <w:rPr>
          <w:lang w:val="sl-SI"/>
        </w:rPr>
      </w:pPr>
      <w:r w:rsidRPr="00BC334C">
        <w:rPr>
          <w:sz w:val="22"/>
        </w:rPr>
        <w:fldChar w:fldCharType="end"/>
      </w:r>
      <w:r w:rsidR="00110944" w:rsidRPr="00ED0521">
        <w:rPr>
          <w:sz w:val="22"/>
          <w:lang w:val="sl-SI"/>
        </w:rPr>
        <w:br w:type="page"/>
      </w:r>
      <w:bookmarkStart w:id="2" w:name="_Toc71082059"/>
      <w:bookmarkStart w:id="3" w:name="_Toc71082333"/>
      <w:bookmarkStart w:id="4" w:name="_Toc71082455"/>
      <w:bookmarkStart w:id="5" w:name="_Toc348354212"/>
      <w:bookmarkStart w:id="6" w:name="_Toc348354237"/>
      <w:bookmarkStart w:id="7" w:name="_Toc502905513"/>
      <w:r w:rsidR="00110944" w:rsidRPr="00ED0521">
        <w:rPr>
          <w:lang w:val="sl-SI"/>
        </w:rPr>
        <w:lastRenderedPageBreak/>
        <w:t>Uvod</w:t>
      </w:r>
      <w:bookmarkEnd w:id="2"/>
      <w:bookmarkEnd w:id="3"/>
      <w:bookmarkEnd w:id="4"/>
      <w:bookmarkEnd w:id="5"/>
      <w:bookmarkEnd w:id="6"/>
      <w:bookmarkEnd w:id="7"/>
    </w:p>
    <w:p w:rsidR="00110944" w:rsidRPr="00BC334C" w:rsidRDefault="00110944">
      <w:pPr>
        <w:rPr>
          <w:b/>
          <w:i/>
          <w:sz w:val="22"/>
        </w:rPr>
      </w:pPr>
    </w:p>
    <w:p w:rsidR="00110944" w:rsidRPr="00BC334C" w:rsidRDefault="00110944">
      <w:pPr>
        <w:jc w:val="center"/>
      </w:pPr>
    </w:p>
    <w:p w:rsidR="00110944" w:rsidRPr="00BC334C" w:rsidRDefault="00110944">
      <w:pPr>
        <w:rPr>
          <w:sz w:val="22"/>
        </w:rPr>
      </w:pPr>
      <w:r w:rsidRPr="00BC334C">
        <w:rPr>
          <w:sz w:val="22"/>
        </w:rPr>
        <w:t xml:space="preserve">Priznanje Republike Slovenije za poslovno odličnost (PRSPO) je najvišje državno priznanje za dosežke na področju kakovosti proizvodov in storitev ter kakovosti poslovanja kot rezultat razvoja znanja in inovativnosti. </w:t>
      </w:r>
      <w:r w:rsidR="007170E4" w:rsidRPr="00BC334C">
        <w:rPr>
          <w:sz w:val="22"/>
        </w:rPr>
        <w:t>Sistem ocenjevanja</w:t>
      </w:r>
      <w:r w:rsidR="002846A0" w:rsidRPr="00BC334C">
        <w:rPr>
          <w:sz w:val="22"/>
        </w:rPr>
        <w:t xml:space="preserve"> </w:t>
      </w:r>
      <w:r w:rsidRPr="00BC334C">
        <w:rPr>
          <w:sz w:val="22"/>
        </w:rPr>
        <w:t xml:space="preserve"> priznanj</w:t>
      </w:r>
      <w:r w:rsidR="007170E4" w:rsidRPr="00BC334C">
        <w:rPr>
          <w:sz w:val="22"/>
        </w:rPr>
        <w:t xml:space="preserve">a RS za poslovno odličnost </w:t>
      </w:r>
      <w:r w:rsidR="002846A0" w:rsidRPr="00BC334C">
        <w:rPr>
          <w:sz w:val="22"/>
        </w:rPr>
        <w:t xml:space="preserve"> v</w:t>
      </w:r>
      <w:r w:rsidR="0027544B" w:rsidRPr="00BC334C">
        <w:rPr>
          <w:sz w:val="22"/>
        </w:rPr>
        <w:t xml:space="preserve"> imen</w:t>
      </w:r>
      <w:r w:rsidR="00ED0521">
        <w:rPr>
          <w:sz w:val="22"/>
        </w:rPr>
        <w:t>u</w:t>
      </w:r>
      <w:r w:rsidR="0027544B" w:rsidRPr="00BC334C">
        <w:rPr>
          <w:sz w:val="22"/>
        </w:rPr>
        <w:t xml:space="preserve"> Odbora PRSPO</w:t>
      </w:r>
      <w:r w:rsidRPr="00BC334C">
        <w:rPr>
          <w:sz w:val="22"/>
        </w:rPr>
        <w:t xml:space="preserve"> </w:t>
      </w:r>
      <w:r w:rsidR="002846A0" w:rsidRPr="00BC334C">
        <w:rPr>
          <w:sz w:val="22"/>
        </w:rPr>
        <w:t>koordinira</w:t>
      </w:r>
      <w:r w:rsidR="0027544B" w:rsidRPr="00BC334C">
        <w:rPr>
          <w:sz w:val="22"/>
        </w:rPr>
        <w:t xml:space="preserve"> </w:t>
      </w:r>
      <w:r w:rsidR="00E101A7">
        <w:rPr>
          <w:sz w:val="22"/>
        </w:rPr>
        <w:t>SPIRIT Slovenija, javna agencija</w:t>
      </w:r>
      <w:r w:rsidRPr="00BC334C">
        <w:rPr>
          <w:sz w:val="22"/>
        </w:rPr>
        <w:t xml:space="preserve">. </w:t>
      </w:r>
      <w:r w:rsidR="007F39F1" w:rsidRPr="00BC334C">
        <w:rPr>
          <w:sz w:val="22"/>
        </w:rPr>
        <w:t xml:space="preserve">Priznanja podeljuje Odbor za PRSPO, imenovan s strani </w:t>
      </w:r>
      <w:r w:rsidRPr="00BC334C">
        <w:rPr>
          <w:sz w:val="22"/>
        </w:rPr>
        <w:t>Vlade Republike Slovenije</w:t>
      </w:r>
      <w:r w:rsidR="0027544B" w:rsidRPr="00BC334C">
        <w:rPr>
          <w:sz w:val="22"/>
        </w:rPr>
        <w:t xml:space="preserve"> od leta 1998 skladno z Zakonom o priznanju RS za poslovno odličnost</w:t>
      </w:r>
      <w:r w:rsidR="00BF5C5A" w:rsidRPr="00BC334C">
        <w:rPr>
          <w:sz w:val="22"/>
        </w:rPr>
        <w:t xml:space="preserve"> (Uradni list RS, štev. 83/03 – prečiščeno besedilo in št. 92/07)</w:t>
      </w:r>
      <w:r w:rsidR="00BF5C5A" w:rsidRPr="00BC334C">
        <w:rPr>
          <w:rStyle w:val="Sprotnaopomba-sklic"/>
          <w:sz w:val="22"/>
        </w:rPr>
        <w:footnoteReference w:id="1"/>
      </w:r>
      <w:r w:rsidRPr="00BC334C">
        <w:rPr>
          <w:sz w:val="22"/>
        </w:rPr>
        <w:t>. Priznanje sestoji iz listine in skulpture.</w:t>
      </w:r>
    </w:p>
    <w:p w:rsidR="00110944" w:rsidRPr="00BC334C" w:rsidRDefault="00110944">
      <w:pPr>
        <w:rPr>
          <w:sz w:val="22"/>
        </w:rPr>
      </w:pPr>
    </w:p>
    <w:p w:rsidR="00747BBC" w:rsidRPr="00BC334C" w:rsidRDefault="00110944">
      <w:pPr>
        <w:rPr>
          <w:sz w:val="22"/>
        </w:rPr>
      </w:pPr>
      <w:r w:rsidRPr="00BC334C">
        <w:rPr>
          <w:sz w:val="22"/>
        </w:rPr>
        <w:t xml:space="preserve">Merila, po katerih se ocenjujejo prijavljene organizacije v postopku so enaka merilom </w:t>
      </w:r>
      <w:r w:rsidR="00DC3626">
        <w:rPr>
          <w:sz w:val="22"/>
        </w:rPr>
        <w:t>globalne</w:t>
      </w:r>
      <w:r w:rsidR="00CE0F04">
        <w:rPr>
          <w:sz w:val="22"/>
        </w:rPr>
        <w:t xml:space="preserve"> EFQM</w:t>
      </w:r>
      <w:r w:rsidRPr="00BC334C">
        <w:rPr>
          <w:sz w:val="22"/>
        </w:rPr>
        <w:t xml:space="preserve"> nagrade za </w:t>
      </w:r>
      <w:r w:rsidR="003C5C77" w:rsidRPr="00BC334C">
        <w:rPr>
          <w:sz w:val="22"/>
        </w:rPr>
        <w:t>odličnost</w:t>
      </w:r>
      <w:r w:rsidRPr="00BC334C">
        <w:rPr>
          <w:sz w:val="22"/>
        </w:rPr>
        <w:t xml:space="preserve"> »</w:t>
      </w:r>
      <w:r w:rsidR="002370AC" w:rsidRPr="00BC334C">
        <w:rPr>
          <w:sz w:val="22"/>
        </w:rPr>
        <w:t xml:space="preserve">EFQM </w:t>
      </w:r>
      <w:proofErr w:type="spellStart"/>
      <w:r w:rsidR="003C5C77" w:rsidRPr="00BC334C">
        <w:rPr>
          <w:sz w:val="22"/>
        </w:rPr>
        <w:t>Excellence</w:t>
      </w:r>
      <w:proofErr w:type="spellEnd"/>
      <w:r w:rsidRPr="00BC334C">
        <w:rPr>
          <w:sz w:val="22"/>
        </w:rPr>
        <w:t xml:space="preserve"> </w:t>
      </w:r>
      <w:proofErr w:type="spellStart"/>
      <w:r w:rsidRPr="00BC334C">
        <w:rPr>
          <w:sz w:val="22"/>
        </w:rPr>
        <w:t>Award</w:t>
      </w:r>
      <w:proofErr w:type="spellEnd"/>
      <w:r w:rsidRPr="00BC334C">
        <w:rPr>
          <w:sz w:val="22"/>
        </w:rPr>
        <w:t xml:space="preserve"> – E</w:t>
      </w:r>
      <w:r w:rsidR="003C5C77" w:rsidRPr="00BC334C">
        <w:rPr>
          <w:sz w:val="22"/>
        </w:rPr>
        <w:t>E</w:t>
      </w:r>
      <w:r w:rsidRPr="00BC334C">
        <w:rPr>
          <w:sz w:val="22"/>
        </w:rPr>
        <w:t xml:space="preserve">A«. </w:t>
      </w:r>
    </w:p>
    <w:p w:rsidR="00747BBC" w:rsidRPr="00BC334C" w:rsidRDefault="00747BBC">
      <w:pPr>
        <w:rPr>
          <w:sz w:val="22"/>
        </w:rPr>
      </w:pPr>
    </w:p>
    <w:p w:rsidR="00110944" w:rsidRPr="00BC334C" w:rsidRDefault="00110944">
      <w:pPr>
        <w:rPr>
          <w:sz w:val="22"/>
        </w:rPr>
      </w:pPr>
      <w:r w:rsidRPr="00BC334C">
        <w:rPr>
          <w:b/>
          <w:i/>
          <w:sz w:val="22"/>
        </w:rPr>
        <w:t>Namen priznanja Republike Slovenije za poslovno odličnost</w:t>
      </w:r>
      <w:r w:rsidRPr="00BC334C">
        <w:rPr>
          <w:sz w:val="22"/>
        </w:rPr>
        <w:t xml:space="preserve"> </w:t>
      </w:r>
    </w:p>
    <w:p w:rsidR="00110944" w:rsidRPr="00BC334C" w:rsidRDefault="00110944">
      <w:pPr>
        <w:rPr>
          <w:sz w:val="22"/>
        </w:rPr>
      </w:pPr>
      <w:r w:rsidRPr="00BC334C">
        <w:rPr>
          <w:sz w:val="22"/>
        </w:rPr>
        <w:t>je spodbujanje slovenskih gospodarskih družb, zavodov in drugih pravnih oseb ter državnih organov k uvajanju sistemov sodobnega, učinkovitega in celovitega doseganja kakovosti ter k načrtovanju in izvajanju sodobnega procesa poslovanja za zagotovitev konkurenčnosti proizvodov in storitev.</w:t>
      </w:r>
    </w:p>
    <w:p w:rsidR="00110944" w:rsidRPr="00BC334C" w:rsidRDefault="00110944"/>
    <w:p w:rsidR="00110944" w:rsidRPr="00BC334C" w:rsidRDefault="00110944">
      <w:pPr>
        <w:pStyle w:val="Telobesedila3"/>
        <w:numPr>
          <w:ilvl w:val="0"/>
          <w:numId w:val="0"/>
        </w:numPr>
        <w:rPr>
          <w:rFonts w:ascii="Times New Roman" w:hAnsi="Times New Roman"/>
          <w:b/>
        </w:rPr>
      </w:pPr>
    </w:p>
    <w:p w:rsidR="00110944" w:rsidRPr="00BC334C" w:rsidRDefault="00110944">
      <w:pPr>
        <w:pStyle w:val="Telobesedila3"/>
        <w:numPr>
          <w:ilvl w:val="0"/>
          <w:numId w:val="0"/>
        </w:numPr>
        <w:rPr>
          <w:rFonts w:ascii="Times New Roman" w:hAnsi="Times New Roman"/>
          <w:b/>
        </w:rPr>
      </w:pPr>
      <w:r w:rsidRPr="00BC334C">
        <w:rPr>
          <w:rFonts w:ascii="Times New Roman" w:hAnsi="Times New Roman"/>
          <w:b/>
        </w:rPr>
        <w:t>Cilji priznanja so:</w:t>
      </w:r>
    </w:p>
    <w:p w:rsidR="00110944" w:rsidRPr="00BC334C" w:rsidRDefault="00110944">
      <w:pPr>
        <w:numPr>
          <w:ilvl w:val="0"/>
          <w:numId w:val="11"/>
        </w:numPr>
        <w:rPr>
          <w:sz w:val="22"/>
        </w:rPr>
      </w:pPr>
      <w:r w:rsidRPr="00BC334C">
        <w:rPr>
          <w:sz w:val="22"/>
        </w:rPr>
        <w:t>pospeševati zavedanje o evropskem modelu celovitega vodenja kakovosti oz. odličnosti poslovanja,</w:t>
      </w:r>
    </w:p>
    <w:p w:rsidR="00110944" w:rsidRPr="00BC334C" w:rsidRDefault="00110944">
      <w:pPr>
        <w:numPr>
          <w:ilvl w:val="0"/>
          <w:numId w:val="11"/>
        </w:numPr>
        <w:rPr>
          <w:sz w:val="22"/>
        </w:rPr>
      </w:pPr>
      <w:r w:rsidRPr="00BC334C">
        <w:rPr>
          <w:sz w:val="22"/>
        </w:rPr>
        <w:t>pospeševati zavedanje o kakovosti in prizadevanje za večjo kakovost poslovanja v Sloveniji (nenehno izboljševanje),</w:t>
      </w:r>
    </w:p>
    <w:p w:rsidR="00110944" w:rsidRPr="00BC334C" w:rsidRDefault="00110944">
      <w:pPr>
        <w:numPr>
          <w:ilvl w:val="0"/>
          <w:numId w:val="11"/>
        </w:numPr>
        <w:rPr>
          <w:sz w:val="22"/>
        </w:rPr>
      </w:pPr>
      <w:r w:rsidRPr="00BC334C">
        <w:rPr>
          <w:sz w:val="22"/>
        </w:rPr>
        <w:t>spodbuditi procese samoocenjevanja,</w:t>
      </w:r>
    </w:p>
    <w:p w:rsidR="00110944" w:rsidRPr="00BC334C" w:rsidRDefault="00110944">
      <w:pPr>
        <w:numPr>
          <w:ilvl w:val="0"/>
          <w:numId w:val="11"/>
        </w:numPr>
        <w:rPr>
          <w:sz w:val="22"/>
        </w:rPr>
      </w:pPr>
      <w:r w:rsidRPr="00BC334C">
        <w:rPr>
          <w:sz w:val="22"/>
        </w:rPr>
        <w:t>spodbuditi konkurenčne primerjave z domačimi in tujimi organizacijami,</w:t>
      </w:r>
    </w:p>
    <w:p w:rsidR="00110944" w:rsidRPr="00BC334C" w:rsidRDefault="00110944">
      <w:pPr>
        <w:numPr>
          <w:ilvl w:val="0"/>
          <w:numId w:val="11"/>
        </w:numPr>
        <w:rPr>
          <w:sz w:val="22"/>
        </w:rPr>
      </w:pPr>
      <w:r w:rsidRPr="00BC334C">
        <w:rPr>
          <w:sz w:val="22"/>
        </w:rPr>
        <w:t>priznati organizacijam v Sloveniji dosežke na področju odličnosti in nenazadnje</w:t>
      </w:r>
    </w:p>
    <w:p w:rsidR="00110944" w:rsidRPr="00BC334C" w:rsidRDefault="00110944">
      <w:pPr>
        <w:numPr>
          <w:ilvl w:val="0"/>
          <w:numId w:val="11"/>
        </w:numPr>
        <w:rPr>
          <w:sz w:val="22"/>
        </w:rPr>
      </w:pPr>
      <w:r w:rsidRPr="00BC334C">
        <w:rPr>
          <w:sz w:val="22"/>
        </w:rPr>
        <w:t>promovirati uspešne strategije in programe kakovosti doma in v tujini.</w:t>
      </w:r>
    </w:p>
    <w:p w:rsidR="00110944" w:rsidRPr="00BC334C" w:rsidRDefault="00110944">
      <w:pPr>
        <w:rPr>
          <w:sz w:val="22"/>
        </w:rPr>
      </w:pPr>
    </w:p>
    <w:p w:rsidR="00110944" w:rsidRPr="00BC334C" w:rsidRDefault="00110944">
      <w:pPr>
        <w:pStyle w:val="Telobesedila"/>
        <w:numPr>
          <w:ilvl w:val="0"/>
          <w:numId w:val="0"/>
        </w:numPr>
        <w:rPr>
          <w:rFonts w:ascii="Times New Roman" w:hAnsi="Times New Roman"/>
          <w:lang w:eastAsia="en-US"/>
        </w:rPr>
      </w:pPr>
      <w:r w:rsidRPr="00BC334C">
        <w:rPr>
          <w:rFonts w:ascii="Times New Roman" w:hAnsi="Times New Roman"/>
          <w:lang w:eastAsia="en-US"/>
        </w:rPr>
        <w:t xml:space="preserve">Priznanje Republike Slovenije za poslovno odličnost je namenjeno vsem organizacijam tako v zasebnem kot v javnem sektorju. </w:t>
      </w:r>
    </w:p>
    <w:p w:rsidR="00110944" w:rsidRPr="00BC334C" w:rsidRDefault="00110944">
      <w:pPr>
        <w:numPr>
          <w:ilvl w:val="12"/>
          <w:numId w:val="0"/>
        </w:numPr>
        <w:rPr>
          <w:b/>
          <w:i/>
          <w:sz w:val="22"/>
        </w:rPr>
      </w:pPr>
    </w:p>
    <w:p w:rsidR="00BC334C" w:rsidRDefault="00110944">
      <w:pPr>
        <w:pStyle w:val="Telobesedila3"/>
        <w:rPr>
          <w:rFonts w:ascii="Times New Roman" w:hAnsi="Times New Roman"/>
          <w:bCs/>
          <w:i w:val="0"/>
          <w:iCs/>
        </w:rPr>
      </w:pPr>
      <w:r w:rsidRPr="00BC334C">
        <w:rPr>
          <w:rFonts w:ascii="Times New Roman" w:hAnsi="Times New Roman"/>
          <w:bCs/>
          <w:i w:val="0"/>
          <w:iCs/>
        </w:rPr>
        <w:t xml:space="preserve">Ta </w:t>
      </w:r>
      <w:r w:rsidR="0027544B" w:rsidRPr="00BC334C">
        <w:rPr>
          <w:rFonts w:ascii="Times New Roman" w:hAnsi="Times New Roman"/>
          <w:bCs/>
          <w:i w:val="0"/>
          <w:iCs/>
        </w:rPr>
        <w:t>priročnik</w:t>
      </w:r>
      <w:r w:rsidRPr="00BC334C">
        <w:rPr>
          <w:rFonts w:ascii="Times New Roman" w:hAnsi="Times New Roman"/>
          <w:bCs/>
          <w:i w:val="0"/>
          <w:iCs/>
        </w:rPr>
        <w:t xml:space="preserve"> se uporablja v kombinaciji </w:t>
      </w:r>
      <w:r w:rsidR="00975FB7" w:rsidRPr="00BC334C">
        <w:rPr>
          <w:rFonts w:ascii="Times New Roman" w:hAnsi="Times New Roman"/>
          <w:bCs/>
          <w:i w:val="0"/>
          <w:iCs/>
        </w:rPr>
        <w:t>z brošuro</w:t>
      </w:r>
      <w:r w:rsidRPr="00BC334C">
        <w:rPr>
          <w:rFonts w:ascii="Times New Roman" w:hAnsi="Times New Roman"/>
          <w:bCs/>
          <w:i w:val="0"/>
          <w:iCs/>
        </w:rPr>
        <w:t xml:space="preserve"> »Model odličnosti EFQM</w:t>
      </w:r>
      <w:r w:rsidR="00137729" w:rsidRPr="00BC334C">
        <w:rPr>
          <w:rFonts w:ascii="Times New Roman" w:hAnsi="Times New Roman"/>
          <w:bCs/>
          <w:i w:val="0"/>
          <w:iCs/>
        </w:rPr>
        <w:t xml:space="preserve"> </w:t>
      </w:r>
      <w:r w:rsidR="0027544B" w:rsidRPr="00BC334C">
        <w:rPr>
          <w:rFonts w:ascii="Times New Roman" w:hAnsi="Times New Roman"/>
          <w:bCs/>
          <w:i w:val="0"/>
          <w:iCs/>
        </w:rPr>
        <w:t>2013</w:t>
      </w:r>
      <w:r w:rsidRPr="00BC334C">
        <w:rPr>
          <w:rFonts w:ascii="Times New Roman" w:hAnsi="Times New Roman"/>
          <w:bCs/>
          <w:i w:val="0"/>
          <w:iCs/>
        </w:rPr>
        <w:t>«</w:t>
      </w:r>
      <w:r w:rsidR="00137729" w:rsidRPr="00BC334C">
        <w:rPr>
          <w:rFonts w:ascii="Times New Roman" w:hAnsi="Times New Roman"/>
          <w:bCs/>
          <w:i w:val="0"/>
          <w:iCs/>
        </w:rPr>
        <w:t xml:space="preserve"> </w:t>
      </w:r>
      <w:r w:rsidRPr="00BC334C">
        <w:rPr>
          <w:rFonts w:ascii="Times New Roman" w:hAnsi="Times New Roman"/>
          <w:bCs/>
          <w:i w:val="0"/>
          <w:iCs/>
        </w:rPr>
        <w:t xml:space="preserve">ter </w:t>
      </w:r>
      <w:r w:rsidR="007170E4" w:rsidRPr="00BC334C">
        <w:rPr>
          <w:rFonts w:ascii="Times New Roman" w:hAnsi="Times New Roman"/>
          <w:bCs/>
          <w:i w:val="0"/>
          <w:iCs/>
        </w:rPr>
        <w:t xml:space="preserve">veljavno </w:t>
      </w:r>
      <w:r w:rsidRPr="00BC334C">
        <w:rPr>
          <w:rFonts w:ascii="Times New Roman" w:hAnsi="Times New Roman"/>
          <w:bCs/>
          <w:i w:val="0"/>
          <w:iCs/>
        </w:rPr>
        <w:t>razpisno dokumentacijo</w:t>
      </w:r>
      <w:r w:rsidR="00BC334C">
        <w:rPr>
          <w:rFonts w:ascii="Times New Roman" w:hAnsi="Times New Roman"/>
          <w:bCs/>
          <w:i w:val="0"/>
          <w:iCs/>
        </w:rPr>
        <w:t xml:space="preserve">, ki je objavljena na spletni strani </w:t>
      </w:r>
      <w:hyperlink r:id="rId9" w:history="1">
        <w:r w:rsidR="00E101A7" w:rsidRPr="00031CCB">
          <w:rPr>
            <w:rStyle w:val="Hiperpovezava"/>
            <w:sz w:val="20"/>
          </w:rPr>
          <w:t>www.spiritslovenia.si</w:t>
        </w:r>
      </w:hyperlink>
      <w:r w:rsidR="00BC334C">
        <w:rPr>
          <w:sz w:val="20"/>
        </w:rPr>
        <w:t xml:space="preserve"> </w:t>
      </w:r>
      <w:r w:rsidR="00BC334C">
        <w:rPr>
          <w:rFonts w:ascii="Times New Roman" w:hAnsi="Times New Roman"/>
          <w:bCs/>
          <w:i w:val="0"/>
          <w:iCs/>
        </w:rPr>
        <w:t>.</w:t>
      </w:r>
    </w:p>
    <w:p w:rsidR="00110944" w:rsidRPr="00BC334C" w:rsidRDefault="00110944">
      <w:pPr>
        <w:pStyle w:val="Telobesedila2"/>
        <w:numPr>
          <w:ilvl w:val="12"/>
          <w:numId w:val="0"/>
        </w:numPr>
        <w:tabs>
          <w:tab w:val="clear" w:pos="0"/>
          <w:tab w:val="clear" w:pos="993"/>
        </w:tabs>
        <w:rPr>
          <w:rFonts w:ascii="Times New Roman" w:hAnsi="Times New Roman"/>
        </w:rPr>
      </w:pPr>
    </w:p>
    <w:p w:rsidR="00E51AD2" w:rsidRPr="00ED0521" w:rsidRDefault="00110944" w:rsidP="00D76305">
      <w:pPr>
        <w:pStyle w:val="Naslov1"/>
        <w:rPr>
          <w:lang w:val="sl-SI"/>
        </w:rPr>
      </w:pPr>
      <w:r w:rsidRPr="00ED0521">
        <w:rPr>
          <w:lang w:val="sl-SI"/>
        </w:rPr>
        <w:br w:type="page"/>
      </w:r>
      <w:bookmarkStart w:id="8" w:name="_Toc348354213"/>
      <w:bookmarkStart w:id="9" w:name="_Toc348354238"/>
      <w:bookmarkStart w:id="10" w:name="_Toc502905514"/>
      <w:bookmarkStart w:id="11" w:name="_Toc71082060"/>
      <w:bookmarkStart w:id="12" w:name="_Toc71082334"/>
      <w:bookmarkStart w:id="13" w:name="_Toc71082456"/>
      <w:r w:rsidR="00E51AD2" w:rsidRPr="00ED0521">
        <w:rPr>
          <w:lang w:val="sl-SI"/>
        </w:rPr>
        <w:lastRenderedPageBreak/>
        <w:t>Zgoščene informacije</w:t>
      </w:r>
      <w:bookmarkEnd w:id="8"/>
      <w:bookmarkEnd w:id="9"/>
      <w:bookmarkEnd w:id="10"/>
      <w:r w:rsidR="00E51AD2" w:rsidRPr="00ED0521">
        <w:rPr>
          <w:lang w:val="sl-SI"/>
        </w:rPr>
        <w:t xml:space="preserve"> </w:t>
      </w:r>
    </w:p>
    <w:p w:rsidR="00E51AD2" w:rsidRPr="00BC334C" w:rsidRDefault="00E51AD2" w:rsidP="00E51AD2">
      <w:pPr>
        <w:jc w:val="center"/>
        <w:rPr>
          <w:sz w:val="22"/>
          <w:szCs w:val="22"/>
        </w:rPr>
      </w:pPr>
    </w:p>
    <w:p w:rsidR="00E51AD2" w:rsidRPr="00BC334C" w:rsidRDefault="00E51AD2" w:rsidP="00E51AD2">
      <w:pPr>
        <w:rPr>
          <w:szCs w:val="24"/>
        </w:rPr>
      </w:pPr>
    </w:p>
    <w:p w:rsidR="00E51AD2" w:rsidRPr="00BC334C" w:rsidRDefault="00E51AD2" w:rsidP="00E51AD2">
      <w:pPr>
        <w:rPr>
          <w:sz w:val="22"/>
        </w:rPr>
      </w:pPr>
      <w:r w:rsidRPr="00BC334C">
        <w:rPr>
          <w:b/>
          <w:sz w:val="22"/>
        </w:rPr>
        <w:t>Model odličnosti EFQM,</w:t>
      </w:r>
      <w:r w:rsidRPr="00BC334C">
        <w:rPr>
          <w:sz w:val="22"/>
        </w:rPr>
        <w:t xml:space="preserve"> ki je osnova za </w:t>
      </w:r>
      <w:r w:rsidR="00DC3626">
        <w:rPr>
          <w:sz w:val="22"/>
        </w:rPr>
        <w:t>globalno</w:t>
      </w:r>
      <w:r w:rsidR="00CE0F04">
        <w:rPr>
          <w:sz w:val="22"/>
        </w:rPr>
        <w:t xml:space="preserve"> EFQM</w:t>
      </w:r>
      <w:r w:rsidRPr="00BC334C">
        <w:rPr>
          <w:sz w:val="22"/>
        </w:rPr>
        <w:t xml:space="preserve"> nagrado </w:t>
      </w:r>
      <w:r w:rsidR="004A4CED" w:rsidRPr="00BC334C">
        <w:rPr>
          <w:sz w:val="22"/>
        </w:rPr>
        <w:t>za odličnost</w:t>
      </w:r>
      <w:r w:rsidRPr="00BC334C">
        <w:rPr>
          <w:sz w:val="22"/>
        </w:rPr>
        <w:t xml:space="preserve">, predstavlja popoln pripomoček za izvedbo samoocenjevanja in je zelo koristen za vsako organizacijo, ki želi izboljšati svojo kulturo kakovosti. Samoocenjevanje omogoča, da z usmeritvijo pozornosti na odnose med zaposlenimi, procese in rezultate jasno prepoznate, </w:t>
      </w:r>
      <w:r w:rsidRPr="00BC334C">
        <w:rPr>
          <w:i/>
          <w:sz w:val="22"/>
        </w:rPr>
        <w:t>kje so vaše prednosti in kje priložnosti za izboljšave</w:t>
      </w:r>
      <w:r w:rsidRPr="00BC334C">
        <w:rPr>
          <w:sz w:val="22"/>
        </w:rPr>
        <w:t xml:space="preserve">. </w:t>
      </w:r>
    </w:p>
    <w:p w:rsidR="00E51AD2" w:rsidRPr="00BC334C" w:rsidRDefault="00E51AD2" w:rsidP="00E51AD2">
      <w:pPr>
        <w:rPr>
          <w:sz w:val="22"/>
        </w:rPr>
      </w:pPr>
    </w:p>
    <w:p w:rsidR="00E51AD2" w:rsidRPr="00BC334C" w:rsidRDefault="00E51AD2" w:rsidP="00E51AD2">
      <w:pPr>
        <w:rPr>
          <w:sz w:val="22"/>
        </w:rPr>
      </w:pPr>
      <w:r w:rsidRPr="00BC334C">
        <w:rPr>
          <w:b/>
          <w:sz w:val="22"/>
        </w:rPr>
        <w:t>Priznanje RS za poslovno odličnost</w:t>
      </w:r>
      <w:r w:rsidRPr="00BC334C">
        <w:rPr>
          <w:sz w:val="22"/>
        </w:rPr>
        <w:t xml:space="preserve"> temelji na merilih modela odličnosti EFQM</w:t>
      </w:r>
      <w:r w:rsidR="00757452" w:rsidRPr="00BC334C">
        <w:rPr>
          <w:sz w:val="22"/>
        </w:rPr>
        <w:t xml:space="preserve"> </w:t>
      </w:r>
      <w:r w:rsidR="0027544B" w:rsidRPr="00BC334C">
        <w:rPr>
          <w:sz w:val="22"/>
        </w:rPr>
        <w:t>2013</w:t>
      </w:r>
      <w:r w:rsidRPr="00BC334C">
        <w:rPr>
          <w:sz w:val="22"/>
        </w:rPr>
        <w:t>, ki ga je razvil EFQM.</w:t>
      </w:r>
    </w:p>
    <w:p w:rsidR="0027544B" w:rsidRDefault="0027544B" w:rsidP="00E51AD2">
      <w:pPr>
        <w:rPr>
          <w:sz w:val="22"/>
        </w:rPr>
      </w:pPr>
    </w:p>
    <w:p w:rsidR="000276C4" w:rsidRPr="00BC334C" w:rsidRDefault="000276C4" w:rsidP="00E51AD2">
      <w:pPr>
        <w:rPr>
          <w:sz w:val="22"/>
        </w:rPr>
      </w:pPr>
    </w:p>
    <w:p w:rsidR="00E51AD2" w:rsidRPr="00BC334C" w:rsidRDefault="004427B5" w:rsidP="00E51AD2">
      <w:pPr>
        <w:jc w:val="center"/>
      </w:pPr>
      <w:r>
        <w:rPr>
          <w:rFonts w:cs="Arial"/>
          <w:noProof/>
        </w:rPr>
        <w:drawing>
          <wp:inline distT="0" distB="0" distL="0" distR="0" wp14:anchorId="5ECADF72" wp14:editId="27EAF4E1">
            <wp:extent cx="5378450" cy="2559050"/>
            <wp:effectExtent l="19050" t="0" r="0" b="0"/>
            <wp:docPr id="2" name="Picture 2" descr="EFQM-model-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QM-model-2013"/>
                    <pic:cNvPicPr>
                      <a:picLocks noChangeAspect="1" noChangeArrowheads="1"/>
                    </pic:cNvPicPr>
                  </pic:nvPicPr>
                  <pic:blipFill>
                    <a:blip r:embed="rId10"/>
                    <a:srcRect/>
                    <a:stretch>
                      <a:fillRect/>
                    </a:stretch>
                  </pic:blipFill>
                  <pic:spPr bwMode="auto">
                    <a:xfrm>
                      <a:off x="0" y="0"/>
                      <a:ext cx="5378450" cy="2559050"/>
                    </a:xfrm>
                    <a:prstGeom prst="rect">
                      <a:avLst/>
                    </a:prstGeom>
                    <a:noFill/>
                    <a:ln w="9525">
                      <a:noFill/>
                      <a:miter lim="800000"/>
                      <a:headEnd/>
                      <a:tailEnd/>
                    </a:ln>
                  </pic:spPr>
                </pic:pic>
              </a:graphicData>
            </a:graphic>
          </wp:inline>
        </w:drawing>
      </w:r>
    </w:p>
    <w:p w:rsidR="00E51AD2" w:rsidRPr="00BC334C" w:rsidRDefault="00E51AD2" w:rsidP="00E51AD2">
      <w:pPr>
        <w:jc w:val="center"/>
        <w:rPr>
          <w:sz w:val="22"/>
        </w:rPr>
      </w:pPr>
      <w:r w:rsidRPr="00BC334C">
        <w:rPr>
          <w:b/>
          <w:sz w:val="22"/>
        </w:rPr>
        <w:t>Največje mogoče število točk je 1000</w:t>
      </w:r>
    </w:p>
    <w:p w:rsidR="00E51AD2" w:rsidRPr="00BC334C" w:rsidRDefault="00E51AD2" w:rsidP="00E51AD2">
      <w:pPr>
        <w:rPr>
          <w:sz w:val="22"/>
        </w:rPr>
      </w:pPr>
    </w:p>
    <w:p w:rsidR="00CC7BE8" w:rsidRPr="00BC334C" w:rsidRDefault="00CC7BE8" w:rsidP="00D00687">
      <w:pPr>
        <w:jc w:val="center"/>
        <w:rPr>
          <w:b/>
          <w:sz w:val="22"/>
        </w:rPr>
      </w:pPr>
      <w:r w:rsidRPr="00BC334C">
        <w:rPr>
          <w:sz w:val="22"/>
        </w:rPr>
        <w:t>Slika 1: EFQM model odličnosti 2013 (EFQM, 2012a)</w:t>
      </w:r>
    </w:p>
    <w:p w:rsidR="00E51AD2" w:rsidRDefault="00E51AD2" w:rsidP="00E51AD2">
      <w:pPr>
        <w:rPr>
          <w:sz w:val="22"/>
        </w:rPr>
      </w:pPr>
    </w:p>
    <w:p w:rsidR="000276C4" w:rsidRPr="00BC334C" w:rsidRDefault="000276C4" w:rsidP="00E51AD2">
      <w:pPr>
        <w:rPr>
          <w:sz w:val="22"/>
        </w:rPr>
      </w:pPr>
    </w:p>
    <w:p w:rsidR="00E51AD2" w:rsidRPr="00BC334C" w:rsidRDefault="00E51AD2" w:rsidP="00E51AD2">
      <w:pPr>
        <w:pStyle w:val="Telobesedila"/>
        <w:rPr>
          <w:rFonts w:ascii="Times New Roman" w:hAnsi="Times New Roman"/>
          <w:b/>
          <w:i/>
        </w:rPr>
      </w:pPr>
      <w:r w:rsidRPr="00BC334C">
        <w:rPr>
          <w:rFonts w:ascii="Times New Roman" w:hAnsi="Times New Roman"/>
          <w:b/>
        </w:rPr>
        <w:t xml:space="preserve">Model jasno pove, da se odlični rezultati pri </w:t>
      </w:r>
      <w:r w:rsidRPr="00BC334C">
        <w:rPr>
          <w:rFonts w:ascii="Times New Roman" w:hAnsi="Times New Roman"/>
        </w:rPr>
        <w:t>»delovanju«, »odjemalcih«, »zaposlenih« in »družbi«,</w:t>
      </w:r>
      <w:r w:rsidRPr="00BC334C">
        <w:rPr>
          <w:rFonts w:ascii="Times New Roman" w:hAnsi="Times New Roman"/>
          <w:b/>
        </w:rPr>
        <w:t xml:space="preserve"> dosegajo z </w:t>
      </w:r>
      <w:r w:rsidRPr="00BC334C">
        <w:rPr>
          <w:rFonts w:ascii="Times New Roman" w:hAnsi="Times New Roman"/>
        </w:rPr>
        <w:t>»voditeljstvom«,</w:t>
      </w:r>
      <w:r w:rsidRPr="00BC334C">
        <w:rPr>
          <w:rFonts w:ascii="Times New Roman" w:hAnsi="Times New Roman"/>
          <w:b/>
        </w:rPr>
        <w:t xml:space="preserve"> ki je g</w:t>
      </w:r>
      <w:r w:rsidR="00747BBC" w:rsidRPr="00BC334C">
        <w:rPr>
          <w:rFonts w:ascii="Times New Roman" w:hAnsi="Times New Roman"/>
          <w:b/>
        </w:rPr>
        <w:t>ibalo</w:t>
      </w:r>
      <w:r w:rsidRPr="00BC334C">
        <w:rPr>
          <w:rFonts w:ascii="Times New Roman" w:hAnsi="Times New Roman"/>
          <w:b/>
        </w:rPr>
        <w:t xml:space="preserve"> </w:t>
      </w:r>
      <w:r w:rsidRPr="00BC334C">
        <w:rPr>
          <w:rFonts w:ascii="Times New Roman" w:hAnsi="Times New Roman"/>
        </w:rPr>
        <w:t xml:space="preserve">»strategije«, »zaposlenih«, »partnerstev in virov« </w:t>
      </w:r>
      <w:r w:rsidRPr="00BC334C">
        <w:rPr>
          <w:rFonts w:ascii="Times New Roman" w:hAnsi="Times New Roman"/>
          <w:b/>
        </w:rPr>
        <w:t>ter</w:t>
      </w:r>
      <w:r w:rsidRPr="00BC334C">
        <w:rPr>
          <w:rFonts w:ascii="Times New Roman" w:hAnsi="Times New Roman"/>
        </w:rPr>
        <w:t xml:space="preserve"> »procesov</w:t>
      </w:r>
      <w:r w:rsidR="00757452" w:rsidRPr="00BC334C">
        <w:rPr>
          <w:rFonts w:ascii="Times New Roman" w:hAnsi="Times New Roman"/>
        </w:rPr>
        <w:t>, proizvodov in storitev</w:t>
      </w:r>
      <w:r w:rsidRPr="00BC334C">
        <w:rPr>
          <w:rFonts w:ascii="Times New Roman" w:hAnsi="Times New Roman"/>
        </w:rPr>
        <w:t>«.</w:t>
      </w:r>
    </w:p>
    <w:p w:rsidR="00E51AD2" w:rsidRPr="00BC334C" w:rsidRDefault="00E51AD2" w:rsidP="00E51AD2">
      <w:pPr>
        <w:jc w:val="left"/>
        <w:rPr>
          <w:sz w:val="22"/>
        </w:rPr>
      </w:pPr>
    </w:p>
    <w:p w:rsidR="00E51AD2" w:rsidRPr="00BC334C" w:rsidRDefault="00E51AD2" w:rsidP="00E51AD2">
      <w:pPr>
        <w:rPr>
          <w:sz w:val="22"/>
        </w:rPr>
      </w:pPr>
      <w:r w:rsidRPr="00BC334C">
        <w:rPr>
          <w:b/>
          <w:sz w:val="22"/>
        </w:rPr>
        <w:t>Vodstvo organizacije</w:t>
      </w:r>
      <w:r w:rsidRPr="00BC334C">
        <w:rPr>
          <w:sz w:val="22"/>
        </w:rPr>
        <w:t xml:space="preserve"> s sodelovanjem v postopku za priznanje RS za poslovno odličnost pridobi  “trenutno” sliko stanja organizacije izraženo v </w:t>
      </w:r>
      <w:r w:rsidRPr="00BC334C">
        <w:rPr>
          <w:i/>
          <w:sz w:val="22"/>
        </w:rPr>
        <w:t>prednostih</w:t>
      </w:r>
      <w:r w:rsidRPr="00BC334C">
        <w:rPr>
          <w:sz w:val="22"/>
        </w:rPr>
        <w:t xml:space="preserve">, </w:t>
      </w:r>
      <w:r w:rsidRPr="00BC334C">
        <w:rPr>
          <w:i/>
          <w:sz w:val="22"/>
        </w:rPr>
        <w:t xml:space="preserve">priložnostih za izboljšave </w:t>
      </w:r>
      <w:r w:rsidRPr="00BC334C">
        <w:rPr>
          <w:sz w:val="22"/>
        </w:rPr>
        <w:t xml:space="preserve">in v </w:t>
      </w:r>
      <w:r w:rsidRPr="00BC334C">
        <w:rPr>
          <w:i/>
          <w:sz w:val="22"/>
        </w:rPr>
        <w:t>oceni</w:t>
      </w:r>
      <w:r w:rsidRPr="00BC334C">
        <w:rPr>
          <w:sz w:val="22"/>
        </w:rPr>
        <w:t xml:space="preserve">. </w:t>
      </w:r>
    </w:p>
    <w:p w:rsidR="00E51AD2" w:rsidRPr="00BC334C" w:rsidRDefault="00E51AD2" w:rsidP="00E51AD2">
      <w:pPr>
        <w:rPr>
          <w:sz w:val="22"/>
        </w:rPr>
      </w:pPr>
    </w:p>
    <w:p w:rsidR="00E51AD2" w:rsidRPr="00BC334C" w:rsidRDefault="00E51AD2" w:rsidP="00E51AD2">
      <w:pPr>
        <w:rPr>
          <w:sz w:val="22"/>
        </w:rPr>
      </w:pPr>
      <w:r w:rsidRPr="00BC334C">
        <w:rPr>
          <w:sz w:val="22"/>
        </w:rPr>
        <w:t>Samoocenjevanje pokaže precej področij, ki so potrebna izboljšav, od strateških odločitev do “takojšnjih ukrepov”.</w:t>
      </w:r>
      <w:r w:rsidRPr="00BC334C">
        <w:rPr>
          <w:i/>
          <w:sz w:val="22"/>
        </w:rPr>
        <w:t xml:space="preserve"> </w:t>
      </w:r>
      <w:r w:rsidRPr="00BC334C">
        <w:rPr>
          <w:sz w:val="22"/>
        </w:rPr>
        <w:t xml:space="preserve">Glavni korak v procesu izboljševanja je, da določimo </w:t>
      </w:r>
      <w:r w:rsidRPr="00BC334C">
        <w:rPr>
          <w:b/>
          <w:sz w:val="22"/>
        </w:rPr>
        <w:t>“nekaj ključnih”</w:t>
      </w:r>
      <w:r w:rsidRPr="00BC334C">
        <w:rPr>
          <w:sz w:val="22"/>
        </w:rPr>
        <w:t xml:space="preserve"> področij in jih nato povežemo s poslovnim načrtovanjem.</w:t>
      </w:r>
    </w:p>
    <w:p w:rsidR="00E51AD2" w:rsidRPr="00BC334C" w:rsidRDefault="00E51AD2" w:rsidP="00E51AD2">
      <w:pPr>
        <w:rPr>
          <w:sz w:val="22"/>
        </w:rPr>
      </w:pPr>
    </w:p>
    <w:p w:rsidR="00E51AD2" w:rsidRPr="00BC334C" w:rsidRDefault="00E51AD2" w:rsidP="00E51AD2">
      <w:pPr>
        <w:rPr>
          <w:sz w:val="22"/>
        </w:rPr>
      </w:pPr>
      <w:r w:rsidRPr="00BC334C">
        <w:rPr>
          <w:sz w:val="22"/>
        </w:rPr>
        <w:t>Pomembno je, da ima</w:t>
      </w:r>
      <w:r w:rsidRPr="00BC334C">
        <w:rPr>
          <w:i/>
          <w:sz w:val="22"/>
        </w:rPr>
        <w:t xml:space="preserve"> </w:t>
      </w:r>
      <w:r w:rsidRPr="00BC334C">
        <w:rPr>
          <w:b/>
          <w:sz w:val="22"/>
        </w:rPr>
        <w:t>vodstvo organizacije</w:t>
      </w:r>
      <w:r w:rsidRPr="00BC334C">
        <w:rPr>
          <w:sz w:val="22"/>
        </w:rPr>
        <w:t xml:space="preserve"> jasno predstavo o samem modelu in njegovem bistvu in je hkrati </w:t>
      </w:r>
      <w:r w:rsidRPr="00BC334C">
        <w:rPr>
          <w:b/>
          <w:sz w:val="22"/>
        </w:rPr>
        <w:t xml:space="preserve"> aktivno vključeno v vse te aktivnosti</w:t>
      </w:r>
      <w:r w:rsidRPr="00BC334C">
        <w:rPr>
          <w:sz w:val="22"/>
        </w:rPr>
        <w:t xml:space="preserve">. </w:t>
      </w:r>
    </w:p>
    <w:p w:rsidR="00E51AD2" w:rsidRDefault="00E51AD2" w:rsidP="00E51AD2">
      <w:pPr>
        <w:rPr>
          <w:b/>
          <w:sz w:val="22"/>
        </w:rPr>
      </w:pPr>
    </w:p>
    <w:p w:rsidR="00D00687" w:rsidRDefault="00D00687" w:rsidP="00E51AD2">
      <w:pPr>
        <w:rPr>
          <w:b/>
          <w:sz w:val="22"/>
        </w:rPr>
      </w:pPr>
    </w:p>
    <w:p w:rsidR="00D00687" w:rsidRPr="00BC334C" w:rsidRDefault="00D00687" w:rsidP="00E51AD2">
      <w:pPr>
        <w:rPr>
          <w:b/>
          <w:sz w:val="22"/>
        </w:rPr>
      </w:pPr>
    </w:p>
    <w:p w:rsidR="00975FB7" w:rsidRPr="00970A7A" w:rsidRDefault="00107FF0" w:rsidP="00975FB7">
      <w:pPr>
        <w:pStyle w:val="Telobesedila"/>
        <w:rPr>
          <w:rFonts w:ascii="Times New Roman" w:hAnsi="Times New Roman"/>
          <w:szCs w:val="22"/>
        </w:rPr>
      </w:pPr>
      <w:r>
        <w:rPr>
          <w:rStyle w:val="Sprotnaopomba-sklic"/>
          <w:rFonts w:ascii="Times New Roman" w:hAnsi="Times New Roman"/>
          <w:szCs w:val="22"/>
        </w:rPr>
        <w:footnoteReference w:id="2"/>
      </w:r>
      <w:r w:rsidR="00975FB7" w:rsidRPr="00970A7A">
        <w:rPr>
          <w:rFonts w:ascii="Times New Roman" w:hAnsi="Times New Roman"/>
          <w:szCs w:val="22"/>
        </w:rPr>
        <w:t>K prijavi</w:t>
      </w:r>
      <w:r w:rsidR="00975FB7" w:rsidRPr="00970A7A">
        <w:rPr>
          <w:rFonts w:ascii="Times New Roman" w:hAnsi="Times New Roman"/>
          <w:b/>
          <w:szCs w:val="22"/>
        </w:rPr>
        <w:t xml:space="preserve"> </w:t>
      </w:r>
      <w:r w:rsidR="00975FB7" w:rsidRPr="00970A7A">
        <w:rPr>
          <w:rFonts w:ascii="Times New Roman" w:hAnsi="Times New Roman"/>
          <w:szCs w:val="22"/>
        </w:rPr>
        <w:t xml:space="preserve">so vabljena slovenska podjetja in javne inštitucije v naslednjih </w:t>
      </w:r>
      <w:r w:rsidR="00975FB7" w:rsidRPr="00970A7A">
        <w:rPr>
          <w:rFonts w:ascii="Times New Roman" w:hAnsi="Times New Roman"/>
          <w:b/>
          <w:szCs w:val="22"/>
        </w:rPr>
        <w:t>kategorijah:</w:t>
      </w:r>
    </w:p>
    <w:p w:rsidR="00975FB7" w:rsidRPr="00970A7A" w:rsidRDefault="00975FB7" w:rsidP="00975FB7">
      <w:pPr>
        <w:widowControl/>
        <w:numPr>
          <w:ilvl w:val="0"/>
          <w:numId w:val="32"/>
        </w:numPr>
        <w:rPr>
          <w:sz w:val="22"/>
          <w:szCs w:val="22"/>
        </w:rPr>
      </w:pPr>
      <w:r w:rsidRPr="00970A7A">
        <w:rPr>
          <w:sz w:val="22"/>
          <w:szCs w:val="22"/>
        </w:rPr>
        <w:t>organizacije z več kot 250 zaposlenimi v zasebnem sektorju,</w:t>
      </w:r>
    </w:p>
    <w:p w:rsidR="00975FB7" w:rsidRPr="00970A7A" w:rsidRDefault="00975FB7" w:rsidP="00975FB7">
      <w:pPr>
        <w:widowControl/>
        <w:numPr>
          <w:ilvl w:val="0"/>
          <w:numId w:val="32"/>
        </w:numPr>
        <w:rPr>
          <w:sz w:val="22"/>
          <w:szCs w:val="22"/>
        </w:rPr>
      </w:pPr>
      <w:r w:rsidRPr="00970A7A">
        <w:rPr>
          <w:sz w:val="22"/>
          <w:szCs w:val="22"/>
        </w:rPr>
        <w:lastRenderedPageBreak/>
        <w:t>organizacije z 250 ali manj zaposlenimi v zasebnem sektorju,</w:t>
      </w:r>
    </w:p>
    <w:p w:rsidR="00975FB7" w:rsidRPr="00970A7A" w:rsidRDefault="00975FB7" w:rsidP="00975FB7">
      <w:pPr>
        <w:widowControl/>
        <w:numPr>
          <w:ilvl w:val="0"/>
          <w:numId w:val="32"/>
        </w:numPr>
        <w:rPr>
          <w:sz w:val="22"/>
          <w:szCs w:val="22"/>
        </w:rPr>
      </w:pPr>
      <w:r w:rsidRPr="00970A7A">
        <w:rPr>
          <w:sz w:val="22"/>
          <w:szCs w:val="22"/>
        </w:rPr>
        <w:t>organizacije z več kot 250 zaposlenimi v javnem sektorju ter</w:t>
      </w:r>
    </w:p>
    <w:p w:rsidR="00975FB7" w:rsidRPr="00970A7A" w:rsidRDefault="00975FB7" w:rsidP="00975FB7">
      <w:pPr>
        <w:widowControl/>
        <w:numPr>
          <w:ilvl w:val="0"/>
          <w:numId w:val="32"/>
        </w:numPr>
        <w:rPr>
          <w:sz w:val="22"/>
          <w:szCs w:val="22"/>
        </w:rPr>
      </w:pPr>
      <w:r w:rsidRPr="00970A7A">
        <w:rPr>
          <w:sz w:val="22"/>
          <w:szCs w:val="22"/>
        </w:rPr>
        <w:t>organizacije z 250 ali manj zaposlenimi v javnem sektorju.</w:t>
      </w:r>
    </w:p>
    <w:p w:rsidR="00E51AD2" w:rsidRPr="00BC334C" w:rsidRDefault="00E51AD2" w:rsidP="00E51AD2">
      <w:pPr>
        <w:tabs>
          <w:tab w:val="left" w:pos="567"/>
        </w:tabs>
        <w:rPr>
          <w:sz w:val="22"/>
        </w:rPr>
      </w:pPr>
    </w:p>
    <w:p w:rsidR="00E51AD2" w:rsidRPr="00BC334C" w:rsidRDefault="00E51AD2" w:rsidP="00E51AD2">
      <w:pPr>
        <w:rPr>
          <w:sz w:val="22"/>
        </w:rPr>
      </w:pPr>
      <w:r w:rsidRPr="00BC334C">
        <w:rPr>
          <w:b/>
          <w:sz w:val="22"/>
        </w:rPr>
        <w:t xml:space="preserve">Imena prijaviteljev, komentarji in podatki o točkovanju, ki nastanejo med pregledom in ocenjevanjem vlog prijaviteljev, </w:t>
      </w:r>
      <w:r w:rsidR="000D4509" w:rsidRPr="00BC334C">
        <w:rPr>
          <w:b/>
          <w:sz w:val="22"/>
        </w:rPr>
        <w:t>so ZAUPNI</w:t>
      </w:r>
      <w:r w:rsidRPr="00BC334C">
        <w:rPr>
          <w:b/>
          <w:sz w:val="22"/>
        </w:rPr>
        <w:t>.</w:t>
      </w:r>
      <w:r w:rsidRPr="00BC334C">
        <w:rPr>
          <w:sz w:val="22"/>
        </w:rPr>
        <w:t xml:space="preserve"> Ti podatki so na voljo samo tistim posameznikom, ki so neposredno vključeni v procese razdeljevanja in ocenjevanja vlog. Podatke o uspešnih strategijah najboljših, kot tudi drugih prijaviteljev, je mogoče objaviti le s pisno privolitvijo prijavitelja.</w:t>
      </w:r>
    </w:p>
    <w:p w:rsidR="00E51AD2" w:rsidRPr="00A21410" w:rsidRDefault="00E51AD2" w:rsidP="00E51AD2">
      <w:pPr>
        <w:rPr>
          <w:sz w:val="22"/>
        </w:rPr>
      </w:pPr>
    </w:p>
    <w:p w:rsidR="00E51AD2" w:rsidRPr="00A21410" w:rsidRDefault="00E51AD2" w:rsidP="00B33F99">
      <w:r w:rsidRPr="00A21410">
        <w:t xml:space="preserve">Vsem zainteresiranim svetujemo, da se seznanijo z vsebino javnega razpisa, objavljenega v </w:t>
      </w:r>
      <w:r w:rsidR="00A21410">
        <w:t>Uradnem listu RS</w:t>
      </w:r>
      <w:r w:rsidR="00A21410" w:rsidRPr="000667F7">
        <w:t>, št</w:t>
      </w:r>
      <w:r w:rsidRPr="000667F7">
        <w:t xml:space="preserve">. </w:t>
      </w:r>
      <w:r w:rsidR="00E101A7">
        <w:t>11</w:t>
      </w:r>
      <w:r w:rsidR="00BC334C" w:rsidRPr="000667F7">
        <w:t>/</w:t>
      </w:r>
      <w:r w:rsidR="00A21410" w:rsidRPr="000667F7">
        <w:t>1</w:t>
      </w:r>
      <w:r w:rsidR="00E101A7">
        <w:t>9</w:t>
      </w:r>
      <w:r w:rsidRPr="000667F7">
        <w:t xml:space="preserve">, z dne </w:t>
      </w:r>
      <w:r w:rsidR="00E101A7">
        <w:t>22</w:t>
      </w:r>
      <w:r w:rsidR="00DC3626" w:rsidRPr="000667F7">
        <w:t xml:space="preserve">. </w:t>
      </w:r>
      <w:r w:rsidR="00E101A7">
        <w:t>2</w:t>
      </w:r>
      <w:r w:rsidR="00DC3626" w:rsidRPr="000667F7">
        <w:t>. 201</w:t>
      </w:r>
      <w:r w:rsidR="00E101A7">
        <w:t>9</w:t>
      </w:r>
      <w:r w:rsidR="00975FB7" w:rsidRPr="00A21410">
        <w:t xml:space="preserve"> </w:t>
      </w:r>
      <w:r w:rsidR="00757452" w:rsidRPr="00A21410">
        <w:t>in</w:t>
      </w:r>
      <w:r w:rsidR="005A79A0" w:rsidRPr="00A21410">
        <w:t xml:space="preserve"> </w:t>
      </w:r>
      <w:r w:rsidR="00617BBD" w:rsidRPr="00A21410">
        <w:t>pripadajočo</w:t>
      </w:r>
      <w:r w:rsidR="005A79A0" w:rsidRPr="00A21410">
        <w:t xml:space="preserve"> razpisno dokumentacijo, ki je dosegljiva</w:t>
      </w:r>
      <w:r w:rsidRPr="00A21410">
        <w:t xml:space="preserve"> na spletni strani </w:t>
      </w:r>
      <w:hyperlink r:id="rId11" w:history="1">
        <w:r w:rsidR="00E101A7" w:rsidRPr="00031CCB">
          <w:rPr>
            <w:rStyle w:val="Hiperpovezava"/>
            <w:szCs w:val="24"/>
          </w:rPr>
          <w:t>www.spiritslovenia.si</w:t>
        </w:r>
      </w:hyperlink>
      <w:r w:rsidRPr="00A21410">
        <w:rPr>
          <w:szCs w:val="24"/>
        </w:rPr>
        <w:t xml:space="preserve"> </w:t>
      </w:r>
      <w:r w:rsidR="00617BBD" w:rsidRPr="00A21410">
        <w:t>ter na Uradu RS za meroslovje</w:t>
      </w:r>
      <w:r w:rsidR="00DC3626">
        <w:t>,</w:t>
      </w:r>
      <w:r w:rsidR="00617BBD" w:rsidRPr="00A21410">
        <w:t xml:space="preserve"> s</w:t>
      </w:r>
      <w:r w:rsidRPr="00A21410">
        <w:t xml:space="preserve"> potrebn</w:t>
      </w:r>
      <w:r w:rsidR="005A79A0" w:rsidRPr="00A21410">
        <w:t>imi</w:t>
      </w:r>
      <w:r w:rsidRPr="00A21410">
        <w:t xml:space="preserve"> navodil</w:t>
      </w:r>
      <w:r w:rsidR="005A79A0" w:rsidRPr="00A21410">
        <w:t>i</w:t>
      </w:r>
      <w:r w:rsidRPr="00A21410">
        <w:t xml:space="preserve"> </w:t>
      </w:r>
      <w:r w:rsidR="005A79A0" w:rsidRPr="00A21410">
        <w:t>za</w:t>
      </w:r>
      <w:r w:rsidRPr="00A21410">
        <w:t xml:space="preserve"> kandidaturo za priznanje. </w:t>
      </w:r>
    </w:p>
    <w:p w:rsidR="00E51AD2" w:rsidRPr="00A21410" w:rsidRDefault="00E51AD2" w:rsidP="00B33F99">
      <w:pPr>
        <w:rPr>
          <w:sz w:val="22"/>
        </w:rPr>
      </w:pPr>
    </w:p>
    <w:p w:rsidR="00107FF0" w:rsidRPr="00A21410" w:rsidRDefault="00107FF0" w:rsidP="00107FF0">
      <w:pPr>
        <w:rPr>
          <w:sz w:val="22"/>
        </w:rPr>
      </w:pPr>
      <w:r w:rsidRPr="00A21410">
        <w:rPr>
          <w:sz w:val="22"/>
        </w:rPr>
        <w:t xml:space="preserve">Vloge morajo prispeti na naslov </w:t>
      </w:r>
      <w:r w:rsidR="00E101A7" w:rsidRPr="00E101A7">
        <w:rPr>
          <w:sz w:val="22"/>
        </w:rPr>
        <w:t>SPIRIT Slovenija, Verovškova ulica 60, Ljubljana</w:t>
      </w:r>
      <w:r w:rsidRPr="00A21410">
        <w:rPr>
          <w:sz w:val="22"/>
        </w:rPr>
        <w:t xml:space="preserve"> do </w:t>
      </w:r>
      <w:r w:rsidRPr="00BC3303">
        <w:rPr>
          <w:sz w:val="22"/>
        </w:rPr>
        <w:t>dne</w:t>
      </w:r>
      <w:r w:rsidR="009B7172" w:rsidRPr="00BC3303">
        <w:rPr>
          <w:sz w:val="22"/>
        </w:rPr>
        <w:t xml:space="preserve"> </w:t>
      </w:r>
      <w:r w:rsidR="00DC3626">
        <w:t>29</w:t>
      </w:r>
      <w:r w:rsidR="009B7172" w:rsidRPr="00BC3303">
        <w:t>.</w:t>
      </w:r>
      <w:r w:rsidR="00BC3303" w:rsidRPr="00BC3303">
        <w:t xml:space="preserve"> 5. 201</w:t>
      </w:r>
      <w:r w:rsidR="00DC3626">
        <w:t>8</w:t>
      </w:r>
      <w:r w:rsidRPr="00BC3303">
        <w:rPr>
          <w:sz w:val="22"/>
        </w:rPr>
        <w:t>. Kot pravočasne</w:t>
      </w:r>
      <w:r w:rsidRPr="00A21410">
        <w:rPr>
          <w:sz w:val="22"/>
        </w:rPr>
        <w:t xml:space="preserve"> se štejejo vse vloge, ki so do tega dne oddane na pošti s priporočeno pošiljko ali istega dne dostavljene v sprejemno pisarno na zgornjem naslovu urada do 1</w:t>
      </w:r>
      <w:r w:rsidR="00E101A7">
        <w:rPr>
          <w:sz w:val="22"/>
        </w:rPr>
        <w:t>3</w:t>
      </w:r>
      <w:r w:rsidRPr="00A21410">
        <w:rPr>
          <w:sz w:val="22"/>
        </w:rPr>
        <w:t>.</w:t>
      </w:r>
      <w:r w:rsidR="00E101A7">
        <w:rPr>
          <w:sz w:val="22"/>
        </w:rPr>
        <w:t>0</w:t>
      </w:r>
      <w:r w:rsidRPr="00A21410">
        <w:rPr>
          <w:sz w:val="22"/>
        </w:rPr>
        <w:t>0 ure.</w:t>
      </w:r>
    </w:p>
    <w:p w:rsidR="00107FF0" w:rsidRPr="00A21410" w:rsidRDefault="00107FF0" w:rsidP="00107FF0">
      <w:pPr>
        <w:rPr>
          <w:sz w:val="22"/>
        </w:rPr>
      </w:pPr>
    </w:p>
    <w:p w:rsidR="00E51AD2" w:rsidRPr="00BC334C" w:rsidRDefault="00107FF0" w:rsidP="00107FF0">
      <w:pPr>
        <w:rPr>
          <w:sz w:val="22"/>
        </w:rPr>
      </w:pPr>
      <w:r w:rsidRPr="00A21410">
        <w:rPr>
          <w:sz w:val="22"/>
        </w:rPr>
        <w:t>Za pravilno označene se bodo štele vloge, ki bodo poslane v zaprtih ovojnicah, na ovojnici</w:t>
      </w:r>
      <w:r w:rsidRPr="00107FF0">
        <w:rPr>
          <w:sz w:val="22"/>
        </w:rPr>
        <w:t xml:space="preserve"> pa bodo imele pripis "Ne odpiraj - priznanje Republike Slovenije za poslovno odličnost".</w:t>
      </w:r>
    </w:p>
    <w:p w:rsidR="00BD486D" w:rsidRPr="00BC334C" w:rsidRDefault="00BD486D" w:rsidP="00B33F99"/>
    <w:p w:rsidR="00E51AD2" w:rsidRPr="00BC334C" w:rsidRDefault="00E51AD2" w:rsidP="00E51AD2">
      <w:pPr>
        <w:pStyle w:val="Glava"/>
        <w:rPr>
          <w:lang w:val="sl-SI"/>
        </w:rPr>
      </w:pPr>
    </w:p>
    <w:p w:rsidR="00110944" w:rsidRDefault="00BC334C" w:rsidP="00D76305">
      <w:pPr>
        <w:pStyle w:val="Naslov1"/>
        <w:rPr>
          <w:lang w:val="sl-SI"/>
        </w:rPr>
      </w:pPr>
      <w:bookmarkStart w:id="14" w:name="_Toc348354220"/>
      <w:bookmarkStart w:id="15" w:name="_Toc348354245"/>
      <w:bookmarkStart w:id="16" w:name="_Toc502905515"/>
      <w:r w:rsidRPr="00ED0521">
        <w:rPr>
          <w:lang w:val="sl-SI"/>
        </w:rPr>
        <w:t>Kratek pregled r</w:t>
      </w:r>
      <w:r w:rsidR="00110944" w:rsidRPr="00ED0521">
        <w:rPr>
          <w:lang w:val="sl-SI"/>
        </w:rPr>
        <w:t>azvoj</w:t>
      </w:r>
      <w:r w:rsidRPr="00ED0521">
        <w:rPr>
          <w:lang w:val="sl-SI"/>
        </w:rPr>
        <w:t>a</w:t>
      </w:r>
      <w:r w:rsidR="00110944" w:rsidRPr="00ED0521">
        <w:rPr>
          <w:lang w:val="sl-SI"/>
        </w:rPr>
        <w:t xml:space="preserve"> </w:t>
      </w:r>
      <w:r w:rsidR="0027544B" w:rsidRPr="00ED0521">
        <w:rPr>
          <w:lang w:val="sl-SI"/>
        </w:rPr>
        <w:t xml:space="preserve"> </w:t>
      </w:r>
      <w:r w:rsidR="002321C1" w:rsidRPr="00ED0521">
        <w:rPr>
          <w:lang w:val="sl-SI"/>
        </w:rPr>
        <w:t xml:space="preserve">evropske </w:t>
      </w:r>
      <w:r w:rsidR="0027544B" w:rsidRPr="00ED0521">
        <w:rPr>
          <w:lang w:val="sl-SI"/>
        </w:rPr>
        <w:t xml:space="preserve">EFQM </w:t>
      </w:r>
      <w:r w:rsidR="00110944" w:rsidRPr="00ED0521">
        <w:rPr>
          <w:lang w:val="sl-SI"/>
        </w:rPr>
        <w:t xml:space="preserve">nagrade za </w:t>
      </w:r>
      <w:r w:rsidR="00F857A5" w:rsidRPr="00ED0521">
        <w:rPr>
          <w:lang w:val="sl-SI"/>
        </w:rPr>
        <w:t>odličnost</w:t>
      </w:r>
      <w:bookmarkEnd w:id="11"/>
      <w:bookmarkEnd w:id="12"/>
      <w:bookmarkEnd w:id="13"/>
      <w:bookmarkEnd w:id="14"/>
      <w:bookmarkEnd w:id="15"/>
      <w:bookmarkEnd w:id="16"/>
    </w:p>
    <w:p w:rsidR="00107FF0" w:rsidRPr="00107FF0" w:rsidRDefault="00107FF0" w:rsidP="00107FF0"/>
    <w:p w:rsidR="00110944" w:rsidRPr="00BC334C" w:rsidRDefault="00110944">
      <w:pPr>
        <w:numPr>
          <w:ilvl w:val="12"/>
          <w:numId w:val="0"/>
        </w:numPr>
        <w:rPr>
          <w:i/>
          <w:sz w:val="22"/>
        </w:rPr>
      </w:pPr>
    </w:p>
    <w:p w:rsidR="00110944" w:rsidRPr="00BC334C" w:rsidRDefault="00110944">
      <w:pPr>
        <w:numPr>
          <w:ilvl w:val="12"/>
          <w:numId w:val="0"/>
        </w:numPr>
        <w:rPr>
          <w:sz w:val="22"/>
        </w:rPr>
      </w:pPr>
      <w:r w:rsidRPr="00BC334C">
        <w:rPr>
          <w:sz w:val="22"/>
        </w:rPr>
        <w:t xml:space="preserve">Leta 1990 je Evropski sklad za upravljanje kakovosti ob podpori Evropske organizacije za kakovost in Evropske komisije (Generalni direktorat III) začel razvijati evropsko nagrado za kakovost. Javnosti jo je oktobra 1991 na letnem forumu EFQM (ki je bil tega leta v Parizu) predstavil Martin </w:t>
      </w:r>
      <w:proofErr w:type="spellStart"/>
      <w:r w:rsidRPr="00BC334C">
        <w:rPr>
          <w:sz w:val="22"/>
        </w:rPr>
        <w:t>Bangemann</w:t>
      </w:r>
      <w:proofErr w:type="spellEnd"/>
      <w:r w:rsidRPr="00BC334C">
        <w:rPr>
          <w:sz w:val="22"/>
        </w:rPr>
        <w:t>, podpredsednik Evropske komisije. Oktobra 1992 je španski kralj Juan Carlos I prvič predstavil evropska priznanja za kakovost in nagrado na forumu EFQM v Madridu.</w:t>
      </w:r>
    </w:p>
    <w:p w:rsidR="00110944" w:rsidRPr="00BC334C" w:rsidRDefault="00110944">
      <w:pPr>
        <w:numPr>
          <w:ilvl w:val="12"/>
          <w:numId w:val="0"/>
        </w:numPr>
        <w:rPr>
          <w:sz w:val="22"/>
        </w:rPr>
      </w:pPr>
    </w:p>
    <w:p w:rsidR="00110944" w:rsidRPr="00BC334C" w:rsidRDefault="00110944">
      <w:pPr>
        <w:numPr>
          <w:ilvl w:val="12"/>
          <w:numId w:val="0"/>
        </w:numPr>
        <w:rPr>
          <w:sz w:val="22"/>
        </w:rPr>
      </w:pPr>
      <w:r w:rsidRPr="00BC334C">
        <w:rPr>
          <w:sz w:val="22"/>
        </w:rPr>
        <w:t xml:space="preserve">Od leta 1992 je bilo po vsej Evropi ustanovljenih veliko državnih in regionalnih nagrad za kakovost. Skoraj vse temeljijo na metodah in procesih, ki so bili razviti za evropsko nagrado za kakovost. </w:t>
      </w:r>
    </w:p>
    <w:p w:rsidR="00110944" w:rsidRPr="00BC334C" w:rsidRDefault="00110944">
      <w:pPr>
        <w:numPr>
          <w:ilvl w:val="12"/>
          <w:numId w:val="0"/>
        </w:numPr>
        <w:rPr>
          <w:sz w:val="22"/>
        </w:rPr>
      </w:pPr>
    </w:p>
    <w:p w:rsidR="00110944" w:rsidRPr="00BC334C" w:rsidRDefault="00110944">
      <w:pPr>
        <w:numPr>
          <w:ilvl w:val="12"/>
          <w:numId w:val="0"/>
        </w:numPr>
        <w:rPr>
          <w:sz w:val="22"/>
        </w:rPr>
      </w:pPr>
      <w:r w:rsidRPr="00BC334C">
        <w:rPr>
          <w:sz w:val="22"/>
        </w:rPr>
        <w:t xml:space="preserve">Mnogi so mislili, da je proces nagrajevanja namenjen samo za velika podjetja, zato je Evropska komisija leta 1994 prosila EFQM in EOQ, da skupaj razvijeta in uvedeta različne kategorije nagrade za javni sektor ter za majhne in srednje velike organizacije </w:t>
      </w:r>
      <w:r w:rsidRPr="00BC334C">
        <w:rPr>
          <w:i/>
          <w:sz w:val="22"/>
        </w:rPr>
        <w:t>(SME's)</w:t>
      </w:r>
      <w:r w:rsidRPr="00BC334C">
        <w:rPr>
          <w:sz w:val="22"/>
        </w:rPr>
        <w:t>.</w:t>
      </w:r>
    </w:p>
    <w:p w:rsidR="00110944" w:rsidRPr="00BC334C" w:rsidRDefault="00110944">
      <w:pPr>
        <w:numPr>
          <w:ilvl w:val="12"/>
          <w:numId w:val="0"/>
        </w:numPr>
        <w:rPr>
          <w:sz w:val="22"/>
        </w:rPr>
      </w:pPr>
    </w:p>
    <w:p w:rsidR="00110944" w:rsidRPr="00BC334C" w:rsidRDefault="00110944">
      <w:pPr>
        <w:numPr>
          <w:ilvl w:val="12"/>
          <w:numId w:val="0"/>
        </w:numPr>
        <w:rPr>
          <w:sz w:val="22"/>
        </w:rPr>
      </w:pPr>
      <w:r w:rsidRPr="00BC334C">
        <w:rPr>
          <w:sz w:val="22"/>
        </w:rPr>
        <w:t xml:space="preserve">Razvili so smernice za javni sektor, in ta kategorija je bila javnosti predstavljena septembra 1995 na berlinskem forumu. Za </w:t>
      </w:r>
      <w:r w:rsidRPr="00BC334C">
        <w:rPr>
          <w:i/>
          <w:sz w:val="22"/>
        </w:rPr>
        <w:t>SME's</w:t>
      </w:r>
      <w:r w:rsidRPr="00BC334C">
        <w:rPr>
          <w:sz w:val="22"/>
        </w:rPr>
        <w:t xml:space="preserve"> je bila v letih 1995-96 izvedena obširna pilotna študija, kategorija sama pa je bila predstavljena javnosti v tednu evropske kakovosti, novembra 1996.</w:t>
      </w:r>
    </w:p>
    <w:p w:rsidR="00110944" w:rsidRPr="00BC334C" w:rsidRDefault="00110944">
      <w:pPr>
        <w:numPr>
          <w:ilvl w:val="12"/>
          <w:numId w:val="0"/>
        </w:numPr>
        <w:rPr>
          <w:sz w:val="22"/>
        </w:rPr>
      </w:pPr>
    </w:p>
    <w:p w:rsidR="00B01679" w:rsidRPr="00BC334C" w:rsidRDefault="00110944">
      <w:pPr>
        <w:numPr>
          <w:ilvl w:val="12"/>
          <w:numId w:val="0"/>
        </w:numPr>
        <w:rPr>
          <w:sz w:val="22"/>
        </w:rPr>
      </w:pPr>
      <w:r w:rsidRPr="00BC334C">
        <w:rPr>
          <w:sz w:val="22"/>
        </w:rPr>
        <w:t>Leta 1999 je EFQM na podlagi razvoja managementa v Evropi ponudil nov, oziroma izpopolnjen model odličnosti EFQM in razvil verzije meril posebej za velika podjetja, majhna in srednje velika podjetja in javni sektor. Leto kasneje je postopek za evropsko nagrado za kakovost že potekal po tem modelu.</w:t>
      </w:r>
      <w:r w:rsidR="00617BBD">
        <w:rPr>
          <w:sz w:val="22"/>
        </w:rPr>
        <w:t xml:space="preserve"> </w:t>
      </w:r>
      <w:r w:rsidR="00292DA3" w:rsidRPr="00BC334C">
        <w:rPr>
          <w:sz w:val="22"/>
        </w:rPr>
        <w:t>Kasneje</w:t>
      </w:r>
      <w:r w:rsidR="003C5C77" w:rsidRPr="00BC334C">
        <w:rPr>
          <w:sz w:val="22"/>
        </w:rPr>
        <w:t xml:space="preserve"> se je »Evropska nagrada za kakovost« preimenovala v »</w:t>
      </w:r>
      <w:r w:rsidR="00292DA3" w:rsidRPr="00BC334C">
        <w:rPr>
          <w:sz w:val="22"/>
        </w:rPr>
        <w:t>EFQM</w:t>
      </w:r>
      <w:r w:rsidR="003C5C77" w:rsidRPr="00BC334C">
        <w:rPr>
          <w:sz w:val="22"/>
        </w:rPr>
        <w:t xml:space="preserve"> nagrad</w:t>
      </w:r>
      <w:r w:rsidR="00292DA3" w:rsidRPr="00BC334C">
        <w:rPr>
          <w:sz w:val="22"/>
        </w:rPr>
        <w:t>o</w:t>
      </w:r>
      <w:r w:rsidR="003C5C77" w:rsidRPr="00BC334C">
        <w:rPr>
          <w:sz w:val="22"/>
        </w:rPr>
        <w:t xml:space="preserve"> za odličnost</w:t>
      </w:r>
      <w:r w:rsidR="00173A28" w:rsidRPr="00BC334C">
        <w:rPr>
          <w:sz w:val="22"/>
        </w:rPr>
        <w:t xml:space="preserve"> - </w:t>
      </w:r>
      <w:r w:rsidR="00ED0521">
        <w:rPr>
          <w:sz w:val="22"/>
        </w:rPr>
        <w:t>EFQM</w:t>
      </w:r>
      <w:r w:rsidR="00173A28" w:rsidRPr="00BC334C">
        <w:rPr>
          <w:sz w:val="22"/>
        </w:rPr>
        <w:t xml:space="preserve"> </w:t>
      </w:r>
      <w:proofErr w:type="spellStart"/>
      <w:r w:rsidR="00173A28" w:rsidRPr="00BC334C">
        <w:rPr>
          <w:sz w:val="22"/>
        </w:rPr>
        <w:t>Excellence</w:t>
      </w:r>
      <w:proofErr w:type="spellEnd"/>
      <w:r w:rsidR="00173A28" w:rsidRPr="00BC334C">
        <w:rPr>
          <w:sz w:val="22"/>
        </w:rPr>
        <w:t xml:space="preserve"> </w:t>
      </w:r>
      <w:proofErr w:type="spellStart"/>
      <w:r w:rsidR="00173A28" w:rsidRPr="00BC334C">
        <w:rPr>
          <w:sz w:val="22"/>
        </w:rPr>
        <w:t>Award</w:t>
      </w:r>
      <w:proofErr w:type="spellEnd"/>
      <w:r w:rsidR="00173A28" w:rsidRPr="00BC334C">
        <w:rPr>
          <w:sz w:val="22"/>
        </w:rPr>
        <w:t>)</w:t>
      </w:r>
      <w:r w:rsidR="003C5C77" w:rsidRPr="00BC334C">
        <w:rPr>
          <w:sz w:val="22"/>
        </w:rPr>
        <w:t>«.</w:t>
      </w:r>
    </w:p>
    <w:p w:rsidR="00173A28" w:rsidRPr="00BC334C" w:rsidRDefault="00173A28">
      <w:pPr>
        <w:numPr>
          <w:ilvl w:val="12"/>
          <w:numId w:val="0"/>
        </w:numPr>
        <w:rPr>
          <w:sz w:val="22"/>
        </w:rPr>
      </w:pPr>
    </w:p>
    <w:p w:rsidR="00566497" w:rsidRPr="00BC334C" w:rsidRDefault="00566497">
      <w:pPr>
        <w:numPr>
          <w:ilvl w:val="12"/>
          <w:numId w:val="0"/>
        </w:numPr>
        <w:rPr>
          <w:sz w:val="22"/>
        </w:rPr>
      </w:pPr>
      <w:r w:rsidRPr="00BC334C">
        <w:rPr>
          <w:sz w:val="22"/>
        </w:rPr>
        <w:t>Leta 20</w:t>
      </w:r>
      <w:r w:rsidR="00C55548" w:rsidRPr="00BC334C">
        <w:rPr>
          <w:sz w:val="22"/>
        </w:rPr>
        <w:t>09</w:t>
      </w:r>
      <w:r w:rsidRPr="00BC334C">
        <w:rPr>
          <w:sz w:val="22"/>
        </w:rPr>
        <w:t xml:space="preserve"> je EFQM razvil model - </w:t>
      </w:r>
      <w:r w:rsidR="004A7CEE" w:rsidRPr="00BC334C">
        <w:rPr>
          <w:sz w:val="22"/>
        </w:rPr>
        <w:t>M</w:t>
      </w:r>
      <w:r w:rsidRPr="00BC334C">
        <w:rPr>
          <w:sz w:val="22"/>
        </w:rPr>
        <w:t>odel odličnosti EFQM 2010</w:t>
      </w:r>
      <w:r w:rsidR="0027544B" w:rsidRPr="00BC334C">
        <w:rPr>
          <w:sz w:val="22"/>
        </w:rPr>
        <w:t xml:space="preserve">, leta 2012 pa je EFQM </w:t>
      </w:r>
      <w:r w:rsidR="00617BBD">
        <w:rPr>
          <w:sz w:val="22"/>
        </w:rPr>
        <w:t xml:space="preserve">na tej podlagi </w:t>
      </w:r>
      <w:r w:rsidR="0027544B" w:rsidRPr="00BC334C">
        <w:rPr>
          <w:sz w:val="22"/>
        </w:rPr>
        <w:t>izdal novo</w:t>
      </w:r>
      <w:r w:rsidR="00BF5C5A" w:rsidRPr="00BC334C">
        <w:rPr>
          <w:sz w:val="22"/>
        </w:rPr>
        <w:t xml:space="preserve"> </w:t>
      </w:r>
      <w:r w:rsidR="0027544B" w:rsidRPr="00BC334C">
        <w:rPr>
          <w:sz w:val="22"/>
        </w:rPr>
        <w:t>verzij</w:t>
      </w:r>
      <w:r w:rsidR="007170E4" w:rsidRPr="00BC334C">
        <w:rPr>
          <w:sz w:val="22"/>
        </w:rPr>
        <w:t>o</w:t>
      </w:r>
      <w:r w:rsidR="0027544B" w:rsidRPr="00BC334C">
        <w:rPr>
          <w:sz w:val="22"/>
        </w:rPr>
        <w:t xml:space="preserve"> modela odličnosti </w:t>
      </w:r>
      <w:r w:rsidR="00173A28" w:rsidRPr="00BC334C">
        <w:rPr>
          <w:sz w:val="22"/>
        </w:rPr>
        <w:t xml:space="preserve">EFQM </w:t>
      </w:r>
      <w:r w:rsidR="0027544B" w:rsidRPr="00BC334C">
        <w:rPr>
          <w:sz w:val="22"/>
        </w:rPr>
        <w:t>2013</w:t>
      </w:r>
      <w:r w:rsidR="005A79A0" w:rsidRPr="00BC334C">
        <w:rPr>
          <w:sz w:val="22"/>
        </w:rPr>
        <w:t xml:space="preserve">, </w:t>
      </w:r>
      <w:r w:rsidR="00173A28" w:rsidRPr="00BC334C">
        <w:rPr>
          <w:sz w:val="22"/>
        </w:rPr>
        <w:t>k</w:t>
      </w:r>
      <w:r w:rsidR="005A79A0" w:rsidRPr="00BC334C">
        <w:rPr>
          <w:sz w:val="22"/>
        </w:rPr>
        <w:t xml:space="preserve">i ga na kratko povzemamo </w:t>
      </w:r>
      <w:r w:rsidR="00173A28" w:rsidRPr="00BC334C">
        <w:rPr>
          <w:sz w:val="22"/>
        </w:rPr>
        <w:t>v nadaljevanju</w:t>
      </w:r>
      <w:r w:rsidR="007170E4" w:rsidRPr="00BC334C">
        <w:rPr>
          <w:sz w:val="22"/>
        </w:rPr>
        <w:t>.</w:t>
      </w:r>
      <w:r w:rsidR="004A7CEE" w:rsidRPr="00BC334C">
        <w:t xml:space="preserve"> </w:t>
      </w:r>
    </w:p>
    <w:p w:rsidR="00173A28" w:rsidRPr="00ED0521" w:rsidRDefault="00173A28" w:rsidP="00173A28"/>
    <w:p w:rsidR="00110944" w:rsidRPr="00ED0521" w:rsidRDefault="009E3609" w:rsidP="00B33F99">
      <w:pPr>
        <w:pStyle w:val="Naslov1"/>
        <w:rPr>
          <w:lang w:val="pl-PL"/>
        </w:rPr>
      </w:pPr>
      <w:bookmarkStart w:id="17" w:name="_Toc71082061"/>
      <w:bookmarkStart w:id="18" w:name="_Toc71082335"/>
      <w:bookmarkStart w:id="19" w:name="_Toc71082457"/>
      <w:bookmarkStart w:id="20" w:name="_Toc348354221"/>
      <w:bookmarkStart w:id="21" w:name="_Toc348354246"/>
      <w:bookmarkStart w:id="22" w:name="_Toc502905516"/>
      <w:r w:rsidRPr="00ED0521">
        <w:rPr>
          <w:lang w:val="pl-PL"/>
        </w:rPr>
        <w:lastRenderedPageBreak/>
        <w:t>Kratek pregled r</w:t>
      </w:r>
      <w:r w:rsidR="00110944" w:rsidRPr="00ED0521">
        <w:rPr>
          <w:lang w:val="pl-PL"/>
        </w:rPr>
        <w:t>azvoj</w:t>
      </w:r>
      <w:r w:rsidRPr="00ED0521">
        <w:rPr>
          <w:lang w:val="pl-PL"/>
        </w:rPr>
        <w:t>a</w:t>
      </w:r>
      <w:r w:rsidR="00110944" w:rsidRPr="00ED0521">
        <w:rPr>
          <w:lang w:val="pl-PL"/>
        </w:rPr>
        <w:t xml:space="preserve"> priznanja RS za poslovno odličnost</w:t>
      </w:r>
      <w:bookmarkEnd w:id="17"/>
      <w:bookmarkEnd w:id="18"/>
      <w:bookmarkEnd w:id="19"/>
      <w:bookmarkEnd w:id="20"/>
      <w:bookmarkEnd w:id="21"/>
      <w:bookmarkEnd w:id="22"/>
      <w:r w:rsidR="00110944" w:rsidRPr="00ED0521">
        <w:rPr>
          <w:lang w:val="pl-PL"/>
        </w:rPr>
        <w:t xml:space="preserve"> </w:t>
      </w:r>
    </w:p>
    <w:p w:rsidR="00110944" w:rsidRPr="00BC334C" w:rsidRDefault="00110944">
      <w:pPr>
        <w:numPr>
          <w:ilvl w:val="12"/>
          <w:numId w:val="0"/>
        </w:numPr>
        <w:rPr>
          <w:b/>
          <w:i/>
          <w:sz w:val="22"/>
        </w:rPr>
      </w:pPr>
    </w:p>
    <w:p w:rsidR="00110944" w:rsidRPr="00BC334C" w:rsidRDefault="00110944">
      <w:pPr>
        <w:numPr>
          <w:ilvl w:val="12"/>
          <w:numId w:val="0"/>
        </w:numPr>
        <w:rPr>
          <w:sz w:val="22"/>
        </w:rPr>
      </w:pPr>
      <w:r w:rsidRPr="00BC334C">
        <w:rPr>
          <w:sz w:val="22"/>
        </w:rPr>
        <w:t>V Sloveniji so se že leta 1994 začele priprave za sprejem zakona, ki je kasneje uveljavil najvišje državno priznanje na področju kakovosti - Priznanje Republike Slovenije za kakovost. Glede na dejstvo, da je bil zakon takrat še v postopku sprejemanja, se je leta 1996 takratni Urad RS za standardizacijo in meroslovje odločil in uspešno izvedel prvi pilotni projekt za priznanje RS za kakovost ter v ta namen, v sodelovanju s strokovnjaki iz uglednih organizacij in ustanov, pripravil tudi prva Pilotna merila za prijavo in ocenjevanje za leto 1996. Po teh merilih so bila ocenjena vsa podjetja, ki so sodelovala v pilotnem projektu.</w:t>
      </w:r>
    </w:p>
    <w:p w:rsidR="00110944" w:rsidRPr="00BC334C" w:rsidRDefault="00110944">
      <w:pPr>
        <w:numPr>
          <w:ilvl w:val="12"/>
          <w:numId w:val="0"/>
        </w:numPr>
        <w:rPr>
          <w:b/>
          <w:sz w:val="22"/>
        </w:rPr>
      </w:pPr>
    </w:p>
    <w:p w:rsidR="00110944" w:rsidRPr="00BC334C" w:rsidRDefault="00110944">
      <w:pPr>
        <w:numPr>
          <w:ilvl w:val="12"/>
          <w:numId w:val="0"/>
        </w:numPr>
        <w:rPr>
          <w:sz w:val="22"/>
        </w:rPr>
      </w:pPr>
      <w:r w:rsidRPr="00BC334C">
        <w:rPr>
          <w:sz w:val="22"/>
        </w:rPr>
        <w:t xml:space="preserve">Izsledki rezultatov pa so nas privedli do odločitve, da smo v letu 1997, glede na velikost naših podjetij, privzeli evropski model za majhna in srednje velika podjetja kot enotni model priznanja Republike Slovenije za kakovost in pripravili Pilotna merila za prijavo in ocenjevanje. V istem letu je bilo s spremembami predloga zakona, priznanje RS za kakovost preimenovano v priznanje RS za poslovno odličnost. </w:t>
      </w:r>
    </w:p>
    <w:p w:rsidR="00110944" w:rsidRPr="00BC334C" w:rsidRDefault="00110944">
      <w:pPr>
        <w:numPr>
          <w:ilvl w:val="12"/>
          <w:numId w:val="0"/>
        </w:numPr>
        <w:rPr>
          <w:sz w:val="22"/>
        </w:rPr>
      </w:pPr>
    </w:p>
    <w:p w:rsidR="00B33F99" w:rsidRPr="00BC334C" w:rsidRDefault="00110944">
      <w:pPr>
        <w:numPr>
          <w:ilvl w:val="12"/>
          <w:numId w:val="0"/>
        </w:numPr>
        <w:rPr>
          <w:sz w:val="22"/>
        </w:rPr>
      </w:pPr>
      <w:r w:rsidRPr="00BC334C">
        <w:rPr>
          <w:sz w:val="22"/>
        </w:rPr>
        <w:t>Leta 2002 smo v Sloveniji prevzeli izpopolnjen</w:t>
      </w:r>
      <w:r w:rsidR="00BF5C5A" w:rsidRPr="00BC334C">
        <w:rPr>
          <w:sz w:val="22"/>
        </w:rPr>
        <w:t>e kriterije evrop</w:t>
      </w:r>
      <w:r w:rsidR="00CC7BE8" w:rsidRPr="00BC334C">
        <w:rPr>
          <w:sz w:val="22"/>
        </w:rPr>
        <w:t>s</w:t>
      </w:r>
      <w:r w:rsidR="00BF5C5A" w:rsidRPr="00BC334C">
        <w:rPr>
          <w:sz w:val="22"/>
        </w:rPr>
        <w:t>kega</w:t>
      </w:r>
      <w:r w:rsidRPr="00BC334C">
        <w:rPr>
          <w:sz w:val="22"/>
        </w:rPr>
        <w:t xml:space="preserve"> model</w:t>
      </w:r>
      <w:r w:rsidR="00BF5C5A" w:rsidRPr="00BC334C">
        <w:rPr>
          <w:sz w:val="22"/>
        </w:rPr>
        <w:t>a</w:t>
      </w:r>
      <w:r w:rsidRPr="00BC334C">
        <w:rPr>
          <w:sz w:val="22"/>
        </w:rPr>
        <w:t xml:space="preserve"> odličnosti EFQM in ga vgradili v sistem </w:t>
      </w:r>
      <w:r w:rsidR="007E35A6" w:rsidRPr="00BC334C">
        <w:rPr>
          <w:sz w:val="22"/>
        </w:rPr>
        <w:t>ocenjevanja odličnosti posl</w:t>
      </w:r>
      <w:r w:rsidR="00BF5C5A" w:rsidRPr="00BC334C">
        <w:rPr>
          <w:sz w:val="22"/>
        </w:rPr>
        <w:t>o</w:t>
      </w:r>
      <w:r w:rsidR="007E35A6" w:rsidRPr="00BC334C">
        <w:rPr>
          <w:sz w:val="22"/>
        </w:rPr>
        <w:t>v</w:t>
      </w:r>
      <w:r w:rsidR="00BF5C5A" w:rsidRPr="00BC334C">
        <w:rPr>
          <w:sz w:val="22"/>
        </w:rPr>
        <w:t xml:space="preserve">anja podjetij in inštitucij v okviru </w:t>
      </w:r>
      <w:r w:rsidRPr="00BC334C">
        <w:rPr>
          <w:sz w:val="22"/>
        </w:rPr>
        <w:t>priznanja RS za p</w:t>
      </w:r>
      <w:r w:rsidR="00C819C5" w:rsidRPr="00BC334C">
        <w:rPr>
          <w:sz w:val="22"/>
        </w:rPr>
        <w:t>oslovno odličnost. S spremembo Z</w:t>
      </w:r>
      <w:r w:rsidRPr="00BC334C">
        <w:rPr>
          <w:sz w:val="22"/>
        </w:rPr>
        <w:t>akona o priznanju RS za poslovno odličnost (Uradni list RS, štev. 83/03 – prečiščeno besedilo</w:t>
      </w:r>
      <w:r w:rsidR="00C819C5" w:rsidRPr="00BC334C">
        <w:rPr>
          <w:sz w:val="22"/>
        </w:rPr>
        <w:t xml:space="preserve"> in št. 92/07</w:t>
      </w:r>
      <w:r w:rsidRPr="00BC334C">
        <w:rPr>
          <w:sz w:val="22"/>
        </w:rPr>
        <w:t>)</w:t>
      </w:r>
      <w:r w:rsidR="00E62991" w:rsidRPr="00BC334C">
        <w:rPr>
          <w:rStyle w:val="Sprotnaopomba-sklic"/>
          <w:sz w:val="22"/>
        </w:rPr>
        <w:footnoteReference w:id="3"/>
      </w:r>
      <w:r w:rsidRPr="00BC334C">
        <w:rPr>
          <w:sz w:val="22"/>
        </w:rPr>
        <w:t xml:space="preserve"> je bila omogočena uvedba posebne kategorije za javni sektor. </w:t>
      </w:r>
      <w:r w:rsidR="007E35A6" w:rsidRPr="00BC334C">
        <w:rPr>
          <w:sz w:val="22"/>
        </w:rPr>
        <w:t>Nadalje je v</w:t>
      </w:r>
      <w:r w:rsidR="00036E33" w:rsidRPr="00BC334C">
        <w:rPr>
          <w:sz w:val="22"/>
        </w:rPr>
        <w:t xml:space="preserve"> letu 2010 urad </w:t>
      </w:r>
      <w:r w:rsidR="00464B1B" w:rsidRPr="00BC334C">
        <w:rPr>
          <w:sz w:val="22"/>
        </w:rPr>
        <w:t xml:space="preserve">v sodelovanju s strokovnjaki na tem področju, </w:t>
      </w:r>
      <w:r w:rsidR="00036E33" w:rsidRPr="00BC334C">
        <w:rPr>
          <w:sz w:val="22"/>
        </w:rPr>
        <w:t>prevedel novo verzijo modela odličnosti EFQM 2010</w:t>
      </w:r>
      <w:r w:rsidR="007E35A6" w:rsidRPr="00BC334C">
        <w:rPr>
          <w:sz w:val="22"/>
        </w:rPr>
        <w:t>, ki je postala veljavna v</w:t>
      </w:r>
      <w:r w:rsidR="00036E33" w:rsidRPr="00BC334C">
        <w:rPr>
          <w:sz w:val="22"/>
        </w:rPr>
        <w:t xml:space="preserve"> let</w:t>
      </w:r>
      <w:r w:rsidR="007E35A6" w:rsidRPr="00BC334C">
        <w:rPr>
          <w:sz w:val="22"/>
        </w:rPr>
        <w:t>u</w:t>
      </w:r>
      <w:r w:rsidR="00036E33" w:rsidRPr="00BC334C">
        <w:rPr>
          <w:sz w:val="22"/>
        </w:rPr>
        <w:t xml:space="preserve"> 2011</w:t>
      </w:r>
      <w:r w:rsidR="00107FF0">
        <w:rPr>
          <w:sz w:val="22"/>
        </w:rPr>
        <w:t xml:space="preserve">.  </w:t>
      </w:r>
      <w:r w:rsidR="007E35A6" w:rsidRPr="00BC334C">
        <w:rPr>
          <w:sz w:val="22"/>
        </w:rPr>
        <w:t xml:space="preserve">V letu 2012 je EFQM izdal prenovljeno verzijo modela odličnosti EFQM 2013, kjer je </w:t>
      </w:r>
      <w:r w:rsidR="00195FE1">
        <w:rPr>
          <w:sz w:val="22"/>
        </w:rPr>
        <w:t xml:space="preserve">bila </w:t>
      </w:r>
      <w:r w:rsidR="007E35A6" w:rsidRPr="00BC334C">
        <w:rPr>
          <w:sz w:val="22"/>
        </w:rPr>
        <w:t>uvedena vrsta poenostavitev,  predvsem v smislu besedišča ter uporabe RADAR matrike</w:t>
      </w:r>
      <w:r w:rsidR="000A6BAD">
        <w:rPr>
          <w:sz w:val="22"/>
        </w:rPr>
        <w:t>,</w:t>
      </w:r>
      <w:r w:rsidR="007E35A6" w:rsidRPr="00BC334C">
        <w:rPr>
          <w:sz w:val="22"/>
        </w:rPr>
        <w:t xml:space="preserve"> in po kateri poteka ocenjevanje prijaviteljev za kandidaturo za PRSPO. </w:t>
      </w:r>
    </w:p>
    <w:p w:rsidR="007170E4" w:rsidRPr="00BC334C" w:rsidRDefault="007170E4">
      <w:pPr>
        <w:numPr>
          <w:ilvl w:val="12"/>
          <w:numId w:val="0"/>
        </w:numPr>
        <w:rPr>
          <w:sz w:val="22"/>
        </w:rPr>
      </w:pPr>
    </w:p>
    <w:p w:rsidR="00110944" w:rsidRPr="00ED0521" w:rsidRDefault="00B90FF9" w:rsidP="00B33F99">
      <w:pPr>
        <w:pStyle w:val="Naslov1"/>
        <w:rPr>
          <w:lang w:val="pl-PL"/>
        </w:rPr>
      </w:pPr>
      <w:bookmarkStart w:id="23" w:name="_Toc71082062"/>
      <w:bookmarkStart w:id="24" w:name="_Toc71082336"/>
      <w:bookmarkStart w:id="25" w:name="_Toc71082458"/>
      <w:bookmarkStart w:id="26" w:name="_Toc348354222"/>
      <w:bookmarkStart w:id="27" w:name="_Toc348354247"/>
      <w:bookmarkStart w:id="28" w:name="_Toc502905517"/>
      <w:r w:rsidRPr="00ED0521">
        <w:rPr>
          <w:lang w:val="pl-PL"/>
        </w:rPr>
        <w:t>Proces ocenj</w:t>
      </w:r>
      <w:r w:rsidR="00C80AF4" w:rsidRPr="00ED0521">
        <w:rPr>
          <w:lang w:val="pl-PL"/>
        </w:rPr>
        <w:t>e</w:t>
      </w:r>
      <w:r w:rsidRPr="00ED0521">
        <w:rPr>
          <w:lang w:val="pl-PL"/>
        </w:rPr>
        <w:t xml:space="preserve">vanja </w:t>
      </w:r>
      <w:r w:rsidR="00C80AF4" w:rsidRPr="00ED0521">
        <w:rPr>
          <w:lang w:val="pl-PL"/>
        </w:rPr>
        <w:t xml:space="preserve">za </w:t>
      </w:r>
      <w:r w:rsidR="00110944" w:rsidRPr="00ED0521">
        <w:rPr>
          <w:lang w:val="pl-PL"/>
        </w:rPr>
        <w:t>priznanj</w:t>
      </w:r>
      <w:r w:rsidR="00C80AF4" w:rsidRPr="00ED0521">
        <w:rPr>
          <w:lang w:val="pl-PL"/>
        </w:rPr>
        <w:t>e</w:t>
      </w:r>
      <w:r w:rsidR="00110944" w:rsidRPr="00ED0521">
        <w:rPr>
          <w:lang w:val="pl-PL"/>
        </w:rPr>
        <w:t xml:space="preserve"> RS za poslovno odličnost</w:t>
      </w:r>
      <w:bookmarkEnd w:id="23"/>
      <w:bookmarkEnd w:id="24"/>
      <w:bookmarkEnd w:id="25"/>
      <w:bookmarkEnd w:id="26"/>
      <w:bookmarkEnd w:id="27"/>
      <w:bookmarkEnd w:id="28"/>
    </w:p>
    <w:p w:rsidR="00110944" w:rsidRPr="00BC334C" w:rsidRDefault="00110944">
      <w:pPr>
        <w:numPr>
          <w:ilvl w:val="12"/>
          <w:numId w:val="0"/>
        </w:numPr>
        <w:rPr>
          <w:sz w:val="22"/>
          <w:szCs w:val="22"/>
        </w:rPr>
      </w:pPr>
    </w:p>
    <w:p w:rsidR="00CC6E24" w:rsidRDefault="00110944" w:rsidP="000F7574">
      <w:pPr>
        <w:pStyle w:val="Telobesedila2"/>
        <w:tabs>
          <w:tab w:val="num" w:pos="500"/>
        </w:tabs>
        <w:ind w:right="-2"/>
        <w:rPr>
          <w:rFonts w:ascii="Times New Roman" w:hAnsi="Times New Roman"/>
          <w:b w:val="0"/>
          <w:i w:val="0"/>
          <w:szCs w:val="22"/>
        </w:rPr>
      </w:pPr>
      <w:r w:rsidRPr="007741C5">
        <w:rPr>
          <w:rFonts w:ascii="Times New Roman" w:hAnsi="Times New Roman"/>
          <w:b w:val="0"/>
          <w:i w:val="0"/>
          <w:szCs w:val="22"/>
        </w:rPr>
        <w:t>Postopek priznanja RS za poslovno odličnost je enak za velike, majhne in srednje velike organizacije ter za javni sektor</w:t>
      </w:r>
      <w:r w:rsidR="000319DF" w:rsidRPr="007741C5">
        <w:rPr>
          <w:rFonts w:ascii="Times New Roman" w:hAnsi="Times New Roman"/>
          <w:b w:val="0"/>
          <w:i w:val="0"/>
          <w:szCs w:val="22"/>
        </w:rPr>
        <w:t xml:space="preserve">. </w:t>
      </w:r>
      <w:r w:rsidR="001C234F" w:rsidRPr="007741C5">
        <w:rPr>
          <w:rFonts w:ascii="Times New Roman" w:hAnsi="Times New Roman"/>
          <w:b w:val="0"/>
          <w:i w:val="0"/>
          <w:szCs w:val="22"/>
        </w:rPr>
        <w:t xml:space="preserve">Prijavitelji </w:t>
      </w:r>
      <w:r w:rsidR="000F7574" w:rsidRPr="007741C5">
        <w:rPr>
          <w:rFonts w:ascii="Times New Roman" w:hAnsi="Times New Roman"/>
          <w:b w:val="0"/>
          <w:i w:val="0"/>
          <w:szCs w:val="22"/>
        </w:rPr>
        <w:t>za merila dejavnikov</w:t>
      </w:r>
      <w:r w:rsidR="001C234F" w:rsidRPr="007741C5">
        <w:rPr>
          <w:rFonts w:ascii="Times New Roman" w:hAnsi="Times New Roman"/>
          <w:b w:val="0"/>
          <w:i w:val="0"/>
          <w:szCs w:val="22"/>
        </w:rPr>
        <w:t xml:space="preserve"> izberejo način priprave </w:t>
      </w:r>
      <w:proofErr w:type="spellStart"/>
      <w:r w:rsidR="001C234F" w:rsidRPr="007741C5">
        <w:rPr>
          <w:rFonts w:ascii="Times New Roman" w:hAnsi="Times New Roman"/>
          <w:b w:val="0"/>
          <w:i w:val="0"/>
          <w:szCs w:val="22"/>
        </w:rPr>
        <w:t>samoocenitvene</w:t>
      </w:r>
      <w:proofErr w:type="spellEnd"/>
      <w:r w:rsidR="001C234F" w:rsidRPr="007741C5">
        <w:rPr>
          <w:rFonts w:ascii="Times New Roman" w:hAnsi="Times New Roman"/>
          <w:b w:val="0"/>
          <w:i w:val="0"/>
          <w:szCs w:val="22"/>
        </w:rPr>
        <w:t xml:space="preserve"> vloge </w:t>
      </w:r>
      <w:r w:rsidR="000319DF" w:rsidRPr="007741C5">
        <w:rPr>
          <w:rFonts w:ascii="Times New Roman" w:hAnsi="Times New Roman"/>
          <w:b w:val="0"/>
          <w:i w:val="0"/>
          <w:szCs w:val="22"/>
        </w:rPr>
        <w:t xml:space="preserve">na krajši način, to je </w:t>
      </w:r>
      <w:r w:rsidR="000E3826" w:rsidRPr="007741C5">
        <w:rPr>
          <w:rFonts w:ascii="Times New Roman" w:hAnsi="Times New Roman"/>
          <w:b w:val="0"/>
          <w:i w:val="0"/>
          <w:szCs w:val="22"/>
        </w:rPr>
        <w:t xml:space="preserve">s </w:t>
      </w:r>
      <w:r w:rsidR="000319DF" w:rsidRPr="007741C5">
        <w:rPr>
          <w:rFonts w:ascii="Times New Roman" w:hAnsi="Times New Roman"/>
          <w:b w:val="0"/>
          <w:i w:val="0"/>
          <w:szCs w:val="22"/>
        </w:rPr>
        <w:t>tabelarični</w:t>
      </w:r>
      <w:r w:rsidR="000E3826" w:rsidRPr="007741C5">
        <w:rPr>
          <w:rFonts w:ascii="Times New Roman" w:hAnsi="Times New Roman"/>
          <w:b w:val="0"/>
          <w:i w:val="0"/>
          <w:szCs w:val="22"/>
        </w:rPr>
        <w:t>m</w:t>
      </w:r>
      <w:r w:rsidR="000319DF" w:rsidRPr="007741C5">
        <w:rPr>
          <w:rFonts w:ascii="Times New Roman" w:hAnsi="Times New Roman"/>
          <w:b w:val="0"/>
          <w:i w:val="0"/>
          <w:szCs w:val="22"/>
        </w:rPr>
        <w:t xml:space="preserve"> prikaz</w:t>
      </w:r>
      <w:r w:rsidR="000E3826" w:rsidRPr="007741C5">
        <w:rPr>
          <w:rFonts w:ascii="Times New Roman" w:hAnsi="Times New Roman"/>
          <w:b w:val="0"/>
          <w:i w:val="0"/>
          <w:szCs w:val="22"/>
        </w:rPr>
        <w:t>om</w:t>
      </w:r>
      <w:r w:rsidR="000319DF" w:rsidRPr="007741C5">
        <w:rPr>
          <w:rFonts w:ascii="Times New Roman" w:hAnsi="Times New Roman"/>
          <w:b w:val="0"/>
          <w:i w:val="0"/>
          <w:szCs w:val="22"/>
        </w:rPr>
        <w:t xml:space="preserve"> dejavnikov s pristopi</w:t>
      </w:r>
      <w:r w:rsidR="009B2252" w:rsidRPr="007741C5">
        <w:rPr>
          <w:rFonts w:ascii="Times New Roman" w:hAnsi="Times New Roman"/>
          <w:b w:val="0"/>
          <w:i w:val="0"/>
          <w:szCs w:val="22"/>
        </w:rPr>
        <w:t xml:space="preserve"> in uporabijo »Mapo meril z dejavniki</w:t>
      </w:r>
      <w:r w:rsidR="000A6BAD">
        <w:rPr>
          <w:rFonts w:ascii="Times New Roman" w:hAnsi="Times New Roman"/>
          <w:b w:val="0"/>
          <w:i w:val="0"/>
          <w:szCs w:val="22"/>
        </w:rPr>
        <w:t xml:space="preserve"> in rezultati</w:t>
      </w:r>
      <w:r w:rsidR="009B2252" w:rsidRPr="007741C5">
        <w:rPr>
          <w:rFonts w:ascii="Times New Roman" w:hAnsi="Times New Roman"/>
          <w:b w:val="0"/>
          <w:i w:val="0"/>
          <w:szCs w:val="22"/>
        </w:rPr>
        <w:t>«</w:t>
      </w:r>
      <w:r w:rsidR="000319DF" w:rsidRPr="007741C5">
        <w:rPr>
          <w:rFonts w:ascii="Times New Roman" w:hAnsi="Times New Roman"/>
          <w:b w:val="0"/>
          <w:i w:val="0"/>
          <w:szCs w:val="22"/>
        </w:rPr>
        <w:t>.</w:t>
      </w:r>
      <w:r w:rsidR="001C234F" w:rsidRPr="007741C5">
        <w:rPr>
          <w:rFonts w:ascii="Times New Roman" w:hAnsi="Times New Roman"/>
          <w:b w:val="0"/>
          <w:i w:val="0"/>
          <w:szCs w:val="22"/>
        </w:rPr>
        <w:t xml:space="preserve"> </w:t>
      </w:r>
      <w:r w:rsidR="000676E6" w:rsidRPr="007741C5">
        <w:rPr>
          <w:rFonts w:ascii="Times New Roman" w:hAnsi="Times New Roman"/>
          <w:b w:val="0"/>
          <w:i w:val="0"/>
          <w:color w:val="000000"/>
          <w:szCs w:val="22"/>
        </w:rPr>
        <w:t>T</w:t>
      </w:r>
      <w:r w:rsidR="000319DF" w:rsidRPr="007741C5">
        <w:rPr>
          <w:rFonts w:ascii="Times New Roman" w:hAnsi="Times New Roman"/>
          <w:b w:val="0"/>
          <w:i w:val="0"/>
          <w:color w:val="000000"/>
          <w:szCs w:val="22"/>
        </w:rPr>
        <w:t xml:space="preserve">abelarični </w:t>
      </w:r>
      <w:r w:rsidR="00B07A52" w:rsidRPr="007741C5">
        <w:rPr>
          <w:rFonts w:ascii="Times New Roman" w:hAnsi="Times New Roman"/>
          <w:b w:val="0"/>
          <w:i w:val="0"/>
          <w:color w:val="000000"/>
          <w:szCs w:val="22"/>
        </w:rPr>
        <w:t>prikaz</w:t>
      </w:r>
      <w:r w:rsidR="000F7574" w:rsidRPr="007741C5">
        <w:rPr>
          <w:rFonts w:ascii="Times New Roman" w:hAnsi="Times New Roman"/>
          <w:b w:val="0"/>
          <w:i w:val="0"/>
          <w:color w:val="000000"/>
          <w:szCs w:val="22"/>
        </w:rPr>
        <w:t xml:space="preserve"> </w:t>
      </w:r>
      <w:r w:rsidR="000319DF" w:rsidRPr="007741C5">
        <w:rPr>
          <w:rFonts w:ascii="Times New Roman" w:hAnsi="Times New Roman"/>
          <w:b w:val="0"/>
          <w:i w:val="0"/>
          <w:color w:val="000000"/>
          <w:szCs w:val="22"/>
        </w:rPr>
        <w:t xml:space="preserve">je </w:t>
      </w:r>
      <w:r w:rsidR="000F7574" w:rsidRPr="007741C5">
        <w:rPr>
          <w:rFonts w:ascii="Times New Roman" w:hAnsi="Times New Roman"/>
          <w:b w:val="0"/>
          <w:i w:val="0"/>
          <w:color w:val="000000"/>
          <w:szCs w:val="22"/>
        </w:rPr>
        <w:t>povzet po ev</w:t>
      </w:r>
      <w:r w:rsidR="000676E6" w:rsidRPr="007741C5">
        <w:rPr>
          <w:rFonts w:ascii="Times New Roman" w:hAnsi="Times New Roman"/>
          <w:b w:val="0"/>
          <w:i w:val="0"/>
          <w:color w:val="000000"/>
          <w:szCs w:val="22"/>
        </w:rPr>
        <w:t>ropsk</w:t>
      </w:r>
      <w:r w:rsidR="000F7574" w:rsidRPr="007741C5">
        <w:rPr>
          <w:rFonts w:ascii="Times New Roman" w:hAnsi="Times New Roman"/>
          <w:b w:val="0"/>
          <w:i w:val="0"/>
          <w:color w:val="000000"/>
          <w:szCs w:val="22"/>
        </w:rPr>
        <w:t xml:space="preserve">i </w:t>
      </w:r>
      <w:r w:rsidR="006464A6" w:rsidRPr="007741C5">
        <w:rPr>
          <w:rFonts w:ascii="Times New Roman" w:hAnsi="Times New Roman"/>
          <w:b w:val="0"/>
          <w:i w:val="0"/>
          <w:color w:val="000000"/>
          <w:szCs w:val="22"/>
        </w:rPr>
        <w:t xml:space="preserve">EFQM </w:t>
      </w:r>
      <w:r w:rsidR="000F7574" w:rsidRPr="007741C5">
        <w:rPr>
          <w:rFonts w:ascii="Times New Roman" w:hAnsi="Times New Roman"/>
          <w:b w:val="0"/>
          <w:i w:val="0"/>
          <w:color w:val="000000"/>
          <w:szCs w:val="22"/>
        </w:rPr>
        <w:t>nagradi</w:t>
      </w:r>
      <w:r w:rsidR="000676E6" w:rsidRPr="007741C5">
        <w:rPr>
          <w:rFonts w:ascii="Times New Roman" w:hAnsi="Times New Roman"/>
          <w:b w:val="0"/>
          <w:i w:val="0"/>
          <w:color w:val="000000"/>
          <w:szCs w:val="22"/>
        </w:rPr>
        <w:t xml:space="preserve"> za odličnost</w:t>
      </w:r>
      <w:r w:rsidR="000F7574" w:rsidRPr="007741C5">
        <w:rPr>
          <w:rFonts w:ascii="Times New Roman" w:hAnsi="Times New Roman"/>
          <w:b w:val="0"/>
          <w:i w:val="0"/>
          <w:color w:val="000000"/>
          <w:szCs w:val="22"/>
        </w:rPr>
        <w:t xml:space="preserve"> t.i. </w:t>
      </w:r>
      <w:r w:rsidR="002250A3" w:rsidRPr="007741C5">
        <w:rPr>
          <w:rFonts w:ascii="Times New Roman" w:hAnsi="Times New Roman"/>
          <w:i w:val="0"/>
          <w:szCs w:val="22"/>
        </w:rPr>
        <w:t>Pristop 2005+</w:t>
      </w:r>
      <w:r w:rsidR="000676E6" w:rsidRPr="007741C5">
        <w:rPr>
          <w:rFonts w:ascii="Times New Roman" w:hAnsi="Times New Roman"/>
          <w:b w:val="0"/>
          <w:i w:val="0"/>
          <w:color w:val="000000"/>
          <w:szCs w:val="22"/>
        </w:rPr>
        <w:t>, kjer je poudarek</w:t>
      </w:r>
      <w:r w:rsidR="000676E6" w:rsidRPr="007741C5">
        <w:rPr>
          <w:rFonts w:ascii="Times New Roman" w:hAnsi="Times New Roman"/>
          <w:b w:val="0"/>
          <w:i w:val="0"/>
          <w:szCs w:val="22"/>
        </w:rPr>
        <w:t xml:space="preserve"> na pripravi tabelaričnega pregleda dejavnikov t.j. prikaza aktivnosti, projektov in rezultatov, ki jih organizacija uporablja za doseganje svojih rezultatov. Ocenjevalci </w:t>
      </w:r>
      <w:r w:rsidR="000F7574" w:rsidRPr="007741C5">
        <w:rPr>
          <w:rFonts w:ascii="Times New Roman" w:hAnsi="Times New Roman"/>
          <w:b w:val="0"/>
          <w:i w:val="0"/>
          <w:szCs w:val="22"/>
        </w:rPr>
        <w:t xml:space="preserve">v tem primeru </w:t>
      </w:r>
      <w:r w:rsidR="000676E6" w:rsidRPr="007741C5">
        <w:rPr>
          <w:rFonts w:ascii="Times New Roman" w:hAnsi="Times New Roman"/>
          <w:b w:val="0"/>
          <w:i w:val="0"/>
          <w:szCs w:val="22"/>
        </w:rPr>
        <w:t>posveti</w:t>
      </w:r>
      <w:r w:rsidR="000F7574" w:rsidRPr="007741C5">
        <w:rPr>
          <w:rFonts w:ascii="Times New Roman" w:hAnsi="Times New Roman"/>
          <w:b w:val="0"/>
          <w:i w:val="0"/>
          <w:szCs w:val="22"/>
        </w:rPr>
        <w:t>jo</w:t>
      </w:r>
      <w:r w:rsidR="000676E6" w:rsidRPr="007741C5">
        <w:rPr>
          <w:rFonts w:ascii="Times New Roman" w:hAnsi="Times New Roman"/>
          <w:b w:val="0"/>
          <w:i w:val="0"/>
          <w:szCs w:val="22"/>
        </w:rPr>
        <w:t xml:space="preserve"> več časa preverjanju stanja in dejstev v organizaciji ter pogovorom z zaposlenimi in vodstvom. </w:t>
      </w:r>
    </w:p>
    <w:p w:rsidR="00251BDA" w:rsidRPr="007741C5" w:rsidRDefault="00251BDA" w:rsidP="000F7574">
      <w:pPr>
        <w:pStyle w:val="Telobesedila2"/>
        <w:tabs>
          <w:tab w:val="num" w:pos="500"/>
        </w:tabs>
        <w:ind w:right="-2"/>
        <w:rPr>
          <w:rFonts w:ascii="Times New Roman" w:hAnsi="Times New Roman"/>
          <w:b w:val="0"/>
          <w:i w:val="0"/>
          <w:szCs w:val="22"/>
        </w:rPr>
      </w:pPr>
    </w:p>
    <w:p w:rsidR="00110944" w:rsidRPr="00BC334C" w:rsidRDefault="000F7574" w:rsidP="000F7574">
      <w:pPr>
        <w:pStyle w:val="Telobesedila2"/>
        <w:tabs>
          <w:tab w:val="num" w:pos="500"/>
        </w:tabs>
        <w:ind w:right="-2"/>
        <w:rPr>
          <w:rFonts w:ascii="Times New Roman" w:hAnsi="Times New Roman"/>
          <w:b w:val="0"/>
          <w:i w:val="0"/>
          <w:szCs w:val="22"/>
        </w:rPr>
      </w:pPr>
      <w:r w:rsidRPr="00BC334C">
        <w:rPr>
          <w:rFonts w:ascii="Times New Roman" w:hAnsi="Times New Roman"/>
          <w:b w:val="0"/>
          <w:i w:val="0"/>
          <w:szCs w:val="22"/>
        </w:rPr>
        <w:t>M</w:t>
      </w:r>
      <w:r w:rsidR="00E475F1" w:rsidRPr="00BC334C">
        <w:rPr>
          <w:rFonts w:ascii="Times New Roman" w:hAnsi="Times New Roman"/>
          <w:b w:val="0"/>
          <w:i w:val="0"/>
          <w:szCs w:val="22"/>
        </w:rPr>
        <w:t xml:space="preserve">erila za ocenjevanje – Model odličnosti EFQM </w:t>
      </w:r>
      <w:r w:rsidR="0027544B" w:rsidRPr="00BC334C">
        <w:rPr>
          <w:rFonts w:ascii="Times New Roman" w:hAnsi="Times New Roman"/>
          <w:b w:val="0"/>
          <w:i w:val="0"/>
          <w:szCs w:val="22"/>
        </w:rPr>
        <w:t>2013</w:t>
      </w:r>
      <w:r w:rsidR="00E475F1" w:rsidRPr="00BC334C">
        <w:rPr>
          <w:rFonts w:ascii="Times New Roman" w:hAnsi="Times New Roman"/>
          <w:b w:val="0"/>
          <w:i w:val="0"/>
          <w:szCs w:val="22"/>
        </w:rPr>
        <w:t xml:space="preserve"> – </w:t>
      </w:r>
      <w:r w:rsidRPr="00BC334C">
        <w:rPr>
          <w:rFonts w:ascii="Times New Roman" w:hAnsi="Times New Roman"/>
          <w:b w:val="0"/>
          <w:i w:val="0"/>
          <w:szCs w:val="22"/>
        </w:rPr>
        <w:t xml:space="preserve">pa </w:t>
      </w:r>
      <w:r w:rsidR="00E475F1" w:rsidRPr="00BC334C">
        <w:rPr>
          <w:rFonts w:ascii="Times New Roman" w:hAnsi="Times New Roman"/>
          <w:b w:val="0"/>
          <w:i w:val="0"/>
          <w:szCs w:val="22"/>
        </w:rPr>
        <w:t>so za vse prijavitelje</w:t>
      </w:r>
      <w:r w:rsidR="007E35A6" w:rsidRPr="00BC334C">
        <w:rPr>
          <w:rFonts w:ascii="Times New Roman" w:hAnsi="Times New Roman"/>
          <w:b w:val="0"/>
          <w:i w:val="0"/>
          <w:szCs w:val="22"/>
        </w:rPr>
        <w:t xml:space="preserve"> enaka</w:t>
      </w:r>
      <w:r w:rsidR="000A6BAD">
        <w:rPr>
          <w:rFonts w:ascii="Times New Roman" w:hAnsi="Times New Roman"/>
          <w:b w:val="0"/>
          <w:i w:val="0"/>
          <w:szCs w:val="22"/>
        </w:rPr>
        <w:t>,</w:t>
      </w:r>
      <w:r w:rsidR="007E35A6" w:rsidRPr="00BC334C">
        <w:rPr>
          <w:rFonts w:ascii="Times New Roman" w:hAnsi="Times New Roman"/>
          <w:b w:val="0"/>
          <w:i w:val="0"/>
          <w:szCs w:val="22"/>
        </w:rPr>
        <w:t xml:space="preserve"> ne glede na velikost ali panogo.</w:t>
      </w:r>
      <w:r w:rsidR="00110944" w:rsidRPr="00BC334C">
        <w:rPr>
          <w:rFonts w:ascii="Times New Roman" w:hAnsi="Times New Roman"/>
          <w:b w:val="0"/>
          <w:i w:val="0"/>
          <w:szCs w:val="22"/>
        </w:rPr>
        <w:t xml:space="preserve"> </w:t>
      </w:r>
    </w:p>
    <w:p w:rsidR="00110944" w:rsidRPr="00BC334C" w:rsidRDefault="00110944">
      <w:pPr>
        <w:numPr>
          <w:ilvl w:val="12"/>
          <w:numId w:val="0"/>
        </w:numPr>
        <w:rPr>
          <w:sz w:val="22"/>
        </w:rPr>
      </w:pPr>
    </w:p>
    <w:p w:rsidR="00110944" w:rsidRPr="00BC334C" w:rsidRDefault="00110944">
      <w:pPr>
        <w:numPr>
          <w:ilvl w:val="12"/>
          <w:numId w:val="0"/>
        </w:numPr>
        <w:rPr>
          <w:sz w:val="22"/>
        </w:rPr>
      </w:pPr>
      <w:r w:rsidRPr="00BC334C">
        <w:rPr>
          <w:sz w:val="22"/>
        </w:rPr>
        <w:t xml:space="preserve">Dokument, oziroma </w:t>
      </w:r>
      <w:proofErr w:type="spellStart"/>
      <w:r w:rsidRPr="00BC334C">
        <w:rPr>
          <w:sz w:val="22"/>
        </w:rPr>
        <w:t>samoocenitvena</w:t>
      </w:r>
      <w:proofErr w:type="spellEnd"/>
      <w:r w:rsidRPr="00BC334C">
        <w:rPr>
          <w:sz w:val="22"/>
        </w:rPr>
        <w:t xml:space="preserve"> vloga, ki jo mora prijavitelj za priznanje predložiti Uradu RS za meroslovje, mora temeljiti na samooceni organizacije po merilih iz modela odličnosti</w:t>
      </w:r>
      <w:r w:rsidR="00E475F1" w:rsidRPr="00BC334C">
        <w:rPr>
          <w:sz w:val="22"/>
        </w:rPr>
        <w:t xml:space="preserve"> EFQM </w:t>
      </w:r>
      <w:r w:rsidR="0027544B" w:rsidRPr="00BC334C">
        <w:rPr>
          <w:sz w:val="22"/>
        </w:rPr>
        <w:t>2013</w:t>
      </w:r>
      <w:r w:rsidRPr="00BC334C">
        <w:rPr>
          <w:sz w:val="22"/>
        </w:rPr>
        <w:t>, podatki pa predstavljeni na način, k</w:t>
      </w:r>
      <w:r w:rsidR="007E35A6" w:rsidRPr="00BC334C">
        <w:rPr>
          <w:sz w:val="22"/>
        </w:rPr>
        <w:t xml:space="preserve">ot ga predvideva javni razpis. </w:t>
      </w:r>
    </w:p>
    <w:p w:rsidR="00AA76C7" w:rsidRPr="00BC334C" w:rsidRDefault="00AA76C7">
      <w:pPr>
        <w:numPr>
          <w:ilvl w:val="12"/>
          <w:numId w:val="0"/>
        </w:numPr>
        <w:rPr>
          <w:sz w:val="22"/>
        </w:rPr>
      </w:pPr>
    </w:p>
    <w:p w:rsidR="00110944" w:rsidRPr="00BC334C" w:rsidRDefault="00110944">
      <w:pPr>
        <w:pStyle w:val="Naslov5"/>
        <w:numPr>
          <w:ilvl w:val="0"/>
          <w:numId w:val="0"/>
        </w:numPr>
        <w:tabs>
          <w:tab w:val="clear" w:pos="709"/>
          <w:tab w:val="clear" w:pos="993"/>
        </w:tabs>
        <w:rPr>
          <w:rFonts w:ascii="Times New Roman" w:hAnsi="Times New Roman"/>
        </w:rPr>
      </w:pPr>
      <w:r w:rsidRPr="00BC334C">
        <w:rPr>
          <w:rFonts w:ascii="Times New Roman" w:hAnsi="Times New Roman"/>
        </w:rPr>
        <w:t xml:space="preserve">Javni razpis </w:t>
      </w:r>
    </w:p>
    <w:p w:rsidR="00110944" w:rsidRPr="00BC334C" w:rsidRDefault="00110944">
      <w:pPr>
        <w:rPr>
          <w:sz w:val="22"/>
        </w:rPr>
      </w:pPr>
      <w:r w:rsidRPr="00BC334C">
        <w:rPr>
          <w:sz w:val="22"/>
        </w:rPr>
        <w:t xml:space="preserve">V skladu z javnim razpisom, ki je objavljen tudi na spletni strani </w:t>
      </w:r>
      <w:r w:rsidR="00E101A7">
        <w:rPr>
          <w:sz w:val="22"/>
        </w:rPr>
        <w:t xml:space="preserve">SPIRIT </w:t>
      </w:r>
      <w:hyperlink r:id="rId12" w:history="1">
        <w:r w:rsidR="00E101A7" w:rsidRPr="00031CCB">
          <w:rPr>
            <w:rStyle w:val="Hiperpovezava"/>
            <w:sz w:val="22"/>
          </w:rPr>
          <w:t>www.spiritslovenia.si</w:t>
        </w:r>
      </w:hyperlink>
      <w:r w:rsidRPr="00BC334C">
        <w:rPr>
          <w:sz w:val="22"/>
        </w:rPr>
        <w:t>, se po poteku roka za sprejem vlog, le-te pregledajo ali ustrezajo razpisnim pogojem. Prijavitelji, ki so vloge oddali nepravočasno oziroma nepravilno pripravljene ali označene, so pisno obveščeni</w:t>
      </w:r>
      <w:r w:rsidR="00911F7A" w:rsidRPr="00BC334C">
        <w:rPr>
          <w:sz w:val="22"/>
        </w:rPr>
        <w:t>.</w:t>
      </w:r>
    </w:p>
    <w:p w:rsidR="00D30D94" w:rsidRPr="00BC334C" w:rsidRDefault="00D30D94">
      <w:pPr>
        <w:rPr>
          <w:sz w:val="22"/>
        </w:rPr>
      </w:pPr>
    </w:p>
    <w:p w:rsidR="00110944" w:rsidRPr="00BC334C" w:rsidRDefault="00110944">
      <w:pPr>
        <w:pStyle w:val="Naslov5"/>
        <w:numPr>
          <w:ilvl w:val="0"/>
          <w:numId w:val="0"/>
        </w:numPr>
        <w:tabs>
          <w:tab w:val="clear" w:pos="709"/>
          <w:tab w:val="clear" w:pos="993"/>
        </w:tabs>
        <w:rPr>
          <w:rFonts w:ascii="Times New Roman" w:hAnsi="Times New Roman"/>
        </w:rPr>
      </w:pPr>
      <w:r w:rsidRPr="00BC334C">
        <w:rPr>
          <w:rFonts w:ascii="Times New Roman" w:hAnsi="Times New Roman"/>
        </w:rPr>
        <w:t>Ocenjeval</w:t>
      </w:r>
      <w:r w:rsidR="00801B2E" w:rsidRPr="00BC334C">
        <w:rPr>
          <w:rFonts w:ascii="Times New Roman" w:hAnsi="Times New Roman"/>
        </w:rPr>
        <w:t>na komisija</w:t>
      </w:r>
    </w:p>
    <w:p w:rsidR="00110944" w:rsidRPr="00BC334C" w:rsidRDefault="00110944">
      <w:pPr>
        <w:rPr>
          <w:sz w:val="22"/>
        </w:rPr>
      </w:pPr>
      <w:r w:rsidRPr="00BC334C">
        <w:rPr>
          <w:sz w:val="22"/>
        </w:rPr>
        <w:t xml:space="preserve">Ocenjevalci </w:t>
      </w:r>
      <w:r w:rsidR="00801B2E" w:rsidRPr="00BC334C">
        <w:rPr>
          <w:sz w:val="22"/>
        </w:rPr>
        <w:t xml:space="preserve">v ocenjevalni komisiji </w:t>
      </w:r>
      <w:r w:rsidRPr="00BC334C">
        <w:rPr>
          <w:sz w:val="22"/>
        </w:rPr>
        <w:t xml:space="preserve">so izbrani izmed vodstvenih delavcev in strokovnjakov, ki so z rezultati svojega dela dokazali svojo odličnost na področju poslovanja in kakovosti v gospodarskih </w:t>
      </w:r>
      <w:r w:rsidRPr="00BC334C">
        <w:rPr>
          <w:sz w:val="22"/>
        </w:rPr>
        <w:lastRenderedPageBreak/>
        <w:t xml:space="preserve">organizacijah in zavodih ter ustanovah. </w:t>
      </w:r>
      <w:r w:rsidR="00801B2E" w:rsidRPr="00BC334C">
        <w:rPr>
          <w:sz w:val="22"/>
        </w:rPr>
        <w:t xml:space="preserve">Za ocenjevanje posameznega prijavitelja se formira ocenjevalna skupina, ki šteje najmanj tri ocenjevalce. </w:t>
      </w:r>
      <w:r w:rsidRPr="00BC334C">
        <w:rPr>
          <w:sz w:val="22"/>
        </w:rPr>
        <w:t xml:space="preserve">Eden od njih je imenovan za vodilnega ocenjevalca in </w:t>
      </w:r>
      <w:r w:rsidR="009A1A92">
        <w:rPr>
          <w:sz w:val="22"/>
        </w:rPr>
        <w:t xml:space="preserve">je </w:t>
      </w:r>
      <w:r w:rsidRPr="00BC334C">
        <w:rPr>
          <w:sz w:val="22"/>
        </w:rPr>
        <w:t xml:space="preserve">odgovoren za vodenje ocenjevanja </w:t>
      </w:r>
      <w:r w:rsidR="003B4E73" w:rsidRPr="00BC334C">
        <w:rPr>
          <w:sz w:val="22"/>
        </w:rPr>
        <w:t>prijavitelja</w:t>
      </w:r>
      <w:r w:rsidRPr="00BC334C">
        <w:rPr>
          <w:sz w:val="22"/>
        </w:rPr>
        <w:t>. Vsi ocenjevalci so se predhodno usposabljali tako</w:t>
      </w:r>
      <w:r w:rsidR="00FE1229" w:rsidRPr="00BC334C">
        <w:rPr>
          <w:sz w:val="22"/>
        </w:rPr>
        <w:t>,</w:t>
      </w:r>
      <w:r w:rsidRPr="00BC334C">
        <w:rPr>
          <w:sz w:val="22"/>
        </w:rPr>
        <w:t xml:space="preserve"> da je zagotovljena čim večja skladnost pri ocenjevanju </w:t>
      </w:r>
      <w:r w:rsidR="003B4E73" w:rsidRPr="00BC334C">
        <w:rPr>
          <w:sz w:val="22"/>
        </w:rPr>
        <w:t>prijaviteljev</w:t>
      </w:r>
      <w:r w:rsidRPr="00BC334C">
        <w:rPr>
          <w:sz w:val="22"/>
        </w:rPr>
        <w:t xml:space="preserve"> za priznanje.</w:t>
      </w:r>
    </w:p>
    <w:p w:rsidR="00110944" w:rsidRPr="00BC334C" w:rsidRDefault="00110944">
      <w:pPr>
        <w:rPr>
          <w:sz w:val="22"/>
        </w:rPr>
      </w:pPr>
    </w:p>
    <w:p w:rsidR="00110944" w:rsidRPr="00BC334C" w:rsidRDefault="00110944">
      <w:pPr>
        <w:rPr>
          <w:sz w:val="22"/>
        </w:rPr>
      </w:pPr>
      <w:r w:rsidRPr="00BC334C">
        <w:rPr>
          <w:sz w:val="22"/>
        </w:rPr>
        <w:t>Pri sestavljanju ocenjevalnih skupin je posebna pozornost usmerjena k naslednjim pogojem:</w:t>
      </w:r>
      <w:r w:rsidR="006A10C9" w:rsidRPr="00BC334C">
        <w:rPr>
          <w:sz w:val="22"/>
        </w:rPr>
        <w:t xml:space="preserve"> </w:t>
      </w:r>
      <w:r w:rsidRPr="00BC334C">
        <w:rPr>
          <w:sz w:val="22"/>
        </w:rPr>
        <w:t xml:space="preserve">da ni nasprotovanja interesov med ocenjevalcem in </w:t>
      </w:r>
      <w:r w:rsidR="00E475F1" w:rsidRPr="00BC334C">
        <w:rPr>
          <w:sz w:val="22"/>
        </w:rPr>
        <w:t>organizacijo-</w:t>
      </w:r>
      <w:r w:rsidRPr="00BC334C">
        <w:rPr>
          <w:sz w:val="22"/>
        </w:rPr>
        <w:t xml:space="preserve">prijaviteljem, da se v skupini prepletajo znanje in izkušnje, da se upošteva dejavnost (panoga) posameznega prijavitelja. S sestavo skupine ocenjevalcev, določene za ocenjevanje posamezne prijavljene </w:t>
      </w:r>
      <w:r w:rsidR="00E475F1" w:rsidRPr="00BC334C">
        <w:rPr>
          <w:sz w:val="22"/>
        </w:rPr>
        <w:t>organizacije</w:t>
      </w:r>
      <w:r w:rsidRPr="00BC334C">
        <w:rPr>
          <w:sz w:val="22"/>
        </w:rPr>
        <w:t xml:space="preserve">, je seznanjeno vodstvo </w:t>
      </w:r>
      <w:r w:rsidR="00E475F1" w:rsidRPr="00BC334C">
        <w:rPr>
          <w:sz w:val="22"/>
        </w:rPr>
        <w:t>organizacije</w:t>
      </w:r>
      <w:r w:rsidRPr="00BC334C">
        <w:rPr>
          <w:sz w:val="22"/>
        </w:rPr>
        <w:t>.</w:t>
      </w:r>
    </w:p>
    <w:p w:rsidR="00801B2E" w:rsidRPr="00BC334C" w:rsidRDefault="00801B2E">
      <w:pPr>
        <w:rPr>
          <w:sz w:val="22"/>
        </w:rPr>
      </w:pPr>
    </w:p>
    <w:p w:rsidR="00801B2E" w:rsidRPr="00BC334C" w:rsidRDefault="00801B2E" w:rsidP="00801B2E">
      <w:pPr>
        <w:rPr>
          <w:sz w:val="22"/>
        </w:rPr>
      </w:pPr>
      <w:r w:rsidRPr="00BC334C">
        <w:rPr>
          <w:sz w:val="22"/>
        </w:rPr>
        <w:t>Poleg ocenjevalcev in vodilnih ocenjevalcev sodijo v ocenjevalno komisijo tudi razsodniki, ki imajo v postopku pomembno vlogo. Ena od njihovih nalog je pregled rezultatov in poročil o ocenjevanju ter priprava predloga finalistov in dobitnikov priznanj.</w:t>
      </w:r>
      <w:r w:rsidR="00C84849">
        <w:rPr>
          <w:sz w:val="22"/>
        </w:rPr>
        <w:t xml:space="preserve"> </w:t>
      </w:r>
      <w:r w:rsidRPr="00BC334C">
        <w:rPr>
          <w:sz w:val="22"/>
        </w:rPr>
        <w:t xml:space="preserve">Razsodniško skupino je imenoval Odbor za priznanja in šteje poleg predsednika še šest članov. Sestava razsodniške skupine je objavljena na spletni strani  </w:t>
      </w:r>
      <w:hyperlink r:id="rId13" w:history="1">
        <w:r w:rsidR="00E101A7" w:rsidRPr="00031CCB">
          <w:rPr>
            <w:rStyle w:val="Hiperpovezava"/>
            <w:sz w:val="22"/>
          </w:rPr>
          <w:t>www.spiritslovenia.si</w:t>
        </w:r>
      </w:hyperlink>
      <w:r w:rsidRPr="00BC334C">
        <w:rPr>
          <w:sz w:val="22"/>
        </w:rPr>
        <w:t xml:space="preserve"> </w:t>
      </w:r>
    </w:p>
    <w:p w:rsidR="00801B2E" w:rsidRPr="00BC334C" w:rsidRDefault="00801B2E">
      <w:pPr>
        <w:rPr>
          <w:sz w:val="22"/>
        </w:rPr>
      </w:pPr>
    </w:p>
    <w:p w:rsidR="00110944" w:rsidRPr="00BC334C" w:rsidRDefault="00110944">
      <w:pPr>
        <w:rPr>
          <w:sz w:val="22"/>
        </w:rPr>
      </w:pPr>
    </w:p>
    <w:p w:rsidR="00110944" w:rsidRPr="00BC334C" w:rsidRDefault="00BF5C5A">
      <w:pPr>
        <w:rPr>
          <w:b/>
          <w:sz w:val="22"/>
        </w:rPr>
      </w:pPr>
      <w:r w:rsidRPr="00BC334C">
        <w:rPr>
          <w:b/>
          <w:sz w:val="22"/>
        </w:rPr>
        <w:t xml:space="preserve">Proces in metodologija </w:t>
      </w:r>
      <w:r w:rsidR="00110944" w:rsidRPr="00BC334C">
        <w:rPr>
          <w:b/>
          <w:sz w:val="22"/>
        </w:rPr>
        <w:t>ocenjevanja</w:t>
      </w:r>
    </w:p>
    <w:p w:rsidR="002C0592" w:rsidRPr="00BC334C" w:rsidRDefault="00110944">
      <w:pPr>
        <w:rPr>
          <w:sz w:val="22"/>
        </w:rPr>
      </w:pPr>
      <w:r w:rsidRPr="00BC334C">
        <w:rPr>
          <w:sz w:val="22"/>
        </w:rPr>
        <w:t xml:space="preserve">Vsak član ocenjevalne skupine prejme po en izvod vloge z navodili, da jo samostojno </w:t>
      </w:r>
      <w:r w:rsidR="006E55CE" w:rsidRPr="00BC334C">
        <w:rPr>
          <w:sz w:val="22"/>
        </w:rPr>
        <w:t xml:space="preserve">pregleda in pripravi pregled nejasnosti in odprtih vprašanj glede ključnih informacij in temeljnih ugotovitev na individualni ravni. </w:t>
      </w:r>
      <w:r w:rsidR="00A72CCE" w:rsidRPr="00BC334C">
        <w:rPr>
          <w:sz w:val="22"/>
        </w:rPr>
        <w:t>Po izvedenem individualnem pregledu prejete dokumentacije prijavitelja (vloge) se ocenjevalna skupina sreča na usklajevalnem sestanku. Na prvem delu usklajevalnega sestanka se o</w:t>
      </w:r>
      <w:r w:rsidRPr="00BC334C">
        <w:rPr>
          <w:sz w:val="22"/>
        </w:rPr>
        <w:t>cenjevalc</w:t>
      </w:r>
      <w:r w:rsidR="00C37A2B" w:rsidRPr="00BC334C">
        <w:rPr>
          <w:sz w:val="22"/>
        </w:rPr>
        <w:t>i</w:t>
      </w:r>
      <w:r w:rsidRPr="00BC334C">
        <w:rPr>
          <w:sz w:val="22"/>
        </w:rPr>
        <w:t xml:space="preserve"> v skupini</w:t>
      </w:r>
      <w:r w:rsidR="00C37A2B" w:rsidRPr="00BC334C">
        <w:rPr>
          <w:sz w:val="22"/>
        </w:rPr>
        <w:t xml:space="preserve"> glede </w:t>
      </w:r>
      <w:r w:rsidR="006E55CE" w:rsidRPr="00BC334C">
        <w:rPr>
          <w:sz w:val="22"/>
        </w:rPr>
        <w:t xml:space="preserve">razumevanja ključnih informacij </w:t>
      </w:r>
      <w:r w:rsidR="00C37A2B" w:rsidRPr="00BC334C">
        <w:rPr>
          <w:sz w:val="22"/>
        </w:rPr>
        <w:t>usklajujejo</w:t>
      </w:r>
      <w:r w:rsidR="002F7EC8" w:rsidRPr="00BC334C">
        <w:rPr>
          <w:sz w:val="22"/>
        </w:rPr>
        <w:t xml:space="preserve"> in določijo področja, ki jih bo</w:t>
      </w:r>
      <w:r w:rsidR="00B435DB" w:rsidRPr="00BC334C">
        <w:rPr>
          <w:sz w:val="22"/>
        </w:rPr>
        <w:t xml:space="preserve">do razjasnili oz. podrobno pregledali </w:t>
      </w:r>
      <w:r w:rsidR="00A72CCE" w:rsidRPr="00BC334C">
        <w:rPr>
          <w:sz w:val="22"/>
        </w:rPr>
        <w:t>v kontaktu s</w:t>
      </w:r>
      <w:r w:rsidR="00B435DB" w:rsidRPr="00BC334C">
        <w:rPr>
          <w:sz w:val="22"/>
        </w:rPr>
        <w:t xml:space="preserve"> prijaviteljem. </w:t>
      </w:r>
    </w:p>
    <w:p w:rsidR="002C0592" w:rsidRPr="00BC334C" w:rsidRDefault="002C0592">
      <w:pPr>
        <w:rPr>
          <w:sz w:val="22"/>
        </w:rPr>
      </w:pPr>
    </w:p>
    <w:p w:rsidR="00110944" w:rsidRPr="00BC334C" w:rsidRDefault="00292DA3">
      <w:pPr>
        <w:rPr>
          <w:sz w:val="22"/>
        </w:rPr>
      </w:pPr>
      <w:r w:rsidRPr="00BC334C">
        <w:rPr>
          <w:sz w:val="22"/>
        </w:rPr>
        <w:t>V</w:t>
      </w:r>
      <w:r w:rsidRPr="00BC334C">
        <w:rPr>
          <w:b/>
          <w:sz w:val="22"/>
        </w:rPr>
        <w:t xml:space="preserve"> </w:t>
      </w:r>
      <w:r w:rsidR="00B435DB" w:rsidRPr="00BC334C">
        <w:rPr>
          <w:sz w:val="22"/>
        </w:rPr>
        <w:t>drugem delu</w:t>
      </w:r>
      <w:r w:rsidR="00B435DB" w:rsidRPr="00BC334C">
        <w:rPr>
          <w:b/>
          <w:sz w:val="22"/>
        </w:rPr>
        <w:t xml:space="preserve"> </w:t>
      </w:r>
      <w:r w:rsidR="002C0592" w:rsidRPr="00BC334C">
        <w:rPr>
          <w:sz w:val="22"/>
        </w:rPr>
        <w:t xml:space="preserve">usklajevalnega sestanka </w:t>
      </w:r>
      <w:r w:rsidR="00B435DB" w:rsidRPr="00BC334C">
        <w:rPr>
          <w:sz w:val="22"/>
        </w:rPr>
        <w:t xml:space="preserve">se </w:t>
      </w:r>
      <w:r w:rsidRPr="00BC334C">
        <w:rPr>
          <w:sz w:val="22"/>
        </w:rPr>
        <w:t xml:space="preserve">ocenjevalni skupini </w:t>
      </w:r>
      <w:r w:rsidR="00B435DB" w:rsidRPr="00BC334C">
        <w:rPr>
          <w:sz w:val="22"/>
        </w:rPr>
        <w:t xml:space="preserve">obvezno </w:t>
      </w:r>
      <w:r w:rsidRPr="00BC334C">
        <w:rPr>
          <w:sz w:val="22"/>
        </w:rPr>
        <w:t xml:space="preserve">pridruži še </w:t>
      </w:r>
      <w:r w:rsidR="00B435DB" w:rsidRPr="00BC334C">
        <w:rPr>
          <w:sz w:val="22"/>
        </w:rPr>
        <w:t xml:space="preserve">odgovorna oseba </w:t>
      </w:r>
      <w:r w:rsidRPr="00BC334C">
        <w:rPr>
          <w:sz w:val="22"/>
        </w:rPr>
        <w:t>ocenjevane organizacije</w:t>
      </w:r>
      <w:r w:rsidR="00B435DB" w:rsidRPr="00BC334C">
        <w:rPr>
          <w:color w:val="FF0000"/>
          <w:sz w:val="22"/>
        </w:rPr>
        <w:t xml:space="preserve"> </w:t>
      </w:r>
      <w:r w:rsidRPr="00BC334C">
        <w:rPr>
          <w:sz w:val="22"/>
        </w:rPr>
        <w:t>z namenom</w:t>
      </w:r>
      <w:r w:rsidR="002C0592" w:rsidRPr="00BC334C">
        <w:rPr>
          <w:sz w:val="22"/>
        </w:rPr>
        <w:t xml:space="preserve">, da ocenjevalci preverijo </w:t>
      </w:r>
      <w:r w:rsidR="00A72CCE" w:rsidRPr="00BC334C">
        <w:rPr>
          <w:sz w:val="22"/>
        </w:rPr>
        <w:t xml:space="preserve">ugotovitve </w:t>
      </w:r>
      <w:r w:rsidR="002C0592" w:rsidRPr="00BC334C">
        <w:rPr>
          <w:sz w:val="22"/>
        </w:rPr>
        <w:t xml:space="preserve">in dojemanja organizacije, pridobljene na podlagi </w:t>
      </w:r>
      <w:r w:rsidR="00A72CCE" w:rsidRPr="00BC334C">
        <w:rPr>
          <w:sz w:val="22"/>
        </w:rPr>
        <w:t>prejete dokumentacije (</w:t>
      </w:r>
      <w:r w:rsidR="002C0592" w:rsidRPr="00BC334C">
        <w:rPr>
          <w:sz w:val="22"/>
        </w:rPr>
        <w:t>vloge</w:t>
      </w:r>
      <w:r w:rsidR="00A72CCE" w:rsidRPr="00BC334C">
        <w:rPr>
          <w:sz w:val="22"/>
        </w:rPr>
        <w:t>)</w:t>
      </w:r>
      <w:r w:rsidR="002C0592" w:rsidRPr="00BC334C">
        <w:rPr>
          <w:sz w:val="22"/>
        </w:rPr>
        <w:t xml:space="preserve"> z dejansk</w:t>
      </w:r>
      <w:r w:rsidR="00A72CCE" w:rsidRPr="00BC334C">
        <w:rPr>
          <w:sz w:val="22"/>
        </w:rPr>
        <w:t>im stanjem v organizaciji</w:t>
      </w:r>
      <w:r w:rsidR="002C0592" w:rsidRPr="00BC334C">
        <w:rPr>
          <w:sz w:val="22"/>
        </w:rPr>
        <w:t xml:space="preserve">. </w:t>
      </w:r>
    </w:p>
    <w:p w:rsidR="00110944" w:rsidRPr="00BC334C" w:rsidRDefault="00110944">
      <w:pPr>
        <w:rPr>
          <w:sz w:val="22"/>
        </w:rPr>
      </w:pPr>
    </w:p>
    <w:p w:rsidR="002C0592" w:rsidRPr="00BC334C" w:rsidRDefault="002C0592">
      <w:pPr>
        <w:rPr>
          <w:b/>
          <w:sz w:val="22"/>
        </w:rPr>
      </w:pPr>
    </w:p>
    <w:p w:rsidR="00110944" w:rsidRPr="00BC334C" w:rsidRDefault="00110944">
      <w:pPr>
        <w:rPr>
          <w:b/>
          <w:sz w:val="22"/>
        </w:rPr>
      </w:pPr>
      <w:r w:rsidRPr="00BC334C">
        <w:rPr>
          <w:b/>
          <w:sz w:val="22"/>
        </w:rPr>
        <w:t xml:space="preserve">Obisk </w:t>
      </w:r>
      <w:r w:rsidR="00D00687">
        <w:rPr>
          <w:b/>
          <w:sz w:val="22"/>
        </w:rPr>
        <w:t>prijavitelja</w:t>
      </w:r>
    </w:p>
    <w:p w:rsidR="00110944" w:rsidRPr="00BC334C" w:rsidRDefault="00491664">
      <w:pPr>
        <w:rPr>
          <w:sz w:val="22"/>
        </w:rPr>
      </w:pPr>
      <w:r w:rsidRPr="007741C5">
        <w:rPr>
          <w:sz w:val="22"/>
        </w:rPr>
        <w:t xml:space="preserve">Po usklajevalnem </w:t>
      </w:r>
      <w:r w:rsidR="003B4E73" w:rsidRPr="007741C5">
        <w:rPr>
          <w:sz w:val="22"/>
        </w:rPr>
        <w:t>sestank</w:t>
      </w:r>
      <w:r w:rsidRPr="007741C5">
        <w:rPr>
          <w:sz w:val="22"/>
        </w:rPr>
        <w:t>u</w:t>
      </w:r>
      <w:r w:rsidR="003B4E73" w:rsidRPr="007741C5">
        <w:rPr>
          <w:sz w:val="22"/>
        </w:rPr>
        <w:t xml:space="preserve"> ocenjevaln</w:t>
      </w:r>
      <w:r w:rsidRPr="007741C5">
        <w:rPr>
          <w:sz w:val="22"/>
        </w:rPr>
        <w:t>e</w:t>
      </w:r>
      <w:r w:rsidR="003B4E73" w:rsidRPr="007741C5">
        <w:rPr>
          <w:sz w:val="22"/>
        </w:rPr>
        <w:t xml:space="preserve"> skupin</w:t>
      </w:r>
      <w:r w:rsidRPr="007741C5">
        <w:rPr>
          <w:sz w:val="22"/>
        </w:rPr>
        <w:t>e</w:t>
      </w:r>
      <w:r w:rsidR="00787C5B" w:rsidRPr="007741C5">
        <w:rPr>
          <w:sz w:val="22"/>
        </w:rPr>
        <w:t xml:space="preserve"> in razjasnitvi predhodnih vprašanj ocenjevalcev z odgovorno osebo prijavitelja</w:t>
      </w:r>
      <w:r w:rsidR="003B4E73" w:rsidRPr="007741C5">
        <w:rPr>
          <w:sz w:val="22"/>
        </w:rPr>
        <w:t xml:space="preserve">, </w:t>
      </w:r>
      <w:r w:rsidR="00787C5B" w:rsidRPr="007741C5">
        <w:rPr>
          <w:sz w:val="22"/>
        </w:rPr>
        <w:t>ocenjeval</w:t>
      </w:r>
      <w:r w:rsidRPr="007741C5">
        <w:rPr>
          <w:sz w:val="22"/>
        </w:rPr>
        <w:t>na skupina</w:t>
      </w:r>
      <w:r w:rsidR="00787C5B" w:rsidRPr="007741C5">
        <w:rPr>
          <w:sz w:val="22"/>
        </w:rPr>
        <w:t xml:space="preserve"> </w:t>
      </w:r>
      <w:r w:rsidR="00234ED1" w:rsidRPr="007741C5">
        <w:rPr>
          <w:sz w:val="22"/>
        </w:rPr>
        <w:t xml:space="preserve">obišče </w:t>
      </w:r>
      <w:r w:rsidR="00787C5B" w:rsidRPr="007741C5">
        <w:rPr>
          <w:sz w:val="22"/>
        </w:rPr>
        <w:t>prijavitelj</w:t>
      </w:r>
      <w:r w:rsidRPr="007741C5">
        <w:rPr>
          <w:sz w:val="22"/>
        </w:rPr>
        <w:t>a</w:t>
      </w:r>
      <w:r w:rsidR="00787C5B" w:rsidRPr="007741C5">
        <w:rPr>
          <w:sz w:val="22"/>
        </w:rPr>
        <w:t xml:space="preserve"> z namenom preverjanja dosežkov in izvedbe intervjujev</w:t>
      </w:r>
      <w:r w:rsidR="003319F4">
        <w:rPr>
          <w:sz w:val="22"/>
        </w:rPr>
        <w:t>,</w:t>
      </w:r>
      <w:r w:rsidR="00787C5B" w:rsidRPr="007741C5">
        <w:rPr>
          <w:sz w:val="22"/>
        </w:rPr>
        <w:t xml:space="preserve"> v obsegu treh delovnih dni</w:t>
      </w:r>
      <w:r w:rsidR="00234ED1" w:rsidRPr="007741C5">
        <w:rPr>
          <w:sz w:val="22"/>
        </w:rPr>
        <w:t>.</w:t>
      </w:r>
      <w:r w:rsidR="00234ED1" w:rsidRPr="00BC334C">
        <w:rPr>
          <w:sz w:val="22"/>
        </w:rPr>
        <w:t xml:space="preserve"> </w:t>
      </w:r>
      <w:r w:rsidR="00110944" w:rsidRPr="00BC334C">
        <w:rPr>
          <w:sz w:val="22"/>
        </w:rPr>
        <w:t>Namen obiska je preveriti vsebino vloge oziroma razjasniti morebitne nejasnosti v vlogi, si na kraju samem ogledati uporabljeni postopek samoocenjevanja ter občutiti vzdušje, ki vlada na delovnih mestih prijavitelja.</w:t>
      </w:r>
      <w:r w:rsidR="00234ED1" w:rsidRPr="00BC334C">
        <w:rPr>
          <w:sz w:val="22"/>
        </w:rPr>
        <w:t xml:space="preserve"> Obisk prijavitelja vodi vodilni ocenjevalec, ki v sodelovanju s skupino pripravi urnik in seznam oseb, s katerimi se ocenjevalna skupina želi sestati. Prijavitelj zagotovi ocenjevalni skupini kontaktno osebo za namen organizacije obiska, vso </w:t>
      </w:r>
      <w:r w:rsidR="0023514C" w:rsidRPr="00BC334C">
        <w:rPr>
          <w:sz w:val="22"/>
        </w:rPr>
        <w:t>dokumentacijo</w:t>
      </w:r>
      <w:r w:rsidR="00234ED1" w:rsidRPr="00BC334C">
        <w:rPr>
          <w:sz w:val="22"/>
        </w:rPr>
        <w:t>, ki jo ocenjevalna skupina potrebuje za izvedbo ocenjevanja PRSPO, pomoč vodstva prijavitelja, ustrezen prostor za nemoteno delo in sestanke ter napitke in lažje poslovno kosilo.</w:t>
      </w:r>
    </w:p>
    <w:p w:rsidR="00110944" w:rsidRPr="00BC334C" w:rsidRDefault="00110944">
      <w:pPr>
        <w:rPr>
          <w:sz w:val="22"/>
        </w:rPr>
      </w:pPr>
    </w:p>
    <w:p w:rsidR="00234ED1" w:rsidRPr="007741C5" w:rsidRDefault="00234ED1">
      <w:pPr>
        <w:rPr>
          <w:sz w:val="22"/>
        </w:rPr>
      </w:pPr>
      <w:r w:rsidRPr="007741C5">
        <w:rPr>
          <w:sz w:val="22"/>
        </w:rPr>
        <w:t>Ob zaključenem obisku ocenjevalna skupina interno uskladi mnenja in opravi točkovanj</w:t>
      </w:r>
      <w:r w:rsidR="00491664" w:rsidRPr="007741C5">
        <w:rPr>
          <w:sz w:val="22"/>
        </w:rPr>
        <w:t>e</w:t>
      </w:r>
      <w:r w:rsidRPr="007741C5">
        <w:rPr>
          <w:sz w:val="22"/>
        </w:rPr>
        <w:t xml:space="preserve">. </w:t>
      </w:r>
      <w:r w:rsidR="008431CF" w:rsidRPr="007741C5">
        <w:rPr>
          <w:sz w:val="22"/>
        </w:rPr>
        <w:t>Vodilni ocenjevalec ustno predstavi kratek povzetek temeljnih ugotovitev poročila vodstvu.</w:t>
      </w:r>
    </w:p>
    <w:p w:rsidR="008431CF" w:rsidRPr="007741C5" w:rsidRDefault="008431CF">
      <w:pPr>
        <w:rPr>
          <w:sz w:val="22"/>
        </w:rPr>
      </w:pPr>
    </w:p>
    <w:p w:rsidR="00110944" w:rsidRPr="00BC334C" w:rsidRDefault="00110944">
      <w:pPr>
        <w:rPr>
          <w:sz w:val="22"/>
        </w:rPr>
      </w:pPr>
      <w:r w:rsidRPr="007741C5">
        <w:rPr>
          <w:sz w:val="22"/>
        </w:rPr>
        <w:t xml:space="preserve">Na podlagi poročanj z obiskov </w:t>
      </w:r>
      <w:r w:rsidR="0088697B" w:rsidRPr="007741C5">
        <w:rPr>
          <w:sz w:val="22"/>
        </w:rPr>
        <w:t>pri</w:t>
      </w:r>
      <w:r w:rsidR="006464A6" w:rsidRPr="007741C5">
        <w:rPr>
          <w:sz w:val="22"/>
        </w:rPr>
        <w:t xml:space="preserve"> prijavitelj</w:t>
      </w:r>
      <w:r w:rsidR="0088697B" w:rsidRPr="007741C5">
        <w:rPr>
          <w:sz w:val="22"/>
        </w:rPr>
        <w:t>ih</w:t>
      </w:r>
      <w:r w:rsidRPr="007741C5">
        <w:rPr>
          <w:sz w:val="22"/>
        </w:rPr>
        <w:t xml:space="preserve"> razsodniki oblikujejo predlog finalistov in dobitnikov priznanj.</w:t>
      </w:r>
    </w:p>
    <w:p w:rsidR="00110944" w:rsidRPr="00BC334C" w:rsidRDefault="00110944">
      <w:pPr>
        <w:rPr>
          <w:sz w:val="22"/>
        </w:rPr>
      </w:pPr>
    </w:p>
    <w:p w:rsidR="00110944" w:rsidRPr="00BC334C" w:rsidRDefault="00110944">
      <w:pPr>
        <w:pStyle w:val="Naslov5"/>
        <w:numPr>
          <w:ilvl w:val="0"/>
          <w:numId w:val="0"/>
        </w:numPr>
        <w:tabs>
          <w:tab w:val="clear" w:pos="709"/>
          <w:tab w:val="clear" w:pos="993"/>
        </w:tabs>
        <w:rPr>
          <w:rFonts w:ascii="Times New Roman" w:hAnsi="Times New Roman"/>
        </w:rPr>
      </w:pPr>
      <w:r w:rsidRPr="00BC334C">
        <w:rPr>
          <w:rFonts w:ascii="Times New Roman" w:hAnsi="Times New Roman"/>
        </w:rPr>
        <w:t>Odbor za priznanja Republike Slovenije za poslovno odličnost</w:t>
      </w:r>
    </w:p>
    <w:p w:rsidR="00110944" w:rsidRPr="00BC334C" w:rsidRDefault="00110944">
      <w:pPr>
        <w:rPr>
          <w:sz w:val="22"/>
        </w:rPr>
      </w:pPr>
      <w:r w:rsidRPr="00BC334C">
        <w:rPr>
          <w:sz w:val="22"/>
        </w:rPr>
        <w:t xml:space="preserve">Predlog finalistov in dobitnikov priznanj, ki ga oblikuje razsodniška skupina, direktor </w:t>
      </w:r>
      <w:r w:rsidR="00992E1A">
        <w:rPr>
          <w:sz w:val="22"/>
        </w:rPr>
        <w:t>SPIRIT-a</w:t>
      </w:r>
      <w:r w:rsidRPr="00BC334C">
        <w:rPr>
          <w:sz w:val="22"/>
        </w:rPr>
        <w:t xml:space="preserve"> posreduje v odločitev Odboru za priznanja. Odbor za priznanja je imenovala Vlada RS in ga sestavljajo predsednik in </w:t>
      </w:r>
      <w:r w:rsidR="007A2503" w:rsidRPr="00BC334C">
        <w:rPr>
          <w:sz w:val="22"/>
        </w:rPr>
        <w:t xml:space="preserve">devet </w:t>
      </w:r>
      <w:r w:rsidRPr="00BC334C">
        <w:rPr>
          <w:sz w:val="22"/>
        </w:rPr>
        <w:t xml:space="preserve">članov. Sestava odbora je objavljena na spletni strani </w:t>
      </w:r>
      <w:hyperlink r:id="rId14" w:history="1">
        <w:r w:rsidR="00992E1A" w:rsidRPr="00031CCB">
          <w:rPr>
            <w:rStyle w:val="Hiperpovezava"/>
            <w:sz w:val="22"/>
          </w:rPr>
          <w:t>www.spiritslovenia.si</w:t>
        </w:r>
      </w:hyperlink>
      <w:r w:rsidR="004B1F29" w:rsidRPr="00BC334C">
        <w:rPr>
          <w:sz w:val="22"/>
        </w:rPr>
        <w:t xml:space="preserve">. </w:t>
      </w:r>
    </w:p>
    <w:p w:rsidR="00110944" w:rsidRPr="00BC334C" w:rsidRDefault="00110944">
      <w:pPr>
        <w:rPr>
          <w:b/>
          <w:sz w:val="22"/>
        </w:rPr>
      </w:pPr>
    </w:p>
    <w:p w:rsidR="00110944" w:rsidRPr="00BC334C" w:rsidRDefault="00110944">
      <w:pPr>
        <w:rPr>
          <w:b/>
          <w:sz w:val="22"/>
        </w:rPr>
      </w:pPr>
      <w:r w:rsidRPr="00BC334C">
        <w:rPr>
          <w:b/>
          <w:sz w:val="22"/>
        </w:rPr>
        <w:t xml:space="preserve">Pisno končno poročilo </w:t>
      </w:r>
      <w:r w:rsidR="007E4A49" w:rsidRPr="00BC334C">
        <w:rPr>
          <w:b/>
          <w:sz w:val="22"/>
        </w:rPr>
        <w:t xml:space="preserve">o ocenjevanju </w:t>
      </w:r>
      <w:r w:rsidRPr="00BC334C">
        <w:rPr>
          <w:b/>
          <w:sz w:val="22"/>
        </w:rPr>
        <w:t>prijavitelj</w:t>
      </w:r>
      <w:r w:rsidR="007E4A49" w:rsidRPr="00BC334C">
        <w:rPr>
          <w:b/>
          <w:sz w:val="22"/>
        </w:rPr>
        <w:t>a</w:t>
      </w:r>
    </w:p>
    <w:p w:rsidR="00110944" w:rsidRPr="00BC334C" w:rsidRDefault="00110944">
      <w:pPr>
        <w:rPr>
          <w:sz w:val="22"/>
        </w:rPr>
      </w:pPr>
      <w:r w:rsidRPr="00BC334C">
        <w:rPr>
          <w:sz w:val="22"/>
        </w:rPr>
        <w:lastRenderedPageBreak/>
        <w:t xml:space="preserve">Ena od prednosti prijave za priznanje RS za poslovno odličnost so povratne informacije, ki jih ob koncu </w:t>
      </w:r>
      <w:r w:rsidR="00747BBC" w:rsidRPr="00BC334C">
        <w:rPr>
          <w:sz w:val="22"/>
        </w:rPr>
        <w:t xml:space="preserve">ocenjevanja </w:t>
      </w:r>
      <w:r w:rsidRPr="00BC334C">
        <w:rPr>
          <w:sz w:val="22"/>
        </w:rPr>
        <w:t>prejmejo vsi prijavit</w:t>
      </w:r>
      <w:r w:rsidR="00747BBC" w:rsidRPr="00BC334C">
        <w:rPr>
          <w:sz w:val="22"/>
        </w:rPr>
        <w:t xml:space="preserve">elji v obliki končnega poročila. </w:t>
      </w:r>
      <w:r w:rsidRPr="00BC334C">
        <w:rPr>
          <w:sz w:val="22"/>
        </w:rPr>
        <w:t>To je pomemben prispevek priznanja RS za poslovno odličnost, saj vodstvu prijavljene</w:t>
      </w:r>
      <w:r w:rsidR="006464A6">
        <w:rPr>
          <w:sz w:val="22"/>
        </w:rPr>
        <w:t xml:space="preserve"> organizacije</w:t>
      </w:r>
      <w:r w:rsidRPr="00BC334C">
        <w:rPr>
          <w:sz w:val="22"/>
        </w:rPr>
        <w:t xml:space="preserve"> poda oceno o prednostih in priložnostih za nenehno izboljševanje kakovosti poslovanja.</w:t>
      </w:r>
    </w:p>
    <w:p w:rsidR="00110944" w:rsidRPr="00BC334C" w:rsidRDefault="00110944">
      <w:pPr>
        <w:rPr>
          <w:sz w:val="22"/>
        </w:rPr>
      </w:pPr>
    </w:p>
    <w:p w:rsidR="00110944" w:rsidRPr="00BC334C" w:rsidRDefault="00110944">
      <w:pPr>
        <w:pStyle w:val="Naslov5"/>
        <w:tabs>
          <w:tab w:val="clear" w:pos="709"/>
          <w:tab w:val="clear" w:pos="993"/>
        </w:tabs>
        <w:rPr>
          <w:rFonts w:ascii="Times New Roman" w:hAnsi="Times New Roman"/>
          <w:iCs/>
        </w:rPr>
      </w:pPr>
      <w:r w:rsidRPr="00BC334C">
        <w:rPr>
          <w:rFonts w:ascii="Times New Roman" w:hAnsi="Times New Roman"/>
          <w:iCs/>
        </w:rPr>
        <w:t>Končno poročilo prijavitelju na lokaciji (po zaključku procesa ocenjevanja)</w:t>
      </w:r>
    </w:p>
    <w:p w:rsidR="00110944" w:rsidRPr="00BC334C" w:rsidRDefault="00110944">
      <w:pPr>
        <w:numPr>
          <w:ilvl w:val="12"/>
          <w:numId w:val="0"/>
        </w:numPr>
        <w:rPr>
          <w:sz w:val="22"/>
        </w:rPr>
      </w:pPr>
      <w:r w:rsidRPr="00BC334C">
        <w:rPr>
          <w:sz w:val="22"/>
        </w:rPr>
        <w:t xml:space="preserve">Prijavitelju priporočamo, da eden ali več članov ocenjevalne skupine </w:t>
      </w:r>
      <w:r w:rsidR="003B4E73" w:rsidRPr="00BC334C">
        <w:rPr>
          <w:sz w:val="22"/>
        </w:rPr>
        <w:t xml:space="preserve">po končanem procesu ocenjevanja obišče prijavitelja in </w:t>
      </w:r>
      <w:r w:rsidRPr="00BC334C">
        <w:rPr>
          <w:sz w:val="22"/>
        </w:rPr>
        <w:t>poroča o končnih rezultatih ocenjevanja. S tem naj bi se zagotovilo razumevanje ključnega sporočila iz pisnega končnega poročila</w:t>
      </w:r>
      <w:r w:rsidR="007E4A49" w:rsidRPr="00BC334C">
        <w:rPr>
          <w:sz w:val="22"/>
        </w:rPr>
        <w:t xml:space="preserve"> o ocenjevanju</w:t>
      </w:r>
      <w:r w:rsidRPr="00BC334C">
        <w:rPr>
          <w:sz w:val="22"/>
        </w:rPr>
        <w:t xml:space="preserve">, ki ga je pripravila ocenjevalna skupina. Takšen obisk pri prijavitelju naj bi se zgodil kmalu po prejetem pisnem poročilu. Ocenjevalna skupina zagotovi razumevanje in razjasnjevanje vsebine pisnega poročila, nikakor pa ne sme dovoliti razprave o doseženih ocenah in uvrstitvi med morebitne finaliste ali dobitnike priznanja. </w:t>
      </w:r>
    </w:p>
    <w:p w:rsidR="00110944" w:rsidRPr="00BC334C" w:rsidRDefault="00110944">
      <w:pPr>
        <w:rPr>
          <w:sz w:val="22"/>
        </w:rPr>
      </w:pPr>
    </w:p>
    <w:p w:rsidR="00110944" w:rsidRPr="00ED0521" w:rsidRDefault="00110944" w:rsidP="00D76305">
      <w:pPr>
        <w:pStyle w:val="Naslov1"/>
        <w:rPr>
          <w:lang w:val="sl-SI"/>
        </w:rPr>
      </w:pPr>
      <w:bookmarkStart w:id="29" w:name="_Toc71082063"/>
      <w:bookmarkStart w:id="30" w:name="_Toc71082337"/>
      <w:bookmarkStart w:id="31" w:name="_Toc71082459"/>
      <w:bookmarkStart w:id="32" w:name="_Toc348354223"/>
      <w:bookmarkStart w:id="33" w:name="_Toc348354248"/>
      <w:bookmarkStart w:id="34" w:name="_Toc502905518"/>
      <w:r w:rsidRPr="00ED0521">
        <w:rPr>
          <w:lang w:val="sl-SI"/>
        </w:rPr>
        <w:t>Model odličnosti EFQM</w:t>
      </w:r>
      <w:bookmarkEnd w:id="29"/>
      <w:bookmarkEnd w:id="30"/>
      <w:bookmarkEnd w:id="31"/>
      <w:r w:rsidR="007E4A49" w:rsidRPr="00ED0521">
        <w:rPr>
          <w:lang w:val="sl-SI"/>
        </w:rPr>
        <w:t xml:space="preserve"> </w:t>
      </w:r>
      <w:r w:rsidR="0027544B" w:rsidRPr="00ED0521">
        <w:rPr>
          <w:lang w:val="sl-SI"/>
        </w:rPr>
        <w:t>2013</w:t>
      </w:r>
      <w:bookmarkEnd w:id="32"/>
      <w:bookmarkEnd w:id="33"/>
      <w:bookmarkEnd w:id="34"/>
    </w:p>
    <w:p w:rsidR="00110944" w:rsidRPr="00BC334C" w:rsidRDefault="00110944">
      <w:pPr>
        <w:numPr>
          <w:ilvl w:val="12"/>
          <w:numId w:val="0"/>
        </w:numPr>
        <w:rPr>
          <w:b/>
          <w:i/>
          <w:sz w:val="22"/>
        </w:rPr>
      </w:pPr>
    </w:p>
    <w:p w:rsidR="0024438D" w:rsidRPr="00BC334C" w:rsidRDefault="0024438D" w:rsidP="0024438D">
      <w:pPr>
        <w:pStyle w:val="Telobesedila"/>
        <w:rPr>
          <w:rFonts w:ascii="Times New Roman" w:hAnsi="Times New Roman"/>
        </w:rPr>
      </w:pPr>
      <w:r w:rsidRPr="00BC334C">
        <w:rPr>
          <w:rFonts w:ascii="Times New Roman" w:hAnsi="Times New Roman"/>
        </w:rPr>
        <w:t xml:space="preserve">Model odličnosti EFQM temelji na sklopu evropskih vrednot, prvič izraženih v Evropski konvenciji o človekovih pravicah (1953) in Evropski socialni listini (revidirana leta 1996). To pogodbo je ratificiralo 47 držav članic Sveta Evrope, njena načela pa so vključena v njihovo notranjo zakonodajo.  </w:t>
      </w:r>
    </w:p>
    <w:p w:rsidR="0024438D" w:rsidRPr="00BC334C" w:rsidRDefault="0024438D" w:rsidP="0024438D">
      <w:pPr>
        <w:pStyle w:val="Telobesedila"/>
        <w:rPr>
          <w:rFonts w:ascii="Times New Roman" w:hAnsi="Times New Roman"/>
        </w:rPr>
      </w:pPr>
    </w:p>
    <w:p w:rsidR="0024438D" w:rsidRPr="00BC334C" w:rsidRDefault="0024438D" w:rsidP="0024438D">
      <w:pPr>
        <w:pStyle w:val="Telobesedila"/>
        <w:rPr>
          <w:rFonts w:ascii="Times New Roman" w:hAnsi="Times New Roman"/>
        </w:rPr>
      </w:pPr>
      <w:r w:rsidRPr="00BC334C">
        <w:rPr>
          <w:rFonts w:ascii="Times New Roman" w:hAnsi="Times New Roman"/>
        </w:rPr>
        <w:t>Temeljna načela odličnosti se oblikujejo na podlagi teh temeljnih človekovih pravic ob domnevi, da so splošno veljavne.</w:t>
      </w:r>
    </w:p>
    <w:p w:rsidR="0024438D" w:rsidRPr="00BC334C" w:rsidRDefault="0024438D" w:rsidP="0024438D">
      <w:pPr>
        <w:pStyle w:val="Telobesedila"/>
        <w:rPr>
          <w:rFonts w:ascii="Times New Roman" w:hAnsi="Times New Roman"/>
        </w:rPr>
      </w:pPr>
    </w:p>
    <w:p w:rsidR="0024438D" w:rsidRPr="00BC334C" w:rsidRDefault="0024438D" w:rsidP="0024438D">
      <w:pPr>
        <w:pStyle w:val="Telobesedila"/>
        <w:rPr>
          <w:rFonts w:ascii="Times New Roman" w:hAnsi="Times New Roman"/>
        </w:rPr>
      </w:pPr>
      <w:r w:rsidRPr="00BC334C">
        <w:rPr>
          <w:rFonts w:ascii="Times New Roman" w:hAnsi="Times New Roman"/>
        </w:rPr>
        <w:t xml:space="preserve">V zavedanju vloge, ki jo lahko ima podjetništvo pri podpiranju širših ciljev Združenih narodov, je bil ustanovljen UN Global </w:t>
      </w:r>
      <w:proofErr w:type="spellStart"/>
      <w:r w:rsidRPr="00BC334C">
        <w:rPr>
          <w:rFonts w:ascii="Times New Roman" w:hAnsi="Times New Roman"/>
        </w:rPr>
        <w:t>Compact</w:t>
      </w:r>
      <w:proofErr w:type="spellEnd"/>
      <w:r w:rsidRPr="00BC334C">
        <w:rPr>
          <w:rFonts w:ascii="Times New Roman" w:hAnsi="Times New Roman"/>
        </w:rPr>
        <w:t xml:space="preserve"> (2000). Ta pobuda spodbuja organizacije, da pri vsem svojem delovanju po svetu dejavno uveljavljajo te vrednote, opredeljene kot deset načel za trajnostno in družbeno odgovorno podjetništvo. Čeprav je del teh načel izrecno zajet v modelu odličnosti EFQM, pa jih je nekaj implicitnih, vključno s tistimi, ki se nanašajo na človekove pravice, korupcijo, podkupovanje in prisilno delo, ker so v Evropi že zakonsko predpisana. </w:t>
      </w:r>
    </w:p>
    <w:p w:rsidR="0024438D" w:rsidRPr="00BC334C" w:rsidRDefault="0024438D" w:rsidP="0024438D">
      <w:pPr>
        <w:pStyle w:val="Telobesedila"/>
        <w:rPr>
          <w:rFonts w:ascii="Times New Roman" w:hAnsi="Times New Roman"/>
        </w:rPr>
      </w:pPr>
    </w:p>
    <w:p w:rsidR="00E22EA8" w:rsidRPr="00BC334C" w:rsidRDefault="0024438D" w:rsidP="0024438D">
      <w:pPr>
        <w:pStyle w:val="Telobesedila"/>
        <w:rPr>
          <w:rFonts w:ascii="Times New Roman" w:hAnsi="Times New Roman"/>
        </w:rPr>
      </w:pPr>
      <w:r w:rsidRPr="00BC334C">
        <w:rPr>
          <w:rFonts w:ascii="Times New Roman" w:hAnsi="Times New Roman"/>
        </w:rPr>
        <w:t xml:space="preserve">Model odličnosti EFQM predvideva, da bo odlična organizacija spoštovala in upoštevala deset načel UN Global </w:t>
      </w:r>
      <w:proofErr w:type="spellStart"/>
      <w:r w:rsidRPr="00BC334C">
        <w:rPr>
          <w:rFonts w:ascii="Times New Roman" w:hAnsi="Times New Roman"/>
        </w:rPr>
        <w:t>Compact</w:t>
      </w:r>
      <w:proofErr w:type="spellEnd"/>
      <w:r w:rsidRPr="00BC334C">
        <w:rPr>
          <w:rFonts w:ascii="Times New Roman" w:hAnsi="Times New Roman"/>
        </w:rPr>
        <w:t xml:space="preserve"> ne glede na to, ali jih zakon k temu obvezuje ali ne (EFQM, 2012a). </w:t>
      </w:r>
    </w:p>
    <w:p w:rsidR="00E22EA8" w:rsidRPr="00BC334C" w:rsidRDefault="00E22EA8" w:rsidP="0024438D">
      <w:pPr>
        <w:pStyle w:val="Telobesedila"/>
        <w:rPr>
          <w:rFonts w:ascii="Times New Roman" w:hAnsi="Times New Roman"/>
        </w:rPr>
      </w:pPr>
    </w:p>
    <w:p w:rsidR="00110944" w:rsidRPr="00BC334C" w:rsidRDefault="00110944" w:rsidP="0024438D">
      <w:pPr>
        <w:pStyle w:val="Telobesedila"/>
        <w:rPr>
          <w:rFonts w:ascii="Times New Roman" w:hAnsi="Times New Roman"/>
        </w:rPr>
      </w:pPr>
      <w:r w:rsidRPr="00BC334C">
        <w:rPr>
          <w:rFonts w:ascii="Times New Roman" w:hAnsi="Times New Roman"/>
        </w:rPr>
        <w:t xml:space="preserve">Model odličnosti EFQM odraža ključne značilnosti vodenja odlične organizacije in vsak element modela ima utežen rezultat točkovanja. Devet okvirčkov v modelu predstavlja merila, ki se uporabljajo za ocenjevanje, kako neka organizacija napreduje v smeri odličnosti, in so razvrščena v »Dejavnike« in »Rezultate«. Dejavniki kot tudi rezultati so lahko ocenjeni do največ 500 točk tako, da je največje mogoče skupno število točk 1000. Največje število točk, pripisanih posameznemu merilu, se uporablja za točkovanje samoocenjevanj in vlog za priznanje. </w:t>
      </w:r>
    </w:p>
    <w:p w:rsidR="00110944" w:rsidRPr="00BC334C" w:rsidRDefault="00110944">
      <w:pPr>
        <w:numPr>
          <w:ilvl w:val="12"/>
          <w:numId w:val="0"/>
        </w:numPr>
        <w:rPr>
          <w:sz w:val="22"/>
        </w:rPr>
      </w:pPr>
    </w:p>
    <w:p w:rsidR="00BF5C5A" w:rsidRPr="00BC334C" w:rsidRDefault="00110944" w:rsidP="00BF5C5A">
      <w:pPr>
        <w:pStyle w:val="Telobesedila"/>
        <w:rPr>
          <w:rFonts w:ascii="Times New Roman" w:hAnsi="Times New Roman"/>
        </w:rPr>
      </w:pPr>
      <w:r w:rsidRPr="00BC334C">
        <w:rPr>
          <w:rFonts w:ascii="Times New Roman" w:hAnsi="Times New Roman"/>
        </w:rPr>
        <w:t>Za večino organizacij so »rezultati« najpomembnejši vidik. Model nam v bistvu pove, da se odlični rezultati pri »delovanju«, »odjemalcih«, »zaposlenih« in »družbi«, dosegajo z »voditeljstvom«, ki je gonilo »strategije«, »zaposlenih«, »partnerstev in virov« ter »procesov</w:t>
      </w:r>
      <w:r w:rsidR="007E4A49" w:rsidRPr="00BC334C">
        <w:rPr>
          <w:rFonts w:ascii="Times New Roman" w:hAnsi="Times New Roman"/>
        </w:rPr>
        <w:t>, proizvodov in storitev</w:t>
      </w:r>
      <w:r w:rsidRPr="00BC334C">
        <w:rPr>
          <w:rFonts w:ascii="Times New Roman" w:hAnsi="Times New Roman"/>
        </w:rPr>
        <w:t>«.</w:t>
      </w:r>
      <w:r w:rsidR="004C391E" w:rsidRPr="00BC334C">
        <w:rPr>
          <w:rFonts w:ascii="Times New Roman" w:hAnsi="Times New Roman"/>
        </w:rPr>
        <w:t xml:space="preserve"> </w:t>
      </w:r>
      <w:r w:rsidRPr="00BC334C">
        <w:rPr>
          <w:rFonts w:ascii="Times New Roman" w:hAnsi="Times New Roman"/>
        </w:rPr>
        <w:t xml:space="preserve">Tako se tista stran modela, kjer so »rezultati«, ukvarja s tem, kar je organizacija dosegla ali dosega; »dejavniki« pa opisujejo, kako se ti rezultati dosegajo. Puščice poudarjajo dinamično naravo modela. Kažejo, kako </w:t>
      </w:r>
      <w:r w:rsidR="007E4A49" w:rsidRPr="00BC334C">
        <w:rPr>
          <w:rFonts w:ascii="Times New Roman" w:hAnsi="Times New Roman"/>
        </w:rPr>
        <w:t xml:space="preserve">učenje, ustvarjalnost in </w:t>
      </w:r>
      <w:r w:rsidRPr="00BC334C">
        <w:rPr>
          <w:rFonts w:ascii="Times New Roman" w:hAnsi="Times New Roman"/>
        </w:rPr>
        <w:t>inov</w:t>
      </w:r>
      <w:r w:rsidR="007E4A49" w:rsidRPr="00BC334C">
        <w:rPr>
          <w:rFonts w:ascii="Times New Roman" w:hAnsi="Times New Roman"/>
        </w:rPr>
        <w:t>ativnost</w:t>
      </w:r>
      <w:r w:rsidRPr="00BC334C">
        <w:rPr>
          <w:rFonts w:ascii="Times New Roman" w:hAnsi="Times New Roman"/>
        </w:rPr>
        <w:t xml:space="preserve"> pomaga</w:t>
      </w:r>
      <w:r w:rsidR="007E4A49" w:rsidRPr="00BC334C">
        <w:rPr>
          <w:rFonts w:ascii="Times New Roman" w:hAnsi="Times New Roman"/>
        </w:rPr>
        <w:t>jo</w:t>
      </w:r>
      <w:r w:rsidRPr="00BC334C">
        <w:rPr>
          <w:rFonts w:ascii="Times New Roman" w:hAnsi="Times New Roman"/>
        </w:rPr>
        <w:t xml:space="preserve"> izboljšati dejavnike, ti pa vodijo k boljšim rezultatom.</w:t>
      </w:r>
      <w:r w:rsidR="00BF5C5A" w:rsidRPr="00BC334C">
        <w:rPr>
          <w:rFonts w:ascii="Times New Roman" w:hAnsi="Times New Roman"/>
        </w:rPr>
        <w:t xml:space="preserve">  Model odličnosti EFQM je managerski okvir, ki spodbuja inovativnost in stalne izboljšave. Gre za sodobno managersko orodje, ki združuje različne </w:t>
      </w:r>
      <w:r w:rsidR="00BF5C5A" w:rsidRPr="00F45A63">
        <w:rPr>
          <w:rFonts w:ascii="Times New Roman" w:hAnsi="Times New Roman"/>
        </w:rPr>
        <w:t>komponente sistema management</w:t>
      </w:r>
      <w:r w:rsidR="00F45A63" w:rsidRPr="00F45A63">
        <w:rPr>
          <w:rFonts w:ascii="Times New Roman" w:hAnsi="Times New Roman"/>
        </w:rPr>
        <w:t>a v</w:t>
      </w:r>
      <w:r w:rsidR="00BF5C5A" w:rsidRPr="00F45A63">
        <w:rPr>
          <w:rFonts w:ascii="Times New Roman" w:hAnsi="Times New Roman"/>
        </w:rPr>
        <w:t xml:space="preserve"> </w:t>
      </w:r>
      <w:r w:rsidR="00E227AC">
        <w:rPr>
          <w:rFonts w:ascii="Times New Roman" w:hAnsi="Times New Roman"/>
        </w:rPr>
        <w:t>organizaciji</w:t>
      </w:r>
      <w:r w:rsidR="00BF5C5A" w:rsidRPr="00F45A63">
        <w:rPr>
          <w:rFonts w:ascii="Times New Roman" w:hAnsi="Times New Roman"/>
        </w:rPr>
        <w:t xml:space="preserve">  (npr. voditeljstvo, razvoj kadrov, trajnost, rezu</w:t>
      </w:r>
      <w:r w:rsidR="00BF5C5A" w:rsidRPr="00BC334C">
        <w:rPr>
          <w:rFonts w:ascii="Times New Roman" w:hAnsi="Times New Roman"/>
        </w:rPr>
        <w:t>ltate pri odjemalcih, partnerstva) ter daje pregled na</w:t>
      </w:r>
      <w:r w:rsidR="00C84849">
        <w:rPr>
          <w:rFonts w:ascii="Times New Roman" w:hAnsi="Times New Roman"/>
        </w:rPr>
        <w:t>d</w:t>
      </w:r>
      <w:r w:rsidR="00BF5C5A" w:rsidRPr="00BC334C">
        <w:rPr>
          <w:rFonts w:ascii="Times New Roman" w:hAnsi="Times New Roman"/>
        </w:rPr>
        <w:t xml:space="preserve"> sedanjimi prednostmi in priložnostmi za rast in razvoj. Model je razvil EFQM leta 1988, uporabljajo pa ga vodilne evropske organizacije kot denimo Bosch, BMW, </w:t>
      </w:r>
      <w:proofErr w:type="spellStart"/>
      <w:r w:rsidR="00BF5C5A" w:rsidRPr="00BC334C">
        <w:rPr>
          <w:rFonts w:ascii="Times New Roman" w:hAnsi="Times New Roman"/>
        </w:rPr>
        <w:t>Grundfos</w:t>
      </w:r>
      <w:proofErr w:type="spellEnd"/>
      <w:r w:rsidR="00BF5C5A" w:rsidRPr="00BC334C">
        <w:rPr>
          <w:rFonts w:ascii="Times New Roman" w:hAnsi="Times New Roman"/>
        </w:rPr>
        <w:t xml:space="preserve"> in </w:t>
      </w:r>
      <w:proofErr w:type="spellStart"/>
      <w:r w:rsidR="00BF5C5A" w:rsidRPr="00BC334C">
        <w:rPr>
          <w:rFonts w:ascii="Times New Roman" w:hAnsi="Times New Roman"/>
        </w:rPr>
        <w:t>Ricoh</w:t>
      </w:r>
      <w:proofErr w:type="spellEnd"/>
      <w:r w:rsidR="00BF5C5A" w:rsidRPr="00BC334C">
        <w:rPr>
          <w:rFonts w:ascii="Times New Roman" w:hAnsi="Times New Roman"/>
        </w:rPr>
        <w:t>.</w:t>
      </w:r>
    </w:p>
    <w:p w:rsidR="00BF5C5A" w:rsidRPr="00BC334C" w:rsidRDefault="00BF5C5A" w:rsidP="00BF5C5A">
      <w:pPr>
        <w:pStyle w:val="Telobesedila"/>
        <w:rPr>
          <w:rFonts w:ascii="Times New Roman" w:hAnsi="Times New Roman"/>
        </w:rPr>
      </w:pPr>
    </w:p>
    <w:p w:rsidR="00B90FF9" w:rsidRPr="00BC334C" w:rsidRDefault="00B90FF9" w:rsidP="00B90FF9">
      <w:pPr>
        <w:pStyle w:val="Telobesedila"/>
        <w:rPr>
          <w:rFonts w:ascii="Times New Roman" w:hAnsi="Times New Roman"/>
        </w:rPr>
      </w:pPr>
      <w:r w:rsidRPr="00BC334C">
        <w:rPr>
          <w:rFonts w:ascii="Times New Roman" w:hAnsi="Times New Roman"/>
        </w:rPr>
        <w:t xml:space="preserve">Svojo osebno podporo novi verziji modela odličnosti EFQM je v posebni poslanici izrazil tudi gospod Herman van </w:t>
      </w:r>
      <w:proofErr w:type="spellStart"/>
      <w:r w:rsidRPr="00BC334C">
        <w:rPr>
          <w:rFonts w:ascii="Times New Roman" w:hAnsi="Times New Roman"/>
        </w:rPr>
        <w:t>Rompuy</w:t>
      </w:r>
      <w:proofErr w:type="spellEnd"/>
      <w:r w:rsidRPr="00BC334C">
        <w:rPr>
          <w:rFonts w:ascii="Times New Roman" w:hAnsi="Times New Roman"/>
        </w:rPr>
        <w:t>, predsednik Sveta Evropske unije</w:t>
      </w:r>
      <w:r w:rsidR="00E227AC">
        <w:rPr>
          <w:rFonts w:ascii="Times New Roman" w:hAnsi="Times New Roman"/>
        </w:rPr>
        <w:t xml:space="preserve"> 20</w:t>
      </w:r>
      <w:r w:rsidR="00E00B85">
        <w:rPr>
          <w:rFonts w:ascii="Times New Roman" w:hAnsi="Times New Roman"/>
        </w:rPr>
        <w:t>09</w:t>
      </w:r>
      <w:r w:rsidR="00E227AC">
        <w:rPr>
          <w:rFonts w:ascii="Times New Roman" w:hAnsi="Times New Roman"/>
        </w:rPr>
        <w:t>-2014</w:t>
      </w:r>
      <w:r w:rsidRPr="00BC334C">
        <w:rPr>
          <w:rFonts w:ascii="Times New Roman" w:hAnsi="Times New Roman"/>
        </w:rPr>
        <w:t xml:space="preserve">, ki združuje vse predsednike vlad držav EU. Gospod van </w:t>
      </w:r>
      <w:proofErr w:type="spellStart"/>
      <w:r w:rsidRPr="00BC334C">
        <w:rPr>
          <w:rFonts w:ascii="Times New Roman" w:hAnsi="Times New Roman"/>
        </w:rPr>
        <w:t>Ro</w:t>
      </w:r>
      <w:r w:rsidR="008C7BD6">
        <w:rPr>
          <w:rFonts w:ascii="Times New Roman" w:hAnsi="Times New Roman"/>
        </w:rPr>
        <w:t>m</w:t>
      </w:r>
      <w:r w:rsidRPr="00BC334C">
        <w:rPr>
          <w:rFonts w:ascii="Times New Roman" w:hAnsi="Times New Roman"/>
        </w:rPr>
        <w:t>p</w:t>
      </w:r>
      <w:r w:rsidR="009223D9">
        <w:rPr>
          <w:rFonts w:ascii="Times New Roman" w:hAnsi="Times New Roman"/>
        </w:rPr>
        <w:t>u</w:t>
      </w:r>
      <w:r w:rsidRPr="00BC334C">
        <w:rPr>
          <w:rFonts w:ascii="Times New Roman" w:hAnsi="Times New Roman"/>
        </w:rPr>
        <w:t>y</w:t>
      </w:r>
      <w:proofErr w:type="spellEnd"/>
      <w:r w:rsidRPr="00BC334C">
        <w:rPr>
          <w:rFonts w:ascii="Times New Roman" w:hAnsi="Times New Roman"/>
        </w:rPr>
        <w:t xml:space="preserve"> je dejal, “Vse evropske organizacije, tako v javnem in zasebnem </w:t>
      </w:r>
      <w:r w:rsidRPr="00BC334C">
        <w:rPr>
          <w:rFonts w:ascii="Times New Roman" w:hAnsi="Times New Roman"/>
        </w:rPr>
        <w:lastRenderedPageBreak/>
        <w:t>sektorju se soočajo z novimi izzivi. Večji pritisk konkuriranja na svetovnem prizorišču z omejenimi sredstvi,  pomeni, da moramo vsi sodelovati, da zagotovimo prihodnjo blaginjo nam in prihodnjim generacijam. Model EFQM zagotavlja okvir, ki spodbuja sodelovanje in inovacije, ki jih bomo potrebovali, da bi zagotovili doseganje tega cilja” (EFQM, 2012</w:t>
      </w:r>
      <w:r w:rsidR="0024438D" w:rsidRPr="00BC334C">
        <w:rPr>
          <w:rFonts w:ascii="Times New Roman" w:hAnsi="Times New Roman"/>
        </w:rPr>
        <w:t>b</w:t>
      </w:r>
      <w:r w:rsidRPr="00BC334C">
        <w:rPr>
          <w:rFonts w:ascii="Times New Roman" w:hAnsi="Times New Roman"/>
        </w:rPr>
        <w:t>).</w:t>
      </w:r>
    </w:p>
    <w:p w:rsidR="00B90FF9" w:rsidRPr="00BC334C" w:rsidRDefault="00B90FF9" w:rsidP="00B90FF9">
      <w:pPr>
        <w:pStyle w:val="Telobesedila"/>
        <w:rPr>
          <w:rFonts w:ascii="Times New Roman" w:hAnsi="Times New Roman"/>
        </w:rPr>
      </w:pPr>
    </w:p>
    <w:p w:rsidR="00110944" w:rsidRPr="00BC334C" w:rsidRDefault="00B90FF9" w:rsidP="00C80AF4">
      <w:pPr>
        <w:pStyle w:val="Telobesedila"/>
      </w:pPr>
      <w:r w:rsidRPr="00BC334C">
        <w:rPr>
          <w:rFonts w:ascii="Times New Roman" w:hAnsi="Times New Roman"/>
        </w:rPr>
        <w:t xml:space="preserve">Nov model odličnosti EFQM 2013 je bil nadgrajen s ciljem, da bi evropske organizacije izboljšale svojo trajnostno uspešnost in konkurenčnost. Spremembe v modelu temeljijo na prispevkih sto strokovnjakov za management iz vse Evrope, zbranih v zadnjih 3 letih, med katerimi je </w:t>
      </w:r>
      <w:r w:rsidR="009223D9">
        <w:rPr>
          <w:rFonts w:ascii="Times New Roman" w:hAnsi="Times New Roman"/>
        </w:rPr>
        <w:t xml:space="preserve">bila </w:t>
      </w:r>
      <w:r w:rsidRPr="00BC334C">
        <w:rPr>
          <w:rFonts w:ascii="Times New Roman" w:hAnsi="Times New Roman"/>
        </w:rPr>
        <w:t>tudi dr. Karmen Kern Pipan</w:t>
      </w:r>
      <w:r w:rsidR="009223D9">
        <w:rPr>
          <w:rFonts w:ascii="Times New Roman" w:hAnsi="Times New Roman"/>
        </w:rPr>
        <w:t>, takratna uslužbenka</w:t>
      </w:r>
      <w:r w:rsidRPr="00BC334C">
        <w:rPr>
          <w:rFonts w:ascii="Times New Roman" w:hAnsi="Times New Roman"/>
        </w:rPr>
        <w:t xml:space="preserve">  Urada RS za meroslovje, izkušena mednarodna ocenjevalka in licencirana predavateljica. </w:t>
      </w:r>
      <w:r w:rsidRPr="00BC334C">
        <w:rPr>
          <w:rFonts w:ascii="Times New Roman" w:hAnsi="Times New Roman"/>
          <w:szCs w:val="22"/>
        </w:rPr>
        <w:t>Model odličnosti EFQM 2013 sledi osnovnim konceptom, ki jih je podpiral</w:t>
      </w:r>
      <w:r w:rsidR="0024438D" w:rsidRPr="00BC334C">
        <w:rPr>
          <w:rFonts w:ascii="Times New Roman" w:hAnsi="Times New Roman"/>
          <w:szCs w:val="22"/>
        </w:rPr>
        <w:t>a</w:t>
      </w:r>
      <w:r w:rsidRPr="00BC334C">
        <w:rPr>
          <w:rFonts w:ascii="Times New Roman" w:hAnsi="Times New Roman"/>
          <w:szCs w:val="22"/>
        </w:rPr>
        <w:t xml:space="preserve"> verzija modela odličnosti EFQM 2010 (nastala v</w:t>
      </w:r>
      <w:r w:rsidR="00006D41" w:rsidRPr="00BC334C">
        <w:rPr>
          <w:rFonts w:ascii="Times New Roman" w:hAnsi="Times New Roman"/>
          <w:szCs w:val="22"/>
        </w:rPr>
        <w:t xml:space="preserve"> letu 2009</w:t>
      </w:r>
      <w:r w:rsidRPr="00BC334C">
        <w:rPr>
          <w:rFonts w:ascii="Times New Roman" w:hAnsi="Times New Roman"/>
          <w:szCs w:val="22"/>
        </w:rPr>
        <w:t>)</w:t>
      </w:r>
      <w:r w:rsidR="00006D41" w:rsidRPr="00BC334C">
        <w:rPr>
          <w:rFonts w:ascii="Times New Roman" w:hAnsi="Times New Roman"/>
          <w:szCs w:val="22"/>
        </w:rPr>
        <w:t xml:space="preserve">: kreativnost in inovativnost, trajnost, družbena odgovornost organizacije, gibčnost organizacije, management tveganj, promocija izdelkov in storitev in management dobaviteljev. </w:t>
      </w:r>
      <w:r w:rsidR="0024438D" w:rsidRPr="00BC334C">
        <w:rPr>
          <w:rFonts w:ascii="Times New Roman" w:hAnsi="Times New Roman"/>
          <w:szCs w:val="22"/>
        </w:rPr>
        <w:t xml:space="preserve">Različica </w:t>
      </w:r>
      <w:r w:rsidRPr="00BC334C">
        <w:rPr>
          <w:rFonts w:ascii="Times New Roman" w:hAnsi="Times New Roman"/>
          <w:szCs w:val="22"/>
        </w:rPr>
        <w:t>model</w:t>
      </w:r>
      <w:r w:rsidR="0024438D" w:rsidRPr="00BC334C">
        <w:rPr>
          <w:rFonts w:ascii="Times New Roman" w:hAnsi="Times New Roman"/>
          <w:szCs w:val="22"/>
        </w:rPr>
        <w:t>a</w:t>
      </w:r>
      <w:r w:rsidRPr="00BC334C">
        <w:rPr>
          <w:rFonts w:ascii="Times New Roman" w:hAnsi="Times New Roman"/>
          <w:szCs w:val="22"/>
        </w:rPr>
        <w:t xml:space="preserve"> odličnosti EFQM 2013 ohranja 8 temeljnih načel, 9 meril (32 </w:t>
      </w:r>
      <w:proofErr w:type="spellStart"/>
      <w:r w:rsidRPr="00BC334C">
        <w:rPr>
          <w:rFonts w:ascii="Times New Roman" w:hAnsi="Times New Roman"/>
          <w:szCs w:val="22"/>
        </w:rPr>
        <w:t>podmeril</w:t>
      </w:r>
      <w:proofErr w:type="spellEnd"/>
      <w:r w:rsidRPr="00BC334C">
        <w:rPr>
          <w:rFonts w:ascii="Times New Roman" w:hAnsi="Times New Roman"/>
          <w:szCs w:val="22"/>
        </w:rPr>
        <w:t>) ter uvaja enostavnejšo točkovalno matriko RADAR</w:t>
      </w:r>
      <w:r w:rsidR="0024438D" w:rsidRPr="00BC334C">
        <w:rPr>
          <w:rFonts w:ascii="Times New Roman" w:hAnsi="Times New Roman"/>
          <w:szCs w:val="22"/>
        </w:rPr>
        <w:t>, kar povečuje praktično in uporabno vrednost</w:t>
      </w:r>
      <w:r w:rsidRPr="00BC334C">
        <w:rPr>
          <w:rFonts w:ascii="Times New Roman" w:hAnsi="Times New Roman"/>
          <w:szCs w:val="22"/>
        </w:rPr>
        <w:t>. Nekaj sprememb je zaslediti pri opredelitvi temeljih načel, iz naslova jasnosti je spremenjen tudi naziv 9. Merila (prej »Ključni rezultati« ang. »</w:t>
      </w:r>
      <w:proofErr w:type="spellStart"/>
      <w:r w:rsidRPr="00BC334C">
        <w:rPr>
          <w:rFonts w:ascii="Times New Roman" w:hAnsi="Times New Roman"/>
          <w:szCs w:val="22"/>
        </w:rPr>
        <w:t>Key</w:t>
      </w:r>
      <w:proofErr w:type="spellEnd"/>
      <w:r w:rsidRPr="00BC334C">
        <w:rPr>
          <w:rFonts w:ascii="Times New Roman" w:hAnsi="Times New Roman"/>
          <w:szCs w:val="22"/>
        </w:rPr>
        <w:t xml:space="preserve"> </w:t>
      </w:r>
      <w:proofErr w:type="spellStart"/>
      <w:r w:rsidRPr="00BC334C">
        <w:rPr>
          <w:rFonts w:ascii="Times New Roman" w:hAnsi="Times New Roman"/>
          <w:szCs w:val="22"/>
        </w:rPr>
        <w:t>Results</w:t>
      </w:r>
      <w:proofErr w:type="spellEnd"/>
      <w:r w:rsidRPr="00BC334C">
        <w:rPr>
          <w:rFonts w:ascii="Times New Roman" w:hAnsi="Times New Roman"/>
          <w:szCs w:val="22"/>
        </w:rPr>
        <w:t xml:space="preserve">«), sedaj »Rezultati poslovanja« ang. »Business </w:t>
      </w:r>
      <w:proofErr w:type="spellStart"/>
      <w:r w:rsidRPr="00BC334C">
        <w:rPr>
          <w:rFonts w:ascii="Times New Roman" w:hAnsi="Times New Roman"/>
          <w:szCs w:val="22"/>
        </w:rPr>
        <w:t>Results</w:t>
      </w:r>
      <w:proofErr w:type="spellEnd"/>
      <w:r w:rsidRPr="00BC334C">
        <w:rPr>
          <w:rFonts w:ascii="Times New Roman" w:hAnsi="Times New Roman"/>
          <w:szCs w:val="22"/>
        </w:rPr>
        <w:t xml:space="preserve">«. </w:t>
      </w:r>
      <w:r w:rsidR="00006D41" w:rsidRPr="00BC334C">
        <w:rPr>
          <w:rFonts w:ascii="Times New Roman" w:hAnsi="Times New Roman"/>
          <w:szCs w:val="22"/>
        </w:rPr>
        <w:t xml:space="preserve">Model ostaja generičen in splošen ter uporaben za vse organizacije. </w:t>
      </w:r>
      <w:r w:rsidR="00E22EA8" w:rsidRPr="00BC334C">
        <w:rPr>
          <w:rFonts w:ascii="Times New Roman" w:hAnsi="Times New Roman"/>
        </w:rPr>
        <w:t>V nadaljevanju</w:t>
      </w:r>
      <w:r w:rsidR="00110944" w:rsidRPr="00BC334C">
        <w:rPr>
          <w:rFonts w:ascii="Times New Roman" w:hAnsi="Times New Roman"/>
        </w:rPr>
        <w:t xml:space="preserve"> so našteta posamezna merila modela odličnosti EFQM </w:t>
      </w:r>
      <w:r w:rsidR="0027544B" w:rsidRPr="00BC334C">
        <w:rPr>
          <w:rFonts w:ascii="Times New Roman" w:hAnsi="Times New Roman"/>
        </w:rPr>
        <w:t>2013</w:t>
      </w:r>
      <w:r w:rsidR="00B07501" w:rsidRPr="00BC334C">
        <w:rPr>
          <w:rFonts w:ascii="Times New Roman" w:hAnsi="Times New Roman"/>
        </w:rPr>
        <w:t>.</w:t>
      </w:r>
    </w:p>
    <w:p w:rsidR="00552A50" w:rsidRPr="00BC334C" w:rsidRDefault="00552A50">
      <w:pPr>
        <w:numPr>
          <w:ilvl w:val="12"/>
          <w:numId w:val="0"/>
        </w:numPr>
        <w:rPr>
          <w:sz w:val="22"/>
        </w:rPr>
      </w:pPr>
    </w:p>
    <w:p w:rsidR="00552A50" w:rsidRPr="00ED0521" w:rsidRDefault="00552A50" w:rsidP="00D76305">
      <w:pPr>
        <w:pStyle w:val="Naslov1"/>
        <w:rPr>
          <w:lang w:val="sl-SI"/>
        </w:rPr>
      </w:pPr>
      <w:bookmarkStart w:id="35" w:name="_Toc348354224"/>
      <w:bookmarkStart w:id="36" w:name="_Toc348354249"/>
      <w:bookmarkStart w:id="37" w:name="_Toc502905519"/>
      <w:r w:rsidRPr="00ED0521">
        <w:rPr>
          <w:lang w:val="sl-SI"/>
        </w:rPr>
        <w:t>Kratek pregled temeljnih načel modela odličnosti EFQM 2013</w:t>
      </w:r>
      <w:bookmarkEnd w:id="35"/>
      <w:bookmarkEnd w:id="36"/>
      <w:bookmarkEnd w:id="37"/>
    </w:p>
    <w:p w:rsidR="00552A50" w:rsidRPr="00BC334C" w:rsidRDefault="00552A50">
      <w:pPr>
        <w:numPr>
          <w:ilvl w:val="12"/>
          <w:numId w:val="0"/>
        </w:numPr>
        <w:rPr>
          <w:b/>
          <w:sz w:val="28"/>
          <w:szCs w:val="28"/>
        </w:rPr>
      </w:pPr>
    </w:p>
    <w:p w:rsidR="00CC7BE8" w:rsidRDefault="00CC7BE8">
      <w:pPr>
        <w:numPr>
          <w:ilvl w:val="12"/>
          <w:numId w:val="0"/>
        </w:numPr>
        <w:rPr>
          <w:sz w:val="22"/>
          <w:szCs w:val="22"/>
        </w:rPr>
      </w:pPr>
      <w:r w:rsidRPr="007F7C9F">
        <w:rPr>
          <w:sz w:val="22"/>
          <w:szCs w:val="22"/>
        </w:rPr>
        <w:t>Temeljna načela odličnosti so bistvena za vsako organizacijo, ki želi doseči trajno odličnost. Lahko se uporabijo tudi kot podlaga za opis značilnosti odlične organizacijske kulture. Prav tako pa so lahko skupni jezik za najvišje vodstvo</w:t>
      </w:r>
      <w:r w:rsidR="00AD2932">
        <w:rPr>
          <w:sz w:val="22"/>
          <w:szCs w:val="22"/>
        </w:rPr>
        <w:t xml:space="preserve"> in jih je mogoče vgraditi v elemente posameznih kriterijev.</w:t>
      </w:r>
      <w:r w:rsidRPr="007F7C9F">
        <w:rPr>
          <w:sz w:val="22"/>
          <w:szCs w:val="22"/>
        </w:rPr>
        <w:t xml:space="preserve"> </w:t>
      </w:r>
    </w:p>
    <w:p w:rsidR="00251BDA" w:rsidRPr="007F7C9F" w:rsidRDefault="00251BDA">
      <w:pPr>
        <w:numPr>
          <w:ilvl w:val="12"/>
          <w:numId w:val="0"/>
        </w:numPr>
        <w:rPr>
          <w:sz w:val="22"/>
          <w:szCs w:val="22"/>
        </w:rPr>
      </w:pPr>
    </w:p>
    <w:p w:rsidR="00552A50" w:rsidRPr="007F7C9F" w:rsidRDefault="00552A50" w:rsidP="00552A50">
      <w:pPr>
        <w:numPr>
          <w:ilvl w:val="12"/>
          <w:numId w:val="0"/>
        </w:numPr>
        <w:rPr>
          <w:b/>
          <w:sz w:val="22"/>
          <w:szCs w:val="22"/>
        </w:rPr>
      </w:pPr>
      <w:r w:rsidRPr="007F7C9F">
        <w:rPr>
          <w:b/>
          <w:sz w:val="22"/>
          <w:szCs w:val="22"/>
        </w:rPr>
        <w:t>Dodajanje vrednosti za odjemalce</w:t>
      </w:r>
    </w:p>
    <w:p w:rsidR="00552A50" w:rsidRPr="007F7C9F" w:rsidRDefault="00552A50" w:rsidP="00552A50">
      <w:pPr>
        <w:numPr>
          <w:ilvl w:val="12"/>
          <w:numId w:val="0"/>
        </w:numPr>
        <w:rPr>
          <w:b/>
          <w:sz w:val="22"/>
          <w:szCs w:val="22"/>
        </w:rPr>
      </w:pPr>
    </w:p>
    <w:p w:rsidR="00552A50" w:rsidRPr="007F7C9F" w:rsidRDefault="00552A50" w:rsidP="00552A50">
      <w:pPr>
        <w:numPr>
          <w:ilvl w:val="12"/>
          <w:numId w:val="0"/>
        </w:numPr>
        <w:rPr>
          <w:sz w:val="22"/>
          <w:szCs w:val="22"/>
        </w:rPr>
      </w:pPr>
      <w:r w:rsidRPr="007F7C9F">
        <w:rPr>
          <w:sz w:val="22"/>
          <w:szCs w:val="22"/>
        </w:rPr>
        <w:t>Odlične organizacije dosledno dodajajo vrednost za odjemalce z razumevanjem, predvidevanjem in izpolnjevanjem potreb, pričakovanj in priložnosti.</w:t>
      </w:r>
    </w:p>
    <w:p w:rsidR="00552A50" w:rsidRPr="007F7C9F" w:rsidRDefault="00552A50" w:rsidP="00552A50">
      <w:pPr>
        <w:numPr>
          <w:ilvl w:val="12"/>
          <w:numId w:val="0"/>
        </w:numPr>
        <w:rPr>
          <w:sz w:val="22"/>
          <w:szCs w:val="22"/>
        </w:rPr>
      </w:pPr>
    </w:p>
    <w:p w:rsidR="00552A50" w:rsidRPr="007F7C9F" w:rsidRDefault="00552A50" w:rsidP="00552A50">
      <w:pPr>
        <w:numPr>
          <w:ilvl w:val="12"/>
          <w:numId w:val="0"/>
        </w:numPr>
        <w:rPr>
          <w:b/>
          <w:sz w:val="22"/>
          <w:szCs w:val="22"/>
        </w:rPr>
      </w:pPr>
      <w:r w:rsidRPr="007F7C9F">
        <w:rPr>
          <w:b/>
          <w:sz w:val="22"/>
          <w:szCs w:val="22"/>
        </w:rPr>
        <w:t>Ustvarjanje trajnostne prihodnosti</w:t>
      </w:r>
    </w:p>
    <w:p w:rsidR="00552A50" w:rsidRPr="007F7C9F" w:rsidRDefault="00552A50" w:rsidP="00552A50">
      <w:pPr>
        <w:numPr>
          <w:ilvl w:val="12"/>
          <w:numId w:val="0"/>
        </w:numPr>
        <w:rPr>
          <w:b/>
          <w:sz w:val="22"/>
          <w:szCs w:val="22"/>
        </w:rPr>
      </w:pPr>
    </w:p>
    <w:p w:rsidR="00552A50" w:rsidRPr="007F7C9F" w:rsidRDefault="00552A50" w:rsidP="00552A50">
      <w:pPr>
        <w:numPr>
          <w:ilvl w:val="12"/>
          <w:numId w:val="0"/>
        </w:numPr>
        <w:rPr>
          <w:sz w:val="22"/>
          <w:szCs w:val="22"/>
        </w:rPr>
      </w:pPr>
      <w:r w:rsidRPr="007F7C9F">
        <w:rPr>
          <w:sz w:val="22"/>
          <w:szCs w:val="22"/>
        </w:rPr>
        <w:t>Odlične organizacije pozitivno učinkujejo na svet okoli sebe s krepitvijo svojega delovanja, hkrati pa razvijajo gospodarske, okoljske in socialne razmere v skupnostih, s katerimi imajo opravka.</w:t>
      </w:r>
    </w:p>
    <w:p w:rsidR="00552A50" w:rsidRPr="007F7C9F" w:rsidRDefault="00552A50" w:rsidP="00552A50">
      <w:pPr>
        <w:numPr>
          <w:ilvl w:val="12"/>
          <w:numId w:val="0"/>
        </w:numPr>
        <w:rPr>
          <w:sz w:val="22"/>
          <w:szCs w:val="22"/>
        </w:rPr>
      </w:pPr>
    </w:p>
    <w:p w:rsidR="00552A50" w:rsidRPr="007F7C9F" w:rsidRDefault="00552A50" w:rsidP="00552A50">
      <w:pPr>
        <w:numPr>
          <w:ilvl w:val="12"/>
          <w:numId w:val="0"/>
        </w:numPr>
        <w:rPr>
          <w:b/>
          <w:sz w:val="22"/>
          <w:szCs w:val="22"/>
        </w:rPr>
      </w:pPr>
      <w:r w:rsidRPr="007F7C9F">
        <w:rPr>
          <w:b/>
          <w:sz w:val="22"/>
          <w:szCs w:val="22"/>
        </w:rPr>
        <w:t>Razvijanje sposobnosti organizacije</w:t>
      </w:r>
    </w:p>
    <w:p w:rsidR="00552A50" w:rsidRPr="007F7C9F" w:rsidRDefault="00552A50" w:rsidP="00552A50">
      <w:pPr>
        <w:numPr>
          <w:ilvl w:val="12"/>
          <w:numId w:val="0"/>
        </w:numPr>
        <w:rPr>
          <w:b/>
          <w:sz w:val="22"/>
          <w:szCs w:val="22"/>
        </w:rPr>
      </w:pPr>
    </w:p>
    <w:p w:rsidR="00552A50" w:rsidRPr="007F7C9F" w:rsidRDefault="00552A50" w:rsidP="00552A50">
      <w:pPr>
        <w:numPr>
          <w:ilvl w:val="12"/>
          <w:numId w:val="0"/>
        </w:numPr>
        <w:rPr>
          <w:sz w:val="22"/>
          <w:szCs w:val="22"/>
        </w:rPr>
      </w:pPr>
      <w:r w:rsidRPr="007F7C9F">
        <w:rPr>
          <w:sz w:val="22"/>
          <w:szCs w:val="22"/>
        </w:rPr>
        <w:t>Odlične organizacije krepijo svoje sposobnosti z učinkovitim upravljanjem sprememb v mejah organizacije in zunaj njih.</w:t>
      </w:r>
    </w:p>
    <w:p w:rsidR="00552A50" w:rsidRPr="007F7C9F" w:rsidRDefault="00552A50" w:rsidP="00552A50">
      <w:pPr>
        <w:numPr>
          <w:ilvl w:val="12"/>
          <w:numId w:val="0"/>
        </w:numPr>
        <w:rPr>
          <w:sz w:val="22"/>
          <w:szCs w:val="22"/>
        </w:rPr>
      </w:pPr>
    </w:p>
    <w:p w:rsidR="00552A50" w:rsidRPr="007F7C9F" w:rsidRDefault="00552A50" w:rsidP="00552A50">
      <w:pPr>
        <w:numPr>
          <w:ilvl w:val="12"/>
          <w:numId w:val="0"/>
        </w:numPr>
        <w:rPr>
          <w:b/>
          <w:sz w:val="22"/>
          <w:szCs w:val="22"/>
        </w:rPr>
      </w:pPr>
      <w:r w:rsidRPr="007F7C9F">
        <w:rPr>
          <w:b/>
          <w:sz w:val="22"/>
          <w:szCs w:val="22"/>
        </w:rPr>
        <w:t>Izkoriščanje ustvarjalnosti in inovativnosti</w:t>
      </w:r>
    </w:p>
    <w:p w:rsidR="00552A50" w:rsidRPr="007F7C9F" w:rsidRDefault="00552A50" w:rsidP="00552A50">
      <w:pPr>
        <w:numPr>
          <w:ilvl w:val="12"/>
          <w:numId w:val="0"/>
        </w:numPr>
        <w:rPr>
          <w:b/>
          <w:sz w:val="22"/>
          <w:szCs w:val="22"/>
        </w:rPr>
      </w:pPr>
    </w:p>
    <w:p w:rsidR="00552A50" w:rsidRPr="007F7C9F" w:rsidRDefault="00552A50" w:rsidP="00552A50">
      <w:pPr>
        <w:numPr>
          <w:ilvl w:val="12"/>
          <w:numId w:val="0"/>
        </w:numPr>
        <w:rPr>
          <w:sz w:val="22"/>
          <w:szCs w:val="22"/>
        </w:rPr>
      </w:pPr>
      <w:r w:rsidRPr="007F7C9F">
        <w:rPr>
          <w:sz w:val="22"/>
          <w:szCs w:val="22"/>
        </w:rPr>
        <w:t>Odlične organizacije ustvarjajo večjo vrednost in višjo raven poslovanja s stalnim in sistematičnim inoviranjem ter izkoriščanjem ustvarjalnosti svojih deležnikov.</w:t>
      </w:r>
    </w:p>
    <w:p w:rsidR="00552A50" w:rsidRPr="007F7C9F" w:rsidRDefault="00552A50" w:rsidP="00552A50">
      <w:pPr>
        <w:numPr>
          <w:ilvl w:val="12"/>
          <w:numId w:val="0"/>
        </w:numPr>
        <w:rPr>
          <w:sz w:val="22"/>
          <w:szCs w:val="22"/>
        </w:rPr>
      </w:pPr>
    </w:p>
    <w:p w:rsidR="00552A50" w:rsidRPr="007F7C9F" w:rsidRDefault="00552A50" w:rsidP="00552A50">
      <w:pPr>
        <w:numPr>
          <w:ilvl w:val="12"/>
          <w:numId w:val="0"/>
        </w:numPr>
        <w:rPr>
          <w:b/>
          <w:sz w:val="22"/>
          <w:szCs w:val="22"/>
        </w:rPr>
      </w:pPr>
      <w:r w:rsidRPr="007F7C9F">
        <w:rPr>
          <w:b/>
          <w:sz w:val="22"/>
          <w:szCs w:val="22"/>
        </w:rPr>
        <w:t>Vodenje z vizijo, navdihom in integriteto</w:t>
      </w:r>
    </w:p>
    <w:p w:rsidR="00552A50" w:rsidRPr="007F7C9F" w:rsidRDefault="00552A50" w:rsidP="00552A50">
      <w:pPr>
        <w:numPr>
          <w:ilvl w:val="12"/>
          <w:numId w:val="0"/>
        </w:numPr>
        <w:rPr>
          <w:b/>
          <w:sz w:val="22"/>
          <w:szCs w:val="22"/>
        </w:rPr>
      </w:pPr>
    </w:p>
    <w:p w:rsidR="00552A50" w:rsidRPr="007F7C9F" w:rsidRDefault="00552A50" w:rsidP="00552A50">
      <w:pPr>
        <w:numPr>
          <w:ilvl w:val="12"/>
          <w:numId w:val="0"/>
        </w:numPr>
        <w:rPr>
          <w:sz w:val="22"/>
          <w:szCs w:val="22"/>
        </w:rPr>
      </w:pPr>
      <w:r w:rsidRPr="007F7C9F">
        <w:rPr>
          <w:sz w:val="22"/>
          <w:szCs w:val="22"/>
        </w:rPr>
        <w:t>Odlične organizacije imajo voditelje, ki oblikujejo prihodnost, jo udejanjajo ter dajejo zgled za njene vrednote in etiko.</w:t>
      </w:r>
    </w:p>
    <w:p w:rsidR="00552A50" w:rsidRPr="007F7C9F" w:rsidRDefault="00552A50" w:rsidP="00552A50">
      <w:pPr>
        <w:numPr>
          <w:ilvl w:val="12"/>
          <w:numId w:val="0"/>
        </w:numPr>
        <w:rPr>
          <w:sz w:val="22"/>
          <w:szCs w:val="22"/>
        </w:rPr>
      </w:pPr>
    </w:p>
    <w:p w:rsidR="00552A50" w:rsidRPr="007F7C9F" w:rsidRDefault="00E00B85" w:rsidP="00552A50">
      <w:pPr>
        <w:numPr>
          <w:ilvl w:val="12"/>
          <w:numId w:val="0"/>
        </w:numPr>
        <w:rPr>
          <w:b/>
          <w:sz w:val="22"/>
          <w:szCs w:val="22"/>
        </w:rPr>
      </w:pPr>
      <w:r>
        <w:rPr>
          <w:b/>
          <w:sz w:val="22"/>
          <w:szCs w:val="22"/>
        </w:rPr>
        <w:t>Agilni ma</w:t>
      </w:r>
      <w:r w:rsidR="00552A50" w:rsidRPr="007F7C9F">
        <w:rPr>
          <w:b/>
          <w:sz w:val="22"/>
          <w:szCs w:val="22"/>
        </w:rPr>
        <w:t>n</w:t>
      </w:r>
      <w:r>
        <w:rPr>
          <w:b/>
          <w:sz w:val="22"/>
          <w:szCs w:val="22"/>
        </w:rPr>
        <w:t>age</w:t>
      </w:r>
      <w:r w:rsidR="00552A50" w:rsidRPr="007F7C9F">
        <w:rPr>
          <w:b/>
          <w:sz w:val="22"/>
          <w:szCs w:val="22"/>
        </w:rPr>
        <w:t>ment</w:t>
      </w:r>
    </w:p>
    <w:p w:rsidR="00552A50" w:rsidRPr="007F7C9F" w:rsidRDefault="00552A50" w:rsidP="00552A50">
      <w:pPr>
        <w:numPr>
          <w:ilvl w:val="12"/>
          <w:numId w:val="0"/>
        </w:numPr>
        <w:rPr>
          <w:b/>
          <w:sz w:val="22"/>
          <w:szCs w:val="22"/>
        </w:rPr>
      </w:pPr>
    </w:p>
    <w:p w:rsidR="00552A50" w:rsidRPr="007F7C9F" w:rsidRDefault="00552A50" w:rsidP="00552A50">
      <w:pPr>
        <w:numPr>
          <w:ilvl w:val="12"/>
          <w:numId w:val="0"/>
        </w:numPr>
        <w:rPr>
          <w:sz w:val="22"/>
          <w:szCs w:val="22"/>
        </w:rPr>
      </w:pPr>
      <w:r w:rsidRPr="007F7C9F">
        <w:rPr>
          <w:sz w:val="22"/>
          <w:szCs w:val="22"/>
        </w:rPr>
        <w:t>Odlične organizacije so široko priznane zaradi svoje sposobnosti prepoznati ter se učinkovito in uspešno odzvati na priložnosti in grožnje.</w:t>
      </w:r>
    </w:p>
    <w:p w:rsidR="00552A50" w:rsidRPr="007F7C9F" w:rsidRDefault="00552A50" w:rsidP="00552A50">
      <w:pPr>
        <w:numPr>
          <w:ilvl w:val="12"/>
          <w:numId w:val="0"/>
        </w:numPr>
        <w:rPr>
          <w:sz w:val="22"/>
          <w:szCs w:val="22"/>
        </w:rPr>
      </w:pPr>
    </w:p>
    <w:p w:rsidR="00552A50" w:rsidRPr="007F7C9F" w:rsidRDefault="00552A50" w:rsidP="00552A50">
      <w:pPr>
        <w:numPr>
          <w:ilvl w:val="12"/>
          <w:numId w:val="0"/>
        </w:numPr>
        <w:rPr>
          <w:b/>
          <w:sz w:val="22"/>
          <w:szCs w:val="22"/>
        </w:rPr>
      </w:pPr>
      <w:r w:rsidRPr="007F7C9F">
        <w:rPr>
          <w:b/>
          <w:sz w:val="22"/>
          <w:szCs w:val="22"/>
        </w:rPr>
        <w:t xml:space="preserve">Doseganje uspehov </w:t>
      </w:r>
      <w:r w:rsidR="00E00B85">
        <w:rPr>
          <w:b/>
          <w:sz w:val="22"/>
          <w:szCs w:val="22"/>
        </w:rPr>
        <w:t>z nadarjenostjo</w:t>
      </w:r>
      <w:r w:rsidRPr="007F7C9F">
        <w:rPr>
          <w:b/>
          <w:sz w:val="22"/>
          <w:szCs w:val="22"/>
        </w:rPr>
        <w:t xml:space="preserve"> zaposlenih</w:t>
      </w:r>
    </w:p>
    <w:p w:rsidR="00552A50" w:rsidRPr="007F7C9F" w:rsidRDefault="00552A50" w:rsidP="00552A50">
      <w:pPr>
        <w:numPr>
          <w:ilvl w:val="12"/>
          <w:numId w:val="0"/>
        </w:numPr>
        <w:rPr>
          <w:b/>
          <w:sz w:val="22"/>
          <w:szCs w:val="22"/>
        </w:rPr>
      </w:pPr>
    </w:p>
    <w:p w:rsidR="00552A50" w:rsidRPr="007F7C9F" w:rsidRDefault="00552A50" w:rsidP="00552A50">
      <w:pPr>
        <w:numPr>
          <w:ilvl w:val="12"/>
          <w:numId w:val="0"/>
        </w:numPr>
        <w:rPr>
          <w:sz w:val="22"/>
          <w:szCs w:val="22"/>
        </w:rPr>
      </w:pPr>
      <w:r w:rsidRPr="007F7C9F">
        <w:rPr>
          <w:sz w:val="22"/>
          <w:szCs w:val="22"/>
        </w:rPr>
        <w:t>Odlične organizacije cenijo svoje zaposlene ter ustvarjajo kulturo pooblaščanja za doseganje ciljev organizacije in zaposlenih.</w:t>
      </w:r>
    </w:p>
    <w:p w:rsidR="00552A50" w:rsidRPr="007F7C9F" w:rsidRDefault="00552A50" w:rsidP="00552A50">
      <w:pPr>
        <w:numPr>
          <w:ilvl w:val="12"/>
          <w:numId w:val="0"/>
        </w:numPr>
        <w:rPr>
          <w:sz w:val="22"/>
          <w:szCs w:val="22"/>
        </w:rPr>
      </w:pPr>
    </w:p>
    <w:p w:rsidR="00552A50" w:rsidRPr="007F7C9F" w:rsidRDefault="00552A50" w:rsidP="00552A50">
      <w:pPr>
        <w:numPr>
          <w:ilvl w:val="12"/>
          <w:numId w:val="0"/>
        </w:numPr>
        <w:rPr>
          <w:b/>
          <w:sz w:val="22"/>
          <w:szCs w:val="22"/>
        </w:rPr>
      </w:pPr>
      <w:r w:rsidRPr="007F7C9F">
        <w:rPr>
          <w:b/>
          <w:sz w:val="22"/>
          <w:szCs w:val="22"/>
        </w:rPr>
        <w:t xml:space="preserve">Trajno ohranjanje izjemnih rezultatov </w:t>
      </w:r>
    </w:p>
    <w:p w:rsidR="00552A50" w:rsidRPr="007F7C9F" w:rsidRDefault="00552A50" w:rsidP="00552A50">
      <w:pPr>
        <w:numPr>
          <w:ilvl w:val="12"/>
          <w:numId w:val="0"/>
        </w:numPr>
        <w:rPr>
          <w:b/>
          <w:sz w:val="22"/>
          <w:szCs w:val="22"/>
        </w:rPr>
      </w:pPr>
    </w:p>
    <w:p w:rsidR="00552A50" w:rsidRPr="007F7C9F" w:rsidRDefault="00552A50" w:rsidP="00552A50">
      <w:pPr>
        <w:numPr>
          <w:ilvl w:val="12"/>
          <w:numId w:val="0"/>
        </w:numPr>
        <w:rPr>
          <w:sz w:val="22"/>
          <w:szCs w:val="22"/>
        </w:rPr>
      </w:pPr>
      <w:r w:rsidRPr="007F7C9F">
        <w:rPr>
          <w:sz w:val="22"/>
          <w:szCs w:val="22"/>
        </w:rPr>
        <w:t>Odlične organizacije dosegajo trajnostne izjemne rezultate, ki izpolnjujejo tako kratkoročne kot dolgoročne potrebe vseh njihovih deležnikov v okviru svojega okolja za delovanje (EFQM, 2012a).</w:t>
      </w:r>
    </w:p>
    <w:p w:rsidR="00E22EA8" w:rsidRPr="00BC334C" w:rsidRDefault="00E22EA8">
      <w:pPr>
        <w:numPr>
          <w:ilvl w:val="12"/>
          <w:numId w:val="0"/>
        </w:numPr>
        <w:rPr>
          <w:sz w:val="22"/>
        </w:rPr>
      </w:pPr>
    </w:p>
    <w:p w:rsidR="00110944" w:rsidRPr="00ED0521" w:rsidRDefault="00E22EA8" w:rsidP="00D76305">
      <w:pPr>
        <w:pStyle w:val="Naslov1"/>
        <w:rPr>
          <w:lang w:val="sl-SI"/>
        </w:rPr>
      </w:pPr>
      <w:bookmarkStart w:id="38" w:name="_Toc71082064"/>
      <w:bookmarkStart w:id="39" w:name="_Toc71082338"/>
      <w:bookmarkStart w:id="40" w:name="_Toc71082460"/>
      <w:bookmarkStart w:id="41" w:name="_Toc348354225"/>
      <w:bookmarkStart w:id="42" w:name="_Toc348354250"/>
      <w:bookmarkStart w:id="43" w:name="_Toc502905520"/>
      <w:r w:rsidRPr="00ED0521">
        <w:rPr>
          <w:lang w:val="sl-SI"/>
        </w:rPr>
        <w:t>Kratek pregled m</w:t>
      </w:r>
      <w:r w:rsidR="00110944" w:rsidRPr="00ED0521">
        <w:rPr>
          <w:lang w:val="sl-SI"/>
        </w:rPr>
        <w:t xml:space="preserve">eril modela odličnosti EFQM </w:t>
      </w:r>
      <w:bookmarkEnd w:id="38"/>
      <w:bookmarkEnd w:id="39"/>
      <w:bookmarkEnd w:id="40"/>
      <w:r w:rsidR="0027544B" w:rsidRPr="00ED0521">
        <w:rPr>
          <w:lang w:val="sl-SI"/>
        </w:rPr>
        <w:t>2013</w:t>
      </w:r>
      <w:bookmarkEnd w:id="41"/>
      <w:bookmarkEnd w:id="42"/>
      <w:bookmarkEnd w:id="43"/>
    </w:p>
    <w:p w:rsidR="00110944" w:rsidRPr="00BC334C" w:rsidRDefault="00110944">
      <w:pPr>
        <w:numPr>
          <w:ilvl w:val="12"/>
          <w:numId w:val="0"/>
        </w:numPr>
        <w:rPr>
          <w:b/>
          <w:sz w:val="22"/>
        </w:rPr>
      </w:pPr>
    </w:p>
    <w:p w:rsidR="00D00687" w:rsidRDefault="00110944">
      <w:pPr>
        <w:numPr>
          <w:ilvl w:val="12"/>
          <w:numId w:val="0"/>
        </w:numPr>
        <w:rPr>
          <w:sz w:val="22"/>
        </w:rPr>
      </w:pPr>
      <w:r w:rsidRPr="00915E62">
        <w:rPr>
          <w:sz w:val="22"/>
          <w:szCs w:val="22"/>
        </w:rPr>
        <w:t xml:space="preserve">Cilj Vlade Republike Slovenije je s priznanjem Republike Slovenije za poslovno odličnost na enak način kot </w:t>
      </w:r>
      <w:r w:rsidR="00932877">
        <w:rPr>
          <w:sz w:val="22"/>
          <w:szCs w:val="22"/>
        </w:rPr>
        <w:t>v svetu</w:t>
      </w:r>
      <w:r w:rsidR="00B90FF9" w:rsidRPr="00915E62">
        <w:rPr>
          <w:sz w:val="22"/>
          <w:szCs w:val="22"/>
        </w:rPr>
        <w:t xml:space="preserve"> spodbujati inovativnost in staln</w:t>
      </w:r>
      <w:r w:rsidR="0024438D" w:rsidRPr="00915E62">
        <w:rPr>
          <w:sz w:val="22"/>
          <w:szCs w:val="22"/>
        </w:rPr>
        <w:t>e izboljšave za dvig konkurenčn</w:t>
      </w:r>
      <w:r w:rsidR="00B90FF9" w:rsidRPr="00915E62">
        <w:rPr>
          <w:sz w:val="22"/>
          <w:szCs w:val="22"/>
        </w:rPr>
        <w:t>o</w:t>
      </w:r>
      <w:r w:rsidR="0024438D" w:rsidRPr="00915E62">
        <w:rPr>
          <w:sz w:val="22"/>
          <w:szCs w:val="22"/>
        </w:rPr>
        <w:t>s</w:t>
      </w:r>
      <w:r w:rsidR="00B90FF9" w:rsidRPr="00915E62">
        <w:rPr>
          <w:sz w:val="22"/>
          <w:szCs w:val="22"/>
        </w:rPr>
        <w:t>ti</w:t>
      </w:r>
      <w:r w:rsidRPr="00915E62">
        <w:rPr>
          <w:sz w:val="22"/>
          <w:szCs w:val="22"/>
        </w:rPr>
        <w:t xml:space="preserve"> v Sloveniji, zato so merila v okviru priznanja Republike Slovenije za poslovno odličnost enaka merilom  </w:t>
      </w:r>
      <w:r w:rsidR="00E00B85">
        <w:rPr>
          <w:sz w:val="22"/>
          <w:szCs w:val="22"/>
        </w:rPr>
        <w:t xml:space="preserve">EFQM </w:t>
      </w:r>
      <w:r w:rsidRPr="00915E62">
        <w:rPr>
          <w:sz w:val="22"/>
          <w:szCs w:val="22"/>
        </w:rPr>
        <w:t xml:space="preserve">nagrade </w:t>
      </w:r>
      <w:r w:rsidR="00D918A2" w:rsidRPr="00915E62">
        <w:rPr>
          <w:sz w:val="22"/>
          <w:szCs w:val="22"/>
        </w:rPr>
        <w:t xml:space="preserve">za </w:t>
      </w:r>
      <w:r w:rsidR="00B07501" w:rsidRPr="00915E62">
        <w:rPr>
          <w:sz w:val="22"/>
          <w:szCs w:val="22"/>
        </w:rPr>
        <w:t>odličnost</w:t>
      </w:r>
      <w:r w:rsidR="009223D9">
        <w:rPr>
          <w:sz w:val="22"/>
          <w:szCs w:val="22"/>
        </w:rPr>
        <w:t>.</w:t>
      </w:r>
      <w:r w:rsidR="00975FB7" w:rsidRPr="00915E62">
        <w:rPr>
          <w:sz w:val="22"/>
          <w:szCs w:val="22"/>
        </w:rPr>
        <w:t xml:space="preserve"> </w:t>
      </w:r>
      <w:r w:rsidR="00617BBD" w:rsidRPr="00915E62">
        <w:rPr>
          <w:sz w:val="22"/>
          <w:szCs w:val="22"/>
        </w:rPr>
        <w:t>Model odličnosti EFQM 2013 vsebinsko sledi pre</w:t>
      </w:r>
      <w:r w:rsidR="00930ED3" w:rsidRPr="00915E62">
        <w:rPr>
          <w:sz w:val="22"/>
          <w:szCs w:val="22"/>
        </w:rPr>
        <w:t>d</w:t>
      </w:r>
      <w:r w:rsidR="00617BBD" w:rsidRPr="00915E62">
        <w:rPr>
          <w:sz w:val="22"/>
          <w:szCs w:val="22"/>
        </w:rPr>
        <w:t>hodni verziji modela iz leta 2010.</w:t>
      </w:r>
      <w:r w:rsidR="00617BBD">
        <w:rPr>
          <w:b/>
          <w:sz w:val="22"/>
          <w:szCs w:val="22"/>
        </w:rPr>
        <w:t xml:space="preserve"> </w:t>
      </w:r>
      <w:r w:rsidR="00617BBD" w:rsidRPr="00BC334C">
        <w:rPr>
          <w:sz w:val="22"/>
        </w:rPr>
        <w:t>Podrobne informacije o točkovalni matriki »RADAR« najdete v knjižici: »Model odličnosti EFQM 2013«.</w:t>
      </w:r>
    </w:p>
    <w:p w:rsidR="0088697B" w:rsidRDefault="0088697B">
      <w:pPr>
        <w:numPr>
          <w:ilvl w:val="12"/>
          <w:numId w:val="0"/>
        </w:numPr>
        <w:rPr>
          <w:sz w:val="22"/>
        </w:rPr>
      </w:pPr>
    </w:p>
    <w:p w:rsidR="00110944" w:rsidRPr="00BC334C" w:rsidRDefault="00617BBD">
      <w:pPr>
        <w:numPr>
          <w:ilvl w:val="12"/>
          <w:numId w:val="0"/>
        </w:numPr>
        <w:rPr>
          <w:b/>
          <w:sz w:val="22"/>
          <w:szCs w:val="22"/>
        </w:rPr>
      </w:pPr>
      <w:r>
        <w:rPr>
          <w:sz w:val="22"/>
        </w:rPr>
        <w:t xml:space="preserve">V nadaljevanju je predstavljen </w:t>
      </w:r>
      <w:r w:rsidR="00A24AFF" w:rsidRPr="00BC334C">
        <w:rPr>
          <w:b/>
          <w:sz w:val="22"/>
          <w:szCs w:val="22"/>
        </w:rPr>
        <w:t>krat</w:t>
      </w:r>
      <w:r>
        <w:rPr>
          <w:b/>
          <w:sz w:val="22"/>
          <w:szCs w:val="22"/>
        </w:rPr>
        <w:t>e</w:t>
      </w:r>
      <w:r w:rsidR="00A24AFF" w:rsidRPr="00BC334C">
        <w:rPr>
          <w:b/>
          <w:sz w:val="22"/>
          <w:szCs w:val="22"/>
        </w:rPr>
        <w:t>k pregled meril modela odličnosti EFQM 2013 (EFQM 2012a):</w:t>
      </w:r>
    </w:p>
    <w:p w:rsidR="00110944" w:rsidRPr="00BC334C" w:rsidRDefault="00110944">
      <w:pPr>
        <w:numPr>
          <w:ilvl w:val="12"/>
          <w:numId w:val="0"/>
        </w:numPr>
        <w:rPr>
          <w:b/>
          <w:sz w:val="22"/>
          <w:szCs w:val="22"/>
        </w:rPr>
      </w:pPr>
    </w:p>
    <w:p w:rsidR="0088697B" w:rsidRDefault="0088697B" w:rsidP="00D76305">
      <w:pPr>
        <w:rPr>
          <w:sz w:val="22"/>
          <w:szCs w:val="22"/>
          <w:u w:val="single"/>
        </w:rPr>
      </w:pPr>
      <w:bookmarkStart w:id="44" w:name="_Toc71082065"/>
      <w:bookmarkStart w:id="45" w:name="_Toc71082339"/>
      <w:bookmarkStart w:id="46" w:name="_Toc71082461"/>
    </w:p>
    <w:p w:rsidR="00E22EA8" w:rsidRPr="007F7C9F" w:rsidRDefault="00E22EA8" w:rsidP="00D76305">
      <w:pPr>
        <w:rPr>
          <w:sz w:val="22"/>
          <w:szCs w:val="22"/>
          <w:u w:val="single"/>
        </w:rPr>
      </w:pPr>
      <w:r w:rsidRPr="007F7C9F">
        <w:rPr>
          <w:sz w:val="22"/>
          <w:szCs w:val="22"/>
          <w:u w:val="single"/>
        </w:rPr>
        <w:t>Merila dejavnikov</w:t>
      </w:r>
      <w:r w:rsidR="00552A50" w:rsidRPr="007F7C9F">
        <w:rPr>
          <w:sz w:val="22"/>
          <w:szCs w:val="22"/>
          <w:u w:val="single"/>
        </w:rPr>
        <w:t xml:space="preserve"> modela odličnosti EFQM 2013</w:t>
      </w:r>
    </w:p>
    <w:p w:rsidR="00E22EA8" w:rsidRPr="007F7C9F" w:rsidRDefault="00E22EA8" w:rsidP="00D76305">
      <w:pPr>
        <w:pStyle w:val="Napis"/>
        <w:rPr>
          <w:sz w:val="22"/>
          <w:szCs w:val="22"/>
          <w:lang w:val="sl-SI"/>
        </w:rPr>
      </w:pPr>
    </w:p>
    <w:p w:rsidR="00E22EA8" w:rsidRPr="007F7C9F" w:rsidRDefault="00E22EA8" w:rsidP="00D76305">
      <w:pPr>
        <w:rPr>
          <w:sz w:val="22"/>
          <w:szCs w:val="22"/>
        </w:rPr>
      </w:pPr>
      <w:r w:rsidRPr="007F7C9F">
        <w:rPr>
          <w:sz w:val="22"/>
          <w:szCs w:val="22"/>
        </w:rPr>
        <w:t xml:space="preserve">Model odličnosti EFQM obsega </w:t>
      </w:r>
      <w:r w:rsidR="00930ED3" w:rsidRPr="007F7C9F">
        <w:rPr>
          <w:sz w:val="22"/>
          <w:szCs w:val="22"/>
        </w:rPr>
        <w:t xml:space="preserve">pet </w:t>
      </w:r>
      <w:r w:rsidRPr="007F7C9F">
        <w:rPr>
          <w:sz w:val="22"/>
          <w:szCs w:val="22"/>
        </w:rPr>
        <w:t>meril - pet dejavnikov, ki se nahajajo na levi strani modela (Slika 1). Dejavniki ob</w:t>
      </w:r>
      <w:r w:rsidR="009223D9">
        <w:rPr>
          <w:sz w:val="22"/>
          <w:szCs w:val="22"/>
        </w:rPr>
        <w:t>s</w:t>
      </w:r>
      <w:r w:rsidRPr="007F7C9F">
        <w:rPr>
          <w:sz w:val="22"/>
          <w:szCs w:val="22"/>
        </w:rPr>
        <w:t>egajo aktivnosti, ki jih organizacija mora storiti, da bi razvila in udejan</w:t>
      </w:r>
      <w:r w:rsidR="00682BD9">
        <w:rPr>
          <w:sz w:val="22"/>
          <w:szCs w:val="22"/>
        </w:rPr>
        <w:t>j</w:t>
      </w:r>
      <w:r w:rsidRPr="007F7C9F">
        <w:rPr>
          <w:sz w:val="22"/>
          <w:szCs w:val="22"/>
        </w:rPr>
        <w:t>ila svojo strategijo (EFQM, 2012c).</w:t>
      </w:r>
    </w:p>
    <w:p w:rsidR="00E22EA8" w:rsidRPr="007F7C9F" w:rsidRDefault="00E22EA8">
      <w:pPr>
        <w:pStyle w:val="KazaloIInivo"/>
        <w:tabs>
          <w:tab w:val="left" w:pos="1418"/>
        </w:tabs>
        <w:rPr>
          <w:rFonts w:ascii="Times New Roman" w:hAnsi="Times New Roman"/>
          <w:b w:val="0"/>
          <w:i w:val="0"/>
          <w:sz w:val="22"/>
          <w:szCs w:val="22"/>
        </w:rPr>
      </w:pPr>
    </w:p>
    <w:p w:rsidR="00110944" w:rsidRPr="007F7C9F" w:rsidRDefault="00110944" w:rsidP="00D76305">
      <w:pPr>
        <w:rPr>
          <w:sz w:val="22"/>
          <w:szCs w:val="22"/>
        </w:rPr>
      </w:pPr>
      <w:r w:rsidRPr="007F7C9F">
        <w:rPr>
          <w:sz w:val="22"/>
          <w:szCs w:val="22"/>
        </w:rPr>
        <w:t>1. merilo:</w:t>
      </w:r>
      <w:r w:rsidRPr="007F7C9F">
        <w:rPr>
          <w:sz w:val="22"/>
          <w:szCs w:val="22"/>
        </w:rPr>
        <w:tab/>
        <w:t>Voditeljstvo</w:t>
      </w:r>
      <w:bookmarkEnd w:id="44"/>
      <w:bookmarkEnd w:id="45"/>
      <w:bookmarkEnd w:id="46"/>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Opredelitev:</w:t>
      </w:r>
      <w:r w:rsidRPr="007F7C9F">
        <w:rPr>
          <w:sz w:val="22"/>
          <w:szCs w:val="22"/>
        </w:rPr>
        <w:tab/>
      </w:r>
    </w:p>
    <w:p w:rsidR="00745A82" w:rsidRPr="007F7C9F" w:rsidRDefault="00745A82" w:rsidP="00D76305">
      <w:pPr>
        <w:rPr>
          <w:caps/>
          <w:spacing w:val="-3"/>
          <w:sz w:val="22"/>
          <w:szCs w:val="22"/>
        </w:rPr>
      </w:pPr>
      <w:r w:rsidRPr="007F7C9F">
        <w:rPr>
          <w:sz w:val="22"/>
          <w:szCs w:val="22"/>
        </w:rPr>
        <w:t>Odlične organizacije imajo voditelje, ki oblikujejo prihodnost in jo udejanjajo, pri čemer dajejo zgled za njihove vrednote in etiko ter vseskozi zbujajo zaupanje. So prožni in organizaciji omogočajo, da predvidi dogodke in se nanje pravočasno odzove, s čimer zagotavljajo njen stalni uspeh.</w:t>
      </w:r>
    </w:p>
    <w:p w:rsidR="00110944" w:rsidRPr="007F7C9F" w:rsidRDefault="00110944" w:rsidP="00D76305">
      <w:pPr>
        <w:rPr>
          <w:sz w:val="22"/>
          <w:szCs w:val="22"/>
        </w:rPr>
      </w:pPr>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Deli meril:</w:t>
      </w:r>
    </w:p>
    <w:p w:rsidR="00110944" w:rsidRPr="007F7C9F" w:rsidRDefault="00110944" w:rsidP="00D76305">
      <w:pPr>
        <w:rPr>
          <w:sz w:val="22"/>
          <w:szCs w:val="22"/>
        </w:rPr>
      </w:pPr>
      <w:r w:rsidRPr="007F7C9F">
        <w:rPr>
          <w:sz w:val="22"/>
          <w:szCs w:val="22"/>
        </w:rPr>
        <w:t>1.a</w:t>
      </w:r>
      <w:r w:rsidRPr="007F7C9F">
        <w:rPr>
          <w:sz w:val="22"/>
          <w:szCs w:val="22"/>
        </w:rPr>
        <w:tab/>
        <w:t>Vod</w:t>
      </w:r>
      <w:r w:rsidR="00745A82" w:rsidRPr="007F7C9F">
        <w:rPr>
          <w:sz w:val="22"/>
          <w:szCs w:val="22"/>
        </w:rPr>
        <w:t>itelji</w:t>
      </w:r>
      <w:r w:rsidRPr="007F7C9F">
        <w:rPr>
          <w:sz w:val="22"/>
          <w:szCs w:val="22"/>
        </w:rPr>
        <w:t xml:space="preserve"> razvijajo poslanstvo, vizijo, vrednote in etiko ter dajejo zgled</w:t>
      </w:r>
      <w:r w:rsidR="00745A82" w:rsidRPr="007F7C9F">
        <w:rPr>
          <w:sz w:val="22"/>
          <w:szCs w:val="22"/>
        </w:rPr>
        <w:t>.</w:t>
      </w:r>
    </w:p>
    <w:p w:rsidR="00930ED3" w:rsidRPr="007F7C9F" w:rsidRDefault="00110944" w:rsidP="00D76305">
      <w:pPr>
        <w:rPr>
          <w:sz w:val="22"/>
          <w:szCs w:val="22"/>
        </w:rPr>
      </w:pPr>
      <w:r w:rsidRPr="007F7C9F">
        <w:rPr>
          <w:sz w:val="22"/>
          <w:szCs w:val="22"/>
        </w:rPr>
        <w:t>1.b</w:t>
      </w:r>
      <w:r w:rsidRPr="007F7C9F">
        <w:rPr>
          <w:sz w:val="22"/>
          <w:szCs w:val="22"/>
        </w:rPr>
        <w:tab/>
      </w:r>
      <w:r w:rsidR="00A24AFF" w:rsidRPr="007F7C9F">
        <w:rPr>
          <w:iCs/>
          <w:sz w:val="22"/>
          <w:szCs w:val="22"/>
        </w:rPr>
        <w:t>Voditelji določajo, spremljajo in spreminjajo sistem m</w:t>
      </w:r>
      <w:r w:rsidR="00E4599E">
        <w:rPr>
          <w:iCs/>
          <w:sz w:val="22"/>
          <w:szCs w:val="22"/>
        </w:rPr>
        <w:t>a</w:t>
      </w:r>
      <w:r w:rsidR="00A24AFF" w:rsidRPr="007F7C9F">
        <w:rPr>
          <w:iCs/>
          <w:sz w:val="22"/>
          <w:szCs w:val="22"/>
        </w:rPr>
        <w:t>n</w:t>
      </w:r>
      <w:r w:rsidR="00E4599E">
        <w:rPr>
          <w:iCs/>
          <w:sz w:val="22"/>
          <w:szCs w:val="22"/>
        </w:rPr>
        <w:t>age</w:t>
      </w:r>
      <w:r w:rsidR="00A24AFF" w:rsidRPr="007F7C9F">
        <w:rPr>
          <w:iCs/>
          <w:sz w:val="22"/>
          <w:szCs w:val="22"/>
        </w:rPr>
        <w:t>menta in poslovanja organizacije ter so gibalo izboljšanja tega sistema</w:t>
      </w:r>
      <w:r w:rsidR="00745A82" w:rsidRPr="007F7C9F">
        <w:rPr>
          <w:iCs/>
          <w:sz w:val="22"/>
          <w:szCs w:val="22"/>
        </w:rPr>
        <w:t>.</w:t>
      </w:r>
    </w:p>
    <w:p w:rsidR="00930ED3" w:rsidRPr="007F7C9F" w:rsidRDefault="00110944" w:rsidP="00D76305">
      <w:pPr>
        <w:rPr>
          <w:sz w:val="22"/>
          <w:szCs w:val="22"/>
        </w:rPr>
      </w:pPr>
      <w:r w:rsidRPr="007F7C9F">
        <w:rPr>
          <w:sz w:val="22"/>
          <w:szCs w:val="22"/>
        </w:rPr>
        <w:t>1.c</w:t>
      </w:r>
      <w:r w:rsidRPr="007F7C9F">
        <w:rPr>
          <w:sz w:val="22"/>
          <w:szCs w:val="22"/>
        </w:rPr>
        <w:tab/>
        <w:t>Vod</w:t>
      </w:r>
      <w:r w:rsidR="00745A82" w:rsidRPr="007F7C9F">
        <w:rPr>
          <w:sz w:val="22"/>
          <w:szCs w:val="22"/>
        </w:rPr>
        <w:t>itelji</w:t>
      </w:r>
      <w:r w:rsidRPr="007F7C9F">
        <w:rPr>
          <w:sz w:val="22"/>
          <w:szCs w:val="22"/>
        </w:rPr>
        <w:t xml:space="preserve"> sodelujejo z </w:t>
      </w:r>
      <w:r w:rsidR="00745A82" w:rsidRPr="007F7C9F">
        <w:rPr>
          <w:sz w:val="22"/>
          <w:szCs w:val="22"/>
        </w:rPr>
        <w:t>zunanjimi deležniki.</w:t>
      </w:r>
    </w:p>
    <w:p w:rsidR="00110944" w:rsidRPr="007F7C9F" w:rsidRDefault="00110944" w:rsidP="00D76305">
      <w:pPr>
        <w:rPr>
          <w:sz w:val="22"/>
          <w:szCs w:val="22"/>
        </w:rPr>
      </w:pPr>
      <w:r w:rsidRPr="007F7C9F">
        <w:rPr>
          <w:sz w:val="22"/>
          <w:szCs w:val="22"/>
        </w:rPr>
        <w:t>1.d</w:t>
      </w:r>
      <w:r w:rsidRPr="007F7C9F">
        <w:rPr>
          <w:sz w:val="22"/>
          <w:szCs w:val="22"/>
        </w:rPr>
        <w:tab/>
        <w:t>Vod</w:t>
      </w:r>
      <w:r w:rsidR="00745A82" w:rsidRPr="007F7C9F">
        <w:rPr>
          <w:sz w:val="22"/>
          <w:szCs w:val="22"/>
        </w:rPr>
        <w:t>itelji</w:t>
      </w:r>
      <w:r w:rsidRPr="007F7C9F">
        <w:rPr>
          <w:sz w:val="22"/>
          <w:szCs w:val="22"/>
        </w:rPr>
        <w:t xml:space="preserve"> krepijo kulturo odličnosti med zaposlenimi v organizaciji</w:t>
      </w:r>
      <w:r w:rsidR="00745A82" w:rsidRPr="007F7C9F">
        <w:rPr>
          <w:sz w:val="22"/>
          <w:szCs w:val="22"/>
        </w:rPr>
        <w:t>.</w:t>
      </w:r>
    </w:p>
    <w:p w:rsidR="00745A82" w:rsidRPr="007F7C9F" w:rsidRDefault="00110944" w:rsidP="00D76305">
      <w:pPr>
        <w:rPr>
          <w:sz w:val="22"/>
          <w:szCs w:val="22"/>
        </w:rPr>
      </w:pPr>
      <w:r w:rsidRPr="007F7C9F">
        <w:rPr>
          <w:sz w:val="22"/>
          <w:szCs w:val="22"/>
        </w:rPr>
        <w:t>1.e</w:t>
      </w:r>
      <w:r w:rsidRPr="007F7C9F">
        <w:rPr>
          <w:sz w:val="22"/>
          <w:szCs w:val="22"/>
        </w:rPr>
        <w:tab/>
        <w:t>Vod</w:t>
      </w:r>
      <w:r w:rsidR="00745A82" w:rsidRPr="007F7C9F">
        <w:rPr>
          <w:sz w:val="22"/>
          <w:szCs w:val="22"/>
        </w:rPr>
        <w:t>itelji</w:t>
      </w:r>
      <w:r w:rsidRPr="007F7C9F">
        <w:rPr>
          <w:sz w:val="22"/>
          <w:szCs w:val="22"/>
        </w:rPr>
        <w:t xml:space="preserve"> </w:t>
      </w:r>
      <w:r w:rsidR="00745A82" w:rsidRPr="007F7C9F">
        <w:rPr>
          <w:bCs/>
          <w:sz w:val="22"/>
          <w:szCs w:val="22"/>
        </w:rPr>
        <w:t>zagotavljajo prožnost organizacije in njeno uspešno obvladovanje sprememb.</w:t>
      </w:r>
    </w:p>
    <w:p w:rsidR="00110944" w:rsidRPr="007F7C9F" w:rsidRDefault="00110944" w:rsidP="00D76305">
      <w:pPr>
        <w:rPr>
          <w:sz w:val="22"/>
          <w:szCs w:val="22"/>
        </w:rPr>
      </w:pPr>
    </w:p>
    <w:p w:rsidR="00110944" w:rsidRPr="007F7C9F" w:rsidRDefault="00110944" w:rsidP="00D76305">
      <w:pPr>
        <w:rPr>
          <w:sz w:val="22"/>
          <w:szCs w:val="22"/>
        </w:rPr>
      </w:pPr>
      <w:bookmarkStart w:id="47" w:name="_Toc71082066"/>
      <w:bookmarkStart w:id="48" w:name="_Toc71082340"/>
      <w:bookmarkStart w:id="49" w:name="_Toc71082462"/>
      <w:r w:rsidRPr="007F7C9F">
        <w:rPr>
          <w:sz w:val="22"/>
          <w:szCs w:val="22"/>
        </w:rPr>
        <w:t>2. merilo:</w:t>
      </w:r>
      <w:r w:rsidRPr="007F7C9F">
        <w:rPr>
          <w:sz w:val="22"/>
          <w:szCs w:val="22"/>
        </w:rPr>
        <w:tab/>
      </w:r>
      <w:r w:rsidR="00745A82" w:rsidRPr="007F7C9F">
        <w:rPr>
          <w:sz w:val="22"/>
          <w:szCs w:val="22"/>
        </w:rPr>
        <w:t>S</w:t>
      </w:r>
      <w:r w:rsidRPr="007F7C9F">
        <w:rPr>
          <w:sz w:val="22"/>
          <w:szCs w:val="22"/>
        </w:rPr>
        <w:t>trategija</w:t>
      </w:r>
      <w:bookmarkEnd w:id="47"/>
      <w:bookmarkEnd w:id="48"/>
      <w:bookmarkEnd w:id="49"/>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Opredelitev:</w:t>
      </w:r>
      <w:r w:rsidRPr="007F7C9F">
        <w:rPr>
          <w:sz w:val="22"/>
          <w:szCs w:val="22"/>
        </w:rPr>
        <w:tab/>
      </w:r>
    </w:p>
    <w:p w:rsidR="00110944" w:rsidRPr="007F7C9F" w:rsidRDefault="00110944" w:rsidP="00D76305">
      <w:pPr>
        <w:rPr>
          <w:sz w:val="22"/>
          <w:szCs w:val="22"/>
        </w:rPr>
      </w:pPr>
      <w:r w:rsidRPr="007F7C9F">
        <w:rPr>
          <w:sz w:val="22"/>
          <w:szCs w:val="22"/>
        </w:rPr>
        <w:t xml:space="preserve">Odlične organizacije uresničujejo svoje poslanstvo in vizijo z razvijanjem </w:t>
      </w:r>
      <w:r w:rsidR="00745A82" w:rsidRPr="007F7C9F">
        <w:rPr>
          <w:sz w:val="22"/>
          <w:szCs w:val="22"/>
        </w:rPr>
        <w:t xml:space="preserve">na deležnike osredotočene </w:t>
      </w:r>
      <w:r w:rsidRPr="007F7C9F">
        <w:rPr>
          <w:sz w:val="22"/>
          <w:szCs w:val="22"/>
        </w:rPr>
        <w:t xml:space="preserve">strategije. Za izvajanje </w:t>
      </w:r>
      <w:r w:rsidR="00745A82" w:rsidRPr="007F7C9F">
        <w:rPr>
          <w:sz w:val="22"/>
          <w:szCs w:val="22"/>
        </w:rPr>
        <w:t>le-te</w:t>
      </w:r>
      <w:r w:rsidRPr="007F7C9F">
        <w:rPr>
          <w:sz w:val="22"/>
          <w:szCs w:val="22"/>
        </w:rPr>
        <w:t xml:space="preserve"> </w:t>
      </w:r>
      <w:r w:rsidR="00745A82" w:rsidRPr="007F7C9F">
        <w:rPr>
          <w:sz w:val="22"/>
          <w:szCs w:val="22"/>
        </w:rPr>
        <w:t>pospešujejo, udejanjajo</w:t>
      </w:r>
      <w:r w:rsidRPr="007F7C9F">
        <w:rPr>
          <w:sz w:val="22"/>
          <w:szCs w:val="22"/>
        </w:rPr>
        <w:t xml:space="preserve"> in širijo ustrezn</w:t>
      </w:r>
      <w:r w:rsidR="00745A82" w:rsidRPr="007F7C9F">
        <w:rPr>
          <w:sz w:val="22"/>
          <w:szCs w:val="22"/>
        </w:rPr>
        <w:t>e</w:t>
      </w:r>
      <w:r w:rsidRPr="007F7C9F">
        <w:rPr>
          <w:sz w:val="22"/>
          <w:szCs w:val="22"/>
        </w:rPr>
        <w:t xml:space="preserve"> politik</w:t>
      </w:r>
      <w:r w:rsidR="00745A82" w:rsidRPr="007F7C9F">
        <w:rPr>
          <w:sz w:val="22"/>
          <w:szCs w:val="22"/>
        </w:rPr>
        <w:t>e</w:t>
      </w:r>
      <w:r w:rsidRPr="007F7C9F">
        <w:rPr>
          <w:sz w:val="22"/>
          <w:szCs w:val="22"/>
        </w:rPr>
        <w:t>, načrte, cilje in procese.</w:t>
      </w:r>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Deli meril:</w:t>
      </w:r>
    </w:p>
    <w:p w:rsidR="00110944" w:rsidRPr="007F7C9F" w:rsidRDefault="00110944" w:rsidP="00D76305">
      <w:pPr>
        <w:rPr>
          <w:sz w:val="22"/>
          <w:szCs w:val="22"/>
        </w:rPr>
      </w:pPr>
      <w:r w:rsidRPr="007F7C9F">
        <w:rPr>
          <w:sz w:val="22"/>
          <w:szCs w:val="22"/>
        </w:rPr>
        <w:t>2.a</w:t>
      </w:r>
      <w:r w:rsidRPr="007F7C9F">
        <w:rPr>
          <w:sz w:val="22"/>
          <w:szCs w:val="22"/>
        </w:rPr>
        <w:tab/>
      </w:r>
      <w:r w:rsidR="00745A82" w:rsidRPr="007F7C9F">
        <w:rPr>
          <w:bCs/>
          <w:sz w:val="22"/>
          <w:szCs w:val="22"/>
        </w:rPr>
        <w:t>Strategija temelji na razumevanju potreb in pričakovanj deležnikov in zunanjega okolja.</w:t>
      </w:r>
    </w:p>
    <w:p w:rsidR="00110944" w:rsidRPr="007F7C9F" w:rsidRDefault="00110944" w:rsidP="00D76305">
      <w:pPr>
        <w:rPr>
          <w:sz w:val="22"/>
          <w:szCs w:val="22"/>
        </w:rPr>
      </w:pPr>
      <w:r w:rsidRPr="007F7C9F">
        <w:rPr>
          <w:sz w:val="22"/>
          <w:szCs w:val="22"/>
        </w:rPr>
        <w:lastRenderedPageBreak/>
        <w:t>2.b</w:t>
      </w:r>
      <w:r w:rsidRPr="007F7C9F">
        <w:rPr>
          <w:sz w:val="22"/>
          <w:szCs w:val="22"/>
        </w:rPr>
        <w:tab/>
      </w:r>
      <w:r w:rsidR="00745A82" w:rsidRPr="007F7C9F">
        <w:rPr>
          <w:bCs/>
          <w:sz w:val="22"/>
          <w:szCs w:val="22"/>
        </w:rPr>
        <w:t>Strategija temelji na razumevanju notranjega delovanja in sposobnosti.</w:t>
      </w:r>
    </w:p>
    <w:p w:rsidR="00110944" w:rsidRPr="007F7C9F" w:rsidRDefault="00110944" w:rsidP="00D76305">
      <w:pPr>
        <w:rPr>
          <w:sz w:val="22"/>
          <w:szCs w:val="22"/>
        </w:rPr>
      </w:pPr>
      <w:r w:rsidRPr="007F7C9F">
        <w:rPr>
          <w:sz w:val="22"/>
          <w:szCs w:val="22"/>
        </w:rPr>
        <w:t>2.c</w:t>
      </w:r>
      <w:r w:rsidRPr="007F7C9F">
        <w:rPr>
          <w:sz w:val="22"/>
          <w:szCs w:val="22"/>
        </w:rPr>
        <w:tab/>
      </w:r>
      <w:r w:rsidR="00930ED3" w:rsidRPr="007F7C9F">
        <w:rPr>
          <w:sz w:val="22"/>
          <w:szCs w:val="22"/>
        </w:rPr>
        <w:t xml:space="preserve">Strategija </w:t>
      </w:r>
      <w:r w:rsidR="00745A82" w:rsidRPr="007F7C9F">
        <w:rPr>
          <w:bCs/>
          <w:sz w:val="22"/>
          <w:szCs w:val="22"/>
        </w:rPr>
        <w:t>in podporne politike se razvijajo, pregledujejo in posodabljajo.</w:t>
      </w:r>
    </w:p>
    <w:p w:rsidR="00110944" w:rsidRPr="007F7C9F" w:rsidRDefault="00110944" w:rsidP="00D76305">
      <w:pPr>
        <w:rPr>
          <w:sz w:val="22"/>
          <w:szCs w:val="22"/>
        </w:rPr>
      </w:pPr>
      <w:r w:rsidRPr="007F7C9F">
        <w:rPr>
          <w:sz w:val="22"/>
          <w:szCs w:val="22"/>
        </w:rPr>
        <w:t>2.d</w:t>
      </w:r>
      <w:r w:rsidRPr="007F7C9F">
        <w:rPr>
          <w:sz w:val="22"/>
          <w:szCs w:val="22"/>
        </w:rPr>
        <w:tab/>
      </w:r>
      <w:r w:rsidR="00745A82" w:rsidRPr="007F7C9F">
        <w:rPr>
          <w:bCs/>
          <w:sz w:val="22"/>
          <w:szCs w:val="22"/>
        </w:rPr>
        <w:t>Strategija in podporne politike se posredujejo, izvajajo in spremljajo.</w:t>
      </w:r>
    </w:p>
    <w:p w:rsidR="00110944" w:rsidRPr="007F7C9F" w:rsidRDefault="00110944" w:rsidP="00D76305">
      <w:pPr>
        <w:rPr>
          <w:sz w:val="22"/>
          <w:szCs w:val="22"/>
        </w:rPr>
      </w:pPr>
    </w:p>
    <w:p w:rsidR="00110944" w:rsidRPr="007F7C9F" w:rsidRDefault="00110944" w:rsidP="00D76305">
      <w:pPr>
        <w:rPr>
          <w:sz w:val="22"/>
          <w:szCs w:val="22"/>
        </w:rPr>
      </w:pPr>
      <w:bookmarkStart w:id="50" w:name="_Toc71082067"/>
      <w:bookmarkStart w:id="51" w:name="_Toc71082341"/>
      <w:bookmarkStart w:id="52" w:name="_Toc71082463"/>
      <w:r w:rsidRPr="007F7C9F">
        <w:rPr>
          <w:sz w:val="22"/>
          <w:szCs w:val="22"/>
        </w:rPr>
        <w:t>3. merilo:</w:t>
      </w:r>
      <w:r w:rsidRPr="007F7C9F">
        <w:rPr>
          <w:sz w:val="22"/>
          <w:szCs w:val="22"/>
        </w:rPr>
        <w:tab/>
        <w:t>Zaposleni</w:t>
      </w:r>
      <w:bookmarkEnd w:id="50"/>
      <w:bookmarkEnd w:id="51"/>
      <w:bookmarkEnd w:id="52"/>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Opredelitev:</w:t>
      </w:r>
      <w:r w:rsidRPr="007F7C9F">
        <w:rPr>
          <w:sz w:val="22"/>
          <w:szCs w:val="22"/>
        </w:rPr>
        <w:tab/>
      </w:r>
    </w:p>
    <w:p w:rsidR="00C828D8" w:rsidRPr="007F7C9F" w:rsidRDefault="00C828D8" w:rsidP="00D76305">
      <w:pPr>
        <w:rPr>
          <w:caps/>
          <w:spacing w:val="-3"/>
          <w:sz w:val="22"/>
          <w:szCs w:val="22"/>
        </w:rPr>
      </w:pPr>
      <w:r w:rsidRPr="007F7C9F">
        <w:rPr>
          <w:bCs/>
          <w:spacing w:val="-3"/>
          <w:sz w:val="22"/>
          <w:szCs w:val="22"/>
        </w:rPr>
        <w:t>Odlične organizacije cenijo svoje zaposlene in ustvarjajo takšno organizacijsko kulturo, ki omogoča vzajemno koristno doseganje ciljev organizacije in osebnih ciljev zaposlenih.</w:t>
      </w:r>
      <w:r w:rsidRPr="007F7C9F">
        <w:rPr>
          <w:spacing w:val="-3"/>
          <w:sz w:val="22"/>
          <w:szCs w:val="22"/>
        </w:rPr>
        <w:t xml:space="preserve"> Razvijajo sposobnosti svojih zaposlenih ter zagovarjajo poštenost in enakopravnost. Za svoje zaposlene skrbijo, z njimi komunicirajo, jih nagrajujejo in priznavajo, tako da jih spodbujajo, krepijo njihovo zavezanost ter jim omogočajo uporabljati lastne veščine in znanje v korist organizacije</w:t>
      </w:r>
      <w:r w:rsidRPr="007F7C9F">
        <w:rPr>
          <w:caps/>
          <w:spacing w:val="-3"/>
          <w:sz w:val="22"/>
          <w:szCs w:val="22"/>
        </w:rPr>
        <w:t>.</w:t>
      </w:r>
    </w:p>
    <w:p w:rsidR="00611347" w:rsidRPr="007F7C9F" w:rsidRDefault="00611347" w:rsidP="00D76305">
      <w:pPr>
        <w:rPr>
          <w:sz w:val="22"/>
          <w:szCs w:val="22"/>
        </w:rPr>
      </w:pPr>
    </w:p>
    <w:p w:rsidR="00110944" w:rsidRPr="007F7C9F" w:rsidRDefault="00110944" w:rsidP="00D76305">
      <w:pPr>
        <w:rPr>
          <w:sz w:val="22"/>
          <w:szCs w:val="22"/>
        </w:rPr>
      </w:pPr>
      <w:r w:rsidRPr="007F7C9F">
        <w:rPr>
          <w:sz w:val="22"/>
          <w:szCs w:val="22"/>
        </w:rPr>
        <w:t>Deli meril:</w:t>
      </w:r>
    </w:p>
    <w:p w:rsidR="00110944" w:rsidRPr="007F7C9F" w:rsidRDefault="00110944" w:rsidP="00D76305">
      <w:pPr>
        <w:rPr>
          <w:sz w:val="22"/>
          <w:szCs w:val="22"/>
        </w:rPr>
      </w:pPr>
      <w:r w:rsidRPr="007F7C9F">
        <w:rPr>
          <w:sz w:val="22"/>
          <w:szCs w:val="22"/>
        </w:rPr>
        <w:t>3.a</w:t>
      </w:r>
      <w:r w:rsidRPr="007F7C9F">
        <w:rPr>
          <w:sz w:val="22"/>
          <w:szCs w:val="22"/>
        </w:rPr>
        <w:tab/>
      </w:r>
      <w:r w:rsidR="00C828D8" w:rsidRPr="007F7C9F">
        <w:rPr>
          <w:sz w:val="22"/>
          <w:szCs w:val="22"/>
        </w:rPr>
        <w:t>Načrti, povezani z zaposlenimi, podpirajo strategijo organizacije.</w:t>
      </w:r>
    </w:p>
    <w:p w:rsidR="00110944" w:rsidRPr="007F7C9F" w:rsidRDefault="00110944" w:rsidP="00D76305">
      <w:pPr>
        <w:rPr>
          <w:sz w:val="22"/>
          <w:szCs w:val="22"/>
        </w:rPr>
      </w:pPr>
      <w:r w:rsidRPr="007F7C9F">
        <w:rPr>
          <w:sz w:val="22"/>
          <w:szCs w:val="22"/>
        </w:rPr>
        <w:t>3.b</w:t>
      </w:r>
      <w:r w:rsidRPr="007F7C9F">
        <w:rPr>
          <w:sz w:val="22"/>
          <w:szCs w:val="22"/>
        </w:rPr>
        <w:tab/>
      </w:r>
      <w:r w:rsidR="00C828D8" w:rsidRPr="007F7C9F">
        <w:rPr>
          <w:spacing w:val="-4"/>
          <w:sz w:val="22"/>
          <w:szCs w:val="22"/>
        </w:rPr>
        <w:t>Znanje in sposobnosti zaposlenih se razvijajo.</w:t>
      </w:r>
    </w:p>
    <w:p w:rsidR="00110944" w:rsidRPr="007F7C9F" w:rsidRDefault="00110944" w:rsidP="00D76305">
      <w:pPr>
        <w:rPr>
          <w:sz w:val="22"/>
          <w:szCs w:val="22"/>
        </w:rPr>
      </w:pPr>
      <w:r w:rsidRPr="007F7C9F">
        <w:rPr>
          <w:sz w:val="22"/>
          <w:szCs w:val="22"/>
        </w:rPr>
        <w:t>3.c</w:t>
      </w:r>
      <w:r w:rsidRPr="007F7C9F">
        <w:rPr>
          <w:sz w:val="22"/>
          <w:szCs w:val="22"/>
        </w:rPr>
        <w:tab/>
      </w:r>
      <w:r w:rsidR="00C828D8" w:rsidRPr="007F7C9F">
        <w:rPr>
          <w:bCs/>
          <w:sz w:val="22"/>
          <w:szCs w:val="22"/>
        </w:rPr>
        <w:t>Zaposleni delujejo usklajeno, se vključujejo in pooblaščajo.</w:t>
      </w:r>
    </w:p>
    <w:p w:rsidR="00110944" w:rsidRPr="007F7C9F" w:rsidRDefault="00110944" w:rsidP="00D76305">
      <w:pPr>
        <w:rPr>
          <w:sz w:val="22"/>
          <w:szCs w:val="22"/>
        </w:rPr>
      </w:pPr>
      <w:r w:rsidRPr="007F7C9F">
        <w:rPr>
          <w:sz w:val="22"/>
          <w:szCs w:val="22"/>
        </w:rPr>
        <w:t>3.d</w:t>
      </w:r>
      <w:r w:rsidRPr="007F7C9F">
        <w:rPr>
          <w:sz w:val="22"/>
          <w:szCs w:val="22"/>
        </w:rPr>
        <w:tab/>
      </w:r>
      <w:r w:rsidR="00C828D8" w:rsidRPr="007F7C9F">
        <w:rPr>
          <w:bCs/>
          <w:sz w:val="22"/>
          <w:szCs w:val="22"/>
        </w:rPr>
        <w:t>Zaposleni uspešno komunicirajo po vsej organizaciji.</w:t>
      </w:r>
    </w:p>
    <w:p w:rsidR="00110944" w:rsidRPr="007F7C9F" w:rsidRDefault="00110944" w:rsidP="00D76305">
      <w:pPr>
        <w:rPr>
          <w:sz w:val="22"/>
          <w:szCs w:val="22"/>
        </w:rPr>
      </w:pPr>
      <w:r w:rsidRPr="007F7C9F">
        <w:rPr>
          <w:sz w:val="22"/>
          <w:szCs w:val="22"/>
        </w:rPr>
        <w:t>3.e</w:t>
      </w:r>
      <w:r w:rsidRPr="007F7C9F">
        <w:rPr>
          <w:sz w:val="22"/>
          <w:szCs w:val="22"/>
        </w:rPr>
        <w:tab/>
      </w:r>
      <w:r w:rsidR="00C828D8" w:rsidRPr="007F7C9F">
        <w:rPr>
          <w:sz w:val="22"/>
          <w:szCs w:val="22"/>
        </w:rPr>
        <w:t>Zaposleni so nagrajeni, dobijo priznanja in so cenjeni.</w:t>
      </w:r>
    </w:p>
    <w:p w:rsidR="0088697B" w:rsidRDefault="0088697B" w:rsidP="00D76305">
      <w:pPr>
        <w:rPr>
          <w:sz w:val="22"/>
          <w:szCs w:val="22"/>
        </w:rPr>
      </w:pPr>
      <w:bookmarkStart w:id="53" w:name="_Toc71082068"/>
      <w:bookmarkStart w:id="54" w:name="_Toc71082342"/>
      <w:bookmarkStart w:id="55" w:name="_Toc71082464"/>
    </w:p>
    <w:p w:rsidR="00110944" w:rsidRPr="007F7C9F" w:rsidRDefault="00110944" w:rsidP="00D76305">
      <w:pPr>
        <w:rPr>
          <w:sz w:val="22"/>
          <w:szCs w:val="22"/>
        </w:rPr>
      </w:pPr>
      <w:r w:rsidRPr="007F7C9F">
        <w:rPr>
          <w:sz w:val="22"/>
          <w:szCs w:val="22"/>
        </w:rPr>
        <w:t>4. merilo:</w:t>
      </w:r>
      <w:r w:rsidRPr="007F7C9F">
        <w:rPr>
          <w:sz w:val="22"/>
          <w:szCs w:val="22"/>
        </w:rPr>
        <w:tab/>
        <w:t>Partnerstva in viri</w:t>
      </w:r>
      <w:bookmarkEnd w:id="53"/>
      <w:bookmarkEnd w:id="54"/>
      <w:bookmarkEnd w:id="55"/>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Opredelitev:</w:t>
      </w:r>
      <w:r w:rsidRPr="007F7C9F">
        <w:rPr>
          <w:sz w:val="22"/>
          <w:szCs w:val="22"/>
        </w:rPr>
        <w:tab/>
      </w:r>
    </w:p>
    <w:p w:rsidR="00110944" w:rsidRPr="007F7C9F" w:rsidRDefault="00110944" w:rsidP="00D76305">
      <w:pPr>
        <w:rPr>
          <w:sz w:val="22"/>
          <w:szCs w:val="22"/>
        </w:rPr>
      </w:pPr>
      <w:r w:rsidRPr="007F7C9F">
        <w:rPr>
          <w:sz w:val="22"/>
          <w:szCs w:val="22"/>
        </w:rPr>
        <w:t xml:space="preserve">Odlične organizacije načrtujejo in </w:t>
      </w:r>
      <w:r w:rsidR="00C828D8" w:rsidRPr="007F7C9F">
        <w:rPr>
          <w:sz w:val="22"/>
          <w:szCs w:val="22"/>
        </w:rPr>
        <w:t xml:space="preserve">obvladujejo </w:t>
      </w:r>
      <w:r w:rsidRPr="007F7C9F">
        <w:rPr>
          <w:sz w:val="22"/>
          <w:szCs w:val="22"/>
        </w:rPr>
        <w:t>zunanja partnerstva, dobavitelje in notranje vire v podporo strategiji</w:t>
      </w:r>
      <w:r w:rsidR="00C828D8" w:rsidRPr="007F7C9F">
        <w:rPr>
          <w:sz w:val="22"/>
          <w:szCs w:val="22"/>
        </w:rPr>
        <w:t xml:space="preserve"> in politiki</w:t>
      </w:r>
      <w:r w:rsidRPr="007F7C9F">
        <w:rPr>
          <w:sz w:val="22"/>
          <w:szCs w:val="22"/>
        </w:rPr>
        <w:t xml:space="preserve"> ter za uspešno </w:t>
      </w:r>
      <w:r w:rsidR="00C828D8" w:rsidRPr="007F7C9F">
        <w:rPr>
          <w:sz w:val="22"/>
          <w:szCs w:val="22"/>
        </w:rPr>
        <w:t>izvajanje</w:t>
      </w:r>
      <w:r w:rsidRPr="007F7C9F">
        <w:rPr>
          <w:sz w:val="22"/>
          <w:szCs w:val="22"/>
        </w:rPr>
        <w:t xml:space="preserve"> procesov. </w:t>
      </w:r>
      <w:r w:rsidR="00C828D8" w:rsidRPr="007F7C9F">
        <w:rPr>
          <w:iCs/>
          <w:sz w:val="22"/>
          <w:szCs w:val="22"/>
        </w:rPr>
        <w:t>Zagotavljajo uspešno obvladovanje svojega vpliva na okolje in družbo.</w:t>
      </w:r>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Deli meril:</w:t>
      </w:r>
    </w:p>
    <w:p w:rsidR="00110944" w:rsidRPr="007F7C9F" w:rsidRDefault="00110944" w:rsidP="00D76305">
      <w:pPr>
        <w:rPr>
          <w:sz w:val="22"/>
          <w:szCs w:val="22"/>
        </w:rPr>
      </w:pPr>
      <w:r w:rsidRPr="007F7C9F">
        <w:rPr>
          <w:sz w:val="22"/>
          <w:szCs w:val="22"/>
        </w:rPr>
        <w:t>4.a</w:t>
      </w:r>
      <w:r w:rsidRPr="007F7C9F">
        <w:rPr>
          <w:sz w:val="22"/>
          <w:szCs w:val="22"/>
        </w:rPr>
        <w:tab/>
      </w:r>
      <w:r w:rsidR="00C828D8" w:rsidRPr="007F7C9F">
        <w:rPr>
          <w:sz w:val="22"/>
          <w:szCs w:val="22"/>
        </w:rPr>
        <w:t>M</w:t>
      </w:r>
      <w:r w:rsidR="00E4599E">
        <w:rPr>
          <w:sz w:val="22"/>
          <w:szCs w:val="22"/>
        </w:rPr>
        <w:t>a</w:t>
      </w:r>
      <w:r w:rsidR="00C828D8" w:rsidRPr="007F7C9F">
        <w:rPr>
          <w:sz w:val="22"/>
          <w:szCs w:val="22"/>
        </w:rPr>
        <w:t>n</w:t>
      </w:r>
      <w:r w:rsidR="00E4599E">
        <w:rPr>
          <w:sz w:val="22"/>
          <w:szCs w:val="22"/>
        </w:rPr>
        <w:t>age</w:t>
      </w:r>
      <w:r w:rsidR="00C828D8" w:rsidRPr="007F7C9F">
        <w:rPr>
          <w:sz w:val="22"/>
          <w:szCs w:val="22"/>
        </w:rPr>
        <w:t>ment partnerjev in dobaviteljev za doseganje trajne koristi.</w:t>
      </w:r>
    </w:p>
    <w:p w:rsidR="00110944" w:rsidRPr="007F7C9F" w:rsidRDefault="00110944" w:rsidP="00D76305">
      <w:pPr>
        <w:rPr>
          <w:sz w:val="22"/>
          <w:szCs w:val="22"/>
        </w:rPr>
      </w:pPr>
      <w:r w:rsidRPr="007F7C9F">
        <w:rPr>
          <w:sz w:val="22"/>
          <w:szCs w:val="22"/>
        </w:rPr>
        <w:t>4.b</w:t>
      </w:r>
      <w:r w:rsidRPr="007F7C9F">
        <w:rPr>
          <w:sz w:val="22"/>
          <w:szCs w:val="22"/>
        </w:rPr>
        <w:tab/>
      </w:r>
      <w:r w:rsidR="00E4599E" w:rsidRPr="007F7C9F">
        <w:rPr>
          <w:sz w:val="22"/>
          <w:szCs w:val="22"/>
        </w:rPr>
        <w:t>M</w:t>
      </w:r>
      <w:r w:rsidR="00E4599E">
        <w:rPr>
          <w:sz w:val="22"/>
          <w:szCs w:val="22"/>
        </w:rPr>
        <w:t>a</w:t>
      </w:r>
      <w:r w:rsidR="00E4599E" w:rsidRPr="007F7C9F">
        <w:rPr>
          <w:sz w:val="22"/>
          <w:szCs w:val="22"/>
        </w:rPr>
        <w:t>n</w:t>
      </w:r>
      <w:r w:rsidR="00E4599E">
        <w:rPr>
          <w:sz w:val="22"/>
          <w:szCs w:val="22"/>
        </w:rPr>
        <w:t>age</w:t>
      </w:r>
      <w:r w:rsidR="00E4599E" w:rsidRPr="007F7C9F">
        <w:rPr>
          <w:sz w:val="22"/>
          <w:szCs w:val="22"/>
        </w:rPr>
        <w:t xml:space="preserve">ment </w:t>
      </w:r>
      <w:r w:rsidR="00C828D8" w:rsidRPr="007F7C9F">
        <w:rPr>
          <w:spacing w:val="-2"/>
          <w:sz w:val="22"/>
          <w:szCs w:val="22"/>
        </w:rPr>
        <w:t>f</w:t>
      </w:r>
      <w:r w:rsidR="00C828D8" w:rsidRPr="007F7C9F">
        <w:rPr>
          <w:bCs/>
          <w:spacing w:val="-2"/>
          <w:sz w:val="22"/>
          <w:szCs w:val="22"/>
        </w:rPr>
        <w:t>inanc za zagotavljanje trajnega uspeha.</w:t>
      </w:r>
    </w:p>
    <w:p w:rsidR="00110944" w:rsidRPr="007F7C9F" w:rsidRDefault="00110944" w:rsidP="00D76305">
      <w:pPr>
        <w:rPr>
          <w:sz w:val="22"/>
          <w:szCs w:val="22"/>
        </w:rPr>
      </w:pPr>
      <w:r w:rsidRPr="007F7C9F">
        <w:rPr>
          <w:sz w:val="22"/>
          <w:szCs w:val="22"/>
        </w:rPr>
        <w:t>4.c</w:t>
      </w:r>
      <w:r w:rsidRPr="007F7C9F">
        <w:rPr>
          <w:sz w:val="22"/>
          <w:szCs w:val="22"/>
        </w:rPr>
        <w:tab/>
      </w:r>
      <w:r w:rsidR="00E4599E" w:rsidRPr="007F7C9F">
        <w:rPr>
          <w:sz w:val="22"/>
          <w:szCs w:val="22"/>
        </w:rPr>
        <w:t>M</w:t>
      </w:r>
      <w:r w:rsidR="00E4599E">
        <w:rPr>
          <w:sz w:val="22"/>
          <w:szCs w:val="22"/>
        </w:rPr>
        <w:t>a</w:t>
      </w:r>
      <w:r w:rsidR="00E4599E" w:rsidRPr="007F7C9F">
        <w:rPr>
          <w:sz w:val="22"/>
          <w:szCs w:val="22"/>
        </w:rPr>
        <w:t>n</w:t>
      </w:r>
      <w:r w:rsidR="00E4599E">
        <w:rPr>
          <w:sz w:val="22"/>
          <w:szCs w:val="22"/>
        </w:rPr>
        <w:t>age</w:t>
      </w:r>
      <w:r w:rsidR="00E4599E" w:rsidRPr="007F7C9F">
        <w:rPr>
          <w:sz w:val="22"/>
          <w:szCs w:val="22"/>
        </w:rPr>
        <w:t xml:space="preserve">ment </w:t>
      </w:r>
      <w:r w:rsidR="00C828D8" w:rsidRPr="007F7C9F">
        <w:rPr>
          <w:sz w:val="22"/>
          <w:szCs w:val="22"/>
        </w:rPr>
        <w:t>z</w:t>
      </w:r>
      <w:r w:rsidR="00C828D8" w:rsidRPr="007F7C9F">
        <w:rPr>
          <w:bCs/>
          <w:sz w:val="22"/>
          <w:szCs w:val="22"/>
        </w:rPr>
        <w:t>gradb, opreme, materialov in naravnih virov, ki se upravljajo trajnostno.</w:t>
      </w:r>
    </w:p>
    <w:p w:rsidR="00110944" w:rsidRPr="007F7C9F" w:rsidRDefault="00110944" w:rsidP="00D76305">
      <w:pPr>
        <w:rPr>
          <w:sz w:val="22"/>
          <w:szCs w:val="22"/>
        </w:rPr>
      </w:pPr>
      <w:r w:rsidRPr="007F7C9F">
        <w:rPr>
          <w:sz w:val="22"/>
          <w:szCs w:val="22"/>
        </w:rPr>
        <w:t>4.d</w:t>
      </w:r>
      <w:r w:rsidRPr="007F7C9F">
        <w:rPr>
          <w:sz w:val="22"/>
          <w:szCs w:val="22"/>
        </w:rPr>
        <w:tab/>
      </w:r>
      <w:r w:rsidR="00E4599E" w:rsidRPr="007F7C9F">
        <w:rPr>
          <w:sz w:val="22"/>
          <w:szCs w:val="22"/>
        </w:rPr>
        <w:t>M</w:t>
      </w:r>
      <w:r w:rsidR="00E4599E">
        <w:rPr>
          <w:sz w:val="22"/>
          <w:szCs w:val="22"/>
        </w:rPr>
        <w:t>a</w:t>
      </w:r>
      <w:r w:rsidR="00E4599E" w:rsidRPr="007F7C9F">
        <w:rPr>
          <w:sz w:val="22"/>
          <w:szCs w:val="22"/>
        </w:rPr>
        <w:t>n</w:t>
      </w:r>
      <w:r w:rsidR="00E4599E">
        <w:rPr>
          <w:sz w:val="22"/>
          <w:szCs w:val="22"/>
        </w:rPr>
        <w:t>age</w:t>
      </w:r>
      <w:r w:rsidR="00E4599E" w:rsidRPr="007F7C9F">
        <w:rPr>
          <w:sz w:val="22"/>
          <w:szCs w:val="22"/>
        </w:rPr>
        <w:t xml:space="preserve">ment </w:t>
      </w:r>
      <w:r w:rsidR="00C828D8" w:rsidRPr="007F7C9F">
        <w:rPr>
          <w:bCs/>
          <w:sz w:val="22"/>
          <w:szCs w:val="22"/>
        </w:rPr>
        <w:t>tehnologij za podporo izvajanju strategije.</w:t>
      </w:r>
    </w:p>
    <w:p w:rsidR="00110944" w:rsidRPr="007F7C9F" w:rsidRDefault="00110944" w:rsidP="00D76305">
      <w:pPr>
        <w:rPr>
          <w:sz w:val="22"/>
          <w:szCs w:val="22"/>
        </w:rPr>
      </w:pPr>
      <w:r w:rsidRPr="007F7C9F">
        <w:rPr>
          <w:sz w:val="22"/>
          <w:szCs w:val="22"/>
        </w:rPr>
        <w:t>4.e</w:t>
      </w:r>
      <w:r w:rsidRPr="007F7C9F">
        <w:rPr>
          <w:sz w:val="22"/>
          <w:szCs w:val="22"/>
        </w:rPr>
        <w:tab/>
      </w:r>
      <w:r w:rsidR="00E4599E" w:rsidRPr="007F7C9F">
        <w:rPr>
          <w:sz w:val="22"/>
          <w:szCs w:val="22"/>
        </w:rPr>
        <w:t>M</w:t>
      </w:r>
      <w:r w:rsidR="00E4599E">
        <w:rPr>
          <w:sz w:val="22"/>
          <w:szCs w:val="22"/>
        </w:rPr>
        <w:t>a</w:t>
      </w:r>
      <w:r w:rsidR="00E4599E" w:rsidRPr="007F7C9F">
        <w:rPr>
          <w:sz w:val="22"/>
          <w:szCs w:val="22"/>
        </w:rPr>
        <w:t>n</w:t>
      </w:r>
      <w:r w:rsidR="00E4599E">
        <w:rPr>
          <w:sz w:val="22"/>
          <w:szCs w:val="22"/>
        </w:rPr>
        <w:t>age</w:t>
      </w:r>
      <w:r w:rsidR="00E4599E" w:rsidRPr="007F7C9F">
        <w:rPr>
          <w:sz w:val="22"/>
          <w:szCs w:val="22"/>
        </w:rPr>
        <w:t xml:space="preserve">ment </w:t>
      </w:r>
      <w:r w:rsidR="00C828D8" w:rsidRPr="007F7C9F">
        <w:rPr>
          <w:bCs/>
          <w:sz w:val="22"/>
          <w:szCs w:val="22"/>
        </w:rPr>
        <w:t>informacij in znanja za podporo uspešnemu odločanju in vzpostavljanju sposobnosti organizacije.</w:t>
      </w:r>
    </w:p>
    <w:p w:rsidR="004C391E" w:rsidRPr="007F7C9F" w:rsidRDefault="004C391E" w:rsidP="00D76305">
      <w:pPr>
        <w:rPr>
          <w:sz w:val="22"/>
          <w:szCs w:val="22"/>
        </w:rPr>
      </w:pPr>
    </w:p>
    <w:p w:rsidR="00110944" w:rsidRPr="007F7C9F" w:rsidRDefault="00110944" w:rsidP="00D76305">
      <w:pPr>
        <w:rPr>
          <w:sz w:val="22"/>
          <w:szCs w:val="22"/>
        </w:rPr>
      </w:pPr>
      <w:bookmarkStart w:id="56" w:name="_Toc71082069"/>
      <w:bookmarkStart w:id="57" w:name="_Toc71082343"/>
      <w:bookmarkStart w:id="58" w:name="_Toc71082465"/>
      <w:r w:rsidRPr="007F7C9F">
        <w:rPr>
          <w:sz w:val="22"/>
          <w:szCs w:val="22"/>
        </w:rPr>
        <w:t>5. merilo:</w:t>
      </w:r>
      <w:r w:rsidRPr="007F7C9F">
        <w:rPr>
          <w:sz w:val="22"/>
          <w:szCs w:val="22"/>
        </w:rPr>
        <w:tab/>
        <w:t>Procesi</w:t>
      </w:r>
      <w:bookmarkEnd w:id="56"/>
      <w:bookmarkEnd w:id="57"/>
      <w:bookmarkEnd w:id="58"/>
      <w:r w:rsidR="000622F7" w:rsidRPr="007F7C9F">
        <w:rPr>
          <w:sz w:val="22"/>
          <w:szCs w:val="22"/>
        </w:rPr>
        <w:t>, proizvodi in storitve</w:t>
      </w:r>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Opredelitev:</w:t>
      </w:r>
      <w:r w:rsidRPr="007F7C9F">
        <w:rPr>
          <w:sz w:val="22"/>
          <w:szCs w:val="22"/>
        </w:rPr>
        <w:tab/>
      </w:r>
    </w:p>
    <w:p w:rsidR="00110944" w:rsidRPr="007F7C9F" w:rsidRDefault="00110944" w:rsidP="00D76305">
      <w:pPr>
        <w:rPr>
          <w:sz w:val="22"/>
          <w:szCs w:val="22"/>
        </w:rPr>
      </w:pPr>
      <w:r w:rsidRPr="007F7C9F">
        <w:rPr>
          <w:sz w:val="22"/>
          <w:szCs w:val="22"/>
        </w:rPr>
        <w:t>Odlične organizacije snujejo, upravljajo in izboljšujejo procese</w:t>
      </w:r>
      <w:r w:rsidR="000622F7" w:rsidRPr="007F7C9F">
        <w:rPr>
          <w:sz w:val="22"/>
          <w:szCs w:val="22"/>
        </w:rPr>
        <w:t>, proizvode in storitve</w:t>
      </w:r>
      <w:r w:rsidRPr="007F7C9F">
        <w:rPr>
          <w:sz w:val="22"/>
          <w:szCs w:val="22"/>
        </w:rPr>
        <w:t xml:space="preserve">, da bi </w:t>
      </w:r>
      <w:r w:rsidR="000622F7" w:rsidRPr="007F7C9F">
        <w:rPr>
          <w:sz w:val="22"/>
          <w:szCs w:val="22"/>
        </w:rPr>
        <w:t>povečevale vrednost za odjemalce</w:t>
      </w:r>
      <w:r w:rsidRPr="007F7C9F">
        <w:rPr>
          <w:sz w:val="22"/>
          <w:szCs w:val="22"/>
        </w:rPr>
        <w:t xml:space="preserve"> in druge </w:t>
      </w:r>
      <w:r w:rsidR="000622F7" w:rsidRPr="007F7C9F">
        <w:rPr>
          <w:sz w:val="22"/>
          <w:szCs w:val="22"/>
        </w:rPr>
        <w:t>deležnike</w:t>
      </w:r>
      <w:r w:rsidRPr="007F7C9F">
        <w:rPr>
          <w:sz w:val="22"/>
          <w:szCs w:val="22"/>
        </w:rPr>
        <w:t xml:space="preserve">. </w:t>
      </w:r>
    </w:p>
    <w:p w:rsidR="00110944" w:rsidRPr="007F7C9F" w:rsidRDefault="00110944" w:rsidP="00D76305">
      <w:pPr>
        <w:numPr>
          <w:ilvl w:val="12"/>
          <w:numId w:val="0"/>
        </w:numPr>
        <w:tabs>
          <w:tab w:val="left" w:pos="709"/>
          <w:tab w:val="left" w:pos="993"/>
        </w:tabs>
        <w:rPr>
          <w:sz w:val="22"/>
          <w:szCs w:val="22"/>
        </w:rPr>
      </w:pPr>
    </w:p>
    <w:p w:rsidR="00110944" w:rsidRPr="007F7C9F" w:rsidRDefault="00110944" w:rsidP="00D76305">
      <w:pPr>
        <w:rPr>
          <w:sz w:val="22"/>
          <w:szCs w:val="22"/>
        </w:rPr>
      </w:pPr>
      <w:r w:rsidRPr="007F7C9F">
        <w:rPr>
          <w:sz w:val="22"/>
          <w:szCs w:val="22"/>
        </w:rPr>
        <w:t>Deli meril:</w:t>
      </w:r>
    </w:p>
    <w:p w:rsidR="00110944" w:rsidRPr="007F7C9F" w:rsidRDefault="00110944" w:rsidP="00D76305">
      <w:pPr>
        <w:rPr>
          <w:sz w:val="22"/>
          <w:szCs w:val="22"/>
        </w:rPr>
      </w:pPr>
      <w:r w:rsidRPr="007F7C9F">
        <w:rPr>
          <w:sz w:val="22"/>
          <w:szCs w:val="22"/>
        </w:rPr>
        <w:t>5.a</w:t>
      </w:r>
      <w:r w:rsidRPr="007F7C9F">
        <w:rPr>
          <w:sz w:val="22"/>
          <w:szCs w:val="22"/>
        </w:rPr>
        <w:tab/>
      </w:r>
      <w:r w:rsidR="000622F7" w:rsidRPr="007F7C9F">
        <w:rPr>
          <w:bCs/>
          <w:sz w:val="22"/>
          <w:szCs w:val="22"/>
        </w:rPr>
        <w:t xml:space="preserve">Snovanje in </w:t>
      </w:r>
      <w:r w:rsidR="00E4599E">
        <w:rPr>
          <w:bCs/>
          <w:sz w:val="22"/>
          <w:szCs w:val="22"/>
        </w:rPr>
        <w:t>m</w:t>
      </w:r>
      <w:r w:rsidR="00E4599E">
        <w:rPr>
          <w:sz w:val="22"/>
          <w:szCs w:val="22"/>
        </w:rPr>
        <w:t>a</w:t>
      </w:r>
      <w:r w:rsidR="00E4599E" w:rsidRPr="007F7C9F">
        <w:rPr>
          <w:sz w:val="22"/>
          <w:szCs w:val="22"/>
        </w:rPr>
        <w:t>n</w:t>
      </w:r>
      <w:r w:rsidR="00E4599E">
        <w:rPr>
          <w:sz w:val="22"/>
          <w:szCs w:val="22"/>
        </w:rPr>
        <w:t>age</w:t>
      </w:r>
      <w:r w:rsidR="00E4599E" w:rsidRPr="007F7C9F">
        <w:rPr>
          <w:sz w:val="22"/>
          <w:szCs w:val="22"/>
        </w:rPr>
        <w:t xml:space="preserve">ment </w:t>
      </w:r>
      <w:r w:rsidR="000622F7" w:rsidRPr="007F7C9F">
        <w:rPr>
          <w:bCs/>
          <w:sz w:val="22"/>
          <w:szCs w:val="22"/>
        </w:rPr>
        <w:t>procesov za kar največje povečanje vrednosti deležnikov.</w:t>
      </w:r>
    </w:p>
    <w:p w:rsidR="00110944" w:rsidRPr="007F7C9F" w:rsidRDefault="00110944" w:rsidP="00D76305">
      <w:pPr>
        <w:rPr>
          <w:sz w:val="22"/>
          <w:szCs w:val="22"/>
        </w:rPr>
      </w:pPr>
      <w:r w:rsidRPr="007F7C9F">
        <w:rPr>
          <w:sz w:val="22"/>
          <w:szCs w:val="22"/>
        </w:rPr>
        <w:t>5.b</w:t>
      </w:r>
      <w:r w:rsidRPr="007F7C9F">
        <w:rPr>
          <w:sz w:val="22"/>
          <w:szCs w:val="22"/>
        </w:rPr>
        <w:tab/>
      </w:r>
      <w:r w:rsidR="000622F7" w:rsidRPr="007F7C9F">
        <w:rPr>
          <w:sz w:val="22"/>
          <w:szCs w:val="22"/>
        </w:rPr>
        <w:t xml:space="preserve">Razvijanje proizvodov </w:t>
      </w:r>
      <w:r w:rsidR="000622F7" w:rsidRPr="007F7C9F">
        <w:rPr>
          <w:bCs/>
          <w:sz w:val="22"/>
          <w:szCs w:val="22"/>
        </w:rPr>
        <w:t>in storitev za ustvarjanje kar največje vrednosti za odjemalce.</w:t>
      </w:r>
    </w:p>
    <w:p w:rsidR="00110944" w:rsidRPr="007F7C9F" w:rsidRDefault="00110944" w:rsidP="00D76305">
      <w:pPr>
        <w:rPr>
          <w:sz w:val="22"/>
          <w:szCs w:val="22"/>
        </w:rPr>
      </w:pPr>
      <w:r w:rsidRPr="007F7C9F">
        <w:rPr>
          <w:sz w:val="22"/>
          <w:szCs w:val="22"/>
        </w:rPr>
        <w:t>5.c</w:t>
      </w:r>
      <w:r w:rsidRPr="007F7C9F">
        <w:rPr>
          <w:sz w:val="22"/>
          <w:szCs w:val="22"/>
        </w:rPr>
        <w:tab/>
      </w:r>
      <w:r w:rsidR="000622F7" w:rsidRPr="007F7C9F">
        <w:rPr>
          <w:bCs/>
          <w:sz w:val="22"/>
          <w:szCs w:val="22"/>
        </w:rPr>
        <w:t>Proizvodi in storitve se uspešno uveljavljajo in tržijo.</w:t>
      </w:r>
    </w:p>
    <w:p w:rsidR="00110944" w:rsidRPr="007F7C9F" w:rsidRDefault="00110944" w:rsidP="00D76305">
      <w:pPr>
        <w:rPr>
          <w:sz w:val="22"/>
          <w:szCs w:val="22"/>
        </w:rPr>
      </w:pPr>
      <w:r w:rsidRPr="007F7C9F">
        <w:rPr>
          <w:sz w:val="22"/>
          <w:szCs w:val="22"/>
        </w:rPr>
        <w:t>5.d</w:t>
      </w:r>
      <w:r w:rsidRPr="007F7C9F">
        <w:rPr>
          <w:sz w:val="22"/>
          <w:szCs w:val="22"/>
        </w:rPr>
        <w:tab/>
      </w:r>
      <w:r w:rsidR="000622F7" w:rsidRPr="007F7C9F">
        <w:rPr>
          <w:bCs/>
          <w:sz w:val="22"/>
          <w:szCs w:val="22"/>
        </w:rPr>
        <w:t>Proizvodi</w:t>
      </w:r>
      <w:r w:rsidR="000622F7" w:rsidRPr="007F7C9F">
        <w:rPr>
          <w:sz w:val="22"/>
          <w:szCs w:val="22"/>
        </w:rPr>
        <w:t xml:space="preserve"> in storitve se proizvajajo, dobavljajo in upravljajo.</w:t>
      </w:r>
    </w:p>
    <w:p w:rsidR="00110944" w:rsidRPr="007F7C9F" w:rsidRDefault="00110944" w:rsidP="00D76305">
      <w:pPr>
        <w:rPr>
          <w:sz w:val="22"/>
          <w:szCs w:val="22"/>
        </w:rPr>
      </w:pPr>
      <w:r w:rsidRPr="007F7C9F">
        <w:rPr>
          <w:sz w:val="22"/>
          <w:szCs w:val="22"/>
        </w:rPr>
        <w:t>5.e</w:t>
      </w:r>
      <w:r w:rsidRPr="007F7C9F">
        <w:rPr>
          <w:sz w:val="22"/>
          <w:szCs w:val="22"/>
        </w:rPr>
        <w:tab/>
      </w:r>
      <w:r w:rsidR="00E4599E" w:rsidRPr="007F7C9F">
        <w:rPr>
          <w:sz w:val="22"/>
          <w:szCs w:val="22"/>
        </w:rPr>
        <w:t>M</w:t>
      </w:r>
      <w:r w:rsidR="00E4599E">
        <w:rPr>
          <w:sz w:val="22"/>
          <w:szCs w:val="22"/>
        </w:rPr>
        <w:t>a</w:t>
      </w:r>
      <w:r w:rsidR="00E4599E" w:rsidRPr="007F7C9F">
        <w:rPr>
          <w:sz w:val="22"/>
          <w:szCs w:val="22"/>
        </w:rPr>
        <w:t>n</w:t>
      </w:r>
      <w:r w:rsidR="00E4599E">
        <w:rPr>
          <w:sz w:val="22"/>
          <w:szCs w:val="22"/>
        </w:rPr>
        <w:t>age</w:t>
      </w:r>
      <w:r w:rsidR="00E4599E" w:rsidRPr="007F7C9F">
        <w:rPr>
          <w:sz w:val="22"/>
          <w:szCs w:val="22"/>
        </w:rPr>
        <w:t xml:space="preserve">ment </w:t>
      </w:r>
      <w:r w:rsidR="000622F7" w:rsidRPr="007F7C9F">
        <w:rPr>
          <w:spacing w:val="-7"/>
          <w:sz w:val="22"/>
          <w:szCs w:val="22"/>
        </w:rPr>
        <w:t>in krepitev odnosov z odjemalci.</w:t>
      </w:r>
    </w:p>
    <w:p w:rsidR="004C391E" w:rsidRPr="007F7C9F" w:rsidRDefault="004C391E">
      <w:pPr>
        <w:pStyle w:val="KazaloIInivo"/>
        <w:tabs>
          <w:tab w:val="left" w:pos="1418"/>
        </w:tabs>
        <w:rPr>
          <w:rFonts w:ascii="Times New Roman" w:hAnsi="Times New Roman"/>
          <w:i w:val="0"/>
          <w:sz w:val="22"/>
          <w:szCs w:val="22"/>
        </w:rPr>
      </w:pPr>
      <w:bookmarkStart w:id="59" w:name="_Toc71082070"/>
      <w:bookmarkStart w:id="60" w:name="_Toc71082344"/>
      <w:bookmarkStart w:id="61" w:name="_Toc71082466"/>
    </w:p>
    <w:p w:rsidR="00552A50" w:rsidRPr="007F7C9F" w:rsidRDefault="00552A50" w:rsidP="00617BBD">
      <w:pPr>
        <w:rPr>
          <w:sz w:val="22"/>
          <w:szCs w:val="22"/>
          <w:u w:val="single"/>
        </w:rPr>
      </w:pPr>
      <w:bookmarkStart w:id="62" w:name="_Toc348354226"/>
      <w:bookmarkStart w:id="63" w:name="_Toc348354251"/>
      <w:r w:rsidRPr="007F7C9F">
        <w:rPr>
          <w:sz w:val="22"/>
          <w:szCs w:val="22"/>
          <w:u w:val="single"/>
        </w:rPr>
        <w:t>Merila rezultatov modela odličnosti EFQM 2013</w:t>
      </w:r>
      <w:bookmarkEnd w:id="62"/>
      <w:bookmarkEnd w:id="63"/>
    </w:p>
    <w:p w:rsidR="00552A50" w:rsidRPr="007F7C9F" w:rsidRDefault="00552A50" w:rsidP="00552A50">
      <w:pPr>
        <w:pStyle w:val="KazaloIInivo"/>
        <w:tabs>
          <w:tab w:val="left" w:pos="1418"/>
        </w:tabs>
        <w:rPr>
          <w:rFonts w:ascii="Times New Roman" w:hAnsi="Times New Roman"/>
          <w:i w:val="0"/>
          <w:sz w:val="22"/>
          <w:szCs w:val="22"/>
        </w:rPr>
      </w:pPr>
    </w:p>
    <w:p w:rsidR="00552A50" w:rsidRPr="007F7C9F" w:rsidRDefault="00552A50" w:rsidP="00552A50">
      <w:pPr>
        <w:pStyle w:val="KazaloIInivo"/>
        <w:tabs>
          <w:tab w:val="left" w:pos="1418"/>
        </w:tabs>
        <w:rPr>
          <w:rFonts w:ascii="Times New Roman" w:hAnsi="Times New Roman"/>
          <w:b w:val="0"/>
          <w:i w:val="0"/>
          <w:sz w:val="22"/>
          <w:szCs w:val="22"/>
        </w:rPr>
      </w:pPr>
      <w:bookmarkStart w:id="64" w:name="_Toc348354060"/>
      <w:r w:rsidRPr="007F7C9F">
        <w:rPr>
          <w:rFonts w:ascii="Times New Roman" w:hAnsi="Times New Roman"/>
          <w:b w:val="0"/>
          <w:i w:val="0"/>
          <w:sz w:val="22"/>
          <w:szCs w:val="22"/>
        </w:rPr>
        <w:t>Model odličnosti EFQM obsega štiri področja rezultatov, ki se nahajajo na desni strani modela (Slika 1). To so rezultati, ki jih organizacija dosega skladno z zastavljenim</w:t>
      </w:r>
      <w:r w:rsidR="00930ED3" w:rsidRPr="007F7C9F">
        <w:rPr>
          <w:rFonts w:ascii="Times New Roman" w:hAnsi="Times New Roman"/>
          <w:b w:val="0"/>
          <w:i w:val="0"/>
          <w:sz w:val="22"/>
          <w:szCs w:val="22"/>
        </w:rPr>
        <w:t>i</w:t>
      </w:r>
      <w:r w:rsidRPr="007F7C9F">
        <w:rPr>
          <w:rFonts w:ascii="Times New Roman" w:hAnsi="Times New Roman"/>
          <w:b w:val="0"/>
          <w:i w:val="0"/>
          <w:sz w:val="22"/>
          <w:szCs w:val="22"/>
        </w:rPr>
        <w:t xml:space="preserve"> strateškimi cilji. Na vseh štirih področjih odlične organizacije:</w:t>
      </w:r>
      <w:bookmarkEnd w:id="64"/>
      <w:r w:rsidRPr="007F7C9F">
        <w:rPr>
          <w:rFonts w:ascii="Times New Roman" w:hAnsi="Times New Roman"/>
          <w:b w:val="0"/>
          <w:i w:val="0"/>
          <w:sz w:val="22"/>
          <w:szCs w:val="22"/>
        </w:rPr>
        <w:t xml:space="preserve"> </w:t>
      </w:r>
    </w:p>
    <w:p w:rsidR="00552A50" w:rsidRPr="007F7C9F" w:rsidRDefault="00552A50" w:rsidP="00552A50">
      <w:pPr>
        <w:pStyle w:val="4Texte"/>
        <w:numPr>
          <w:ilvl w:val="0"/>
          <w:numId w:val="34"/>
        </w:numPr>
        <w:tabs>
          <w:tab w:val="clear" w:pos="1080"/>
          <w:tab w:val="num" w:pos="709"/>
        </w:tabs>
        <w:ind w:left="709" w:hanging="425"/>
        <w:jc w:val="left"/>
        <w:rPr>
          <w:rFonts w:ascii="Times New Roman" w:hAnsi="Times New Roman" w:cs="Times New Roman"/>
          <w:spacing w:val="-5"/>
          <w:sz w:val="22"/>
          <w:szCs w:val="22"/>
          <w:lang w:val="sl-SI"/>
        </w:rPr>
      </w:pPr>
      <w:r w:rsidRPr="007F7C9F">
        <w:rPr>
          <w:rFonts w:ascii="Times New Roman" w:hAnsi="Times New Roman" w:cs="Times New Roman"/>
          <w:spacing w:val="-5"/>
          <w:sz w:val="22"/>
          <w:szCs w:val="22"/>
          <w:lang w:val="sl-SI"/>
        </w:rPr>
        <w:t>razvijejo množico meril dojemanja in povezanih kazalnikov delovanj, da bi ugotovile uspešnost udejanjanja in razširjanja svoje strategije in podpornih politik na podlagi potreb in pričakovanj relevantnih skupin deležnikov;</w:t>
      </w:r>
    </w:p>
    <w:p w:rsidR="00552A50" w:rsidRPr="007F7C9F" w:rsidRDefault="00552A50" w:rsidP="00552A50">
      <w:pPr>
        <w:pStyle w:val="4Texte"/>
        <w:numPr>
          <w:ilvl w:val="0"/>
          <w:numId w:val="34"/>
        </w:numPr>
        <w:tabs>
          <w:tab w:val="clear" w:pos="1080"/>
          <w:tab w:val="num" w:pos="709"/>
        </w:tabs>
        <w:ind w:left="709" w:hanging="425"/>
        <w:jc w:val="left"/>
        <w:rPr>
          <w:rFonts w:ascii="Times New Roman" w:hAnsi="Times New Roman" w:cs="Times New Roman"/>
          <w:spacing w:val="-5"/>
          <w:sz w:val="22"/>
          <w:szCs w:val="22"/>
          <w:lang w:val="sl-SI"/>
        </w:rPr>
      </w:pPr>
      <w:r w:rsidRPr="007F7C9F">
        <w:rPr>
          <w:rFonts w:ascii="Times New Roman" w:hAnsi="Times New Roman" w:cs="Times New Roman"/>
          <w:spacing w:val="-5"/>
          <w:sz w:val="22"/>
          <w:szCs w:val="22"/>
          <w:lang w:val="sl-SI"/>
        </w:rPr>
        <w:lastRenderedPageBreak/>
        <w:t>postavljajo jasne cilje za ključne rezultate odjemalcev na podlagi potreb in pričakovanj po</w:t>
      </w:r>
      <w:r w:rsidR="00930ED3" w:rsidRPr="007F7C9F">
        <w:rPr>
          <w:rFonts w:ascii="Times New Roman" w:hAnsi="Times New Roman" w:cs="Times New Roman"/>
          <w:spacing w:val="-5"/>
          <w:sz w:val="22"/>
          <w:szCs w:val="22"/>
          <w:lang w:val="sl-SI"/>
        </w:rPr>
        <w:t>s</w:t>
      </w:r>
      <w:r w:rsidRPr="007F7C9F">
        <w:rPr>
          <w:rFonts w:ascii="Times New Roman" w:hAnsi="Times New Roman" w:cs="Times New Roman"/>
          <w:spacing w:val="-5"/>
          <w:sz w:val="22"/>
          <w:szCs w:val="22"/>
          <w:lang w:val="sl-SI"/>
        </w:rPr>
        <w:t>lovnih deležnikov ter v skladu s svojo izbrano strategijo;</w:t>
      </w:r>
    </w:p>
    <w:p w:rsidR="00552A50" w:rsidRPr="007F7C9F" w:rsidRDefault="00552A50" w:rsidP="00552A50">
      <w:pPr>
        <w:pStyle w:val="4Texte"/>
        <w:numPr>
          <w:ilvl w:val="0"/>
          <w:numId w:val="34"/>
        </w:numPr>
        <w:tabs>
          <w:tab w:val="clear" w:pos="1080"/>
          <w:tab w:val="num" w:pos="709"/>
        </w:tabs>
        <w:ind w:left="709" w:hanging="425"/>
        <w:jc w:val="left"/>
        <w:rPr>
          <w:rFonts w:ascii="Times New Roman" w:hAnsi="Times New Roman" w:cs="Times New Roman"/>
          <w:spacing w:val="-5"/>
          <w:sz w:val="22"/>
          <w:szCs w:val="22"/>
          <w:lang w:val="sl-SI"/>
        </w:rPr>
      </w:pPr>
      <w:r w:rsidRPr="007F7C9F">
        <w:rPr>
          <w:rFonts w:ascii="Times New Roman" w:hAnsi="Times New Roman" w:cs="Times New Roman"/>
          <w:spacing w:val="-5"/>
          <w:sz w:val="22"/>
          <w:szCs w:val="22"/>
          <w:lang w:val="sl-SI"/>
        </w:rPr>
        <w:t>razčlenjujejo rezultate, da bi razumele izkušnje, potrebe in pričakovanja posebnih skupin deležnikov;</w:t>
      </w:r>
    </w:p>
    <w:p w:rsidR="00552A50" w:rsidRPr="007F7C9F" w:rsidRDefault="00552A50" w:rsidP="00552A50">
      <w:pPr>
        <w:pStyle w:val="4Texte"/>
        <w:numPr>
          <w:ilvl w:val="0"/>
          <w:numId w:val="34"/>
        </w:numPr>
        <w:tabs>
          <w:tab w:val="clear" w:pos="1080"/>
          <w:tab w:val="num" w:pos="709"/>
        </w:tabs>
        <w:ind w:left="709" w:hanging="425"/>
        <w:jc w:val="left"/>
        <w:rPr>
          <w:rFonts w:ascii="Times New Roman" w:hAnsi="Times New Roman" w:cs="Times New Roman"/>
          <w:spacing w:val="-5"/>
          <w:sz w:val="22"/>
          <w:szCs w:val="22"/>
          <w:lang w:val="sl-SI"/>
        </w:rPr>
      </w:pPr>
      <w:r w:rsidRPr="007F7C9F">
        <w:rPr>
          <w:rFonts w:ascii="Times New Roman" w:hAnsi="Times New Roman" w:cs="Times New Roman"/>
          <w:spacing w:val="-5"/>
          <w:sz w:val="22"/>
          <w:szCs w:val="22"/>
          <w:lang w:val="sl-SI"/>
        </w:rPr>
        <w:t>vsaj tri leta izkazujejo pozitivne ali trajno dobre rezultate, povezane z odjemalci;</w:t>
      </w:r>
    </w:p>
    <w:p w:rsidR="00552A50" w:rsidRPr="007F7C9F" w:rsidRDefault="00552A50" w:rsidP="00552A50">
      <w:pPr>
        <w:pStyle w:val="4Texte"/>
        <w:numPr>
          <w:ilvl w:val="0"/>
          <w:numId w:val="34"/>
        </w:numPr>
        <w:tabs>
          <w:tab w:val="clear" w:pos="1080"/>
          <w:tab w:val="num" w:pos="709"/>
        </w:tabs>
        <w:ind w:left="709" w:hanging="425"/>
        <w:jc w:val="left"/>
        <w:rPr>
          <w:rFonts w:ascii="Times New Roman" w:hAnsi="Times New Roman" w:cs="Times New Roman"/>
          <w:spacing w:val="-5"/>
          <w:sz w:val="22"/>
          <w:szCs w:val="22"/>
          <w:lang w:val="sl-SI"/>
        </w:rPr>
      </w:pPr>
      <w:r w:rsidRPr="007F7C9F">
        <w:rPr>
          <w:rFonts w:ascii="Times New Roman" w:hAnsi="Times New Roman" w:cs="Times New Roman"/>
          <w:spacing w:val="-5"/>
          <w:sz w:val="22"/>
          <w:szCs w:val="22"/>
          <w:lang w:val="sl-SI"/>
        </w:rPr>
        <w:t>jasno razumejo osnovne razloge in gonila za opažena gibanja ter vpliv, ki ga bodo ti rezultati imeli na druge kazalnike delovanja, dojemanje in z njimi povezane končne rezultate;</w:t>
      </w:r>
    </w:p>
    <w:p w:rsidR="00552A50" w:rsidRPr="007F7C9F" w:rsidRDefault="00552A50" w:rsidP="00552A50">
      <w:pPr>
        <w:pStyle w:val="4Texte"/>
        <w:numPr>
          <w:ilvl w:val="0"/>
          <w:numId w:val="34"/>
        </w:numPr>
        <w:tabs>
          <w:tab w:val="clear" w:pos="1080"/>
          <w:tab w:val="num" w:pos="709"/>
        </w:tabs>
        <w:ind w:left="709" w:hanging="425"/>
        <w:jc w:val="left"/>
        <w:rPr>
          <w:rFonts w:ascii="Times New Roman" w:hAnsi="Times New Roman" w:cs="Times New Roman"/>
          <w:spacing w:val="-5"/>
          <w:sz w:val="22"/>
          <w:szCs w:val="22"/>
          <w:lang w:val="sl-SI"/>
        </w:rPr>
      </w:pPr>
      <w:r w:rsidRPr="007F7C9F">
        <w:rPr>
          <w:rFonts w:ascii="Times New Roman" w:hAnsi="Times New Roman" w:cs="Times New Roman"/>
          <w:spacing w:val="-5"/>
          <w:sz w:val="22"/>
          <w:szCs w:val="22"/>
          <w:lang w:val="sl-SI"/>
        </w:rPr>
        <w:t>zaupajo v svojo prihodnjo uspešnost in rezultate na podlagi lastnega razumevanja vzročno-posledične povezave;</w:t>
      </w:r>
    </w:p>
    <w:p w:rsidR="00552A50" w:rsidRPr="007F7C9F" w:rsidRDefault="00552A50" w:rsidP="00552A50">
      <w:pPr>
        <w:pStyle w:val="4Texte"/>
        <w:numPr>
          <w:ilvl w:val="0"/>
          <w:numId w:val="34"/>
        </w:numPr>
        <w:tabs>
          <w:tab w:val="clear" w:pos="1080"/>
          <w:tab w:val="num" w:pos="709"/>
        </w:tabs>
        <w:ind w:left="709" w:hanging="425"/>
        <w:jc w:val="left"/>
        <w:rPr>
          <w:rFonts w:ascii="Times New Roman" w:hAnsi="Times New Roman" w:cs="Times New Roman"/>
          <w:sz w:val="22"/>
          <w:szCs w:val="22"/>
          <w:lang w:val="sl-SI"/>
        </w:rPr>
      </w:pPr>
      <w:r w:rsidRPr="007F7C9F">
        <w:rPr>
          <w:rFonts w:ascii="Times New Roman" w:hAnsi="Times New Roman" w:cs="Times New Roman"/>
          <w:spacing w:val="-5"/>
          <w:sz w:val="22"/>
          <w:szCs w:val="22"/>
          <w:lang w:val="sl-SI"/>
        </w:rPr>
        <w:t xml:space="preserve">razumejo, kako so ključni rezultati, ki jih dosegajo, primerljivi s podobnimi organizacijami in če je primerno, te podatke uporabijo za postavljanje ciljev </w:t>
      </w:r>
      <w:r w:rsidRPr="007F7C9F">
        <w:rPr>
          <w:rFonts w:ascii="Times New Roman" w:hAnsi="Times New Roman"/>
          <w:sz w:val="22"/>
          <w:szCs w:val="22"/>
          <w:lang w:val="sl-SI"/>
        </w:rPr>
        <w:t>(EFQM, 2012c)</w:t>
      </w:r>
      <w:r w:rsidRPr="007F7C9F">
        <w:rPr>
          <w:rFonts w:ascii="Times New Roman" w:hAnsi="Times New Roman" w:cs="Times New Roman"/>
          <w:spacing w:val="-5"/>
          <w:sz w:val="22"/>
          <w:szCs w:val="22"/>
          <w:lang w:val="sl-SI"/>
        </w:rPr>
        <w:t>.</w:t>
      </w:r>
    </w:p>
    <w:p w:rsidR="00552A50" w:rsidRDefault="00552A50" w:rsidP="00552A50">
      <w:pPr>
        <w:pStyle w:val="KazaloIInivo"/>
        <w:tabs>
          <w:tab w:val="left" w:pos="1418"/>
        </w:tabs>
        <w:rPr>
          <w:rFonts w:ascii="Times New Roman" w:hAnsi="Times New Roman"/>
          <w:b w:val="0"/>
          <w:i w:val="0"/>
          <w:sz w:val="22"/>
          <w:szCs w:val="22"/>
        </w:rPr>
      </w:pPr>
    </w:p>
    <w:p w:rsidR="00110944" w:rsidRPr="007F7C9F" w:rsidRDefault="00110944" w:rsidP="00D76305">
      <w:pPr>
        <w:rPr>
          <w:sz w:val="22"/>
          <w:szCs w:val="22"/>
        </w:rPr>
      </w:pPr>
      <w:r w:rsidRPr="007F7C9F">
        <w:rPr>
          <w:sz w:val="22"/>
          <w:szCs w:val="22"/>
        </w:rPr>
        <w:t>6. merilo:</w:t>
      </w:r>
      <w:r w:rsidRPr="007F7C9F">
        <w:rPr>
          <w:sz w:val="22"/>
          <w:szCs w:val="22"/>
        </w:rPr>
        <w:tab/>
        <w:t>Rezultati v zvezi z odjemalci</w:t>
      </w:r>
      <w:bookmarkEnd w:id="59"/>
      <w:bookmarkEnd w:id="60"/>
      <w:bookmarkEnd w:id="61"/>
    </w:p>
    <w:p w:rsidR="00110944" w:rsidRPr="007F7C9F" w:rsidRDefault="00110944" w:rsidP="00D76305">
      <w:pPr>
        <w:rPr>
          <w:sz w:val="22"/>
          <w:szCs w:val="22"/>
          <w:u w:val="single"/>
        </w:rPr>
      </w:pPr>
    </w:p>
    <w:p w:rsidR="00110944" w:rsidRPr="007F7C9F" w:rsidRDefault="00110944" w:rsidP="00D76305">
      <w:pPr>
        <w:rPr>
          <w:sz w:val="22"/>
          <w:szCs w:val="22"/>
        </w:rPr>
      </w:pPr>
      <w:r w:rsidRPr="007F7C9F">
        <w:rPr>
          <w:sz w:val="22"/>
          <w:szCs w:val="22"/>
        </w:rPr>
        <w:t>Opredelitev:</w:t>
      </w:r>
      <w:r w:rsidRPr="007F7C9F">
        <w:rPr>
          <w:sz w:val="22"/>
          <w:szCs w:val="22"/>
        </w:rPr>
        <w:tab/>
      </w:r>
    </w:p>
    <w:p w:rsidR="00110944" w:rsidRPr="007F7C9F" w:rsidRDefault="00A24AFF" w:rsidP="00D76305">
      <w:pPr>
        <w:rPr>
          <w:sz w:val="22"/>
          <w:szCs w:val="22"/>
        </w:rPr>
      </w:pPr>
      <w:r w:rsidRPr="007F7C9F">
        <w:rPr>
          <w:sz w:val="22"/>
          <w:szCs w:val="22"/>
        </w:rPr>
        <w:t>Odlične organizacije dosegajo in trajno ohranjajo izjemne rezultate, ki zadovoljujejo ali presegajo potrebe in pričakovanja njihovih odjemalcev.</w:t>
      </w:r>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Deli meril:</w:t>
      </w:r>
    </w:p>
    <w:p w:rsidR="00242274" w:rsidRDefault="00110944" w:rsidP="00D76305">
      <w:pPr>
        <w:rPr>
          <w:sz w:val="22"/>
          <w:szCs w:val="22"/>
        </w:rPr>
      </w:pPr>
      <w:r w:rsidRPr="007F7C9F">
        <w:rPr>
          <w:sz w:val="22"/>
          <w:szCs w:val="22"/>
        </w:rPr>
        <w:t>6.a</w:t>
      </w:r>
      <w:r w:rsidRPr="007F7C9F">
        <w:rPr>
          <w:sz w:val="22"/>
          <w:szCs w:val="22"/>
        </w:rPr>
        <w:tab/>
      </w:r>
      <w:r w:rsidR="00242274" w:rsidRPr="007F7C9F">
        <w:rPr>
          <w:sz w:val="22"/>
          <w:szCs w:val="22"/>
        </w:rPr>
        <w:t>D</w:t>
      </w:r>
      <w:r w:rsidRPr="007F7C9F">
        <w:rPr>
          <w:sz w:val="22"/>
          <w:szCs w:val="22"/>
        </w:rPr>
        <w:t>ojemanj</w:t>
      </w:r>
      <w:r w:rsidR="00242274" w:rsidRPr="007F7C9F">
        <w:rPr>
          <w:sz w:val="22"/>
          <w:szCs w:val="22"/>
        </w:rPr>
        <w:t>e</w:t>
      </w:r>
      <w:r w:rsidRPr="007F7C9F">
        <w:rPr>
          <w:sz w:val="22"/>
          <w:szCs w:val="22"/>
        </w:rPr>
        <w:t xml:space="preserve">: </w:t>
      </w:r>
      <w:r w:rsidR="00132409" w:rsidRPr="007F7C9F">
        <w:rPr>
          <w:sz w:val="22"/>
          <w:szCs w:val="22"/>
        </w:rPr>
        <w:t>gre za to</w:t>
      </w:r>
      <w:r w:rsidRPr="007F7C9F">
        <w:rPr>
          <w:sz w:val="22"/>
          <w:szCs w:val="22"/>
        </w:rPr>
        <w:t xml:space="preserve">, kako odjemalci dojemajo organizacijo (dobimo jih npr. z anketiranjem odjemalcev, ciljnih skupin, iz ocen </w:t>
      </w:r>
      <w:r w:rsidR="00242274" w:rsidRPr="007F7C9F">
        <w:rPr>
          <w:sz w:val="22"/>
          <w:szCs w:val="22"/>
        </w:rPr>
        <w:t>dobaviteljev</w:t>
      </w:r>
      <w:r w:rsidRPr="007F7C9F">
        <w:rPr>
          <w:sz w:val="22"/>
          <w:szCs w:val="22"/>
        </w:rPr>
        <w:t xml:space="preserve">, pohval in pritožb). </w:t>
      </w:r>
      <w:r w:rsidR="00242274" w:rsidRPr="007F7C9F">
        <w:rPr>
          <w:sz w:val="22"/>
          <w:szCs w:val="22"/>
        </w:rPr>
        <w:t>To dojemanje naj bi dalo jasno razumeti, kako uspešno organizacija, iz odjemalčevega zornega kota, udejanja, razširja in izvaja svojo strategijo in podporne politike ter procese, povezane z odjemalci.</w:t>
      </w:r>
    </w:p>
    <w:p w:rsidR="00110944" w:rsidRPr="007F7C9F" w:rsidRDefault="00110944" w:rsidP="00D76305">
      <w:pPr>
        <w:rPr>
          <w:sz w:val="22"/>
          <w:szCs w:val="22"/>
        </w:rPr>
      </w:pPr>
    </w:p>
    <w:p w:rsidR="00110944" w:rsidRDefault="00110944" w:rsidP="00D76305">
      <w:pPr>
        <w:rPr>
          <w:sz w:val="22"/>
          <w:szCs w:val="22"/>
        </w:rPr>
      </w:pPr>
      <w:r w:rsidRPr="007F7C9F">
        <w:rPr>
          <w:sz w:val="22"/>
          <w:szCs w:val="22"/>
        </w:rPr>
        <w:t>6.b</w:t>
      </w:r>
      <w:r w:rsidRPr="007F7C9F">
        <w:rPr>
          <w:sz w:val="22"/>
          <w:szCs w:val="22"/>
        </w:rPr>
        <w:tab/>
        <w:t>Kazalniki delovanja: to so notranj</w:t>
      </w:r>
      <w:r w:rsidR="00242274" w:rsidRPr="007F7C9F">
        <w:rPr>
          <w:sz w:val="22"/>
          <w:szCs w:val="22"/>
        </w:rPr>
        <w:t>a</w:t>
      </w:r>
      <w:r w:rsidRPr="007F7C9F">
        <w:rPr>
          <w:sz w:val="22"/>
          <w:szCs w:val="22"/>
        </w:rPr>
        <w:t xml:space="preserve"> </w:t>
      </w:r>
      <w:r w:rsidR="00242274" w:rsidRPr="007F7C9F">
        <w:rPr>
          <w:sz w:val="22"/>
          <w:szCs w:val="22"/>
        </w:rPr>
        <w:t>merila</w:t>
      </w:r>
      <w:r w:rsidRPr="007F7C9F">
        <w:rPr>
          <w:sz w:val="22"/>
          <w:szCs w:val="22"/>
        </w:rPr>
        <w:t xml:space="preserve">, ki jih organizacija uporablja za spremljanje, razumevanje, napovedovanje in izboljševanje svojega delovanja ter za predvidevanje </w:t>
      </w:r>
      <w:r w:rsidR="00242274" w:rsidRPr="007F7C9F">
        <w:rPr>
          <w:sz w:val="22"/>
          <w:szCs w:val="22"/>
        </w:rPr>
        <w:t xml:space="preserve">svojega vpliva na </w:t>
      </w:r>
      <w:r w:rsidRPr="007F7C9F">
        <w:rPr>
          <w:sz w:val="22"/>
          <w:szCs w:val="22"/>
        </w:rPr>
        <w:t>dojemanj</w:t>
      </w:r>
      <w:r w:rsidR="00242274" w:rsidRPr="007F7C9F">
        <w:rPr>
          <w:sz w:val="22"/>
          <w:szCs w:val="22"/>
        </w:rPr>
        <w:t>e</w:t>
      </w:r>
      <w:r w:rsidRPr="007F7C9F">
        <w:rPr>
          <w:sz w:val="22"/>
          <w:szCs w:val="22"/>
        </w:rPr>
        <w:t xml:space="preserve"> zunanjih odjemalcev.</w:t>
      </w:r>
      <w:r w:rsidR="00242274" w:rsidRPr="007F7C9F">
        <w:rPr>
          <w:sz w:val="22"/>
          <w:szCs w:val="22"/>
        </w:rPr>
        <w:t xml:space="preserve"> Ti kazalniki naj bi organizaciji omogočali jasno razumevanje uspešnosti in učinkovitosti udejanjanja, širjenja in izvajanja njene strategije in podpornih politik ter procesov, povezanih z odjemalci.</w:t>
      </w:r>
    </w:p>
    <w:p w:rsidR="00110944" w:rsidRPr="007F7C9F" w:rsidRDefault="00110944" w:rsidP="00D76305">
      <w:pPr>
        <w:rPr>
          <w:sz w:val="22"/>
          <w:szCs w:val="22"/>
        </w:rPr>
      </w:pPr>
    </w:p>
    <w:p w:rsidR="00110944" w:rsidRPr="007F7C9F" w:rsidRDefault="00110944" w:rsidP="00D76305">
      <w:pPr>
        <w:rPr>
          <w:sz w:val="22"/>
          <w:szCs w:val="22"/>
        </w:rPr>
      </w:pPr>
      <w:bookmarkStart w:id="65" w:name="_Toc71082071"/>
      <w:bookmarkStart w:id="66" w:name="_Toc71082345"/>
      <w:bookmarkStart w:id="67" w:name="_Toc71082467"/>
      <w:r w:rsidRPr="00B63AE5">
        <w:rPr>
          <w:sz w:val="22"/>
          <w:szCs w:val="22"/>
        </w:rPr>
        <w:t>7. merilo:</w:t>
      </w:r>
      <w:r w:rsidRPr="00B63AE5">
        <w:rPr>
          <w:sz w:val="22"/>
          <w:szCs w:val="22"/>
        </w:rPr>
        <w:tab/>
        <w:t>Rezultati v zvezi z zaposlenimi</w:t>
      </w:r>
      <w:bookmarkEnd w:id="65"/>
      <w:bookmarkEnd w:id="66"/>
      <w:bookmarkEnd w:id="67"/>
    </w:p>
    <w:p w:rsidR="00110944" w:rsidRPr="007F7C9F" w:rsidRDefault="00110944" w:rsidP="00D76305">
      <w:pPr>
        <w:rPr>
          <w:sz w:val="22"/>
          <w:szCs w:val="22"/>
          <w:u w:val="single"/>
        </w:rPr>
      </w:pPr>
    </w:p>
    <w:p w:rsidR="00A24AFF" w:rsidRPr="007F7C9F" w:rsidRDefault="00110944" w:rsidP="00D76305">
      <w:pPr>
        <w:rPr>
          <w:sz w:val="22"/>
          <w:szCs w:val="22"/>
        </w:rPr>
      </w:pPr>
      <w:r w:rsidRPr="007F7C9F">
        <w:rPr>
          <w:sz w:val="22"/>
          <w:szCs w:val="22"/>
        </w:rPr>
        <w:t>Opredelitev:</w:t>
      </w:r>
      <w:r w:rsidRPr="007F7C9F">
        <w:rPr>
          <w:sz w:val="22"/>
          <w:szCs w:val="22"/>
        </w:rPr>
        <w:tab/>
      </w:r>
    </w:p>
    <w:p w:rsidR="00A24AFF" w:rsidRPr="007F7C9F" w:rsidRDefault="00A24AFF" w:rsidP="00D76305">
      <w:pPr>
        <w:rPr>
          <w:sz w:val="22"/>
          <w:szCs w:val="22"/>
        </w:rPr>
      </w:pPr>
      <w:r w:rsidRPr="007F7C9F">
        <w:rPr>
          <w:sz w:val="22"/>
          <w:szCs w:val="22"/>
        </w:rPr>
        <w:t>Odlične organizacije dosegajo in trajno ohranjajo izjemne rezultate, ki zadovoljujejo ali presegajo potrebe in pričakovanja njihovih zaposlenih.</w:t>
      </w:r>
    </w:p>
    <w:p w:rsidR="00E22EA8" w:rsidRPr="007F7C9F" w:rsidRDefault="00E22EA8" w:rsidP="00D76305">
      <w:pPr>
        <w:rPr>
          <w:sz w:val="22"/>
          <w:szCs w:val="22"/>
        </w:rPr>
      </w:pPr>
    </w:p>
    <w:p w:rsidR="00110944" w:rsidRPr="007F7C9F" w:rsidRDefault="00110944" w:rsidP="00D76305">
      <w:pPr>
        <w:rPr>
          <w:sz w:val="22"/>
          <w:szCs w:val="22"/>
        </w:rPr>
      </w:pPr>
      <w:r w:rsidRPr="007F7C9F">
        <w:rPr>
          <w:sz w:val="22"/>
          <w:szCs w:val="22"/>
        </w:rPr>
        <w:t>Deli meril:</w:t>
      </w:r>
    </w:p>
    <w:p w:rsidR="00242274" w:rsidRDefault="00110944" w:rsidP="00D76305">
      <w:pPr>
        <w:rPr>
          <w:sz w:val="22"/>
          <w:szCs w:val="22"/>
        </w:rPr>
      </w:pPr>
      <w:r w:rsidRPr="007F7C9F">
        <w:rPr>
          <w:sz w:val="22"/>
          <w:szCs w:val="22"/>
        </w:rPr>
        <w:t>7.a</w:t>
      </w:r>
      <w:r w:rsidRPr="007F7C9F">
        <w:rPr>
          <w:sz w:val="22"/>
          <w:szCs w:val="22"/>
        </w:rPr>
        <w:tab/>
      </w:r>
      <w:r w:rsidR="00242274" w:rsidRPr="007F7C9F">
        <w:rPr>
          <w:sz w:val="22"/>
          <w:szCs w:val="22"/>
        </w:rPr>
        <w:t>D</w:t>
      </w:r>
      <w:r w:rsidRPr="007F7C9F">
        <w:rPr>
          <w:sz w:val="22"/>
          <w:szCs w:val="22"/>
        </w:rPr>
        <w:t>ojemanj</w:t>
      </w:r>
      <w:r w:rsidR="00242274" w:rsidRPr="007F7C9F">
        <w:rPr>
          <w:sz w:val="22"/>
          <w:szCs w:val="22"/>
        </w:rPr>
        <w:t>e</w:t>
      </w:r>
      <w:r w:rsidRPr="007F7C9F">
        <w:rPr>
          <w:sz w:val="22"/>
          <w:szCs w:val="22"/>
        </w:rPr>
        <w:t xml:space="preserve">: </w:t>
      </w:r>
      <w:r w:rsidR="00242274" w:rsidRPr="007F7C9F">
        <w:rPr>
          <w:sz w:val="22"/>
          <w:szCs w:val="22"/>
        </w:rPr>
        <w:t>gre za to</w:t>
      </w:r>
      <w:r w:rsidRPr="007F7C9F">
        <w:rPr>
          <w:sz w:val="22"/>
          <w:szCs w:val="22"/>
        </w:rPr>
        <w:t>, kako zaposleni dojemajo organizacijo (</w:t>
      </w:r>
      <w:r w:rsidR="00242274" w:rsidRPr="007F7C9F">
        <w:rPr>
          <w:sz w:val="22"/>
          <w:szCs w:val="22"/>
        </w:rPr>
        <w:t xml:space="preserve">to ugotovimo </w:t>
      </w:r>
      <w:r w:rsidRPr="007F7C9F">
        <w:rPr>
          <w:sz w:val="22"/>
          <w:szCs w:val="22"/>
        </w:rPr>
        <w:t>npr. z anket</w:t>
      </w:r>
      <w:r w:rsidR="00242274" w:rsidRPr="007F7C9F">
        <w:rPr>
          <w:sz w:val="22"/>
          <w:szCs w:val="22"/>
        </w:rPr>
        <w:t>iranjem</w:t>
      </w:r>
      <w:r w:rsidRPr="007F7C9F">
        <w:rPr>
          <w:sz w:val="22"/>
          <w:szCs w:val="22"/>
        </w:rPr>
        <w:t>, ciljni</w:t>
      </w:r>
      <w:r w:rsidR="00242274" w:rsidRPr="007F7C9F">
        <w:rPr>
          <w:sz w:val="22"/>
          <w:szCs w:val="22"/>
        </w:rPr>
        <w:t>mi</w:t>
      </w:r>
      <w:r w:rsidRPr="007F7C9F">
        <w:rPr>
          <w:sz w:val="22"/>
          <w:szCs w:val="22"/>
        </w:rPr>
        <w:t xml:space="preserve"> skupin</w:t>
      </w:r>
      <w:r w:rsidR="00242274" w:rsidRPr="007F7C9F">
        <w:rPr>
          <w:sz w:val="22"/>
          <w:szCs w:val="22"/>
        </w:rPr>
        <w:t>ami</w:t>
      </w:r>
      <w:r w:rsidRPr="007F7C9F">
        <w:rPr>
          <w:sz w:val="22"/>
          <w:szCs w:val="22"/>
        </w:rPr>
        <w:t>, razgovor</w:t>
      </w:r>
      <w:r w:rsidR="00242274" w:rsidRPr="007F7C9F">
        <w:rPr>
          <w:sz w:val="22"/>
          <w:szCs w:val="22"/>
        </w:rPr>
        <w:t>i in</w:t>
      </w:r>
      <w:r w:rsidRPr="007F7C9F">
        <w:rPr>
          <w:sz w:val="22"/>
          <w:szCs w:val="22"/>
        </w:rPr>
        <w:t xml:space="preserve"> strukturirani</w:t>
      </w:r>
      <w:r w:rsidR="00242274" w:rsidRPr="007F7C9F">
        <w:rPr>
          <w:sz w:val="22"/>
          <w:szCs w:val="22"/>
        </w:rPr>
        <w:t>mi</w:t>
      </w:r>
      <w:r w:rsidRPr="007F7C9F">
        <w:rPr>
          <w:sz w:val="22"/>
          <w:szCs w:val="22"/>
        </w:rPr>
        <w:t xml:space="preserve"> </w:t>
      </w:r>
      <w:r w:rsidR="00242274" w:rsidRPr="007F7C9F">
        <w:rPr>
          <w:sz w:val="22"/>
          <w:szCs w:val="22"/>
        </w:rPr>
        <w:t>razgovori</w:t>
      </w:r>
      <w:r w:rsidRPr="007F7C9F">
        <w:rPr>
          <w:sz w:val="22"/>
          <w:szCs w:val="22"/>
        </w:rPr>
        <w:t>).</w:t>
      </w:r>
      <w:r w:rsidR="00242274" w:rsidRPr="007F7C9F">
        <w:rPr>
          <w:sz w:val="22"/>
          <w:szCs w:val="22"/>
        </w:rPr>
        <w:t xml:space="preserve"> To dojemanje naj bi omogočilo jasno razumevanje, kako uspešno organizacija, iz zornega kota zaposlenih, udejanja, razširja in izvaja svojo strategijo in podporne politike ter procese, povezane z zaposlenimi.</w:t>
      </w:r>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7.b</w:t>
      </w:r>
      <w:r w:rsidRPr="007F7C9F">
        <w:rPr>
          <w:sz w:val="22"/>
          <w:szCs w:val="22"/>
        </w:rPr>
        <w:tab/>
        <w:t>Kazalniki delovanja: to so notranj</w:t>
      </w:r>
      <w:r w:rsidR="00242274" w:rsidRPr="007F7C9F">
        <w:rPr>
          <w:sz w:val="22"/>
          <w:szCs w:val="22"/>
        </w:rPr>
        <w:t>a</w:t>
      </w:r>
      <w:r w:rsidRPr="007F7C9F">
        <w:rPr>
          <w:sz w:val="22"/>
          <w:szCs w:val="22"/>
        </w:rPr>
        <w:t xml:space="preserve"> </w:t>
      </w:r>
      <w:r w:rsidR="00242274" w:rsidRPr="007F7C9F">
        <w:rPr>
          <w:sz w:val="22"/>
          <w:szCs w:val="22"/>
        </w:rPr>
        <w:t>merila</w:t>
      </w:r>
      <w:r w:rsidRPr="007F7C9F">
        <w:rPr>
          <w:sz w:val="22"/>
          <w:szCs w:val="22"/>
        </w:rPr>
        <w:t xml:space="preserve">, ki jih organizacija uporablja za spremljanje, razumevanje, napovedovanje in izboljševanje delovanja zaposlenih ter za predvidevanje </w:t>
      </w:r>
      <w:r w:rsidR="00242274" w:rsidRPr="007F7C9F">
        <w:rPr>
          <w:sz w:val="22"/>
          <w:szCs w:val="22"/>
        </w:rPr>
        <w:t xml:space="preserve">svojega vpliva na </w:t>
      </w:r>
      <w:r w:rsidRPr="007F7C9F">
        <w:rPr>
          <w:sz w:val="22"/>
          <w:szCs w:val="22"/>
        </w:rPr>
        <w:t>njihov</w:t>
      </w:r>
      <w:r w:rsidR="00242274" w:rsidRPr="007F7C9F">
        <w:rPr>
          <w:sz w:val="22"/>
          <w:szCs w:val="22"/>
        </w:rPr>
        <w:t>o</w:t>
      </w:r>
      <w:r w:rsidRPr="007F7C9F">
        <w:rPr>
          <w:sz w:val="22"/>
          <w:szCs w:val="22"/>
        </w:rPr>
        <w:t xml:space="preserve"> dojemanj</w:t>
      </w:r>
      <w:r w:rsidR="00242274" w:rsidRPr="007F7C9F">
        <w:rPr>
          <w:sz w:val="22"/>
          <w:szCs w:val="22"/>
        </w:rPr>
        <w:t>e</w:t>
      </w:r>
      <w:r w:rsidRPr="007F7C9F">
        <w:rPr>
          <w:sz w:val="22"/>
          <w:szCs w:val="22"/>
        </w:rPr>
        <w:t>.</w:t>
      </w:r>
      <w:r w:rsidR="00242274" w:rsidRPr="007F7C9F">
        <w:rPr>
          <w:sz w:val="22"/>
          <w:szCs w:val="22"/>
        </w:rPr>
        <w:t xml:space="preserve"> Ti kazalniki naj bi organizaciji omogočali jasno razumevanje udejanjanja</w:t>
      </w:r>
      <w:r w:rsidR="001C35D4" w:rsidRPr="007F7C9F">
        <w:rPr>
          <w:sz w:val="22"/>
          <w:szCs w:val="22"/>
        </w:rPr>
        <w:t xml:space="preserve"> in učinka</w:t>
      </w:r>
      <w:r w:rsidR="00242274" w:rsidRPr="007F7C9F">
        <w:rPr>
          <w:sz w:val="22"/>
          <w:szCs w:val="22"/>
        </w:rPr>
        <w:t xml:space="preserve"> strategije</w:t>
      </w:r>
      <w:r w:rsidR="001C35D4" w:rsidRPr="007F7C9F">
        <w:rPr>
          <w:sz w:val="22"/>
          <w:szCs w:val="22"/>
        </w:rPr>
        <w:t xml:space="preserve"> organizacije</w:t>
      </w:r>
      <w:r w:rsidR="00242274" w:rsidRPr="007F7C9F">
        <w:rPr>
          <w:sz w:val="22"/>
          <w:szCs w:val="22"/>
        </w:rPr>
        <w:t xml:space="preserve"> in podpornih politik ter procesov, povezanih z zaposlenimi.</w:t>
      </w:r>
    </w:p>
    <w:p w:rsidR="007F34A9" w:rsidRPr="007F7C9F" w:rsidRDefault="007F34A9" w:rsidP="00D76305">
      <w:pPr>
        <w:rPr>
          <w:sz w:val="22"/>
          <w:szCs w:val="22"/>
        </w:rPr>
      </w:pPr>
    </w:p>
    <w:p w:rsidR="00110944" w:rsidRPr="007F7C9F" w:rsidRDefault="00110944" w:rsidP="00D76305">
      <w:pPr>
        <w:rPr>
          <w:sz w:val="22"/>
          <w:szCs w:val="22"/>
        </w:rPr>
      </w:pPr>
      <w:bookmarkStart w:id="68" w:name="_Toc71082072"/>
      <w:bookmarkStart w:id="69" w:name="_Toc71082346"/>
      <w:bookmarkStart w:id="70" w:name="_Toc71082468"/>
      <w:r w:rsidRPr="007F7C9F">
        <w:rPr>
          <w:sz w:val="22"/>
          <w:szCs w:val="22"/>
        </w:rPr>
        <w:t>8. merilo:</w:t>
      </w:r>
      <w:r w:rsidRPr="007F7C9F">
        <w:rPr>
          <w:sz w:val="22"/>
          <w:szCs w:val="22"/>
        </w:rPr>
        <w:tab/>
        <w:t>Rezultati v zvezi z družbo</w:t>
      </w:r>
      <w:bookmarkEnd w:id="68"/>
      <w:bookmarkEnd w:id="69"/>
      <w:bookmarkEnd w:id="70"/>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Opredelitev:</w:t>
      </w:r>
      <w:r w:rsidRPr="007F7C9F">
        <w:rPr>
          <w:sz w:val="22"/>
          <w:szCs w:val="22"/>
        </w:rPr>
        <w:tab/>
      </w:r>
    </w:p>
    <w:p w:rsidR="001A725C" w:rsidRPr="007F7C9F" w:rsidRDefault="001C35D4" w:rsidP="00D76305">
      <w:pPr>
        <w:rPr>
          <w:sz w:val="22"/>
          <w:szCs w:val="22"/>
        </w:rPr>
      </w:pPr>
      <w:r w:rsidRPr="007F7C9F">
        <w:rPr>
          <w:sz w:val="22"/>
          <w:szCs w:val="22"/>
        </w:rPr>
        <w:t>Odlične organizacije dosegajo in trajno ohranjajo izjemne rezultate, ki zadovoljujejo ali presegajo potrebe in pričakovanja ustreznih deležnikov v družbi.</w:t>
      </w:r>
    </w:p>
    <w:p w:rsidR="00110944" w:rsidRPr="007F7C9F" w:rsidRDefault="00110944" w:rsidP="00D76305">
      <w:pPr>
        <w:rPr>
          <w:sz w:val="22"/>
          <w:szCs w:val="22"/>
        </w:rPr>
      </w:pPr>
    </w:p>
    <w:p w:rsidR="00110944" w:rsidRPr="007F7C9F" w:rsidRDefault="00110944" w:rsidP="00D76305">
      <w:pPr>
        <w:rPr>
          <w:sz w:val="22"/>
          <w:szCs w:val="22"/>
        </w:rPr>
      </w:pPr>
      <w:r w:rsidRPr="007F7C9F">
        <w:rPr>
          <w:sz w:val="22"/>
          <w:szCs w:val="22"/>
        </w:rPr>
        <w:t>Deli meril:</w:t>
      </w:r>
    </w:p>
    <w:p w:rsidR="00251BDA" w:rsidRPr="007F7C9F" w:rsidRDefault="00110944" w:rsidP="00D76305">
      <w:pPr>
        <w:rPr>
          <w:sz w:val="22"/>
          <w:szCs w:val="22"/>
        </w:rPr>
      </w:pPr>
      <w:r w:rsidRPr="007F7C9F">
        <w:rPr>
          <w:sz w:val="22"/>
          <w:szCs w:val="22"/>
        </w:rPr>
        <w:t>8.a</w:t>
      </w:r>
      <w:r w:rsidRPr="007F7C9F">
        <w:rPr>
          <w:sz w:val="22"/>
          <w:szCs w:val="22"/>
        </w:rPr>
        <w:tab/>
      </w:r>
      <w:r w:rsidR="00132409" w:rsidRPr="007F7C9F">
        <w:rPr>
          <w:sz w:val="22"/>
          <w:szCs w:val="22"/>
        </w:rPr>
        <w:t>D</w:t>
      </w:r>
      <w:r w:rsidRPr="007F7C9F">
        <w:rPr>
          <w:sz w:val="22"/>
          <w:szCs w:val="22"/>
        </w:rPr>
        <w:t>ojemanj</w:t>
      </w:r>
      <w:r w:rsidR="00132409" w:rsidRPr="007F7C9F">
        <w:rPr>
          <w:sz w:val="22"/>
          <w:szCs w:val="22"/>
        </w:rPr>
        <w:t>e</w:t>
      </w:r>
      <w:r w:rsidRPr="007F7C9F">
        <w:rPr>
          <w:sz w:val="22"/>
          <w:szCs w:val="22"/>
        </w:rPr>
        <w:t xml:space="preserve">: </w:t>
      </w:r>
      <w:r w:rsidR="00132409" w:rsidRPr="007F7C9F">
        <w:rPr>
          <w:sz w:val="22"/>
          <w:szCs w:val="22"/>
        </w:rPr>
        <w:t>gre za to</w:t>
      </w:r>
      <w:r w:rsidRPr="007F7C9F">
        <w:rPr>
          <w:sz w:val="22"/>
          <w:szCs w:val="22"/>
        </w:rPr>
        <w:t>, kako družba dojema organizacijo (</w:t>
      </w:r>
      <w:r w:rsidR="00132409" w:rsidRPr="007F7C9F">
        <w:rPr>
          <w:sz w:val="22"/>
          <w:szCs w:val="22"/>
        </w:rPr>
        <w:t>to ugotovimo</w:t>
      </w:r>
      <w:r w:rsidRPr="007F7C9F">
        <w:rPr>
          <w:sz w:val="22"/>
          <w:szCs w:val="22"/>
        </w:rPr>
        <w:t xml:space="preserve"> npr. iz anket, poročil, </w:t>
      </w:r>
      <w:r w:rsidRPr="007F7C9F">
        <w:rPr>
          <w:sz w:val="22"/>
          <w:szCs w:val="22"/>
        </w:rPr>
        <w:lastRenderedPageBreak/>
        <w:t xml:space="preserve">člankov v tisku, javnih srečanj, </w:t>
      </w:r>
      <w:r w:rsidR="00132409" w:rsidRPr="007F7C9F">
        <w:rPr>
          <w:sz w:val="22"/>
          <w:szCs w:val="22"/>
        </w:rPr>
        <w:t xml:space="preserve">od nevladnih organizacij, </w:t>
      </w:r>
      <w:r w:rsidRPr="007F7C9F">
        <w:rPr>
          <w:sz w:val="22"/>
          <w:szCs w:val="22"/>
        </w:rPr>
        <w:t>predstavnikov javnosti</w:t>
      </w:r>
      <w:r w:rsidR="00132409" w:rsidRPr="007F7C9F">
        <w:rPr>
          <w:sz w:val="22"/>
          <w:szCs w:val="22"/>
        </w:rPr>
        <w:t xml:space="preserve"> in</w:t>
      </w:r>
      <w:r w:rsidRPr="007F7C9F">
        <w:rPr>
          <w:sz w:val="22"/>
          <w:szCs w:val="22"/>
        </w:rPr>
        <w:t xml:space="preserve"> organov</w:t>
      </w:r>
      <w:r w:rsidR="00132409" w:rsidRPr="007F7C9F">
        <w:rPr>
          <w:sz w:val="22"/>
          <w:szCs w:val="22"/>
        </w:rPr>
        <w:t xml:space="preserve"> oblasti</w:t>
      </w:r>
      <w:r w:rsidRPr="007F7C9F">
        <w:rPr>
          <w:sz w:val="22"/>
          <w:szCs w:val="22"/>
        </w:rPr>
        <w:t xml:space="preserve">). </w:t>
      </w:r>
      <w:r w:rsidR="00132409" w:rsidRPr="007F7C9F">
        <w:rPr>
          <w:sz w:val="22"/>
          <w:szCs w:val="22"/>
        </w:rPr>
        <w:t>To dojemanje naj bi dalo jasno razumeti, kako uspešna organizacija, iz družbenega zornega kota, udejanja, razširja in izvaja svojo strategijo in podporno politiko ter procese, povezane z družbo in okoljem.</w:t>
      </w:r>
    </w:p>
    <w:p w:rsidR="007F34A9" w:rsidRPr="007F7C9F" w:rsidRDefault="007F34A9" w:rsidP="00D76305">
      <w:pPr>
        <w:rPr>
          <w:sz w:val="22"/>
          <w:szCs w:val="22"/>
        </w:rPr>
      </w:pPr>
    </w:p>
    <w:p w:rsidR="00110944" w:rsidRDefault="00110944" w:rsidP="00D76305">
      <w:pPr>
        <w:rPr>
          <w:sz w:val="22"/>
          <w:szCs w:val="22"/>
        </w:rPr>
      </w:pPr>
      <w:r w:rsidRPr="007F7C9F">
        <w:rPr>
          <w:sz w:val="22"/>
          <w:szCs w:val="22"/>
        </w:rPr>
        <w:t>8.b</w:t>
      </w:r>
      <w:r w:rsidRPr="007F7C9F">
        <w:rPr>
          <w:sz w:val="22"/>
          <w:szCs w:val="22"/>
        </w:rPr>
        <w:tab/>
        <w:t>Kazalniki delovanja</w:t>
      </w:r>
      <w:r w:rsidR="00132409" w:rsidRPr="007F7C9F">
        <w:rPr>
          <w:sz w:val="22"/>
          <w:szCs w:val="22"/>
        </w:rPr>
        <w:t>:</w:t>
      </w:r>
      <w:r w:rsidRPr="007F7C9F">
        <w:rPr>
          <w:sz w:val="22"/>
          <w:szCs w:val="22"/>
        </w:rPr>
        <w:t xml:space="preserve"> </w:t>
      </w:r>
      <w:r w:rsidR="001C35D4" w:rsidRPr="007F7C9F">
        <w:rPr>
          <w:sz w:val="22"/>
          <w:szCs w:val="22"/>
        </w:rPr>
        <w:t>so notranja merila, ki jih organizacija uporablja za spremljanje, razumevanje, napovedovanje in izboljševanje svojega delovanja ter za predvidevanje svojega vpliva na dojemanje ustreznih deležnikov znotraj družbe. Ti kazalniki naj bi omogočali jasno razumevanje udejanjanja in učinka strategije organizacije in podpornih politik ter procesov, povezanih z družbo in okoljem.</w:t>
      </w:r>
    </w:p>
    <w:p w:rsidR="00110944" w:rsidRPr="007F7C9F" w:rsidRDefault="00110944" w:rsidP="00D76305">
      <w:pPr>
        <w:rPr>
          <w:sz w:val="22"/>
          <w:szCs w:val="22"/>
          <w:u w:val="single"/>
        </w:rPr>
      </w:pPr>
    </w:p>
    <w:p w:rsidR="00110944" w:rsidRPr="007F7C9F" w:rsidRDefault="00110944" w:rsidP="00D76305">
      <w:pPr>
        <w:rPr>
          <w:sz w:val="22"/>
          <w:szCs w:val="22"/>
        </w:rPr>
      </w:pPr>
      <w:bookmarkStart w:id="71" w:name="_Toc71082073"/>
      <w:bookmarkStart w:id="72" w:name="_Toc71082347"/>
      <w:bookmarkStart w:id="73" w:name="_Toc71082469"/>
      <w:r w:rsidRPr="007F7C9F">
        <w:rPr>
          <w:sz w:val="22"/>
          <w:szCs w:val="22"/>
        </w:rPr>
        <w:t>9. merilo:</w:t>
      </w:r>
      <w:r w:rsidRPr="007F7C9F">
        <w:rPr>
          <w:sz w:val="22"/>
          <w:szCs w:val="22"/>
        </w:rPr>
        <w:tab/>
      </w:r>
      <w:r w:rsidR="001C35D4" w:rsidRPr="007F7C9F">
        <w:rPr>
          <w:sz w:val="22"/>
          <w:szCs w:val="22"/>
        </w:rPr>
        <w:t>R</w:t>
      </w:r>
      <w:r w:rsidRPr="007F7C9F">
        <w:rPr>
          <w:sz w:val="22"/>
          <w:szCs w:val="22"/>
        </w:rPr>
        <w:t>ezultati</w:t>
      </w:r>
      <w:r w:rsidR="001C35D4" w:rsidRPr="007F7C9F">
        <w:rPr>
          <w:sz w:val="22"/>
          <w:szCs w:val="22"/>
        </w:rPr>
        <w:t xml:space="preserve"> poslovanja</w:t>
      </w:r>
      <w:r w:rsidRPr="007F7C9F">
        <w:rPr>
          <w:sz w:val="22"/>
          <w:szCs w:val="22"/>
        </w:rPr>
        <w:t xml:space="preserve"> </w:t>
      </w:r>
      <w:bookmarkEnd w:id="71"/>
      <w:bookmarkEnd w:id="72"/>
      <w:bookmarkEnd w:id="73"/>
    </w:p>
    <w:p w:rsidR="00132409" w:rsidRPr="007F7C9F" w:rsidRDefault="00132409" w:rsidP="00D76305">
      <w:pPr>
        <w:rPr>
          <w:sz w:val="22"/>
          <w:szCs w:val="22"/>
        </w:rPr>
      </w:pPr>
    </w:p>
    <w:p w:rsidR="00110944" w:rsidRPr="007F7C9F" w:rsidRDefault="00110944" w:rsidP="00D76305">
      <w:pPr>
        <w:rPr>
          <w:sz w:val="22"/>
          <w:szCs w:val="22"/>
        </w:rPr>
      </w:pPr>
      <w:r w:rsidRPr="007F7C9F">
        <w:rPr>
          <w:sz w:val="22"/>
          <w:szCs w:val="22"/>
        </w:rPr>
        <w:t>Opredelitev:</w:t>
      </w:r>
      <w:r w:rsidRPr="007F7C9F">
        <w:rPr>
          <w:sz w:val="22"/>
          <w:szCs w:val="22"/>
        </w:rPr>
        <w:tab/>
      </w:r>
    </w:p>
    <w:p w:rsidR="00110944" w:rsidRPr="007F7C9F" w:rsidRDefault="00F26B98" w:rsidP="00D76305">
      <w:pPr>
        <w:rPr>
          <w:sz w:val="22"/>
          <w:szCs w:val="22"/>
        </w:rPr>
      </w:pPr>
      <w:r w:rsidRPr="007F7C9F">
        <w:rPr>
          <w:sz w:val="22"/>
          <w:szCs w:val="22"/>
        </w:rPr>
        <w:t>Odlične organizacije dosegajo in trajno ohranjajo izjemne rezultate, ki zadovoljujejo ali presegajo potrebe in pričakovanja njihovih poslovnih deležnikov.</w:t>
      </w:r>
    </w:p>
    <w:p w:rsidR="00F26B98" w:rsidRPr="007F7C9F" w:rsidRDefault="00F26B98" w:rsidP="00D76305">
      <w:pPr>
        <w:rPr>
          <w:sz w:val="22"/>
          <w:szCs w:val="22"/>
        </w:rPr>
      </w:pPr>
    </w:p>
    <w:p w:rsidR="00110944" w:rsidRPr="007F7C9F" w:rsidRDefault="00110944" w:rsidP="00D76305">
      <w:pPr>
        <w:rPr>
          <w:sz w:val="22"/>
          <w:szCs w:val="22"/>
        </w:rPr>
      </w:pPr>
      <w:r w:rsidRPr="007F7C9F">
        <w:rPr>
          <w:sz w:val="22"/>
          <w:szCs w:val="22"/>
        </w:rPr>
        <w:t>Deli meril:</w:t>
      </w:r>
    </w:p>
    <w:p w:rsidR="00CB1A96" w:rsidRDefault="00110944" w:rsidP="00D76305">
      <w:pPr>
        <w:rPr>
          <w:spacing w:val="-3"/>
          <w:sz w:val="22"/>
          <w:szCs w:val="22"/>
        </w:rPr>
      </w:pPr>
      <w:r w:rsidRPr="007F7C9F">
        <w:rPr>
          <w:sz w:val="22"/>
          <w:szCs w:val="22"/>
        </w:rPr>
        <w:t>9.a</w:t>
      </w:r>
      <w:r w:rsidRPr="007F7C9F">
        <w:rPr>
          <w:sz w:val="22"/>
          <w:szCs w:val="22"/>
        </w:rPr>
        <w:tab/>
      </w:r>
      <w:r w:rsidR="00F26B98" w:rsidRPr="007F7C9F">
        <w:rPr>
          <w:sz w:val="22"/>
          <w:szCs w:val="22"/>
        </w:rPr>
        <w:t>Poslovni</w:t>
      </w:r>
      <w:r w:rsidR="00132409" w:rsidRPr="007F7C9F">
        <w:rPr>
          <w:sz w:val="22"/>
          <w:szCs w:val="22"/>
        </w:rPr>
        <w:t xml:space="preserve"> rezultati</w:t>
      </w:r>
      <w:r w:rsidRPr="007F7C9F">
        <w:rPr>
          <w:sz w:val="22"/>
          <w:szCs w:val="22"/>
        </w:rPr>
        <w:t xml:space="preserve">: </w:t>
      </w:r>
      <w:r w:rsidR="00CB1A96" w:rsidRPr="007F7C9F">
        <w:rPr>
          <w:spacing w:val="-3"/>
          <w:sz w:val="22"/>
          <w:szCs w:val="22"/>
        </w:rPr>
        <w:t xml:space="preserve">To so ključni finančni in nefinančni </w:t>
      </w:r>
      <w:r w:rsidR="00F26B98" w:rsidRPr="007F7C9F">
        <w:rPr>
          <w:spacing w:val="-3"/>
          <w:sz w:val="22"/>
          <w:szCs w:val="22"/>
        </w:rPr>
        <w:t xml:space="preserve">poslovni </w:t>
      </w:r>
      <w:r w:rsidR="00CB1A96" w:rsidRPr="007F7C9F">
        <w:rPr>
          <w:spacing w:val="-3"/>
          <w:sz w:val="22"/>
          <w:szCs w:val="22"/>
        </w:rPr>
        <w:t xml:space="preserve">rezultati, ki kažejo, kako uspešno organizacija udejanja in razširja svojo strategijo. Množica meril in ustrezni cilji se opredelijo skupaj s </w:t>
      </w:r>
      <w:r w:rsidR="00F26B98" w:rsidRPr="007F7C9F">
        <w:rPr>
          <w:spacing w:val="-3"/>
          <w:sz w:val="22"/>
          <w:szCs w:val="22"/>
        </w:rPr>
        <w:t xml:space="preserve">poslovnimi </w:t>
      </w:r>
      <w:r w:rsidR="00CB1A96" w:rsidRPr="007F7C9F">
        <w:rPr>
          <w:spacing w:val="-3"/>
          <w:sz w:val="22"/>
          <w:szCs w:val="22"/>
        </w:rPr>
        <w:t xml:space="preserve">deležniki. </w:t>
      </w:r>
    </w:p>
    <w:p w:rsidR="00110944" w:rsidRPr="007F7C9F" w:rsidRDefault="00110944" w:rsidP="00D76305">
      <w:pPr>
        <w:rPr>
          <w:sz w:val="22"/>
          <w:szCs w:val="22"/>
        </w:rPr>
      </w:pPr>
    </w:p>
    <w:p w:rsidR="00CB1A96" w:rsidRDefault="00110944" w:rsidP="00D76305">
      <w:pPr>
        <w:rPr>
          <w:spacing w:val="-3"/>
          <w:sz w:val="22"/>
          <w:szCs w:val="22"/>
        </w:rPr>
      </w:pPr>
      <w:r w:rsidRPr="007F7C9F">
        <w:rPr>
          <w:sz w:val="22"/>
          <w:szCs w:val="22"/>
        </w:rPr>
        <w:t>9.b</w:t>
      </w:r>
      <w:r w:rsidRPr="007F7C9F">
        <w:rPr>
          <w:sz w:val="22"/>
          <w:szCs w:val="22"/>
        </w:rPr>
        <w:tab/>
      </w:r>
      <w:r w:rsidR="00F26B98" w:rsidRPr="007F7C9F">
        <w:rPr>
          <w:sz w:val="22"/>
          <w:szCs w:val="22"/>
        </w:rPr>
        <w:t xml:space="preserve">Poslovni </w:t>
      </w:r>
      <w:r w:rsidRPr="007F7C9F">
        <w:rPr>
          <w:sz w:val="22"/>
          <w:szCs w:val="22"/>
        </w:rPr>
        <w:t>kazalniki delovanja</w:t>
      </w:r>
      <w:r w:rsidR="00132409" w:rsidRPr="007F7C9F">
        <w:rPr>
          <w:sz w:val="22"/>
          <w:szCs w:val="22"/>
        </w:rPr>
        <w:t>:</w:t>
      </w:r>
      <w:r w:rsidRPr="007F7C9F">
        <w:rPr>
          <w:sz w:val="22"/>
          <w:szCs w:val="22"/>
        </w:rPr>
        <w:t xml:space="preserve"> </w:t>
      </w:r>
      <w:r w:rsidR="00CB1A96" w:rsidRPr="007F7C9F">
        <w:rPr>
          <w:spacing w:val="-3"/>
          <w:sz w:val="22"/>
          <w:szCs w:val="22"/>
        </w:rPr>
        <w:t>To so ključni finančni in nefinančni</w:t>
      </w:r>
      <w:r w:rsidR="00F26B98" w:rsidRPr="007F7C9F">
        <w:rPr>
          <w:spacing w:val="-3"/>
          <w:sz w:val="22"/>
          <w:szCs w:val="22"/>
        </w:rPr>
        <w:t xml:space="preserve"> poslovni</w:t>
      </w:r>
      <w:r w:rsidR="00CB1A96" w:rsidRPr="007F7C9F">
        <w:rPr>
          <w:spacing w:val="-3"/>
          <w:sz w:val="22"/>
          <w:szCs w:val="22"/>
        </w:rPr>
        <w:t xml:space="preserve"> kazalniki, ki se uporabljajo za merjenje operativnega </w:t>
      </w:r>
      <w:r w:rsidR="00F26B98" w:rsidRPr="007F7C9F">
        <w:rPr>
          <w:spacing w:val="-3"/>
          <w:sz w:val="22"/>
          <w:szCs w:val="22"/>
        </w:rPr>
        <w:t xml:space="preserve">delovanja </w:t>
      </w:r>
      <w:r w:rsidR="00CB1A96" w:rsidRPr="007F7C9F">
        <w:rPr>
          <w:spacing w:val="-3"/>
          <w:sz w:val="22"/>
          <w:szCs w:val="22"/>
        </w:rPr>
        <w:t>organizacije. Pomagajo spremljati, razumeti, napovedovati in izboljševati verjetne ključne rezultate organizacije.</w:t>
      </w:r>
    </w:p>
    <w:p w:rsidR="007F34A9" w:rsidRDefault="007F34A9" w:rsidP="00D76305">
      <w:pPr>
        <w:rPr>
          <w:spacing w:val="-3"/>
          <w:sz w:val="22"/>
          <w:szCs w:val="22"/>
        </w:rPr>
      </w:pPr>
    </w:p>
    <w:p w:rsidR="007F34A9" w:rsidRPr="007F7C9F" w:rsidRDefault="007F34A9" w:rsidP="00D76305">
      <w:pPr>
        <w:rPr>
          <w:caps/>
          <w:spacing w:val="-3"/>
          <w:sz w:val="22"/>
          <w:szCs w:val="22"/>
        </w:rPr>
      </w:pPr>
    </w:p>
    <w:p w:rsidR="00110944" w:rsidRPr="00BC334C" w:rsidRDefault="00110944" w:rsidP="00D76305">
      <w:pPr>
        <w:rPr>
          <w:sz w:val="22"/>
        </w:rPr>
      </w:pPr>
    </w:p>
    <w:p w:rsidR="00CC7BE8" w:rsidRPr="00ED0521" w:rsidRDefault="00915E62" w:rsidP="00D76305">
      <w:pPr>
        <w:pStyle w:val="Naslov1"/>
        <w:rPr>
          <w:lang w:val="sl-SI"/>
        </w:rPr>
      </w:pPr>
      <w:bookmarkStart w:id="74" w:name="_Toc348354227"/>
      <w:bookmarkStart w:id="75" w:name="_Toc348354252"/>
      <w:bookmarkStart w:id="76" w:name="_Toc71082074"/>
      <w:bookmarkStart w:id="77" w:name="_Toc71082348"/>
      <w:bookmarkStart w:id="78" w:name="_Toc71082470"/>
      <w:r>
        <w:rPr>
          <w:lang w:val="sl-SI"/>
        </w:rPr>
        <w:br w:type="page"/>
      </w:r>
      <w:bookmarkStart w:id="79" w:name="_Toc502905521"/>
      <w:r w:rsidR="00CC7BE8" w:rsidRPr="00ED0521">
        <w:rPr>
          <w:lang w:val="sl-SI"/>
        </w:rPr>
        <w:lastRenderedPageBreak/>
        <w:t>Kratek pregled točkovalne matrike RADAR</w:t>
      </w:r>
      <w:bookmarkEnd w:id="74"/>
      <w:bookmarkEnd w:id="75"/>
      <w:bookmarkEnd w:id="79"/>
    </w:p>
    <w:p w:rsidR="00CC7BE8" w:rsidRPr="00BC334C" w:rsidRDefault="00CC7BE8" w:rsidP="00CC7BE8">
      <w:pPr>
        <w:tabs>
          <w:tab w:val="left" w:pos="709"/>
          <w:tab w:val="left" w:pos="993"/>
        </w:tabs>
        <w:ind w:left="709" w:hanging="709"/>
        <w:rPr>
          <w:b/>
          <w:i/>
          <w:sz w:val="22"/>
        </w:rPr>
      </w:pPr>
    </w:p>
    <w:p w:rsidR="00CC7BE8" w:rsidRPr="00BC334C" w:rsidRDefault="00CC7BE8" w:rsidP="00CC7BE8">
      <w:pPr>
        <w:tabs>
          <w:tab w:val="left" w:pos="709"/>
          <w:tab w:val="left" w:pos="993"/>
        </w:tabs>
        <w:ind w:left="709" w:hanging="709"/>
        <w:rPr>
          <w:b/>
          <w:i/>
          <w:sz w:val="22"/>
        </w:rPr>
      </w:pPr>
    </w:p>
    <w:p w:rsidR="00CC7BE8" w:rsidRPr="007F7C9F" w:rsidRDefault="00CC7BE8" w:rsidP="00CC7BE8">
      <w:pPr>
        <w:rPr>
          <w:sz w:val="22"/>
          <w:szCs w:val="22"/>
        </w:rPr>
      </w:pPr>
      <w:r w:rsidRPr="007F7C9F">
        <w:rPr>
          <w:sz w:val="22"/>
          <w:szCs w:val="22"/>
        </w:rPr>
        <w:t xml:space="preserve">Logika RADAR zagotavlja strukturiran način ocenjevanja poslovanja organizacije. Prav tako pa podpira ocenjevalni mehanizem za </w:t>
      </w:r>
      <w:r w:rsidR="00676B16" w:rsidRPr="007F7C9F">
        <w:rPr>
          <w:sz w:val="22"/>
          <w:szCs w:val="22"/>
        </w:rPr>
        <w:t xml:space="preserve">EFQM </w:t>
      </w:r>
      <w:r w:rsidRPr="007F7C9F">
        <w:rPr>
          <w:sz w:val="22"/>
          <w:szCs w:val="22"/>
        </w:rPr>
        <w:t xml:space="preserve">nagrado za odličnost in druge sheme priznavanja ali ocenjevanja ter lahko pomaga voditi spremembe in upravljati projekte izboljševanja v organizaciji. Logika RADAR je dinamičen ocenjevalni okvir in močno vodstveno orodje, ki omogoča strukturiran način ocenjevanja delovanja organizacije.  </w:t>
      </w:r>
    </w:p>
    <w:p w:rsidR="00CC7BE8" w:rsidRPr="007F7C9F" w:rsidRDefault="00CC7BE8" w:rsidP="00CC7BE8">
      <w:pPr>
        <w:rPr>
          <w:b/>
          <w:i/>
          <w:sz w:val="22"/>
          <w:szCs w:val="22"/>
        </w:rPr>
      </w:pPr>
    </w:p>
    <w:p w:rsidR="00CC7BE8" w:rsidRPr="007F7C9F" w:rsidRDefault="00CC7BE8" w:rsidP="00CC7BE8">
      <w:pPr>
        <w:pStyle w:val="Telobesedila-zamik"/>
        <w:tabs>
          <w:tab w:val="left" w:pos="0"/>
        </w:tabs>
        <w:ind w:left="0" w:firstLine="0"/>
        <w:rPr>
          <w:rFonts w:ascii="Times New Roman" w:hAnsi="Times New Roman"/>
          <w:b w:val="0"/>
          <w:i w:val="0"/>
          <w:szCs w:val="22"/>
        </w:rPr>
      </w:pPr>
      <w:r w:rsidRPr="007F7C9F">
        <w:rPr>
          <w:rFonts w:ascii="Times New Roman" w:hAnsi="Times New Roman"/>
          <w:b w:val="0"/>
          <w:i w:val="0"/>
          <w:szCs w:val="22"/>
        </w:rPr>
        <w:t xml:space="preserve">Logika RADAR določa, da mora organizacija na najvišji ravni: </w:t>
      </w:r>
    </w:p>
    <w:p w:rsidR="00CC7BE8" w:rsidRPr="007F7C9F" w:rsidRDefault="00CC7BE8" w:rsidP="00CC7BE8">
      <w:pPr>
        <w:pStyle w:val="Telobesedila-zamik"/>
        <w:tabs>
          <w:tab w:val="left" w:pos="0"/>
        </w:tabs>
        <w:ind w:left="0" w:firstLine="0"/>
        <w:rPr>
          <w:rFonts w:ascii="Times New Roman" w:hAnsi="Times New Roman"/>
          <w:b w:val="0"/>
          <w:i w:val="0"/>
          <w:szCs w:val="22"/>
        </w:rPr>
      </w:pPr>
      <w:r w:rsidRPr="007F7C9F">
        <w:rPr>
          <w:rFonts w:ascii="Times New Roman" w:hAnsi="Times New Roman"/>
          <w:b w:val="0"/>
          <w:i w:val="0"/>
          <w:szCs w:val="22"/>
        </w:rPr>
        <w:t>•</w:t>
      </w:r>
      <w:r w:rsidRPr="007F7C9F">
        <w:rPr>
          <w:rFonts w:ascii="Times New Roman" w:hAnsi="Times New Roman"/>
          <w:b w:val="0"/>
          <w:i w:val="0"/>
          <w:szCs w:val="22"/>
        </w:rPr>
        <w:tab/>
        <w:t xml:space="preserve">v svoji strategiji opredeliti katere rezultate želi doseči; </w:t>
      </w:r>
    </w:p>
    <w:p w:rsidR="00CC7BE8" w:rsidRPr="007F7C9F" w:rsidRDefault="00CC7BE8" w:rsidP="00CC7BE8">
      <w:pPr>
        <w:pStyle w:val="Telobesedila-zamik"/>
        <w:tabs>
          <w:tab w:val="left" w:pos="0"/>
        </w:tabs>
        <w:ind w:left="0" w:firstLine="0"/>
        <w:rPr>
          <w:rFonts w:ascii="Times New Roman" w:hAnsi="Times New Roman"/>
          <w:b w:val="0"/>
          <w:i w:val="0"/>
          <w:szCs w:val="22"/>
        </w:rPr>
      </w:pPr>
      <w:r w:rsidRPr="007F7C9F">
        <w:rPr>
          <w:rFonts w:ascii="Times New Roman" w:hAnsi="Times New Roman"/>
          <w:b w:val="0"/>
          <w:i w:val="0"/>
          <w:szCs w:val="22"/>
        </w:rPr>
        <w:t>•</w:t>
      </w:r>
      <w:r w:rsidRPr="007F7C9F">
        <w:rPr>
          <w:rFonts w:ascii="Times New Roman" w:hAnsi="Times New Roman"/>
          <w:b w:val="0"/>
          <w:i w:val="0"/>
          <w:szCs w:val="22"/>
        </w:rPr>
        <w:tab/>
        <w:t xml:space="preserve">načrtovati in razvijati povezano množico celovitih pristopov, da bi dosegala želene rezultate v sedanjosti in prihodnosti; </w:t>
      </w:r>
    </w:p>
    <w:p w:rsidR="00CC7BE8" w:rsidRPr="007F7C9F" w:rsidRDefault="00CC7BE8" w:rsidP="00CC7BE8">
      <w:pPr>
        <w:pStyle w:val="Telobesedila-zamik"/>
        <w:tabs>
          <w:tab w:val="left" w:pos="0"/>
        </w:tabs>
        <w:ind w:left="0" w:firstLine="0"/>
        <w:rPr>
          <w:rFonts w:ascii="Times New Roman" w:hAnsi="Times New Roman"/>
          <w:b w:val="0"/>
          <w:i w:val="0"/>
          <w:szCs w:val="22"/>
        </w:rPr>
      </w:pPr>
      <w:r w:rsidRPr="007F7C9F">
        <w:rPr>
          <w:rFonts w:ascii="Times New Roman" w:hAnsi="Times New Roman"/>
          <w:b w:val="0"/>
          <w:i w:val="0"/>
          <w:szCs w:val="22"/>
        </w:rPr>
        <w:t>•</w:t>
      </w:r>
      <w:r w:rsidRPr="007F7C9F">
        <w:rPr>
          <w:rFonts w:ascii="Times New Roman" w:hAnsi="Times New Roman"/>
          <w:b w:val="0"/>
          <w:i w:val="0"/>
          <w:szCs w:val="22"/>
        </w:rPr>
        <w:tab/>
        <w:t xml:space="preserve">sistematično udejanjati in razširjati pristope, da bi zagotovila izvedbo; </w:t>
      </w:r>
    </w:p>
    <w:p w:rsidR="00CC7BE8" w:rsidRPr="007F7C9F" w:rsidRDefault="00CC7BE8" w:rsidP="00CC7BE8">
      <w:pPr>
        <w:pStyle w:val="Telobesedila-zamik"/>
        <w:tabs>
          <w:tab w:val="clear" w:pos="709"/>
          <w:tab w:val="clear" w:pos="993"/>
          <w:tab w:val="left" w:pos="0"/>
        </w:tabs>
        <w:ind w:left="0" w:firstLine="0"/>
        <w:rPr>
          <w:rFonts w:ascii="Times New Roman" w:hAnsi="Times New Roman"/>
          <w:b w:val="0"/>
          <w:i w:val="0"/>
          <w:szCs w:val="22"/>
        </w:rPr>
      </w:pPr>
      <w:r w:rsidRPr="007F7C9F">
        <w:rPr>
          <w:rFonts w:ascii="Times New Roman" w:hAnsi="Times New Roman"/>
          <w:b w:val="0"/>
          <w:i w:val="0"/>
          <w:szCs w:val="22"/>
        </w:rPr>
        <w:t>•</w:t>
      </w:r>
      <w:r w:rsidRPr="007F7C9F">
        <w:rPr>
          <w:rFonts w:ascii="Times New Roman" w:hAnsi="Times New Roman"/>
          <w:b w:val="0"/>
          <w:i w:val="0"/>
          <w:szCs w:val="22"/>
        </w:rPr>
        <w:tab/>
        <w:t>ocenjevati in izboljševati pristope na podlagi spremljanja ter analize doseženih rezultatov in dejavnosti učenja, ki potekajo (EFQM, 2012a).</w:t>
      </w:r>
    </w:p>
    <w:p w:rsidR="00CC7BE8" w:rsidRPr="00FD2223" w:rsidRDefault="00CC7BE8" w:rsidP="00CC7BE8">
      <w:pPr>
        <w:pStyle w:val="Telobesedila-zamik"/>
        <w:tabs>
          <w:tab w:val="clear" w:pos="709"/>
          <w:tab w:val="clear" w:pos="993"/>
          <w:tab w:val="left" w:pos="0"/>
        </w:tabs>
        <w:ind w:left="0" w:firstLine="0"/>
        <w:rPr>
          <w:rFonts w:ascii="Times New Roman" w:hAnsi="Times New Roman"/>
          <w:b w:val="0"/>
          <w:i w:val="0"/>
          <w:sz w:val="24"/>
          <w:szCs w:val="24"/>
        </w:rPr>
      </w:pPr>
    </w:p>
    <w:p w:rsidR="00CC7BE8" w:rsidRPr="00BC334C" w:rsidRDefault="004427B5" w:rsidP="00CC7BE8">
      <w:pPr>
        <w:pStyle w:val="Telobesedila-zamik"/>
        <w:tabs>
          <w:tab w:val="clear" w:pos="709"/>
          <w:tab w:val="clear" w:pos="993"/>
          <w:tab w:val="left" w:pos="0"/>
        </w:tabs>
        <w:ind w:left="0" w:firstLine="0"/>
        <w:jc w:val="center"/>
        <w:rPr>
          <w:rFonts w:ascii="Times New Roman" w:hAnsi="Times New Roman"/>
          <w:b w:val="0"/>
          <w:i w:val="0"/>
        </w:rPr>
      </w:pPr>
      <w:r>
        <w:rPr>
          <w:rFonts w:ascii="Times New Roman" w:hAnsi="Times New Roman"/>
          <w:b w:val="0"/>
          <w:i w:val="0"/>
          <w:noProof/>
        </w:rPr>
        <w:drawing>
          <wp:inline distT="0" distB="0" distL="0" distR="0" wp14:anchorId="6CB9CB19" wp14:editId="2EB1772B">
            <wp:extent cx="4789805" cy="3537585"/>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srcRect/>
                    <a:stretch>
                      <a:fillRect/>
                    </a:stretch>
                  </pic:blipFill>
                  <pic:spPr bwMode="auto">
                    <a:xfrm>
                      <a:off x="0" y="0"/>
                      <a:ext cx="4789805" cy="3537585"/>
                    </a:xfrm>
                    <a:prstGeom prst="rect">
                      <a:avLst/>
                    </a:prstGeom>
                    <a:noFill/>
                  </pic:spPr>
                </pic:pic>
              </a:graphicData>
            </a:graphic>
          </wp:inline>
        </w:drawing>
      </w:r>
    </w:p>
    <w:p w:rsidR="00CC7BE8" w:rsidRPr="00BC334C" w:rsidRDefault="00CC7BE8" w:rsidP="00CC7BE8">
      <w:pPr>
        <w:pStyle w:val="Telobesedila-zamik"/>
        <w:tabs>
          <w:tab w:val="clear" w:pos="709"/>
          <w:tab w:val="clear" w:pos="993"/>
          <w:tab w:val="left" w:pos="0"/>
        </w:tabs>
        <w:ind w:left="0" w:firstLine="0"/>
        <w:jc w:val="center"/>
        <w:rPr>
          <w:rFonts w:ascii="Times New Roman" w:hAnsi="Times New Roman"/>
          <w:b w:val="0"/>
          <w:i w:val="0"/>
        </w:rPr>
      </w:pPr>
      <w:r w:rsidRPr="00BC334C">
        <w:rPr>
          <w:rFonts w:ascii="Times New Roman" w:hAnsi="Times New Roman"/>
          <w:b w:val="0"/>
          <w:i w:val="0"/>
        </w:rPr>
        <w:t>Slika 2 : RADAR matrika (EFQM, 2012a)</w:t>
      </w:r>
    </w:p>
    <w:p w:rsidR="00CC7BE8" w:rsidRPr="00BC334C" w:rsidRDefault="00CC7BE8" w:rsidP="00CC7BE8">
      <w:pPr>
        <w:pStyle w:val="Telobesedila-zamik"/>
        <w:tabs>
          <w:tab w:val="clear" w:pos="709"/>
          <w:tab w:val="clear" w:pos="993"/>
          <w:tab w:val="left" w:pos="0"/>
        </w:tabs>
        <w:ind w:left="0" w:firstLine="0"/>
        <w:rPr>
          <w:rFonts w:ascii="Times New Roman" w:hAnsi="Times New Roman"/>
          <w:b w:val="0"/>
          <w:i w:val="0"/>
        </w:rPr>
      </w:pPr>
    </w:p>
    <w:p w:rsidR="00CC7BE8" w:rsidRPr="007F7C9F" w:rsidRDefault="00CC7BE8" w:rsidP="00CC7BE8">
      <w:pPr>
        <w:pStyle w:val="Telobesedila-zamik"/>
        <w:tabs>
          <w:tab w:val="clear" w:pos="709"/>
          <w:tab w:val="clear" w:pos="993"/>
          <w:tab w:val="left" w:pos="0"/>
        </w:tabs>
        <w:ind w:left="0" w:firstLine="0"/>
        <w:rPr>
          <w:rFonts w:ascii="Times New Roman" w:hAnsi="Times New Roman"/>
          <w:b w:val="0"/>
          <w:i w:val="0"/>
          <w:szCs w:val="22"/>
        </w:rPr>
      </w:pPr>
      <w:r w:rsidRPr="007F7C9F">
        <w:rPr>
          <w:rFonts w:ascii="Times New Roman" w:hAnsi="Times New Roman"/>
          <w:b w:val="0"/>
          <w:i w:val="0"/>
          <w:szCs w:val="22"/>
        </w:rPr>
        <w:t xml:space="preserve">Pri ocenjevanju najprej uporabimo točkovalno matriko »RADAR«, s pomočjo katere vsakemu </w:t>
      </w:r>
      <w:proofErr w:type="spellStart"/>
      <w:r w:rsidRPr="007F7C9F">
        <w:rPr>
          <w:rFonts w:ascii="Times New Roman" w:hAnsi="Times New Roman"/>
          <w:b w:val="0"/>
          <w:i w:val="0"/>
          <w:szCs w:val="22"/>
        </w:rPr>
        <w:t>podmerilu</w:t>
      </w:r>
      <w:proofErr w:type="spellEnd"/>
      <w:r w:rsidRPr="007F7C9F">
        <w:rPr>
          <w:rFonts w:ascii="Times New Roman" w:hAnsi="Times New Roman"/>
          <w:b w:val="0"/>
          <w:i w:val="0"/>
          <w:szCs w:val="22"/>
        </w:rPr>
        <w:t xml:space="preserve"> dodelimo ustrezen odstotek. To dosežemo tako, da vse elemente in atribute matrike obravnavamo pri vsakem posameznem </w:t>
      </w:r>
      <w:proofErr w:type="spellStart"/>
      <w:r w:rsidRPr="007F7C9F">
        <w:rPr>
          <w:rFonts w:ascii="Times New Roman" w:hAnsi="Times New Roman"/>
          <w:b w:val="0"/>
          <w:i w:val="0"/>
          <w:szCs w:val="22"/>
        </w:rPr>
        <w:t>podmerilu</w:t>
      </w:r>
      <w:proofErr w:type="spellEnd"/>
      <w:r w:rsidRPr="007F7C9F">
        <w:rPr>
          <w:rFonts w:ascii="Times New Roman" w:hAnsi="Times New Roman"/>
          <w:b w:val="0"/>
          <w:i w:val="0"/>
          <w:szCs w:val="22"/>
        </w:rPr>
        <w:t xml:space="preserve"> modela. Nato uporabimo list s povzetki ocenjevanja in kombiniramo rezultate v odstotkih, podeljene posameznemu </w:t>
      </w:r>
      <w:proofErr w:type="spellStart"/>
      <w:r w:rsidRPr="007F7C9F">
        <w:rPr>
          <w:rFonts w:ascii="Times New Roman" w:hAnsi="Times New Roman"/>
          <w:b w:val="0"/>
          <w:i w:val="0"/>
          <w:szCs w:val="22"/>
        </w:rPr>
        <w:t>podmerilu</w:t>
      </w:r>
      <w:proofErr w:type="spellEnd"/>
      <w:r w:rsidRPr="007F7C9F">
        <w:rPr>
          <w:rFonts w:ascii="Times New Roman" w:hAnsi="Times New Roman"/>
          <w:b w:val="0"/>
          <w:i w:val="0"/>
          <w:szCs w:val="22"/>
        </w:rPr>
        <w:t>, da dobimo skupni rezultat na lestvici od 0 do 1000 točk. Podrobne informacije o točkovalni matriki »RADAR« najdete v knjižici: »Model odličnosti EFQM 2013«.</w:t>
      </w:r>
    </w:p>
    <w:p w:rsidR="00131FD0" w:rsidRPr="00BC334C" w:rsidRDefault="00131FD0">
      <w:pPr>
        <w:pStyle w:val="KazaloInivo"/>
        <w:rPr>
          <w:rFonts w:ascii="Times New Roman" w:hAnsi="Times New Roman"/>
        </w:rPr>
      </w:pPr>
    </w:p>
    <w:p w:rsidR="00110944" w:rsidRPr="00ED0521" w:rsidRDefault="00915E62" w:rsidP="00D76305">
      <w:pPr>
        <w:pStyle w:val="Naslov1"/>
        <w:rPr>
          <w:lang w:val="pl-PL"/>
        </w:rPr>
      </w:pPr>
      <w:bookmarkStart w:id="80" w:name="_Toc348354228"/>
      <w:bookmarkStart w:id="81" w:name="_Toc348354253"/>
      <w:r w:rsidRPr="00C67112">
        <w:rPr>
          <w:lang w:val="sl-SI"/>
        </w:rPr>
        <w:br w:type="page"/>
      </w:r>
      <w:bookmarkStart w:id="82" w:name="_Toc502905522"/>
      <w:r w:rsidR="00110944" w:rsidRPr="00ED0521">
        <w:rPr>
          <w:lang w:val="pl-PL"/>
        </w:rPr>
        <w:lastRenderedPageBreak/>
        <w:t xml:space="preserve">Proces </w:t>
      </w:r>
      <w:r w:rsidR="00C80AF4" w:rsidRPr="00ED0521">
        <w:rPr>
          <w:lang w:val="pl-PL"/>
        </w:rPr>
        <w:t xml:space="preserve">kandidature </w:t>
      </w:r>
      <w:r w:rsidR="00110944" w:rsidRPr="00ED0521">
        <w:rPr>
          <w:lang w:val="pl-PL"/>
        </w:rPr>
        <w:t>za priznanje RS za poslovno odličnost</w:t>
      </w:r>
      <w:bookmarkEnd w:id="76"/>
      <w:bookmarkEnd w:id="77"/>
      <w:bookmarkEnd w:id="78"/>
      <w:r w:rsidR="00C80AF4" w:rsidRPr="00ED0521">
        <w:rPr>
          <w:lang w:val="pl-PL"/>
        </w:rPr>
        <w:t xml:space="preserve"> </w:t>
      </w:r>
      <w:bookmarkEnd w:id="80"/>
      <w:bookmarkEnd w:id="81"/>
      <w:r w:rsidR="00C71210" w:rsidRPr="00B352A3">
        <w:rPr>
          <w:lang w:val="pl-PL"/>
        </w:rPr>
        <w:t>201</w:t>
      </w:r>
      <w:bookmarkEnd w:id="82"/>
      <w:r w:rsidR="00992E1A">
        <w:rPr>
          <w:lang w:val="pl-PL"/>
        </w:rPr>
        <w:t>9</w:t>
      </w:r>
    </w:p>
    <w:p w:rsidR="00110944" w:rsidRPr="00BC334C" w:rsidRDefault="00110944">
      <w:pPr>
        <w:numPr>
          <w:ilvl w:val="12"/>
          <w:numId w:val="0"/>
        </w:numPr>
        <w:tabs>
          <w:tab w:val="left" w:pos="709"/>
          <w:tab w:val="left" w:pos="993"/>
        </w:tabs>
        <w:rPr>
          <w:b/>
          <w:i/>
          <w:sz w:val="22"/>
        </w:rPr>
      </w:pPr>
    </w:p>
    <w:p w:rsidR="00A630D3" w:rsidRDefault="00A630D3">
      <w:pPr>
        <w:numPr>
          <w:ilvl w:val="12"/>
          <w:numId w:val="0"/>
        </w:numPr>
        <w:tabs>
          <w:tab w:val="left" w:pos="709"/>
          <w:tab w:val="left" w:pos="993"/>
        </w:tabs>
        <w:rPr>
          <w:b/>
          <w:i/>
          <w:sz w:val="22"/>
        </w:rPr>
      </w:pPr>
    </w:p>
    <w:p w:rsidR="00617BBD" w:rsidRPr="00BC334C" w:rsidRDefault="00617BBD">
      <w:pPr>
        <w:numPr>
          <w:ilvl w:val="12"/>
          <w:numId w:val="0"/>
        </w:numPr>
        <w:tabs>
          <w:tab w:val="left" w:pos="709"/>
          <w:tab w:val="left" w:pos="993"/>
        </w:tabs>
        <w:rPr>
          <w:b/>
          <w:i/>
          <w:sz w:val="22"/>
        </w:rPr>
      </w:pPr>
    </w:p>
    <w:p w:rsidR="00110944" w:rsidRPr="007F7C9F" w:rsidRDefault="0007039F" w:rsidP="00B33F99">
      <w:pPr>
        <w:rPr>
          <w:sz w:val="22"/>
          <w:szCs w:val="22"/>
          <w:u w:val="single"/>
        </w:rPr>
      </w:pPr>
      <w:r w:rsidRPr="007F7C9F">
        <w:rPr>
          <w:sz w:val="22"/>
          <w:szCs w:val="22"/>
          <w:u w:val="single"/>
        </w:rPr>
        <w:t>K</w:t>
      </w:r>
      <w:r w:rsidR="006A10C9" w:rsidRPr="007F7C9F">
        <w:rPr>
          <w:sz w:val="22"/>
          <w:szCs w:val="22"/>
          <w:u w:val="single"/>
        </w:rPr>
        <w:t>ategorije priznanja</w:t>
      </w:r>
      <w:r w:rsidR="00915E62">
        <w:rPr>
          <w:rStyle w:val="Sprotnaopomba-sklic"/>
          <w:sz w:val="22"/>
          <w:szCs w:val="22"/>
          <w:u w:val="single"/>
        </w:rPr>
        <w:footnoteReference w:id="4"/>
      </w:r>
    </w:p>
    <w:p w:rsidR="005A79A0" w:rsidRPr="007F7C9F" w:rsidRDefault="005A79A0" w:rsidP="005A79A0">
      <w:pPr>
        <w:widowControl/>
        <w:numPr>
          <w:ilvl w:val="0"/>
          <w:numId w:val="37"/>
        </w:numPr>
        <w:rPr>
          <w:sz w:val="22"/>
          <w:szCs w:val="22"/>
        </w:rPr>
      </w:pPr>
      <w:r w:rsidRPr="007F7C9F">
        <w:rPr>
          <w:sz w:val="22"/>
          <w:szCs w:val="22"/>
        </w:rPr>
        <w:t>organizacije z več kot 250 zaposlenimi v zasebnem sektorju,</w:t>
      </w:r>
    </w:p>
    <w:p w:rsidR="005A79A0" w:rsidRPr="007F7C9F" w:rsidRDefault="005A79A0" w:rsidP="005A79A0">
      <w:pPr>
        <w:widowControl/>
        <w:numPr>
          <w:ilvl w:val="0"/>
          <w:numId w:val="37"/>
        </w:numPr>
        <w:rPr>
          <w:sz w:val="22"/>
          <w:szCs w:val="22"/>
        </w:rPr>
      </w:pPr>
      <w:r w:rsidRPr="007F7C9F">
        <w:rPr>
          <w:sz w:val="22"/>
          <w:szCs w:val="22"/>
        </w:rPr>
        <w:t>organizacije z 250 ali manj zaposlenimi v zasebnem sektorju,</w:t>
      </w:r>
    </w:p>
    <w:p w:rsidR="005A79A0" w:rsidRPr="007F7C9F" w:rsidRDefault="005A79A0" w:rsidP="005A79A0">
      <w:pPr>
        <w:widowControl/>
        <w:numPr>
          <w:ilvl w:val="0"/>
          <w:numId w:val="37"/>
        </w:numPr>
        <w:rPr>
          <w:sz w:val="22"/>
          <w:szCs w:val="22"/>
        </w:rPr>
      </w:pPr>
      <w:r w:rsidRPr="007F7C9F">
        <w:rPr>
          <w:sz w:val="22"/>
          <w:szCs w:val="22"/>
        </w:rPr>
        <w:t>organizacije z več kot 250 zaposlenimi v javnem sektorju ter</w:t>
      </w:r>
    </w:p>
    <w:p w:rsidR="005A79A0" w:rsidRPr="007F7C9F" w:rsidRDefault="005A79A0" w:rsidP="005A79A0">
      <w:pPr>
        <w:widowControl/>
        <w:numPr>
          <w:ilvl w:val="0"/>
          <w:numId w:val="37"/>
        </w:numPr>
        <w:rPr>
          <w:sz w:val="22"/>
          <w:szCs w:val="22"/>
        </w:rPr>
      </w:pPr>
      <w:r w:rsidRPr="007F7C9F">
        <w:rPr>
          <w:sz w:val="22"/>
          <w:szCs w:val="22"/>
        </w:rPr>
        <w:t>organizacije z 250 ali manj zaposlenimi v javnem sektorju.</w:t>
      </w:r>
    </w:p>
    <w:p w:rsidR="00110944" w:rsidRPr="007F7C9F" w:rsidRDefault="00110944" w:rsidP="00B33F99">
      <w:pPr>
        <w:rPr>
          <w:sz w:val="22"/>
          <w:szCs w:val="22"/>
        </w:rPr>
      </w:pPr>
      <w:r w:rsidRPr="007F7C9F">
        <w:rPr>
          <w:sz w:val="22"/>
          <w:szCs w:val="22"/>
        </w:rPr>
        <w:tab/>
      </w:r>
    </w:p>
    <w:p w:rsidR="00110944" w:rsidRPr="007F7C9F" w:rsidRDefault="00110944" w:rsidP="00B33F99">
      <w:pPr>
        <w:rPr>
          <w:sz w:val="22"/>
          <w:szCs w:val="22"/>
          <w:u w:val="single"/>
        </w:rPr>
      </w:pPr>
      <w:r w:rsidRPr="007F7C9F">
        <w:rPr>
          <w:sz w:val="22"/>
          <w:szCs w:val="22"/>
          <w:u w:val="single"/>
        </w:rPr>
        <w:t>Omejitev za prijavo na javni razpis</w:t>
      </w:r>
    </w:p>
    <w:p w:rsidR="00110944" w:rsidRPr="00C71210" w:rsidRDefault="00110944" w:rsidP="00B33F99">
      <w:pPr>
        <w:rPr>
          <w:sz w:val="22"/>
          <w:szCs w:val="22"/>
        </w:rPr>
      </w:pPr>
      <w:r w:rsidRPr="007F7C9F">
        <w:rPr>
          <w:sz w:val="22"/>
          <w:szCs w:val="22"/>
        </w:rPr>
        <w:t xml:space="preserve">Organizacije, dobitnice priznanja se ne morejo prijaviti na </w:t>
      </w:r>
      <w:r w:rsidR="00F600FA" w:rsidRPr="007F7C9F">
        <w:rPr>
          <w:sz w:val="22"/>
          <w:szCs w:val="22"/>
        </w:rPr>
        <w:t>javni razpis v obdobju dveh let od prejema priznanja</w:t>
      </w:r>
      <w:r w:rsidRPr="007F7C9F">
        <w:rPr>
          <w:sz w:val="22"/>
          <w:szCs w:val="22"/>
        </w:rPr>
        <w:t xml:space="preserve">. </w:t>
      </w:r>
    </w:p>
    <w:p w:rsidR="00110944" w:rsidRPr="00C71210" w:rsidRDefault="00110944" w:rsidP="00B33F99">
      <w:pPr>
        <w:rPr>
          <w:sz w:val="22"/>
          <w:szCs w:val="22"/>
        </w:rPr>
      </w:pPr>
    </w:p>
    <w:p w:rsidR="00110944" w:rsidRPr="00C71210" w:rsidRDefault="00110944" w:rsidP="00B33F99">
      <w:pPr>
        <w:rPr>
          <w:sz w:val="22"/>
          <w:szCs w:val="22"/>
          <w:u w:val="single"/>
        </w:rPr>
      </w:pPr>
      <w:bookmarkStart w:id="83" w:name="_Toc348354229"/>
      <w:bookmarkStart w:id="84" w:name="_Toc348354254"/>
      <w:r w:rsidRPr="00C71210">
        <w:rPr>
          <w:sz w:val="22"/>
          <w:szCs w:val="22"/>
          <w:u w:val="single"/>
        </w:rPr>
        <w:t>Rok za oddajo (</w:t>
      </w:r>
      <w:proofErr w:type="spellStart"/>
      <w:r w:rsidRPr="00C71210">
        <w:rPr>
          <w:sz w:val="22"/>
          <w:szCs w:val="22"/>
          <w:u w:val="single"/>
        </w:rPr>
        <w:t>samoocenitvene</w:t>
      </w:r>
      <w:proofErr w:type="spellEnd"/>
      <w:r w:rsidRPr="00C71210">
        <w:rPr>
          <w:sz w:val="22"/>
          <w:szCs w:val="22"/>
          <w:u w:val="single"/>
        </w:rPr>
        <w:t>) vloge</w:t>
      </w:r>
      <w:bookmarkEnd w:id="83"/>
      <w:bookmarkEnd w:id="84"/>
    </w:p>
    <w:p w:rsidR="00110944" w:rsidRPr="00C71210" w:rsidRDefault="00110944" w:rsidP="00B33F99">
      <w:pPr>
        <w:rPr>
          <w:sz w:val="22"/>
          <w:szCs w:val="22"/>
        </w:rPr>
      </w:pPr>
      <w:r w:rsidRPr="00C71210">
        <w:rPr>
          <w:sz w:val="22"/>
          <w:szCs w:val="22"/>
        </w:rPr>
        <w:t xml:space="preserve">Vloge sprejema </w:t>
      </w:r>
      <w:r w:rsidR="00992E1A">
        <w:rPr>
          <w:sz w:val="22"/>
          <w:szCs w:val="22"/>
        </w:rPr>
        <w:t>SPIRIT</w:t>
      </w:r>
      <w:r w:rsidRPr="00C71210">
        <w:rPr>
          <w:sz w:val="22"/>
          <w:szCs w:val="22"/>
        </w:rPr>
        <w:t xml:space="preserve"> najkasneje </w:t>
      </w:r>
      <w:r w:rsidRPr="00682BD9">
        <w:rPr>
          <w:sz w:val="22"/>
          <w:szCs w:val="22"/>
        </w:rPr>
        <w:t xml:space="preserve">do </w:t>
      </w:r>
      <w:r w:rsidR="00682BD9" w:rsidRPr="00B352A3">
        <w:rPr>
          <w:sz w:val="22"/>
          <w:szCs w:val="22"/>
        </w:rPr>
        <w:t>29</w:t>
      </w:r>
      <w:r w:rsidR="00C71210" w:rsidRPr="00B352A3">
        <w:rPr>
          <w:sz w:val="22"/>
          <w:szCs w:val="22"/>
        </w:rPr>
        <w:t>. 5. 201</w:t>
      </w:r>
      <w:r w:rsidR="00992E1A">
        <w:rPr>
          <w:sz w:val="22"/>
          <w:szCs w:val="22"/>
        </w:rPr>
        <w:t>9</w:t>
      </w:r>
      <w:r w:rsidR="005A79A0" w:rsidRPr="00C71210">
        <w:rPr>
          <w:sz w:val="22"/>
          <w:szCs w:val="22"/>
        </w:rPr>
        <w:t xml:space="preserve"> </w:t>
      </w:r>
      <w:r w:rsidR="00C14DB5" w:rsidRPr="00C71210">
        <w:rPr>
          <w:sz w:val="22"/>
          <w:szCs w:val="22"/>
        </w:rPr>
        <w:t xml:space="preserve">skladno z določili javnega razpisa za </w:t>
      </w:r>
      <w:r w:rsidR="00C71210" w:rsidRPr="00C71210">
        <w:rPr>
          <w:sz w:val="22"/>
          <w:szCs w:val="22"/>
        </w:rPr>
        <w:t>podelitev priznanja</w:t>
      </w:r>
      <w:r w:rsidR="00C14DB5" w:rsidRPr="00C71210">
        <w:rPr>
          <w:sz w:val="22"/>
          <w:szCs w:val="22"/>
        </w:rPr>
        <w:t xml:space="preserve"> RS za poslovno odličnost za leto </w:t>
      </w:r>
      <w:r w:rsidR="00C71210" w:rsidRPr="00C71210">
        <w:rPr>
          <w:sz w:val="22"/>
          <w:szCs w:val="22"/>
        </w:rPr>
        <w:t>201</w:t>
      </w:r>
      <w:r w:rsidR="00992E1A">
        <w:rPr>
          <w:sz w:val="22"/>
          <w:szCs w:val="22"/>
        </w:rPr>
        <w:t>9</w:t>
      </w:r>
      <w:r w:rsidRPr="00C71210">
        <w:rPr>
          <w:sz w:val="22"/>
          <w:szCs w:val="22"/>
        </w:rPr>
        <w:t>.</w:t>
      </w:r>
      <w:r w:rsidR="00C14DB5" w:rsidRPr="00C71210">
        <w:rPr>
          <w:sz w:val="22"/>
          <w:szCs w:val="22"/>
        </w:rPr>
        <w:t xml:space="preserve"> </w:t>
      </w:r>
    </w:p>
    <w:p w:rsidR="00110944" w:rsidRPr="00C71210" w:rsidRDefault="00110944" w:rsidP="00B33F99">
      <w:pPr>
        <w:rPr>
          <w:sz w:val="22"/>
          <w:szCs w:val="22"/>
        </w:rPr>
      </w:pPr>
    </w:p>
    <w:p w:rsidR="00305790" w:rsidRPr="00C71210" w:rsidRDefault="00305790" w:rsidP="00B33F99">
      <w:pPr>
        <w:rPr>
          <w:sz w:val="22"/>
          <w:szCs w:val="22"/>
        </w:rPr>
      </w:pPr>
    </w:p>
    <w:p w:rsidR="005A79A0" w:rsidRPr="00BF251D" w:rsidRDefault="005A79A0" w:rsidP="005A79A0">
      <w:pPr>
        <w:rPr>
          <w:color w:val="FF0000"/>
          <w:sz w:val="22"/>
          <w:szCs w:val="22"/>
          <w:u w:val="single"/>
        </w:rPr>
      </w:pPr>
      <w:r w:rsidRPr="00BF251D">
        <w:rPr>
          <w:color w:val="FF0000"/>
          <w:sz w:val="22"/>
          <w:szCs w:val="22"/>
          <w:u w:val="single"/>
        </w:rPr>
        <w:t xml:space="preserve">Terminski načrt aktivnosti za leto </w:t>
      </w:r>
      <w:r w:rsidR="00C71210" w:rsidRPr="00BF251D">
        <w:rPr>
          <w:color w:val="FF0000"/>
          <w:sz w:val="22"/>
          <w:szCs w:val="22"/>
          <w:u w:val="single"/>
        </w:rPr>
        <w:t>201</w:t>
      </w:r>
      <w:r w:rsidR="00992E1A" w:rsidRPr="00BF251D">
        <w:rPr>
          <w:color w:val="FF0000"/>
          <w:sz w:val="22"/>
          <w:szCs w:val="22"/>
          <w:u w:val="single"/>
        </w:rPr>
        <w:t>9</w:t>
      </w:r>
      <w:r w:rsidRPr="00BF251D">
        <w:rPr>
          <w:color w:val="FF0000"/>
          <w:sz w:val="22"/>
          <w:szCs w:val="22"/>
          <w:u w:val="single"/>
        </w:rPr>
        <w:t>:</w:t>
      </w:r>
    </w:p>
    <w:p w:rsidR="005A79A0" w:rsidRPr="00C71210" w:rsidRDefault="005A79A0" w:rsidP="005A79A0">
      <w:pPr>
        <w:rPr>
          <w:sz w:val="22"/>
          <w:szCs w:val="22"/>
        </w:rPr>
      </w:pPr>
    </w:p>
    <w:p w:rsidR="005A79A0" w:rsidRPr="00C71210" w:rsidRDefault="005A79A0" w:rsidP="005A79A0">
      <w:pPr>
        <w:rPr>
          <w:sz w:val="22"/>
          <w:szCs w:val="22"/>
        </w:rPr>
      </w:pPr>
      <w:r w:rsidRPr="00C71210">
        <w:rPr>
          <w:sz w:val="22"/>
          <w:szCs w:val="22"/>
        </w:rPr>
        <w:t>•</w:t>
      </w:r>
      <w:r w:rsidRPr="00C71210">
        <w:rPr>
          <w:sz w:val="22"/>
          <w:szCs w:val="22"/>
        </w:rPr>
        <w:tab/>
        <w:t xml:space="preserve">Usklajevalni sestanki ocenjevalnih skupin in odgovorne osebe prijavitelja </w:t>
      </w:r>
      <w:r w:rsidR="00C71210" w:rsidRPr="00C71210">
        <w:rPr>
          <w:sz w:val="22"/>
          <w:szCs w:val="22"/>
        </w:rPr>
        <w:t>– do 1</w:t>
      </w:r>
      <w:r w:rsidR="003721B8">
        <w:rPr>
          <w:sz w:val="22"/>
          <w:szCs w:val="22"/>
        </w:rPr>
        <w:t>3</w:t>
      </w:r>
      <w:r w:rsidR="00C71210" w:rsidRPr="00C71210">
        <w:rPr>
          <w:sz w:val="22"/>
          <w:szCs w:val="22"/>
        </w:rPr>
        <w:t>. 9. 201</w:t>
      </w:r>
      <w:r w:rsidR="003721B8">
        <w:rPr>
          <w:sz w:val="22"/>
          <w:szCs w:val="22"/>
        </w:rPr>
        <w:t>9</w:t>
      </w:r>
      <w:r w:rsidR="00725332">
        <w:rPr>
          <w:sz w:val="22"/>
          <w:szCs w:val="22"/>
        </w:rPr>
        <w:t>;</w:t>
      </w:r>
    </w:p>
    <w:p w:rsidR="009B7172" w:rsidRDefault="005A79A0" w:rsidP="005A79A0">
      <w:pPr>
        <w:rPr>
          <w:sz w:val="22"/>
          <w:szCs w:val="22"/>
        </w:rPr>
      </w:pPr>
      <w:r w:rsidRPr="00C71210">
        <w:rPr>
          <w:sz w:val="22"/>
          <w:szCs w:val="22"/>
        </w:rPr>
        <w:t>•</w:t>
      </w:r>
      <w:r w:rsidRPr="00C71210">
        <w:rPr>
          <w:sz w:val="22"/>
          <w:szCs w:val="22"/>
        </w:rPr>
        <w:tab/>
        <w:t>Obiski skupin članov ocenjevalne komisije priznanja RS za</w:t>
      </w:r>
      <w:r w:rsidRPr="007741C5">
        <w:rPr>
          <w:sz w:val="22"/>
          <w:szCs w:val="22"/>
        </w:rPr>
        <w:t xml:space="preserve"> poslovno odličnost – </w:t>
      </w:r>
      <w:r w:rsidR="00725332">
        <w:rPr>
          <w:sz w:val="22"/>
          <w:szCs w:val="22"/>
        </w:rPr>
        <w:t>19</w:t>
      </w:r>
      <w:r w:rsidR="00C71210" w:rsidRPr="00C71210">
        <w:rPr>
          <w:sz w:val="22"/>
          <w:szCs w:val="22"/>
        </w:rPr>
        <w:t>. 9. do 2</w:t>
      </w:r>
      <w:r w:rsidR="00E0549B">
        <w:rPr>
          <w:sz w:val="22"/>
          <w:szCs w:val="22"/>
        </w:rPr>
        <w:t>5</w:t>
      </w:r>
      <w:r w:rsidR="00C71210" w:rsidRPr="00C71210">
        <w:rPr>
          <w:sz w:val="22"/>
          <w:szCs w:val="22"/>
        </w:rPr>
        <w:t>. 10. 201</w:t>
      </w:r>
      <w:r w:rsidR="003721B8">
        <w:rPr>
          <w:sz w:val="22"/>
          <w:szCs w:val="22"/>
        </w:rPr>
        <w:t>9</w:t>
      </w:r>
      <w:r w:rsidR="00725332">
        <w:rPr>
          <w:sz w:val="22"/>
          <w:szCs w:val="22"/>
        </w:rPr>
        <w:t>;</w:t>
      </w:r>
    </w:p>
    <w:p w:rsidR="00A429D5" w:rsidRDefault="005A79A0" w:rsidP="00B33F99">
      <w:pPr>
        <w:rPr>
          <w:i/>
          <w:sz w:val="22"/>
          <w:szCs w:val="22"/>
        </w:rPr>
      </w:pPr>
      <w:r w:rsidRPr="007741C5">
        <w:rPr>
          <w:sz w:val="22"/>
          <w:szCs w:val="22"/>
        </w:rPr>
        <w:t>•</w:t>
      </w:r>
      <w:r w:rsidRPr="007741C5">
        <w:rPr>
          <w:sz w:val="22"/>
          <w:szCs w:val="22"/>
        </w:rPr>
        <w:tab/>
        <w:t xml:space="preserve">Seja Odbora za priznanja RS za poslovno odličnost – potrditev ocen in odločitev o predlogu nagrajencev – </w:t>
      </w:r>
      <w:r w:rsidR="00A429D5" w:rsidRPr="00A429D5">
        <w:rPr>
          <w:sz w:val="22"/>
          <w:szCs w:val="22"/>
        </w:rPr>
        <w:t>januar 20</w:t>
      </w:r>
      <w:r w:rsidR="003721B8">
        <w:rPr>
          <w:sz w:val="22"/>
          <w:szCs w:val="22"/>
        </w:rPr>
        <w:t>20</w:t>
      </w:r>
      <w:r w:rsidR="00725332">
        <w:rPr>
          <w:sz w:val="22"/>
          <w:szCs w:val="22"/>
        </w:rPr>
        <w:t>;</w:t>
      </w:r>
    </w:p>
    <w:p w:rsidR="00414004" w:rsidRPr="007741C5" w:rsidRDefault="005A79A0" w:rsidP="00B33F99">
      <w:pPr>
        <w:rPr>
          <w:sz w:val="22"/>
          <w:szCs w:val="22"/>
        </w:rPr>
      </w:pPr>
      <w:r w:rsidRPr="007741C5">
        <w:rPr>
          <w:sz w:val="22"/>
          <w:szCs w:val="22"/>
        </w:rPr>
        <w:t>•</w:t>
      </w:r>
      <w:r w:rsidRPr="007741C5">
        <w:rPr>
          <w:sz w:val="22"/>
          <w:szCs w:val="22"/>
        </w:rPr>
        <w:tab/>
        <w:t xml:space="preserve">Slavnostna podelitev priznanja RS za poslovno odličnost - </w:t>
      </w:r>
      <w:r w:rsidR="00725332">
        <w:rPr>
          <w:sz w:val="22"/>
          <w:szCs w:val="22"/>
        </w:rPr>
        <w:t>marec</w:t>
      </w:r>
      <w:r w:rsidR="00725332" w:rsidRPr="002648D8">
        <w:rPr>
          <w:sz w:val="22"/>
          <w:szCs w:val="22"/>
        </w:rPr>
        <w:t xml:space="preserve"> </w:t>
      </w:r>
      <w:r w:rsidR="002648D8" w:rsidRPr="002648D8">
        <w:rPr>
          <w:sz w:val="22"/>
          <w:szCs w:val="22"/>
        </w:rPr>
        <w:t>20</w:t>
      </w:r>
      <w:r w:rsidR="003721B8">
        <w:rPr>
          <w:sz w:val="22"/>
          <w:szCs w:val="22"/>
        </w:rPr>
        <w:t>20</w:t>
      </w:r>
      <w:r w:rsidR="00725332">
        <w:rPr>
          <w:sz w:val="22"/>
          <w:szCs w:val="22"/>
        </w:rPr>
        <w:t>.</w:t>
      </w:r>
    </w:p>
    <w:p w:rsidR="00BF6F30" w:rsidRPr="007741C5" w:rsidRDefault="00BF6F30" w:rsidP="00B33F99">
      <w:pPr>
        <w:rPr>
          <w:sz w:val="22"/>
          <w:szCs w:val="22"/>
        </w:rPr>
      </w:pPr>
    </w:p>
    <w:p w:rsidR="00110944" w:rsidRPr="007F7C9F" w:rsidRDefault="00110944" w:rsidP="00B33F99">
      <w:pPr>
        <w:rPr>
          <w:sz w:val="22"/>
          <w:szCs w:val="22"/>
        </w:rPr>
      </w:pPr>
      <w:r w:rsidRPr="007741C5">
        <w:rPr>
          <w:sz w:val="22"/>
          <w:szCs w:val="22"/>
        </w:rPr>
        <w:t xml:space="preserve">Podrobnejši terminski načrt aktivnosti PRSPO za </w:t>
      </w:r>
      <w:r w:rsidRPr="00A429D5">
        <w:rPr>
          <w:sz w:val="22"/>
          <w:szCs w:val="22"/>
        </w:rPr>
        <w:t xml:space="preserve">leto </w:t>
      </w:r>
      <w:r w:rsidR="00A429D5" w:rsidRPr="00A429D5">
        <w:rPr>
          <w:sz w:val="22"/>
          <w:szCs w:val="22"/>
        </w:rPr>
        <w:t>201</w:t>
      </w:r>
      <w:r w:rsidR="003721B8">
        <w:rPr>
          <w:sz w:val="22"/>
          <w:szCs w:val="22"/>
        </w:rPr>
        <w:t>9</w:t>
      </w:r>
      <w:r w:rsidR="009B7172" w:rsidRPr="00A429D5">
        <w:rPr>
          <w:sz w:val="22"/>
          <w:szCs w:val="22"/>
        </w:rPr>
        <w:t xml:space="preserve"> </w:t>
      </w:r>
      <w:r w:rsidRPr="00A429D5">
        <w:rPr>
          <w:sz w:val="22"/>
          <w:szCs w:val="22"/>
        </w:rPr>
        <w:t>je</w:t>
      </w:r>
      <w:r w:rsidRPr="007741C5">
        <w:rPr>
          <w:sz w:val="22"/>
          <w:szCs w:val="22"/>
        </w:rPr>
        <w:t xml:space="preserve"> objavljen na spletni strani </w:t>
      </w:r>
      <w:proofErr w:type="spellStart"/>
      <w:r w:rsidR="003721B8">
        <w:rPr>
          <w:sz w:val="22"/>
          <w:szCs w:val="22"/>
        </w:rPr>
        <w:t>Spirit</w:t>
      </w:r>
      <w:proofErr w:type="spellEnd"/>
      <w:r w:rsidR="003721B8">
        <w:rPr>
          <w:sz w:val="22"/>
          <w:szCs w:val="22"/>
        </w:rPr>
        <w:t xml:space="preserve"> Slovenija</w:t>
      </w:r>
      <w:r w:rsidRPr="007741C5">
        <w:rPr>
          <w:sz w:val="22"/>
          <w:szCs w:val="22"/>
        </w:rPr>
        <w:t>: http://www.</w:t>
      </w:r>
      <w:r w:rsidR="003721B8">
        <w:rPr>
          <w:sz w:val="22"/>
          <w:szCs w:val="22"/>
        </w:rPr>
        <w:t>spiritslovenia.si</w:t>
      </w:r>
    </w:p>
    <w:p w:rsidR="00110944" w:rsidRPr="007F7C9F" w:rsidRDefault="00110944" w:rsidP="00B33F99">
      <w:pPr>
        <w:rPr>
          <w:sz w:val="22"/>
          <w:szCs w:val="22"/>
        </w:rPr>
      </w:pPr>
    </w:p>
    <w:p w:rsidR="00110944" w:rsidRPr="00EC1B4B" w:rsidRDefault="00110944" w:rsidP="00B33F99">
      <w:pPr>
        <w:rPr>
          <w:sz w:val="22"/>
          <w:szCs w:val="22"/>
        </w:rPr>
      </w:pPr>
      <w:r w:rsidRPr="007F7C9F">
        <w:rPr>
          <w:sz w:val="22"/>
          <w:szCs w:val="22"/>
        </w:rPr>
        <w:t>Zato vsem zainteresiranim svetujemo, da se seznanijo z vsebino javnega razpisa, objavljenega v Uradnem listu RS</w:t>
      </w:r>
      <w:r w:rsidR="00FA2FA7" w:rsidRPr="007F7C9F">
        <w:rPr>
          <w:sz w:val="22"/>
          <w:szCs w:val="22"/>
        </w:rPr>
        <w:t xml:space="preserve"> in </w:t>
      </w:r>
      <w:r w:rsidR="005A79A0" w:rsidRPr="007F7C9F">
        <w:rPr>
          <w:sz w:val="22"/>
          <w:szCs w:val="22"/>
        </w:rPr>
        <w:t>razpisno dokumentacijo</w:t>
      </w:r>
      <w:r w:rsidR="00725332">
        <w:rPr>
          <w:sz w:val="22"/>
          <w:szCs w:val="22"/>
        </w:rPr>
        <w:t>,</w:t>
      </w:r>
      <w:r w:rsidR="005A79A0" w:rsidRPr="007F7C9F">
        <w:rPr>
          <w:sz w:val="22"/>
          <w:szCs w:val="22"/>
        </w:rPr>
        <w:t xml:space="preserve"> objavljeno </w:t>
      </w:r>
      <w:r w:rsidR="00FA2FA7" w:rsidRPr="007F7C9F">
        <w:rPr>
          <w:sz w:val="22"/>
          <w:szCs w:val="22"/>
        </w:rPr>
        <w:t>na spletni strani</w:t>
      </w:r>
      <w:r w:rsidRPr="007F7C9F">
        <w:rPr>
          <w:sz w:val="22"/>
          <w:szCs w:val="22"/>
        </w:rPr>
        <w:t xml:space="preserve">, </w:t>
      </w:r>
      <w:r w:rsidR="005A79A0" w:rsidRPr="007F7C9F">
        <w:rPr>
          <w:sz w:val="22"/>
          <w:szCs w:val="22"/>
        </w:rPr>
        <w:t xml:space="preserve">ki </w:t>
      </w:r>
      <w:r w:rsidRPr="007F7C9F">
        <w:rPr>
          <w:sz w:val="22"/>
          <w:szCs w:val="22"/>
        </w:rPr>
        <w:t xml:space="preserve">vsebuje vsa potrebna navodila v zvezi s </w:t>
      </w:r>
      <w:r w:rsidR="00747BBC" w:rsidRPr="007F7C9F">
        <w:rPr>
          <w:sz w:val="22"/>
          <w:szCs w:val="22"/>
        </w:rPr>
        <w:t>kandidaturo za priznanje</w:t>
      </w:r>
      <w:r w:rsidR="00725332">
        <w:rPr>
          <w:sz w:val="22"/>
          <w:szCs w:val="22"/>
        </w:rPr>
        <w:t>:</w:t>
      </w:r>
      <w:r w:rsidR="00747BBC" w:rsidRPr="007F7C9F">
        <w:rPr>
          <w:sz w:val="22"/>
          <w:szCs w:val="22"/>
        </w:rPr>
        <w:t xml:space="preserve"> </w:t>
      </w:r>
      <w:r w:rsidR="000207F0" w:rsidRPr="00EC1B4B">
        <w:rPr>
          <w:sz w:val="22"/>
          <w:szCs w:val="22"/>
        </w:rPr>
        <w:t>http://</w:t>
      </w:r>
      <w:hyperlink r:id="rId16" w:history="1">
        <w:r w:rsidR="000207F0" w:rsidRPr="00EC1B4B">
          <w:rPr>
            <w:rStyle w:val="Hiperpovezava"/>
            <w:color w:val="auto"/>
            <w:sz w:val="22"/>
            <w:szCs w:val="22"/>
            <w:u w:val="none"/>
          </w:rPr>
          <w:t>www.mirs.gov.si</w:t>
        </w:r>
      </w:hyperlink>
      <w:r w:rsidR="00676B16" w:rsidRPr="00EC1B4B">
        <w:rPr>
          <w:sz w:val="22"/>
          <w:szCs w:val="22"/>
        </w:rPr>
        <w:t xml:space="preserve"> </w:t>
      </w:r>
    </w:p>
    <w:p w:rsidR="00A630D3" w:rsidRPr="007F7C9F" w:rsidRDefault="00A630D3" w:rsidP="00B33F99">
      <w:pPr>
        <w:rPr>
          <w:sz w:val="22"/>
          <w:szCs w:val="22"/>
          <w:u w:val="single"/>
        </w:rPr>
      </w:pPr>
    </w:p>
    <w:p w:rsidR="00D377DE" w:rsidRPr="007F7C9F" w:rsidRDefault="007D0A5B" w:rsidP="00B33F99">
      <w:pPr>
        <w:rPr>
          <w:sz w:val="22"/>
          <w:szCs w:val="22"/>
          <w:u w:val="single"/>
        </w:rPr>
      </w:pPr>
      <w:r w:rsidRPr="007F7C9F">
        <w:rPr>
          <w:sz w:val="22"/>
          <w:szCs w:val="22"/>
          <w:u w:val="single"/>
        </w:rPr>
        <w:t>V</w:t>
      </w:r>
      <w:r w:rsidR="00110944" w:rsidRPr="007F7C9F">
        <w:rPr>
          <w:sz w:val="22"/>
          <w:szCs w:val="22"/>
          <w:u w:val="single"/>
        </w:rPr>
        <w:t>loga</w:t>
      </w:r>
      <w:r w:rsidR="005A79A0" w:rsidRPr="007F7C9F">
        <w:rPr>
          <w:sz w:val="22"/>
          <w:szCs w:val="22"/>
          <w:u w:val="single"/>
        </w:rPr>
        <w:t xml:space="preserve"> za kandidaturo na razpis PRSPO</w:t>
      </w:r>
      <w:r w:rsidR="00D377DE" w:rsidRPr="007F7C9F">
        <w:rPr>
          <w:sz w:val="22"/>
          <w:szCs w:val="22"/>
          <w:u w:val="single"/>
        </w:rPr>
        <w:t>:</w:t>
      </w:r>
    </w:p>
    <w:p w:rsidR="005A79A0" w:rsidRPr="007F7C9F" w:rsidRDefault="005A79A0" w:rsidP="00B33F99">
      <w:pPr>
        <w:rPr>
          <w:sz w:val="22"/>
          <w:szCs w:val="22"/>
        </w:rPr>
      </w:pPr>
    </w:p>
    <w:p w:rsidR="005A79A0" w:rsidRPr="007F7C9F" w:rsidRDefault="005A79A0" w:rsidP="005A79A0">
      <w:pPr>
        <w:rPr>
          <w:sz w:val="22"/>
          <w:szCs w:val="22"/>
        </w:rPr>
      </w:pPr>
      <w:r w:rsidRPr="007F7C9F">
        <w:rPr>
          <w:sz w:val="22"/>
          <w:szCs w:val="22"/>
        </w:rPr>
        <w:t xml:space="preserve">Zainteresirane organizacije (v nadaljevanju: prijavitelji) pripravijo vlogo za kandidaturo na razpis v skladu z javnim razpisom in razpisno dokumentacijo. K vlogi je potrebno priložiti originalno izpolnjeno, podpisano in </w:t>
      </w:r>
      <w:proofErr w:type="spellStart"/>
      <w:r w:rsidRPr="007F7C9F">
        <w:rPr>
          <w:sz w:val="22"/>
          <w:szCs w:val="22"/>
        </w:rPr>
        <w:t>požigosano</w:t>
      </w:r>
      <w:proofErr w:type="spellEnd"/>
      <w:r w:rsidRPr="007F7C9F">
        <w:rPr>
          <w:sz w:val="22"/>
          <w:szCs w:val="22"/>
        </w:rPr>
        <w:t xml:space="preserve"> prijavnico za sodelovanje. Vloga mora biti napisana v slovenskem jeziku skladno z merili modela odličnosti EFQM 2013 in elementi RADAR matrike. Obsegati mora opis izpolnjevanja meril, tj. dokaze o prijaviteljevi odličnosti, ki temeljijo na preverljivih dejstvih in podatkih.</w:t>
      </w:r>
    </w:p>
    <w:p w:rsidR="005A79A0" w:rsidRPr="007F7C9F" w:rsidRDefault="005A79A0" w:rsidP="005A79A0">
      <w:pPr>
        <w:rPr>
          <w:sz w:val="22"/>
          <w:szCs w:val="22"/>
        </w:rPr>
      </w:pPr>
    </w:p>
    <w:p w:rsidR="00D00687" w:rsidRDefault="00D00687" w:rsidP="005A79A0">
      <w:pPr>
        <w:rPr>
          <w:sz w:val="22"/>
          <w:szCs w:val="22"/>
          <w:u w:val="single"/>
        </w:rPr>
      </w:pPr>
    </w:p>
    <w:p w:rsidR="005A79A0" w:rsidRPr="007F7C9F" w:rsidRDefault="005A79A0" w:rsidP="005A79A0">
      <w:pPr>
        <w:rPr>
          <w:sz w:val="22"/>
          <w:szCs w:val="22"/>
          <w:u w:val="single"/>
        </w:rPr>
      </w:pPr>
      <w:r w:rsidRPr="007F7C9F">
        <w:rPr>
          <w:sz w:val="22"/>
          <w:szCs w:val="22"/>
          <w:u w:val="single"/>
        </w:rPr>
        <w:t>Vloga mora vsebovati:</w:t>
      </w:r>
    </w:p>
    <w:p w:rsidR="005A79A0" w:rsidRPr="007F7C9F" w:rsidRDefault="005A79A0" w:rsidP="005A79A0">
      <w:pPr>
        <w:rPr>
          <w:sz w:val="22"/>
          <w:szCs w:val="22"/>
        </w:rPr>
      </w:pPr>
      <w:r w:rsidRPr="007F7C9F">
        <w:rPr>
          <w:sz w:val="22"/>
          <w:szCs w:val="22"/>
        </w:rPr>
        <w:t>-</w:t>
      </w:r>
      <w:r w:rsidRPr="007F7C9F">
        <w:rPr>
          <w:sz w:val="22"/>
          <w:szCs w:val="22"/>
        </w:rPr>
        <w:tab/>
        <w:t>kazalo (vsebine),</w:t>
      </w:r>
    </w:p>
    <w:p w:rsidR="005A79A0" w:rsidRPr="007F7C9F" w:rsidRDefault="005A79A0" w:rsidP="005A79A0">
      <w:pPr>
        <w:rPr>
          <w:sz w:val="22"/>
          <w:szCs w:val="22"/>
        </w:rPr>
      </w:pPr>
      <w:r w:rsidRPr="007F7C9F">
        <w:rPr>
          <w:sz w:val="22"/>
          <w:szCs w:val="22"/>
        </w:rPr>
        <w:t>-</w:t>
      </w:r>
      <w:r w:rsidRPr="007F7C9F">
        <w:rPr>
          <w:sz w:val="22"/>
          <w:szCs w:val="22"/>
        </w:rPr>
        <w:tab/>
        <w:t xml:space="preserve">pregled (povzetek) z navedbo ključnih informacij, ki na največ skupno šestih straneh opiše prijavitelja in njegovo dejavnost (dejstva in številke; prijaviteljevo zgodovino in ključne dosežke; izzive in strategijo; tržišča, vrednostno ponudbo in odjemalce; operacije, partnerje in dobavitelje; </w:t>
      </w:r>
      <w:proofErr w:type="spellStart"/>
      <w:r w:rsidRPr="007F7C9F">
        <w:rPr>
          <w:sz w:val="22"/>
          <w:szCs w:val="22"/>
        </w:rPr>
        <w:t>trajnostnost</w:t>
      </w:r>
      <w:proofErr w:type="spellEnd"/>
      <w:r w:rsidRPr="007F7C9F">
        <w:rPr>
          <w:sz w:val="22"/>
          <w:szCs w:val="22"/>
        </w:rPr>
        <w:t xml:space="preserve"> ter strukturo managementa),</w:t>
      </w:r>
    </w:p>
    <w:p w:rsidR="005A79A0" w:rsidRDefault="005A79A0" w:rsidP="005A79A0">
      <w:pPr>
        <w:rPr>
          <w:sz w:val="22"/>
          <w:szCs w:val="22"/>
        </w:rPr>
      </w:pPr>
      <w:r w:rsidRPr="007F7C9F">
        <w:rPr>
          <w:sz w:val="22"/>
          <w:szCs w:val="22"/>
        </w:rPr>
        <w:lastRenderedPageBreak/>
        <w:t>- vsebino vloge s sistematičnim prikazom posameznega merila modela odličnosti EFQM 2013 v obsegu treh st</w:t>
      </w:r>
      <w:r w:rsidR="00276A72" w:rsidRPr="007F7C9F">
        <w:rPr>
          <w:sz w:val="22"/>
          <w:szCs w:val="22"/>
        </w:rPr>
        <w:t>r</w:t>
      </w:r>
      <w:r w:rsidRPr="007F7C9F">
        <w:rPr>
          <w:sz w:val="22"/>
          <w:szCs w:val="22"/>
        </w:rPr>
        <w:t xml:space="preserve">ani. </w:t>
      </w:r>
    </w:p>
    <w:p w:rsidR="00105AD2" w:rsidRDefault="00105AD2" w:rsidP="005A79A0">
      <w:pPr>
        <w:rPr>
          <w:sz w:val="22"/>
          <w:szCs w:val="22"/>
        </w:rPr>
      </w:pPr>
    </w:p>
    <w:p w:rsidR="00105AD2" w:rsidRPr="007741C5" w:rsidRDefault="00105AD2" w:rsidP="00A132AB">
      <w:pPr>
        <w:rPr>
          <w:sz w:val="22"/>
          <w:szCs w:val="22"/>
        </w:rPr>
      </w:pPr>
      <w:r w:rsidRPr="007741C5">
        <w:rPr>
          <w:sz w:val="22"/>
          <w:szCs w:val="22"/>
        </w:rPr>
        <w:t xml:space="preserve">a) Za dejavnike obsega za vsako merilo (od 1.a do 5.e) posebej: kratek shematski prikaz poslovanja (ena stran) ter tabelarični prikaz ocenjevanja in izboljševanja pristopov, navedbami virov in dokazov, vzročno-posledične povezave z rezultati ter lastniki (dve strani). </w:t>
      </w:r>
    </w:p>
    <w:p w:rsidR="00105AD2" w:rsidRPr="007741C5" w:rsidRDefault="00105AD2" w:rsidP="00A132AB">
      <w:pPr>
        <w:rPr>
          <w:sz w:val="22"/>
          <w:szCs w:val="22"/>
        </w:rPr>
      </w:pPr>
      <w:r w:rsidRPr="007741C5">
        <w:rPr>
          <w:sz w:val="22"/>
          <w:szCs w:val="22"/>
        </w:rPr>
        <w:t>b) Na strani rezultatov obsega za vsako merilo (od 6.a do 9.b) posebej: kratek shematski pregled in opis kazalnikov, ciljev, podlag za postavljanje ciljev, primerjalnih podatkov z najboljšimi organizacijami v panogi (</w:t>
      </w:r>
      <w:proofErr w:type="spellStart"/>
      <w:r w:rsidRPr="007741C5">
        <w:rPr>
          <w:sz w:val="22"/>
          <w:szCs w:val="22"/>
        </w:rPr>
        <w:t>benchmarking</w:t>
      </w:r>
      <w:proofErr w:type="spellEnd"/>
      <w:r w:rsidRPr="007741C5">
        <w:rPr>
          <w:sz w:val="22"/>
          <w:szCs w:val="22"/>
        </w:rPr>
        <w:t xml:space="preserve">) ter vzročno-posledične povezave z dejavniki (ena stran) ter kvantificirane podatke o sistematičnem spremljanju vrste strateško relevantnih kazalnikov v obliki grafikonov oziroma preglednic s triletnimi trendi (dve strani). </w:t>
      </w:r>
    </w:p>
    <w:p w:rsidR="005A79A0" w:rsidRPr="007741C5" w:rsidRDefault="005A79A0" w:rsidP="005A79A0">
      <w:pPr>
        <w:rPr>
          <w:sz w:val="22"/>
          <w:szCs w:val="22"/>
        </w:rPr>
      </w:pPr>
    </w:p>
    <w:p w:rsidR="005A79A0" w:rsidRPr="007F7C9F" w:rsidRDefault="00A132AB" w:rsidP="005A79A0">
      <w:pPr>
        <w:rPr>
          <w:sz w:val="22"/>
          <w:szCs w:val="22"/>
        </w:rPr>
      </w:pPr>
      <w:r w:rsidRPr="007741C5">
        <w:rPr>
          <w:szCs w:val="22"/>
        </w:rPr>
        <w:t xml:space="preserve">Celotna vloga mora biti napisana v fontu velikosti najmanj 10 pik, pripravite pa jo na krajši način s tabelaričnim prikazom dejavnikov s pristopi. </w:t>
      </w:r>
      <w:r w:rsidR="00251BDA">
        <w:rPr>
          <w:sz w:val="22"/>
          <w:szCs w:val="22"/>
        </w:rPr>
        <w:t>Z</w:t>
      </w:r>
      <w:r w:rsidR="005A79A0" w:rsidRPr="007F7C9F">
        <w:rPr>
          <w:sz w:val="22"/>
          <w:szCs w:val="22"/>
        </w:rPr>
        <w:t xml:space="preserve">a prikaz rezultatov (od 6.a do 9.b) </w:t>
      </w:r>
      <w:r w:rsidR="00481046">
        <w:rPr>
          <w:sz w:val="22"/>
          <w:szCs w:val="22"/>
        </w:rPr>
        <w:t xml:space="preserve">je potrebno </w:t>
      </w:r>
      <w:r w:rsidR="005A79A0" w:rsidRPr="007F7C9F">
        <w:rPr>
          <w:sz w:val="22"/>
          <w:szCs w:val="22"/>
        </w:rPr>
        <w:t>v celoti slediti točki 3. b).</w:t>
      </w:r>
    </w:p>
    <w:p w:rsidR="005A79A0" w:rsidRPr="007F7C9F" w:rsidRDefault="005A79A0" w:rsidP="005A79A0">
      <w:pPr>
        <w:rPr>
          <w:sz w:val="22"/>
          <w:szCs w:val="22"/>
        </w:rPr>
      </w:pPr>
    </w:p>
    <w:p w:rsidR="005A79A0" w:rsidRPr="007F7C9F" w:rsidRDefault="005A79A0" w:rsidP="005A79A0">
      <w:pPr>
        <w:rPr>
          <w:sz w:val="22"/>
          <w:szCs w:val="22"/>
        </w:rPr>
      </w:pPr>
      <w:r w:rsidRPr="007F7C9F">
        <w:rPr>
          <w:sz w:val="22"/>
          <w:szCs w:val="22"/>
        </w:rPr>
        <w:t xml:space="preserve">Vlogo je potrebno oddati v enem izvodu v tiskani obliki in v enem izvodu v elektronski obliki na elektronskem nosilcu podatkov v </w:t>
      </w:r>
      <w:proofErr w:type="spellStart"/>
      <w:r w:rsidRPr="007F7C9F">
        <w:rPr>
          <w:sz w:val="22"/>
          <w:szCs w:val="22"/>
        </w:rPr>
        <w:t>pdf</w:t>
      </w:r>
      <w:proofErr w:type="spellEnd"/>
      <w:r w:rsidRPr="007F7C9F">
        <w:rPr>
          <w:sz w:val="22"/>
          <w:szCs w:val="22"/>
        </w:rPr>
        <w:t xml:space="preserve"> formatu v velikosti največ 8 MB. Prijavitelji so v podporo promociji stalnih izboljšav s ciljem dviga konkurenčnosti poslovanja oproščeni plačila prijavnine.</w:t>
      </w:r>
    </w:p>
    <w:p w:rsidR="00110944" w:rsidRPr="007F7C9F" w:rsidRDefault="00110944" w:rsidP="00B33F99">
      <w:pPr>
        <w:rPr>
          <w:sz w:val="22"/>
          <w:szCs w:val="22"/>
        </w:rPr>
      </w:pPr>
    </w:p>
    <w:p w:rsidR="00110944" w:rsidRPr="007F7C9F" w:rsidRDefault="00110944" w:rsidP="00B33F99">
      <w:pPr>
        <w:rPr>
          <w:sz w:val="22"/>
          <w:szCs w:val="22"/>
          <w:u w:val="single"/>
        </w:rPr>
      </w:pPr>
      <w:r w:rsidRPr="007F7C9F">
        <w:rPr>
          <w:sz w:val="22"/>
          <w:szCs w:val="22"/>
          <w:u w:val="single"/>
        </w:rPr>
        <w:t>Obravnava vlog</w:t>
      </w:r>
    </w:p>
    <w:p w:rsidR="003721B8" w:rsidRDefault="00110944" w:rsidP="00B33F99">
      <w:pPr>
        <w:rPr>
          <w:sz w:val="22"/>
          <w:szCs w:val="22"/>
        </w:rPr>
      </w:pPr>
      <w:r w:rsidRPr="007F7C9F">
        <w:rPr>
          <w:sz w:val="22"/>
          <w:szCs w:val="22"/>
        </w:rPr>
        <w:t>Vloge se bodo obravnavale po postopku, ki je podrobneje podan v Pravilniku o delu Odbora za priznanja RS za poslovno odličnost</w:t>
      </w:r>
      <w:r w:rsidR="00620739" w:rsidRPr="007F7C9F">
        <w:rPr>
          <w:sz w:val="22"/>
          <w:szCs w:val="22"/>
        </w:rPr>
        <w:t xml:space="preserve"> (Uradni list RS, št. </w:t>
      </w:r>
      <w:r w:rsidR="001674A9" w:rsidRPr="007F7C9F">
        <w:rPr>
          <w:sz w:val="22"/>
          <w:szCs w:val="22"/>
        </w:rPr>
        <w:t>7</w:t>
      </w:r>
      <w:r w:rsidR="00620739" w:rsidRPr="007F7C9F">
        <w:rPr>
          <w:sz w:val="22"/>
          <w:szCs w:val="22"/>
        </w:rPr>
        <w:t>/1</w:t>
      </w:r>
      <w:r w:rsidR="001674A9" w:rsidRPr="007F7C9F">
        <w:rPr>
          <w:sz w:val="22"/>
          <w:szCs w:val="22"/>
        </w:rPr>
        <w:t>1</w:t>
      </w:r>
      <w:r w:rsidR="00620739" w:rsidRPr="007F7C9F">
        <w:rPr>
          <w:sz w:val="22"/>
          <w:szCs w:val="22"/>
        </w:rPr>
        <w:t>)</w:t>
      </w:r>
      <w:r w:rsidR="003721B8">
        <w:rPr>
          <w:sz w:val="22"/>
          <w:szCs w:val="22"/>
        </w:rPr>
        <w:t>.</w:t>
      </w:r>
    </w:p>
    <w:p w:rsidR="00110944" w:rsidRPr="007F7C9F" w:rsidRDefault="003721B8" w:rsidP="00B33F99">
      <w:pPr>
        <w:rPr>
          <w:sz w:val="22"/>
          <w:szCs w:val="22"/>
        </w:rPr>
      </w:pPr>
      <w:r w:rsidRPr="007F7C9F">
        <w:rPr>
          <w:sz w:val="22"/>
          <w:szCs w:val="22"/>
        </w:rPr>
        <w:t xml:space="preserve"> </w:t>
      </w:r>
    </w:p>
    <w:p w:rsidR="00110944" w:rsidRPr="007F7C9F" w:rsidRDefault="00110944" w:rsidP="00B33F99">
      <w:pPr>
        <w:rPr>
          <w:sz w:val="22"/>
          <w:szCs w:val="22"/>
          <w:u w:val="single"/>
        </w:rPr>
      </w:pPr>
      <w:r w:rsidRPr="007F7C9F">
        <w:rPr>
          <w:sz w:val="22"/>
          <w:szCs w:val="22"/>
          <w:u w:val="single"/>
        </w:rPr>
        <w:t>Varovanje zaupnosti podatkov</w:t>
      </w:r>
    </w:p>
    <w:p w:rsidR="00110944" w:rsidRPr="007F7C9F" w:rsidRDefault="00110944" w:rsidP="00B33F99">
      <w:pPr>
        <w:rPr>
          <w:sz w:val="22"/>
          <w:szCs w:val="22"/>
        </w:rPr>
      </w:pPr>
      <w:r w:rsidRPr="007F7C9F">
        <w:rPr>
          <w:sz w:val="22"/>
          <w:szCs w:val="22"/>
        </w:rPr>
        <w:t xml:space="preserve">Imena prijaviteljev, komentarje in informacije o </w:t>
      </w:r>
      <w:r w:rsidR="00F63DDB" w:rsidRPr="007F7C9F">
        <w:rPr>
          <w:sz w:val="22"/>
          <w:szCs w:val="22"/>
        </w:rPr>
        <w:t>ocenjevanju</w:t>
      </w:r>
      <w:r w:rsidRPr="007F7C9F">
        <w:rPr>
          <w:sz w:val="22"/>
          <w:szCs w:val="22"/>
        </w:rPr>
        <w:t>, pridobljene med pregledom vlog, obravnava</w:t>
      </w:r>
      <w:r w:rsidR="00F63DDB" w:rsidRPr="007F7C9F">
        <w:rPr>
          <w:sz w:val="22"/>
          <w:szCs w:val="22"/>
        </w:rPr>
        <w:t>jo</w:t>
      </w:r>
      <w:r w:rsidRPr="007F7C9F">
        <w:rPr>
          <w:sz w:val="22"/>
          <w:szCs w:val="22"/>
        </w:rPr>
        <w:t xml:space="preserve"> </w:t>
      </w:r>
      <w:r w:rsidR="00F63DDB" w:rsidRPr="007F7C9F">
        <w:rPr>
          <w:sz w:val="22"/>
          <w:szCs w:val="22"/>
        </w:rPr>
        <w:t>vsi v postopek vključeni posamezniki,</w:t>
      </w:r>
      <w:r w:rsidRPr="007F7C9F">
        <w:rPr>
          <w:sz w:val="22"/>
          <w:szCs w:val="22"/>
        </w:rPr>
        <w:t xml:space="preserve"> kot zaupne informacije in varuje</w:t>
      </w:r>
      <w:r w:rsidR="00F63DDB" w:rsidRPr="007F7C9F">
        <w:rPr>
          <w:sz w:val="22"/>
          <w:szCs w:val="22"/>
        </w:rPr>
        <w:t>jo</w:t>
      </w:r>
      <w:r w:rsidRPr="007F7C9F">
        <w:rPr>
          <w:sz w:val="22"/>
          <w:szCs w:val="22"/>
        </w:rPr>
        <w:t xml:space="preserve"> njihov</w:t>
      </w:r>
      <w:r w:rsidR="00F63DDB" w:rsidRPr="007F7C9F">
        <w:rPr>
          <w:sz w:val="22"/>
          <w:szCs w:val="22"/>
        </w:rPr>
        <w:t>e</w:t>
      </w:r>
      <w:r w:rsidRPr="007F7C9F">
        <w:rPr>
          <w:sz w:val="22"/>
          <w:szCs w:val="22"/>
        </w:rPr>
        <w:t xml:space="preserve"> </w:t>
      </w:r>
      <w:r w:rsidR="00F63DDB" w:rsidRPr="007F7C9F">
        <w:rPr>
          <w:sz w:val="22"/>
          <w:szCs w:val="22"/>
        </w:rPr>
        <w:t>poslovne skrivnosti</w:t>
      </w:r>
      <w:r w:rsidRPr="007F7C9F">
        <w:rPr>
          <w:sz w:val="22"/>
          <w:szCs w:val="22"/>
        </w:rPr>
        <w:t>. Take informacije so dostopne samo tistim posameznikom, ki so neposredno vključeni v postop</w:t>
      </w:r>
      <w:r w:rsidR="00F63DDB" w:rsidRPr="007F7C9F">
        <w:rPr>
          <w:sz w:val="22"/>
          <w:szCs w:val="22"/>
        </w:rPr>
        <w:t>e</w:t>
      </w:r>
      <w:r w:rsidRPr="007F7C9F">
        <w:rPr>
          <w:sz w:val="22"/>
          <w:szCs w:val="22"/>
        </w:rPr>
        <w:t>k</w:t>
      </w:r>
      <w:r w:rsidR="00F63DDB" w:rsidRPr="007F7C9F">
        <w:rPr>
          <w:sz w:val="22"/>
          <w:szCs w:val="22"/>
        </w:rPr>
        <w:t xml:space="preserve"> ocenjevanja</w:t>
      </w:r>
      <w:r w:rsidRPr="007F7C9F">
        <w:rPr>
          <w:sz w:val="22"/>
          <w:szCs w:val="22"/>
        </w:rPr>
        <w:t xml:space="preserve">. </w:t>
      </w:r>
      <w:r w:rsidR="00F63DDB" w:rsidRPr="007F7C9F">
        <w:rPr>
          <w:sz w:val="22"/>
          <w:szCs w:val="22"/>
        </w:rPr>
        <w:t xml:space="preserve">Odbor in drugi vpleteni posamezniki </w:t>
      </w:r>
      <w:r w:rsidRPr="007F7C9F">
        <w:rPr>
          <w:sz w:val="22"/>
          <w:szCs w:val="22"/>
        </w:rPr>
        <w:t>ne sme</w:t>
      </w:r>
      <w:r w:rsidR="00F63DDB" w:rsidRPr="007F7C9F">
        <w:rPr>
          <w:sz w:val="22"/>
          <w:szCs w:val="22"/>
        </w:rPr>
        <w:t>jo</w:t>
      </w:r>
      <w:r w:rsidRPr="007F7C9F">
        <w:rPr>
          <w:sz w:val="22"/>
          <w:szCs w:val="22"/>
        </w:rPr>
        <w:t xml:space="preserve"> razkriti nikakršnih informacij o nobeni vlogi brez predhodnega pisnega dovoljenja prijavitelja.</w:t>
      </w:r>
      <w:r w:rsidR="00F63DDB" w:rsidRPr="007F7C9F">
        <w:rPr>
          <w:sz w:val="22"/>
          <w:szCs w:val="22"/>
        </w:rPr>
        <w:t xml:space="preserve"> </w:t>
      </w:r>
    </w:p>
    <w:p w:rsidR="00110944" w:rsidRPr="007F7C9F" w:rsidRDefault="00110944" w:rsidP="00B33F99">
      <w:pPr>
        <w:rPr>
          <w:sz w:val="22"/>
          <w:szCs w:val="22"/>
        </w:rPr>
      </w:pPr>
    </w:p>
    <w:p w:rsidR="00110944" w:rsidRPr="007F7C9F" w:rsidRDefault="003721B8" w:rsidP="00B33F99">
      <w:pPr>
        <w:rPr>
          <w:sz w:val="22"/>
          <w:szCs w:val="22"/>
        </w:rPr>
      </w:pPr>
      <w:r>
        <w:rPr>
          <w:sz w:val="22"/>
          <w:szCs w:val="22"/>
        </w:rPr>
        <w:t xml:space="preserve">SPIRIT </w:t>
      </w:r>
      <w:r w:rsidR="00110944" w:rsidRPr="007F7C9F">
        <w:rPr>
          <w:sz w:val="22"/>
          <w:szCs w:val="22"/>
        </w:rPr>
        <w:t xml:space="preserve">bo storil vse, kar bo razumno mogoče, da zagotovi, da se bodo prijave, vloge in informacije v njih obravnavale kot zaupne. Vendar pa </w:t>
      </w:r>
      <w:r>
        <w:rPr>
          <w:sz w:val="22"/>
          <w:szCs w:val="22"/>
        </w:rPr>
        <w:t>SPIRIT</w:t>
      </w:r>
      <w:r w:rsidR="00110944" w:rsidRPr="007F7C9F">
        <w:rPr>
          <w:sz w:val="22"/>
          <w:szCs w:val="22"/>
        </w:rPr>
        <w:t xml:space="preserve"> ni odgovoren tretji stranki za kakršnokoli izgubo zaupnosti. </w:t>
      </w:r>
      <w:r>
        <w:rPr>
          <w:sz w:val="22"/>
          <w:szCs w:val="22"/>
        </w:rPr>
        <w:t xml:space="preserve">SPIRIT </w:t>
      </w:r>
      <w:r w:rsidR="00110944" w:rsidRPr="007F7C9F">
        <w:rPr>
          <w:sz w:val="22"/>
          <w:szCs w:val="22"/>
        </w:rPr>
        <w:t>tudi ni odgovoren za morebitno škodo (blaga, ljudi, finančne izgube</w:t>
      </w:r>
      <w:r w:rsidR="00202315">
        <w:rPr>
          <w:sz w:val="22"/>
          <w:szCs w:val="22"/>
        </w:rPr>
        <w:t>)</w:t>
      </w:r>
      <w:r w:rsidR="00110944" w:rsidRPr="007F7C9F">
        <w:rPr>
          <w:sz w:val="22"/>
          <w:szCs w:val="22"/>
        </w:rPr>
        <w:t xml:space="preserve"> </w:t>
      </w:r>
      <w:r w:rsidR="00107FF0">
        <w:rPr>
          <w:sz w:val="22"/>
          <w:szCs w:val="22"/>
        </w:rPr>
        <w:t xml:space="preserve">ali posledično </w:t>
      </w:r>
      <w:r w:rsidR="00202315">
        <w:rPr>
          <w:sz w:val="22"/>
          <w:szCs w:val="22"/>
        </w:rPr>
        <w:t xml:space="preserve"> škodo</w:t>
      </w:r>
      <w:r w:rsidR="00110944" w:rsidRPr="007F7C9F">
        <w:rPr>
          <w:sz w:val="22"/>
          <w:szCs w:val="22"/>
        </w:rPr>
        <w:t>, ki je nastala zaradi kršitve zaupnosti ali kako drugače s strani prijaviteljev ali katerekoli tretje stranke.</w:t>
      </w:r>
    </w:p>
    <w:p w:rsidR="00110944" w:rsidRPr="007F7C9F" w:rsidRDefault="00110944" w:rsidP="00B33F99">
      <w:pPr>
        <w:rPr>
          <w:sz w:val="22"/>
          <w:szCs w:val="22"/>
        </w:rPr>
      </w:pPr>
    </w:p>
    <w:p w:rsidR="00110944" w:rsidRPr="007F7C9F" w:rsidRDefault="00110944" w:rsidP="00B33F99">
      <w:pPr>
        <w:rPr>
          <w:sz w:val="22"/>
          <w:szCs w:val="22"/>
        </w:rPr>
      </w:pPr>
      <w:r w:rsidRPr="007F7C9F">
        <w:rPr>
          <w:sz w:val="22"/>
          <w:szCs w:val="22"/>
        </w:rPr>
        <w:t xml:space="preserve">V primeru vprašanj v zvezi s prijavo ali pripravo </w:t>
      </w:r>
      <w:proofErr w:type="spellStart"/>
      <w:r w:rsidRPr="007F7C9F">
        <w:rPr>
          <w:sz w:val="22"/>
          <w:szCs w:val="22"/>
        </w:rPr>
        <w:t>samoocenitvene</w:t>
      </w:r>
      <w:proofErr w:type="spellEnd"/>
      <w:r w:rsidRPr="007F7C9F">
        <w:rPr>
          <w:sz w:val="22"/>
          <w:szCs w:val="22"/>
        </w:rPr>
        <w:t xml:space="preserve"> vloge, kontaktirajte </w:t>
      </w:r>
      <w:r w:rsidR="003721B8">
        <w:rPr>
          <w:sz w:val="22"/>
          <w:szCs w:val="22"/>
        </w:rPr>
        <w:t xml:space="preserve">SPIRIT </w:t>
      </w:r>
      <w:r w:rsidRPr="007F7C9F">
        <w:rPr>
          <w:sz w:val="22"/>
          <w:szCs w:val="22"/>
        </w:rPr>
        <w:t xml:space="preserve"> (podatki so na prvi strani </w:t>
      </w:r>
      <w:r w:rsidR="0023514C" w:rsidRPr="007F7C9F">
        <w:rPr>
          <w:sz w:val="22"/>
          <w:szCs w:val="22"/>
        </w:rPr>
        <w:t>priročnika</w:t>
      </w:r>
      <w:r w:rsidRPr="007F7C9F">
        <w:rPr>
          <w:sz w:val="22"/>
          <w:szCs w:val="22"/>
        </w:rPr>
        <w:t>).</w:t>
      </w:r>
    </w:p>
    <w:p w:rsidR="00110944" w:rsidRPr="007F7C9F" w:rsidRDefault="00110944" w:rsidP="00B33F99">
      <w:pPr>
        <w:rPr>
          <w:sz w:val="22"/>
          <w:szCs w:val="22"/>
        </w:rPr>
      </w:pPr>
    </w:p>
    <w:p w:rsidR="00110944" w:rsidRPr="007F7C9F" w:rsidRDefault="00110944" w:rsidP="00B33F99">
      <w:pPr>
        <w:rPr>
          <w:sz w:val="22"/>
          <w:szCs w:val="22"/>
          <w:u w:val="single"/>
        </w:rPr>
      </w:pPr>
      <w:r w:rsidRPr="007F7C9F">
        <w:rPr>
          <w:sz w:val="22"/>
          <w:szCs w:val="22"/>
          <w:u w:val="single"/>
        </w:rPr>
        <w:t>Podatki v vlogi</w:t>
      </w:r>
    </w:p>
    <w:p w:rsidR="00110944" w:rsidRPr="007F7C9F" w:rsidRDefault="00110944" w:rsidP="00B33F99">
      <w:pPr>
        <w:rPr>
          <w:sz w:val="22"/>
          <w:szCs w:val="22"/>
        </w:rPr>
      </w:pPr>
      <w:r w:rsidRPr="007F7C9F">
        <w:rPr>
          <w:sz w:val="22"/>
          <w:szCs w:val="22"/>
        </w:rPr>
        <w:t>V vlogi za priznanje RS za poslovno odličnost predstavit</w:t>
      </w:r>
      <w:r w:rsidR="00005EAA" w:rsidRPr="007F7C9F">
        <w:rPr>
          <w:sz w:val="22"/>
          <w:szCs w:val="22"/>
        </w:rPr>
        <w:t>e</w:t>
      </w:r>
      <w:r w:rsidRPr="007F7C9F">
        <w:rPr>
          <w:sz w:val="22"/>
          <w:szCs w:val="22"/>
        </w:rPr>
        <w:t xml:space="preserve"> dosežke vaše organizacije na vrsti specifičnih področij, ki so povezana s posameznimi merili Modela odličnosti EFQM </w:t>
      </w:r>
      <w:r w:rsidR="0027544B" w:rsidRPr="007F7C9F">
        <w:rPr>
          <w:sz w:val="22"/>
          <w:szCs w:val="22"/>
        </w:rPr>
        <w:t>2013</w:t>
      </w:r>
      <w:r w:rsidR="00AA76C7" w:rsidRPr="007F7C9F">
        <w:rPr>
          <w:sz w:val="22"/>
          <w:szCs w:val="22"/>
        </w:rPr>
        <w:t>.</w:t>
      </w:r>
    </w:p>
    <w:p w:rsidR="00110944" w:rsidRPr="007F7C9F" w:rsidRDefault="00110944" w:rsidP="00B33F99">
      <w:pPr>
        <w:rPr>
          <w:sz w:val="22"/>
          <w:szCs w:val="22"/>
        </w:rPr>
      </w:pPr>
    </w:p>
    <w:p w:rsidR="00974672" w:rsidRPr="007F7C9F" w:rsidRDefault="00110944" w:rsidP="00B33F99">
      <w:pPr>
        <w:rPr>
          <w:sz w:val="22"/>
          <w:szCs w:val="22"/>
        </w:rPr>
      </w:pPr>
      <w:r w:rsidRPr="007F7C9F">
        <w:rPr>
          <w:sz w:val="22"/>
          <w:szCs w:val="22"/>
        </w:rPr>
        <w:t xml:space="preserve">Ocenjevalci, ki bodo </w:t>
      </w:r>
      <w:r w:rsidR="001B0DDE" w:rsidRPr="007F7C9F">
        <w:rPr>
          <w:sz w:val="22"/>
          <w:szCs w:val="22"/>
        </w:rPr>
        <w:t xml:space="preserve">na prvi stopnji </w:t>
      </w:r>
      <w:r w:rsidRPr="007F7C9F">
        <w:rPr>
          <w:sz w:val="22"/>
          <w:szCs w:val="22"/>
        </w:rPr>
        <w:t xml:space="preserve">ocenjevali vašo </w:t>
      </w:r>
      <w:r w:rsidR="00AA76C7" w:rsidRPr="007F7C9F">
        <w:rPr>
          <w:sz w:val="22"/>
          <w:szCs w:val="22"/>
        </w:rPr>
        <w:t>organizacijo</w:t>
      </w:r>
      <w:r w:rsidRPr="007F7C9F">
        <w:rPr>
          <w:sz w:val="22"/>
          <w:szCs w:val="22"/>
        </w:rPr>
        <w:t>, se bodo opirali na informacije, ki jih bo</w:t>
      </w:r>
      <w:r w:rsidR="00237EA7" w:rsidRPr="007F7C9F">
        <w:rPr>
          <w:sz w:val="22"/>
          <w:szCs w:val="22"/>
        </w:rPr>
        <w:t>ste</w:t>
      </w:r>
      <w:r w:rsidRPr="007F7C9F">
        <w:rPr>
          <w:sz w:val="22"/>
          <w:szCs w:val="22"/>
        </w:rPr>
        <w:t xml:space="preserve"> </w:t>
      </w:r>
      <w:r w:rsidR="00237EA7" w:rsidRPr="007F7C9F">
        <w:rPr>
          <w:sz w:val="22"/>
          <w:szCs w:val="22"/>
        </w:rPr>
        <w:t>zapisali</w:t>
      </w:r>
      <w:r w:rsidRPr="007F7C9F">
        <w:rPr>
          <w:sz w:val="22"/>
          <w:szCs w:val="22"/>
        </w:rPr>
        <w:t xml:space="preserve"> v vlogi, zato želijo dobiti jasne informacije, ki temeljijo na dejstvih. </w:t>
      </w:r>
    </w:p>
    <w:p w:rsidR="00110944" w:rsidRPr="007F7C9F" w:rsidRDefault="00110944" w:rsidP="00B33F99">
      <w:pPr>
        <w:rPr>
          <w:sz w:val="22"/>
          <w:szCs w:val="22"/>
        </w:rPr>
      </w:pPr>
    </w:p>
    <w:p w:rsidR="007C17C4" w:rsidRPr="007F7C9F" w:rsidRDefault="00110944" w:rsidP="00B33F99">
      <w:pPr>
        <w:rPr>
          <w:sz w:val="22"/>
          <w:szCs w:val="22"/>
        </w:rPr>
      </w:pPr>
      <w:r w:rsidRPr="007F7C9F">
        <w:rPr>
          <w:sz w:val="22"/>
          <w:szCs w:val="22"/>
        </w:rPr>
        <w:t xml:space="preserve">Ne pozabite, da </w:t>
      </w:r>
      <w:r w:rsidR="00151BA6" w:rsidRPr="007F7C9F">
        <w:rPr>
          <w:sz w:val="22"/>
          <w:szCs w:val="22"/>
        </w:rPr>
        <w:t>je potrebno v</w:t>
      </w:r>
      <w:r w:rsidRPr="007F7C9F">
        <w:rPr>
          <w:sz w:val="22"/>
          <w:szCs w:val="22"/>
        </w:rPr>
        <w:t xml:space="preserve"> vlog</w:t>
      </w:r>
      <w:r w:rsidR="00151BA6" w:rsidRPr="007F7C9F">
        <w:rPr>
          <w:sz w:val="22"/>
          <w:szCs w:val="22"/>
        </w:rPr>
        <w:t>i</w:t>
      </w:r>
      <w:r w:rsidRPr="007F7C9F">
        <w:rPr>
          <w:sz w:val="22"/>
          <w:szCs w:val="22"/>
        </w:rPr>
        <w:t xml:space="preserve"> obravnavati vs</w:t>
      </w:r>
      <w:r w:rsidR="007C17C4" w:rsidRPr="007F7C9F">
        <w:rPr>
          <w:sz w:val="22"/>
          <w:szCs w:val="22"/>
        </w:rPr>
        <w:t>a</w:t>
      </w:r>
      <w:r w:rsidRPr="007F7C9F">
        <w:rPr>
          <w:sz w:val="22"/>
          <w:szCs w:val="22"/>
        </w:rPr>
        <w:t xml:space="preserve"> </w:t>
      </w:r>
      <w:proofErr w:type="spellStart"/>
      <w:r w:rsidR="007C17C4" w:rsidRPr="007F7C9F">
        <w:rPr>
          <w:sz w:val="22"/>
          <w:szCs w:val="22"/>
        </w:rPr>
        <w:t>pod</w:t>
      </w:r>
      <w:r w:rsidRPr="007F7C9F">
        <w:rPr>
          <w:sz w:val="22"/>
          <w:szCs w:val="22"/>
        </w:rPr>
        <w:t>meril</w:t>
      </w:r>
      <w:r w:rsidR="007C17C4" w:rsidRPr="007F7C9F">
        <w:rPr>
          <w:sz w:val="22"/>
          <w:szCs w:val="22"/>
        </w:rPr>
        <w:t>a</w:t>
      </w:r>
      <w:proofErr w:type="spellEnd"/>
      <w:r w:rsidRPr="007F7C9F">
        <w:rPr>
          <w:sz w:val="22"/>
          <w:szCs w:val="22"/>
        </w:rPr>
        <w:t xml:space="preserve">; na primer, v zvezi </w:t>
      </w:r>
      <w:r w:rsidR="007C17C4" w:rsidRPr="007F7C9F">
        <w:rPr>
          <w:sz w:val="22"/>
          <w:szCs w:val="22"/>
        </w:rPr>
        <w:t xml:space="preserve">s </w:t>
      </w:r>
      <w:proofErr w:type="spellStart"/>
      <w:r w:rsidR="007C17C4" w:rsidRPr="007F7C9F">
        <w:rPr>
          <w:sz w:val="22"/>
          <w:szCs w:val="22"/>
        </w:rPr>
        <w:t>podmerilom</w:t>
      </w:r>
      <w:proofErr w:type="spellEnd"/>
      <w:r w:rsidRPr="007F7C9F">
        <w:rPr>
          <w:sz w:val="22"/>
          <w:szCs w:val="22"/>
        </w:rPr>
        <w:t xml:space="preserve"> 1.a morate navesti "dokaze o tem, kako vod</w:t>
      </w:r>
      <w:r w:rsidR="00237EA7" w:rsidRPr="007F7C9F">
        <w:rPr>
          <w:sz w:val="22"/>
          <w:szCs w:val="22"/>
        </w:rPr>
        <w:t>itelji</w:t>
      </w:r>
      <w:r w:rsidRPr="007F7C9F">
        <w:rPr>
          <w:sz w:val="22"/>
          <w:szCs w:val="22"/>
        </w:rPr>
        <w:t xml:space="preserve"> razvijajo poslanstvo, vizijo, vrednote in etiko ter dajejo zgled". </w:t>
      </w:r>
      <w:r w:rsidR="007C17C4" w:rsidRPr="007F7C9F">
        <w:rPr>
          <w:sz w:val="22"/>
          <w:szCs w:val="22"/>
        </w:rPr>
        <w:t xml:space="preserve">Na koncu vsakega </w:t>
      </w:r>
      <w:proofErr w:type="spellStart"/>
      <w:r w:rsidR="007C17C4" w:rsidRPr="007F7C9F">
        <w:rPr>
          <w:sz w:val="22"/>
          <w:szCs w:val="22"/>
        </w:rPr>
        <w:t>podmerila</w:t>
      </w:r>
      <w:proofErr w:type="spellEnd"/>
      <w:r w:rsidR="007C17C4" w:rsidRPr="007F7C9F">
        <w:rPr>
          <w:sz w:val="22"/>
          <w:szCs w:val="22"/>
        </w:rPr>
        <w:t xml:space="preserve"> so napotki, katerih uporaba ni obvezna (tudi seznami napotkov niso popolni), temveč je njihov namen zgolj s primeri ponazoriti posamezen del merila.</w:t>
      </w:r>
    </w:p>
    <w:p w:rsidR="00110944" w:rsidRPr="007F7C9F" w:rsidRDefault="00110944" w:rsidP="00B33F99">
      <w:pPr>
        <w:rPr>
          <w:sz w:val="22"/>
          <w:szCs w:val="22"/>
        </w:rPr>
      </w:pPr>
    </w:p>
    <w:p w:rsidR="00110944" w:rsidRPr="007F7C9F" w:rsidRDefault="00110944" w:rsidP="00B33F99">
      <w:pPr>
        <w:rPr>
          <w:sz w:val="22"/>
          <w:szCs w:val="22"/>
          <w:u w:val="single"/>
        </w:rPr>
      </w:pPr>
      <w:bookmarkStart w:id="85" w:name="_Toc348354230"/>
      <w:bookmarkStart w:id="86" w:name="_Toc348354255"/>
      <w:r w:rsidRPr="007F7C9F">
        <w:rPr>
          <w:sz w:val="22"/>
          <w:szCs w:val="22"/>
          <w:u w:val="single"/>
        </w:rPr>
        <w:t>Za merila dejavnikov</w:t>
      </w:r>
      <w:bookmarkEnd w:id="85"/>
      <w:bookmarkEnd w:id="86"/>
    </w:p>
    <w:p w:rsidR="00110944" w:rsidRPr="007F7C9F" w:rsidRDefault="00110944" w:rsidP="00B33F99">
      <w:pPr>
        <w:rPr>
          <w:sz w:val="22"/>
          <w:szCs w:val="22"/>
        </w:rPr>
      </w:pPr>
      <w:r w:rsidRPr="007F7C9F">
        <w:rPr>
          <w:sz w:val="22"/>
          <w:szCs w:val="22"/>
        </w:rPr>
        <w:t xml:space="preserve">Dejavniki (od 1. do 5. merila) so merila, kako vaša organizacija dosega rezultate, vsako merilo pa je razdeljeno v več </w:t>
      </w:r>
      <w:proofErr w:type="spellStart"/>
      <w:r w:rsidR="00C855A9" w:rsidRPr="007F7C9F">
        <w:rPr>
          <w:sz w:val="22"/>
          <w:szCs w:val="22"/>
        </w:rPr>
        <w:t>pod</w:t>
      </w:r>
      <w:r w:rsidRPr="007F7C9F">
        <w:rPr>
          <w:sz w:val="22"/>
          <w:szCs w:val="22"/>
        </w:rPr>
        <w:t>meril</w:t>
      </w:r>
      <w:proofErr w:type="spellEnd"/>
      <w:r w:rsidRPr="007F7C9F">
        <w:rPr>
          <w:sz w:val="22"/>
          <w:szCs w:val="22"/>
        </w:rPr>
        <w:t>. Ko zbirate podatke za samoocenjevanje, imejte v mislih, da dobi vsak</w:t>
      </w:r>
      <w:r w:rsidR="00C855A9" w:rsidRPr="007F7C9F">
        <w:rPr>
          <w:sz w:val="22"/>
          <w:szCs w:val="22"/>
        </w:rPr>
        <w:t>o</w:t>
      </w:r>
      <w:r w:rsidRPr="007F7C9F">
        <w:rPr>
          <w:sz w:val="22"/>
          <w:szCs w:val="22"/>
        </w:rPr>
        <w:t xml:space="preserve"> </w:t>
      </w:r>
      <w:proofErr w:type="spellStart"/>
      <w:r w:rsidR="00C855A9" w:rsidRPr="007F7C9F">
        <w:rPr>
          <w:sz w:val="22"/>
          <w:szCs w:val="22"/>
        </w:rPr>
        <w:t>pod</w:t>
      </w:r>
      <w:r w:rsidRPr="007F7C9F">
        <w:rPr>
          <w:sz w:val="22"/>
          <w:szCs w:val="22"/>
        </w:rPr>
        <w:t>meril</w:t>
      </w:r>
      <w:r w:rsidR="00C855A9" w:rsidRPr="007F7C9F">
        <w:rPr>
          <w:sz w:val="22"/>
          <w:szCs w:val="22"/>
        </w:rPr>
        <w:t>o</w:t>
      </w:r>
      <w:proofErr w:type="spellEnd"/>
      <w:r w:rsidRPr="007F7C9F">
        <w:rPr>
          <w:sz w:val="22"/>
          <w:szCs w:val="22"/>
        </w:rPr>
        <w:t xml:space="preserve"> enak delež razpoložljivih točk. Tako na primer </w:t>
      </w:r>
      <w:proofErr w:type="spellStart"/>
      <w:r w:rsidR="00C855A9" w:rsidRPr="007F7C9F">
        <w:rPr>
          <w:sz w:val="22"/>
          <w:szCs w:val="22"/>
        </w:rPr>
        <w:t>pod</w:t>
      </w:r>
      <w:r w:rsidRPr="007F7C9F">
        <w:rPr>
          <w:sz w:val="22"/>
          <w:szCs w:val="22"/>
        </w:rPr>
        <w:t>meril</w:t>
      </w:r>
      <w:r w:rsidR="00C855A9" w:rsidRPr="007F7C9F">
        <w:rPr>
          <w:sz w:val="22"/>
          <w:szCs w:val="22"/>
        </w:rPr>
        <w:t>o</w:t>
      </w:r>
      <w:proofErr w:type="spellEnd"/>
      <w:r w:rsidRPr="007F7C9F">
        <w:rPr>
          <w:sz w:val="22"/>
          <w:szCs w:val="22"/>
        </w:rPr>
        <w:t xml:space="preserve"> 1.a dobi 1/5 od 100 točk, ki so </w:t>
      </w:r>
      <w:r w:rsidRPr="007F7C9F">
        <w:rPr>
          <w:sz w:val="22"/>
          <w:szCs w:val="22"/>
        </w:rPr>
        <w:lastRenderedPageBreak/>
        <w:t>dodeljene celotnemu 1. merilu.</w:t>
      </w:r>
    </w:p>
    <w:p w:rsidR="00110944" w:rsidRPr="007F7C9F" w:rsidRDefault="00110944" w:rsidP="00B33F99">
      <w:pPr>
        <w:rPr>
          <w:sz w:val="22"/>
          <w:szCs w:val="22"/>
        </w:rPr>
      </w:pPr>
    </w:p>
    <w:p w:rsidR="00110944" w:rsidRPr="007F7C9F" w:rsidRDefault="00110944" w:rsidP="00B33F99">
      <w:pPr>
        <w:rPr>
          <w:sz w:val="22"/>
          <w:szCs w:val="22"/>
        </w:rPr>
      </w:pPr>
      <w:r w:rsidRPr="007F7C9F">
        <w:rPr>
          <w:sz w:val="22"/>
          <w:szCs w:val="22"/>
        </w:rPr>
        <w:t xml:space="preserve">V vaši vlogi morate navesti natančne in dejanske informacije o vsakem </w:t>
      </w:r>
      <w:proofErr w:type="spellStart"/>
      <w:r w:rsidR="00C855A9" w:rsidRPr="007F7C9F">
        <w:rPr>
          <w:sz w:val="22"/>
          <w:szCs w:val="22"/>
        </w:rPr>
        <w:t>pod</w:t>
      </w:r>
      <w:r w:rsidRPr="007F7C9F">
        <w:rPr>
          <w:sz w:val="22"/>
          <w:szCs w:val="22"/>
        </w:rPr>
        <w:t>meril</w:t>
      </w:r>
      <w:r w:rsidR="00C855A9" w:rsidRPr="007F7C9F">
        <w:rPr>
          <w:sz w:val="22"/>
          <w:szCs w:val="22"/>
        </w:rPr>
        <w:t>u</w:t>
      </w:r>
      <w:proofErr w:type="spellEnd"/>
      <w:r w:rsidRPr="007F7C9F">
        <w:rPr>
          <w:sz w:val="22"/>
          <w:szCs w:val="22"/>
        </w:rPr>
        <w:t xml:space="preserve"> posebej. Zahtevajo se informacije o tem:</w:t>
      </w:r>
    </w:p>
    <w:p w:rsidR="00110944" w:rsidRPr="007F7C9F" w:rsidRDefault="00110944" w:rsidP="00BC334C">
      <w:pPr>
        <w:numPr>
          <w:ilvl w:val="0"/>
          <w:numId w:val="38"/>
        </w:numPr>
        <w:rPr>
          <w:sz w:val="22"/>
          <w:szCs w:val="22"/>
        </w:rPr>
      </w:pPr>
      <w:r w:rsidRPr="007F7C9F">
        <w:rPr>
          <w:sz w:val="22"/>
          <w:szCs w:val="22"/>
        </w:rPr>
        <w:t xml:space="preserve">kako organizacija pristopa k vsakemu </w:t>
      </w:r>
      <w:proofErr w:type="spellStart"/>
      <w:r w:rsidR="00C855A9" w:rsidRPr="007F7C9F">
        <w:rPr>
          <w:sz w:val="22"/>
          <w:szCs w:val="22"/>
        </w:rPr>
        <w:t>pod</w:t>
      </w:r>
      <w:r w:rsidRPr="007F7C9F">
        <w:rPr>
          <w:sz w:val="22"/>
          <w:szCs w:val="22"/>
        </w:rPr>
        <w:t>meril</w:t>
      </w:r>
      <w:r w:rsidR="00C855A9" w:rsidRPr="007F7C9F">
        <w:rPr>
          <w:sz w:val="22"/>
          <w:szCs w:val="22"/>
        </w:rPr>
        <w:t>u</w:t>
      </w:r>
      <w:proofErr w:type="spellEnd"/>
      <w:r w:rsidRPr="007F7C9F">
        <w:rPr>
          <w:sz w:val="22"/>
          <w:szCs w:val="22"/>
        </w:rPr>
        <w:t xml:space="preserve">, kakšna so osnovna načela in kako se povezujejo </w:t>
      </w:r>
      <w:proofErr w:type="spellStart"/>
      <w:r w:rsidR="00C855A9" w:rsidRPr="007F7C9F">
        <w:rPr>
          <w:sz w:val="22"/>
          <w:szCs w:val="22"/>
        </w:rPr>
        <w:t>pod</w:t>
      </w:r>
      <w:r w:rsidRPr="007F7C9F">
        <w:rPr>
          <w:sz w:val="22"/>
          <w:szCs w:val="22"/>
        </w:rPr>
        <w:t>merila</w:t>
      </w:r>
      <w:proofErr w:type="spellEnd"/>
      <w:r w:rsidRPr="007F7C9F">
        <w:rPr>
          <w:sz w:val="22"/>
          <w:szCs w:val="22"/>
        </w:rPr>
        <w:t xml:space="preserve"> s strategijo ter ostalimi merili modela;</w:t>
      </w:r>
    </w:p>
    <w:p w:rsidR="00110944" w:rsidRPr="007F7C9F" w:rsidRDefault="00110944" w:rsidP="00BC334C">
      <w:pPr>
        <w:numPr>
          <w:ilvl w:val="0"/>
          <w:numId w:val="38"/>
        </w:numPr>
        <w:rPr>
          <w:sz w:val="22"/>
          <w:szCs w:val="22"/>
        </w:rPr>
      </w:pPr>
      <w:r w:rsidRPr="007F7C9F">
        <w:rPr>
          <w:sz w:val="22"/>
          <w:szCs w:val="22"/>
        </w:rPr>
        <w:t xml:space="preserve">do kakšne mere je pristop </w:t>
      </w:r>
      <w:r w:rsidR="003F5AF8" w:rsidRPr="007F7C9F">
        <w:rPr>
          <w:sz w:val="22"/>
          <w:szCs w:val="22"/>
        </w:rPr>
        <w:t xml:space="preserve">udejanjen in </w:t>
      </w:r>
      <w:r w:rsidRPr="007F7C9F">
        <w:rPr>
          <w:sz w:val="22"/>
          <w:szCs w:val="22"/>
        </w:rPr>
        <w:t>razširjen na vseh ravneh organizacije ter na vseh ustreznih področjih in dejavnostih. Pokazati je potrebno, da je razširjenost sistematična in daje informacije o stopnji razširjenosti pristopa;</w:t>
      </w:r>
    </w:p>
    <w:p w:rsidR="00110944" w:rsidRPr="007F7C9F" w:rsidRDefault="00110944" w:rsidP="00BC334C">
      <w:pPr>
        <w:numPr>
          <w:ilvl w:val="0"/>
          <w:numId w:val="38"/>
        </w:numPr>
        <w:rPr>
          <w:sz w:val="22"/>
          <w:szCs w:val="22"/>
        </w:rPr>
      </w:pPr>
      <w:r w:rsidRPr="007F7C9F">
        <w:rPr>
          <w:sz w:val="22"/>
          <w:szCs w:val="22"/>
        </w:rPr>
        <w:t xml:space="preserve">kaj organizacija dela, da bi ocenila in </w:t>
      </w:r>
      <w:r w:rsidR="00842F5C" w:rsidRPr="007F7C9F">
        <w:rPr>
          <w:sz w:val="22"/>
          <w:szCs w:val="22"/>
        </w:rPr>
        <w:t xml:space="preserve">izboljšala </w:t>
      </w:r>
      <w:r w:rsidRPr="007F7C9F">
        <w:rPr>
          <w:sz w:val="22"/>
          <w:szCs w:val="22"/>
        </w:rPr>
        <w:t>pristop in njegovo razširjenost (poudarjeno je redno merjenje, učenj</w:t>
      </w:r>
      <w:r w:rsidR="00842F5C" w:rsidRPr="007F7C9F">
        <w:rPr>
          <w:sz w:val="22"/>
          <w:szCs w:val="22"/>
        </w:rPr>
        <w:t>e in ustvarjalnost</w:t>
      </w:r>
      <w:r w:rsidRPr="007F7C9F">
        <w:rPr>
          <w:sz w:val="22"/>
          <w:szCs w:val="22"/>
        </w:rPr>
        <w:t>, na tej podlagi izvedene potrebne izboljšave, prioritete, načrtovanje in vpeljevanje).</w:t>
      </w:r>
    </w:p>
    <w:p w:rsidR="00110944" w:rsidRPr="007F7C9F" w:rsidRDefault="00110944" w:rsidP="00B33F99">
      <w:pPr>
        <w:rPr>
          <w:sz w:val="22"/>
          <w:szCs w:val="22"/>
        </w:rPr>
      </w:pPr>
    </w:p>
    <w:p w:rsidR="002250A3" w:rsidRDefault="00EC1B4B" w:rsidP="00B33F99">
      <w:pPr>
        <w:rPr>
          <w:sz w:val="22"/>
          <w:szCs w:val="22"/>
        </w:rPr>
      </w:pPr>
      <w:r>
        <w:rPr>
          <w:sz w:val="22"/>
          <w:szCs w:val="22"/>
        </w:rPr>
        <w:t>V</w:t>
      </w:r>
      <w:r w:rsidR="002250A3" w:rsidRPr="007F7C9F">
        <w:rPr>
          <w:sz w:val="22"/>
          <w:szCs w:val="22"/>
        </w:rPr>
        <w:t xml:space="preserve"> tabelah</w:t>
      </w:r>
      <w:r>
        <w:rPr>
          <w:sz w:val="22"/>
          <w:szCs w:val="22"/>
        </w:rPr>
        <w:t xml:space="preserve"> </w:t>
      </w:r>
      <w:r w:rsidRPr="007F7C9F">
        <w:rPr>
          <w:sz w:val="22"/>
          <w:szCs w:val="22"/>
        </w:rPr>
        <w:t>(ti. »Map</w:t>
      </w:r>
      <w:r w:rsidR="00A522DA">
        <w:rPr>
          <w:sz w:val="22"/>
          <w:szCs w:val="22"/>
        </w:rPr>
        <w:t>a</w:t>
      </w:r>
      <w:r w:rsidRPr="007F7C9F">
        <w:rPr>
          <w:sz w:val="22"/>
          <w:szCs w:val="22"/>
        </w:rPr>
        <w:t xml:space="preserve"> meril z dejavniki</w:t>
      </w:r>
      <w:r w:rsidR="00544FDD">
        <w:rPr>
          <w:sz w:val="22"/>
          <w:szCs w:val="22"/>
        </w:rPr>
        <w:t xml:space="preserve"> in rezultati</w:t>
      </w:r>
      <w:r w:rsidRPr="007F7C9F">
        <w:rPr>
          <w:sz w:val="22"/>
          <w:szCs w:val="22"/>
        </w:rPr>
        <w:t>«)</w:t>
      </w:r>
      <w:r w:rsidR="002250A3" w:rsidRPr="007F7C9F">
        <w:rPr>
          <w:sz w:val="22"/>
          <w:szCs w:val="22"/>
        </w:rPr>
        <w:t xml:space="preserve"> podajte </w:t>
      </w:r>
      <w:r w:rsidR="00A27406" w:rsidRPr="007F7C9F">
        <w:rPr>
          <w:sz w:val="22"/>
          <w:szCs w:val="22"/>
        </w:rPr>
        <w:t>pregled</w:t>
      </w:r>
      <w:r w:rsidR="002250A3" w:rsidRPr="007F7C9F">
        <w:rPr>
          <w:sz w:val="22"/>
          <w:szCs w:val="22"/>
        </w:rPr>
        <w:t xml:space="preserve"> vaših uporabljenih pristopov</w:t>
      </w:r>
      <w:r w:rsidR="00A27406" w:rsidRPr="007F7C9F">
        <w:rPr>
          <w:sz w:val="22"/>
          <w:szCs w:val="22"/>
        </w:rPr>
        <w:t>, ki ustrezajo</w:t>
      </w:r>
      <w:r w:rsidR="002250A3" w:rsidRPr="007F7C9F">
        <w:rPr>
          <w:sz w:val="22"/>
          <w:szCs w:val="22"/>
        </w:rPr>
        <w:t xml:space="preserve"> meril</w:t>
      </w:r>
      <w:r w:rsidR="00A27406" w:rsidRPr="007F7C9F">
        <w:rPr>
          <w:sz w:val="22"/>
          <w:szCs w:val="22"/>
        </w:rPr>
        <w:t>om</w:t>
      </w:r>
      <w:r w:rsidR="002250A3" w:rsidRPr="007F7C9F">
        <w:rPr>
          <w:sz w:val="22"/>
          <w:szCs w:val="22"/>
        </w:rPr>
        <w:t xml:space="preserve"> dejavnikov, kako pristope ocenjujete in izboljšujete, navedbe (označbe) in usmeritve k dokazilom</w:t>
      </w:r>
      <w:r w:rsidR="00A27406" w:rsidRPr="007F7C9F">
        <w:rPr>
          <w:sz w:val="22"/>
          <w:szCs w:val="22"/>
        </w:rPr>
        <w:t>,</w:t>
      </w:r>
      <w:r w:rsidR="002250A3" w:rsidRPr="007F7C9F">
        <w:rPr>
          <w:sz w:val="22"/>
          <w:szCs w:val="22"/>
        </w:rPr>
        <w:t xml:space="preserve"> ki jih ocenjevalna skupina potrebuje v okviru obiska (uporabite nazive, ki jih uporabljate v vaših dokumentih in komunikacijah, kot tudi povezave in ključne rezultate</w:t>
      </w:r>
      <w:r w:rsidR="009B2252" w:rsidRPr="007F7C9F">
        <w:rPr>
          <w:sz w:val="22"/>
          <w:szCs w:val="22"/>
        </w:rPr>
        <w:t>)</w:t>
      </w:r>
      <w:r w:rsidR="00FA2FA7" w:rsidRPr="007F7C9F">
        <w:rPr>
          <w:sz w:val="22"/>
          <w:szCs w:val="22"/>
        </w:rPr>
        <w:t>.</w:t>
      </w:r>
      <w:r w:rsidR="002250A3" w:rsidRPr="007F7C9F">
        <w:rPr>
          <w:sz w:val="22"/>
          <w:szCs w:val="22"/>
        </w:rPr>
        <w:t xml:space="preserve"> Za ta namen uporabite priloženi obrazec »</w:t>
      </w:r>
      <w:r w:rsidR="009B2252" w:rsidRPr="007F7C9F">
        <w:rPr>
          <w:sz w:val="22"/>
          <w:szCs w:val="22"/>
        </w:rPr>
        <w:t>Mapa meril z dejavniki</w:t>
      </w:r>
      <w:r w:rsidR="00544FDD">
        <w:rPr>
          <w:sz w:val="22"/>
          <w:szCs w:val="22"/>
        </w:rPr>
        <w:t xml:space="preserve"> in rezultati</w:t>
      </w:r>
      <w:r w:rsidR="002250A3" w:rsidRPr="007F7C9F">
        <w:rPr>
          <w:sz w:val="22"/>
          <w:szCs w:val="22"/>
        </w:rPr>
        <w:t>«</w:t>
      </w:r>
      <w:r w:rsidR="00B954A9" w:rsidRPr="007F7C9F">
        <w:rPr>
          <w:sz w:val="22"/>
          <w:szCs w:val="22"/>
        </w:rPr>
        <w:t xml:space="preserve"> in</w:t>
      </w:r>
      <w:r w:rsidR="002250A3" w:rsidRPr="007F7C9F">
        <w:rPr>
          <w:sz w:val="22"/>
          <w:szCs w:val="22"/>
        </w:rPr>
        <w:t xml:space="preserve"> ga vključite v vlogo</w:t>
      </w:r>
      <w:r w:rsidR="00B954A9" w:rsidRPr="007F7C9F">
        <w:rPr>
          <w:sz w:val="22"/>
          <w:szCs w:val="22"/>
        </w:rPr>
        <w:t>.</w:t>
      </w:r>
      <w:r w:rsidRPr="00EC1B4B">
        <w:rPr>
          <w:sz w:val="22"/>
          <w:szCs w:val="22"/>
        </w:rPr>
        <w:t xml:space="preserve"> </w:t>
      </w:r>
    </w:p>
    <w:p w:rsidR="00544FDD" w:rsidRPr="007F7C9F" w:rsidRDefault="00544FDD" w:rsidP="00B33F99">
      <w:pPr>
        <w:rPr>
          <w:sz w:val="22"/>
          <w:szCs w:val="22"/>
        </w:rPr>
      </w:pPr>
    </w:p>
    <w:p w:rsidR="00110944" w:rsidRPr="007F7C9F" w:rsidRDefault="00110944" w:rsidP="00B33F99">
      <w:pPr>
        <w:rPr>
          <w:sz w:val="22"/>
          <w:szCs w:val="22"/>
          <w:u w:val="single"/>
        </w:rPr>
      </w:pPr>
      <w:r w:rsidRPr="007F7C9F">
        <w:rPr>
          <w:sz w:val="22"/>
          <w:szCs w:val="22"/>
          <w:u w:val="single"/>
        </w:rPr>
        <w:t>Za merila rezultatov</w:t>
      </w:r>
    </w:p>
    <w:p w:rsidR="00110944" w:rsidRPr="007F7C9F" w:rsidRDefault="00110944" w:rsidP="00BC334C">
      <w:pPr>
        <w:rPr>
          <w:sz w:val="22"/>
          <w:szCs w:val="22"/>
        </w:rPr>
      </w:pPr>
      <w:r w:rsidRPr="007F7C9F">
        <w:rPr>
          <w:sz w:val="22"/>
          <w:szCs w:val="22"/>
        </w:rPr>
        <w:t>Merila rezultatov (od 6. do 9. merila) in njihov</w:t>
      </w:r>
      <w:r w:rsidR="00C855A9" w:rsidRPr="007F7C9F">
        <w:rPr>
          <w:sz w:val="22"/>
          <w:szCs w:val="22"/>
        </w:rPr>
        <w:t>a</w:t>
      </w:r>
      <w:r w:rsidRPr="007F7C9F">
        <w:rPr>
          <w:sz w:val="22"/>
          <w:szCs w:val="22"/>
        </w:rPr>
        <w:t xml:space="preserve"> </w:t>
      </w:r>
      <w:proofErr w:type="spellStart"/>
      <w:r w:rsidR="00C855A9" w:rsidRPr="007F7C9F">
        <w:rPr>
          <w:sz w:val="22"/>
          <w:szCs w:val="22"/>
        </w:rPr>
        <w:t>pod</w:t>
      </w:r>
      <w:r w:rsidRPr="007F7C9F">
        <w:rPr>
          <w:sz w:val="22"/>
          <w:szCs w:val="22"/>
        </w:rPr>
        <w:t>meril</w:t>
      </w:r>
      <w:r w:rsidR="00C855A9" w:rsidRPr="007F7C9F">
        <w:rPr>
          <w:sz w:val="22"/>
          <w:szCs w:val="22"/>
        </w:rPr>
        <w:t>a</w:t>
      </w:r>
      <w:proofErr w:type="spellEnd"/>
      <w:r w:rsidRPr="007F7C9F">
        <w:rPr>
          <w:sz w:val="22"/>
          <w:szCs w:val="22"/>
        </w:rPr>
        <w:t xml:space="preserve"> opisujejo, kaj je organizacija dosegla oziroma dosega.</w:t>
      </w:r>
      <w:r w:rsidR="00B954A9" w:rsidRPr="007F7C9F">
        <w:rPr>
          <w:sz w:val="22"/>
          <w:szCs w:val="22"/>
        </w:rPr>
        <w:t xml:space="preserve"> </w:t>
      </w:r>
      <w:r w:rsidR="002250A3" w:rsidRPr="007F7C9F">
        <w:rPr>
          <w:sz w:val="22"/>
          <w:szCs w:val="22"/>
        </w:rPr>
        <w:t>V merilih rezultatov se zahteva</w:t>
      </w:r>
      <w:r w:rsidR="00BC334C" w:rsidRPr="007F7C9F">
        <w:rPr>
          <w:sz w:val="22"/>
          <w:szCs w:val="22"/>
        </w:rPr>
        <w:t xml:space="preserve"> kratek shematski pregled in opis kazalnikov, podlag za postavljanje ciljev, primerjalnih podatkov z najboljšimi organizacijami v panogi (</w:t>
      </w:r>
      <w:proofErr w:type="spellStart"/>
      <w:r w:rsidR="00BC334C" w:rsidRPr="007F7C9F">
        <w:rPr>
          <w:sz w:val="22"/>
          <w:szCs w:val="22"/>
        </w:rPr>
        <w:t>benchmarking</w:t>
      </w:r>
      <w:proofErr w:type="spellEnd"/>
      <w:r w:rsidR="00BC334C" w:rsidRPr="007F7C9F">
        <w:rPr>
          <w:sz w:val="22"/>
          <w:szCs w:val="22"/>
        </w:rPr>
        <w:t>) ter vzročno-posledične povezave z dejavniki (ena stran) ter kvantificirane podatke o sistematičnem spremljanju vrste strateško relevantnih kazalnikov v obliki grafikonov oziroma preglednic s triletnimi podatki (dve strani).</w:t>
      </w:r>
    </w:p>
    <w:p w:rsidR="00110944" w:rsidRPr="007F7C9F" w:rsidRDefault="00110944" w:rsidP="00B33F99">
      <w:pPr>
        <w:rPr>
          <w:sz w:val="22"/>
          <w:szCs w:val="22"/>
        </w:rPr>
      </w:pPr>
    </w:p>
    <w:p w:rsidR="00110944" w:rsidRPr="007F7C9F" w:rsidRDefault="00110944" w:rsidP="00B33F99">
      <w:pPr>
        <w:rPr>
          <w:sz w:val="22"/>
          <w:szCs w:val="22"/>
        </w:rPr>
      </w:pPr>
      <w:r w:rsidRPr="007F7C9F">
        <w:rPr>
          <w:sz w:val="22"/>
          <w:szCs w:val="22"/>
        </w:rPr>
        <w:t xml:space="preserve">Informacije, ki jih navedete, se morajo osredotočati na kazalnike, ki jih vaša organizacija uporablja za merjenje rezultatov (oziroma na "raven odličnosti" organizacije). Za vsak kazalnik nato pokažete </w:t>
      </w:r>
      <w:r w:rsidR="0025215A" w:rsidRPr="007F7C9F">
        <w:rPr>
          <w:sz w:val="22"/>
          <w:szCs w:val="22"/>
        </w:rPr>
        <w:t>merodajnost in uporabnost, končne rezultate poslovanja</w:t>
      </w:r>
      <w:r w:rsidR="00B56923" w:rsidRPr="007F7C9F">
        <w:rPr>
          <w:sz w:val="22"/>
          <w:szCs w:val="22"/>
        </w:rPr>
        <w:t xml:space="preserve">, ki zajemajo </w:t>
      </w:r>
      <w:r w:rsidRPr="007F7C9F">
        <w:rPr>
          <w:sz w:val="22"/>
          <w:szCs w:val="22"/>
        </w:rPr>
        <w:t>gibanja (</w:t>
      </w:r>
      <w:r w:rsidR="00842F5C" w:rsidRPr="007F7C9F">
        <w:rPr>
          <w:sz w:val="22"/>
          <w:szCs w:val="22"/>
        </w:rPr>
        <w:t xml:space="preserve">najmanj </w:t>
      </w:r>
      <w:r w:rsidRPr="007F7C9F">
        <w:rPr>
          <w:sz w:val="22"/>
          <w:szCs w:val="22"/>
        </w:rPr>
        <w:t>za tri ali več let) vaše dejanske uspešnosti</w:t>
      </w:r>
      <w:r w:rsidR="006007EA" w:rsidRPr="007F7C9F">
        <w:rPr>
          <w:sz w:val="22"/>
          <w:szCs w:val="22"/>
        </w:rPr>
        <w:t>,</w:t>
      </w:r>
      <w:r w:rsidRPr="007F7C9F">
        <w:rPr>
          <w:sz w:val="22"/>
          <w:szCs w:val="22"/>
        </w:rPr>
        <w:t xml:space="preserve"> </w:t>
      </w:r>
      <w:r w:rsidR="00842F5C" w:rsidRPr="007F7C9F">
        <w:rPr>
          <w:sz w:val="22"/>
          <w:szCs w:val="22"/>
        </w:rPr>
        <w:t>postavljene</w:t>
      </w:r>
      <w:r w:rsidRPr="007F7C9F">
        <w:rPr>
          <w:sz w:val="22"/>
          <w:szCs w:val="22"/>
        </w:rPr>
        <w:t xml:space="preserve"> cilje, primerjave z uspešnostjo konkurence in najboljšimi organizacijami v </w:t>
      </w:r>
      <w:r w:rsidR="006007EA" w:rsidRPr="007F7C9F">
        <w:rPr>
          <w:sz w:val="22"/>
          <w:szCs w:val="22"/>
        </w:rPr>
        <w:t>panogi in/ali na svetu ter navedbo povezav med ključnimi dejavniki in ključnimi rezultati, kar daje gotovost, da bodo rezultati poslovanja pozitivni tudi v prihodnosti</w:t>
      </w:r>
      <w:r w:rsidRPr="007F7C9F">
        <w:rPr>
          <w:sz w:val="22"/>
          <w:szCs w:val="22"/>
        </w:rPr>
        <w:t xml:space="preserve">. </w:t>
      </w:r>
      <w:r w:rsidR="00BC334C" w:rsidRPr="007F7C9F">
        <w:rPr>
          <w:sz w:val="22"/>
          <w:szCs w:val="22"/>
        </w:rPr>
        <w:t>K</w:t>
      </w:r>
      <w:r w:rsidRPr="007F7C9F">
        <w:rPr>
          <w:sz w:val="22"/>
          <w:szCs w:val="22"/>
        </w:rPr>
        <w:t>ljučn</w:t>
      </w:r>
      <w:r w:rsidR="00BC334C" w:rsidRPr="007F7C9F">
        <w:rPr>
          <w:sz w:val="22"/>
          <w:szCs w:val="22"/>
        </w:rPr>
        <w:t>e</w:t>
      </w:r>
      <w:r w:rsidRPr="007F7C9F">
        <w:rPr>
          <w:sz w:val="22"/>
          <w:szCs w:val="22"/>
        </w:rPr>
        <w:t xml:space="preserve"> kazalnik</w:t>
      </w:r>
      <w:r w:rsidR="00BC334C" w:rsidRPr="007F7C9F">
        <w:rPr>
          <w:sz w:val="22"/>
          <w:szCs w:val="22"/>
        </w:rPr>
        <w:t>e je potrebno navajati</w:t>
      </w:r>
      <w:r w:rsidRPr="007F7C9F">
        <w:rPr>
          <w:sz w:val="22"/>
          <w:szCs w:val="22"/>
        </w:rPr>
        <w:t xml:space="preserve"> </w:t>
      </w:r>
      <w:r w:rsidR="00BC334C" w:rsidRPr="007F7C9F">
        <w:rPr>
          <w:sz w:val="22"/>
          <w:szCs w:val="22"/>
        </w:rPr>
        <w:t>v</w:t>
      </w:r>
      <w:r w:rsidR="00F26B98" w:rsidRPr="007F7C9F">
        <w:rPr>
          <w:sz w:val="22"/>
          <w:szCs w:val="22"/>
        </w:rPr>
        <w:t xml:space="preserve"> tabelaričn</w:t>
      </w:r>
      <w:r w:rsidR="00BC334C" w:rsidRPr="007F7C9F">
        <w:rPr>
          <w:sz w:val="22"/>
          <w:szCs w:val="22"/>
        </w:rPr>
        <w:t>i obliki</w:t>
      </w:r>
      <w:r w:rsidR="00F26B98" w:rsidRPr="007F7C9F">
        <w:rPr>
          <w:sz w:val="22"/>
          <w:szCs w:val="22"/>
        </w:rPr>
        <w:t xml:space="preserve"> oziroma</w:t>
      </w:r>
      <w:r w:rsidR="00BC334C" w:rsidRPr="007F7C9F">
        <w:rPr>
          <w:sz w:val="22"/>
          <w:szCs w:val="22"/>
        </w:rPr>
        <w:t xml:space="preserve"> v obliki</w:t>
      </w:r>
      <w:r w:rsidR="00F26B98" w:rsidRPr="007F7C9F">
        <w:rPr>
          <w:sz w:val="22"/>
          <w:szCs w:val="22"/>
        </w:rPr>
        <w:t xml:space="preserve"> grafikon</w:t>
      </w:r>
      <w:r w:rsidR="00BC334C" w:rsidRPr="007F7C9F">
        <w:rPr>
          <w:sz w:val="22"/>
          <w:szCs w:val="22"/>
        </w:rPr>
        <w:t>ov</w:t>
      </w:r>
      <w:r w:rsidR="00F26B98" w:rsidRPr="007F7C9F">
        <w:rPr>
          <w:sz w:val="22"/>
          <w:szCs w:val="22"/>
        </w:rPr>
        <w:t>.</w:t>
      </w:r>
      <w:r w:rsidR="00F26B98" w:rsidRPr="007F7C9F" w:rsidDel="00F26B98">
        <w:rPr>
          <w:sz w:val="22"/>
          <w:szCs w:val="22"/>
        </w:rPr>
        <w:t xml:space="preserve"> </w:t>
      </w:r>
    </w:p>
    <w:p w:rsidR="00D00687" w:rsidRDefault="00D00687" w:rsidP="00B33F99">
      <w:pPr>
        <w:rPr>
          <w:sz w:val="22"/>
          <w:szCs w:val="22"/>
        </w:rPr>
      </w:pPr>
    </w:p>
    <w:p w:rsidR="00110944" w:rsidRPr="007F7C9F" w:rsidRDefault="00110944" w:rsidP="00B33F99">
      <w:pPr>
        <w:rPr>
          <w:sz w:val="22"/>
          <w:szCs w:val="22"/>
        </w:rPr>
      </w:pPr>
      <w:r w:rsidRPr="007F7C9F">
        <w:rPr>
          <w:sz w:val="22"/>
          <w:szCs w:val="22"/>
        </w:rPr>
        <w:t>Navesti morate tudi, kako ste prišli do predstavljenih kazalnikov (zakaj so eni pomembnejši od drugih) in pokazati, kako pokrivajo celotno območje dejavnosti vaše organizacije. "Obseg" (</w:t>
      </w:r>
      <w:proofErr w:type="spellStart"/>
      <w:r w:rsidRPr="007F7C9F">
        <w:rPr>
          <w:sz w:val="22"/>
          <w:szCs w:val="22"/>
        </w:rPr>
        <w:t>Scope</w:t>
      </w:r>
      <w:proofErr w:type="spellEnd"/>
      <w:r w:rsidRPr="007F7C9F">
        <w:rPr>
          <w:sz w:val="22"/>
          <w:szCs w:val="22"/>
        </w:rPr>
        <w:t>) rezultatov je za ocenjevalce pomembna postavka.</w:t>
      </w:r>
    </w:p>
    <w:p w:rsidR="00110944" w:rsidRPr="007F7C9F" w:rsidRDefault="00110944" w:rsidP="00B33F99">
      <w:pPr>
        <w:rPr>
          <w:sz w:val="22"/>
          <w:szCs w:val="22"/>
        </w:rPr>
      </w:pPr>
    </w:p>
    <w:p w:rsidR="00110944" w:rsidRPr="007F7C9F" w:rsidRDefault="00110944" w:rsidP="00B33F99">
      <w:pPr>
        <w:rPr>
          <w:sz w:val="22"/>
          <w:szCs w:val="22"/>
        </w:rPr>
      </w:pPr>
      <w:r w:rsidRPr="007F7C9F">
        <w:rPr>
          <w:sz w:val="22"/>
          <w:szCs w:val="22"/>
        </w:rPr>
        <w:t>V vlogi je zaželen tudi kratek komentar ali izjava, ki kaže poznavanje bistvenih značilnosti predstavljenih podatkov.</w:t>
      </w:r>
    </w:p>
    <w:p w:rsidR="00110944" w:rsidRPr="007F7C9F" w:rsidRDefault="00110944" w:rsidP="00B33F99">
      <w:pPr>
        <w:rPr>
          <w:sz w:val="22"/>
          <w:szCs w:val="22"/>
        </w:rPr>
      </w:pPr>
    </w:p>
    <w:p w:rsidR="00110944" w:rsidRDefault="00110944" w:rsidP="00B33F99">
      <w:pPr>
        <w:rPr>
          <w:sz w:val="22"/>
          <w:szCs w:val="22"/>
        </w:rPr>
      </w:pPr>
      <w:r w:rsidRPr="007F7C9F">
        <w:rPr>
          <w:sz w:val="22"/>
          <w:szCs w:val="22"/>
        </w:rPr>
        <w:t xml:space="preserve">Za merilo ključnih rezultatov </w:t>
      </w:r>
      <w:r w:rsidR="00F77E8B" w:rsidRPr="007F7C9F">
        <w:rPr>
          <w:sz w:val="22"/>
          <w:szCs w:val="22"/>
        </w:rPr>
        <w:t>se pričakujejo finančni in nefinančni podatki</w:t>
      </w:r>
      <w:r w:rsidRPr="007F7C9F">
        <w:rPr>
          <w:sz w:val="22"/>
          <w:szCs w:val="22"/>
        </w:rPr>
        <w:t xml:space="preserve">, vendar bolj kot kazalec in ne kot </w:t>
      </w:r>
      <w:r w:rsidR="00526F96" w:rsidRPr="007F7C9F">
        <w:rPr>
          <w:sz w:val="22"/>
          <w:szCs w:val="22"/>
        </w:rPr>
        <w:t xml:space="preserve">absolutni </w:t>
      </w:r>
      <w:r w:rsidRPr="007F7C9F">
        <w:rPr>
          <w:sz w:val="22"/>
          <w:szCs w:val="22"/>
        </w:rPr>
        <w:t>znes</w:t>
      </w:r>
      <w:r w:rsidR="00BD45F7" w:rsidRPr="007F7C9F">
        <w:rPr>
          <w:sz w:val="22"/>
          <w:szCs w:val="22"/>
        </w:rPr>
        <w:t>e</w:t>
      </w:r>
      <w:r w:rsidRPr="007F7C9F">
        <w:rPr>
          <w:sz w:val="22"/>
          <w:szCs w:val="22"/>
        </w:rPr>
        <w:t>k, da se s tem izognete razkrivanju zaupnih informacij.</w:t>
      </w:r>
    </w:p>
    <w:p w:rsidR="007339A6" w:rsidRDefault="007339A6" w:rsidP="00B33F99">
      <w:pPr>
        <w:rPr>
          <w:sz w:val="22"/>
          <w:szCs w:val="22"/>
        </w:rPr>
      </w:pPr>
    </w:p>
    <w:p w:rsidR="007339A6" w:rsidRDefault="007339A6" w:rsidP="00B33F99">
      <w:pPr>
        <w:rPr>
          <w:sz w:val="22"/>
          <w:szCs w:val="22"/>
        </w:rPr>
      </w:pPr>
      <w:r>
        <w:rPr>
          <w:sz w:val="22"/>
          <w:szCs w:val="22"/>
        </w:rPr>
        <w:t>Podrobnejše usmeritve, kaj lahko vključujejo posamezna merila, navajamo s</w:t>
      </w:r>
      <w:r w:rsidR="00714D48">
        <w:rPr>
          <w:sz w:val="22"/>
          <w:szCs w:val="22"/>
        </w:rPr>
        <w:t>p</w:t>
      </w:r>
      <w:r>
        <w:rPr>
          <w:sz w:val="22"/>
          <w:szCs w:val="22"/>
        </w:rPr>
        <w:t xml:space="preserve">odaj: </w:t>
      </w:r>
    </w:p>
    <w:p w:rsidR="007339A6" w:rsidRDefault="007339A6" w:rsidP="00B33F99">
      <w:pPr>
        <w:rPr>
          <w:sz w:val="22"/>
          <w:szCs w:val="22"/>
        </w:rPr>
      </w:pPr>
    </w:p>
    <w:p w:rsidR="001C0C56" w:rsidRPr="00757003" w:rsidRDefault="001C0C56" w:rsidP="00B33F99">
      <w:pPr>
        <w:rPr>
          <w:sz w:val="22"/>
          <w:szCs w:val="22"/>
        </w:rPr>
      </w:pPr>
      <w:r>
        <w:rPr>
          <w:sz w:val="22"/>
          <w:szCs w:val="22"/>
        </w:rPr>
        <w:t xml:space="preserve">6. </w:t>
      </w:r>
      <w:r w:rsidRPr="00757003">
        <w:rPr>
          <w:sz w:val="22"/>
          <w:szCs w:val="22"/>
        </w:rPr>
        <w:t>Rezultati, povezani z odjemalci</w:t>
      </w:r>
    </w:p>
    <w:p w:rsidR="00C229F0" w:rsidRPr="00757003" w:rsidRDefault="00C229F0" w:rsidP="00B33F99">
      <w:pPr>
        <w:rPr>
          <w:sz w:val="22"/>
          <w:szCs w:val="22"/>
        </w:rPr>
      </w:pPr>
    </w:p>
    <w:p w:rsidR="001C0C56" w:rsidRPr="00757003" w:rsidRDefault="00C229F0" w:rsidP="00B33F99">
      <w:pPr>
        <w:rPr>
          <w:sz w:val="22"/>
          <w:szCs w:val="22"/>
        </w:rPr>
      </w:pPr>
      <w:r w:rsidRPr="00757003">
        <w:rPr>
          <w:sz w:val="22"/>
          <w:szCs w:val="22"/>
        </w:rPr>
        <w:t>Relevantna načela poslovne odličnosti: dodajanje vrednosti za odjemalca, ustvarjanje trajnostne prihodnosti, povečanje kreativnosti in inovacij, trajnost odličnih rezultatov.</w:t>
      </w:r>
    </w:p>
    <w:p w:rsidR="00C229F0" w:rsidRPr="00757003" w:rsidRDefault="00C229F0" w:rsidP="007339A6">
      <w:pPr>
        <w:rPr>
          <w:sz w:val="22"/>
          <w:szCs w:val="22"/>
        </w:rPr>
      </w:pPr>
    </w:p>
    <w:p w:rsidR="007339A6" w:rsidRPr="00757003" w:rsidRDefault="007339A6" w:rsidP="007339A6">
      <w:pPr>
        <w:rPr>
          <w:sz w:val="22"/>
          <w:szCs w:val="22"/>
        </w:rPr>
      </w:pPr>
      <w:r w:rsidRPr="00757003">
        <w:rPr>
          <w:sz w:val="22"/>
          <w:szCs w:val="22"/>
        </w:rPr>
        <w:t xml:space="preserve">6. a. Merila lahko vključujejo dojemanje o (uporaba je opcijska): </w:t>
      </w:r>
    </w:p>
    <w:p w:rsidR="007339A6" w:rsidRPr="00757003" w:rsidRDefault="007339A6" w:rsidP="007339A6">
      <w:pPr>
        <w:rPr>
          <w:sz w:val="22"/>
          <w:szCs w:val="22"/>
        </w:rPr>
      </w:pPr>
      <w:r w:rsidRPr="00757003">
        <w:rPr>
          <w:sz w:val="22"/>
          <w:szCs w:val="22"/>
        </w:rPr>
        <w:t xml:space="preserve">- ugledu in podobi, </w:t>
      </w:r>
    </w:p>
    <w:p w:rsidR="007339A6" w:rsidRPr="00757003" w:rsidRDefault="007339A6" w:rsidP="007339A6">
      <w:pPr>
        <w:rPr>
          <w:sz w:val="22"/>
          <w:szCs w:val="22"/>
        </w:rPr>
      </w:pPr>
      <w:r w:rsidRPr="00757003">
        <w:rPr>
          <w:sz w:val="22"/>
          <w:szCs w:val="22"/>
        </w:rPr>
        <w:t>-</w:t>
      </w:r>
      <w:r w:rsidR="00C25C41" w:rsidRPr="00757003">
        <w:rPr>
          <w:sz w:val="22"/>
          <w:szCs w:val="22"/>
        </w:rPr>
        <w:t xml:space="preserve"> vrednosti izdelkov in storitev </w:t>
      </w:r>
      <w:r w:rsidR="00985816" w:rsidRPr="00757003">
        <w:rPr>
          <w:sz w:val="22"/>
          <w:szCs w:val="22"/>
        </w:rPr>
        <w:t>(s poudarkom na kreativnosti in dizajnu</w:t>
      </w:r>
      <w:r w:rsidR="001164B0" w:rsidRPr="00757003">
        <w:rPr>
          <w:sz w:val="22"/>
          <w:szCs w:val="22"/>
        </w:rPr>
        <w:t xml:space="preserve"> ter vključevanjem kupcev in partnerjev v oblikovanje izdelkov in procesov)</w:t>
      </w:r>
      <w:r w:rsidR="00985816" w:rsidRPr="00757003">
        <w:rPr>
          <w:sz w:val="22"/>
          <w:szCs w:val="22"/>
        </w:rPr>
        <w:t>)</w:t>
      </w:r>
    </w:p>
    <w:p w:rsidR="00985816" w:rsidRPr="00757003" w:rsidRDefault="00985816" w:rsidP="007339A6">
      <w:pPr>
        <w:rPr>
          <w:sz w:val="22"/>
          <w:szCs w:val="22"/>
        </w:rPr>
      </w:pPr>
      <w:r w:rsidRPr="00757003">
        <w:rPr>
          <w:sz w:val="22"/>
          <w:szCs w:val="22"/>
        </w:rPr>
        <w:lastRenderedPageBreak/>
        <w:t xml:space="preserve">- dostavi izdelkov in storitev </w:t>
      </w:r>
      <w:r w:rsidR="001164B0" w:rsidRPr="00757003">
        <w:rPr>
          <w:sz w:val="22"/>
          <w:szCs w:val="22"/>
        </w:rPr>
        <w:t>(vključno z obstojem in razpoložljivostjo</w:t>
      </w:r>
      <w:r w:rsidRPr="00757003">
        <w:rPr>
          <w:sz w:val="22"/>
          <w:szCs w:val="22"/>
        </w:rPr>
        <w:t xml:space="preserve"> transportno – logistične fizične in informacijske infrastrukture) </w:t>
      </w:r>
    </w:p>
    <w:p w:rsidR="00985816" w:rsidRPr="00757003" w:rsidRDefault="00985816" w:rsidP="007339A6">
      <w:pPr>
        <w:rPr>
          <w:sz w:val="22"/>
          <w:szCs w:val="22"/>
        </w:rPr>
      </w:pPr>
      <w:r w:rsidRPr="00757003">
        <w:rPr>
          <w:sz w:val="22"/>
          <w:szCs w:val="22"/>
        </w:rPr>
        <w:t>- dolžina poti izdelka do trga (vključno z obstojem distribucijskih platform)</w:t>
      </w:r>
    </w:p>
    <w:p w:rsidR="007339A6" w:rsidRPr="00757003" w:rsidRDefault="007339A6" w:rsidP="007339A6">
      <w:pPr>
        <w:rPr>
          <w:sz w:val="22"/>
          <w:szCs w:val="22"/>
        </w:rPr>
      </w:pPr>
      <w:r w:rsidRPr="00757003">
        <w:rPr>
          <w:sz w:val="22"/>
          <w:szCs w:val="22"/>
        </w:rPr>
        <w:t>- storitvah in s</w:t>
      </w:r>
      <w:r w:rsidR="00B561E3" w:rsidRPr="00757003">
        <w:rPr>
          <w:sz w:val="22"/>
          <w:szCs w:val="22"/>
        </w:rPr>
        <w:t>ervisu za odjemalce, uporabniški izkušnji</w:t>
      </w:r>
    </w:p>
    <w:p w:rsidR="007339A6" w:rsidRPr="00757003" w:rsidRDefault="007339A6" w:rsidP="007339A6">
      <w:pPr>
        <w:rPr>
          <w:sz w:val="22"/>
          <w:szCs w:val="22"/>
        </w:rPr>
      </w:pPr>
      <w:r w:rsidRPr="00757003">
        <w:rPr>
          <w:sz w:val="22"/>
          <w:szCs w:val="22"/>
        </w:rPr>
        <w:t>- pripadnosti in sodelovanju odjemalcev.</w:t>
      </w:r>
    </w:p>
    <w:p w:rsidR="00C25C41" w:rsidRPr="00757003" w:rsidRDefault="00C25C41" w:rsidP="007339A6">
      <w:pPr>
        <w:rPr>
          <w:sz w:val="22"/>
          <w:szCs w:val="22"/>
        </w:rPr>
      </w:pPr>
    </w:p>
    <w:p w:rsidR="00594C71" w:rsidRPr="00757003" w:rsidRDefault="007339A6" w:rsidP="00594C71">
      <w:pPr>
        <w:rPr>
          <w:sz w:val="22"/>
          <w:szCs w:val="22"/>
        </w:rPr>
      </w:pPr>
      <w:r w:rsidRPr="00757003">
        <w:rPr>
          <w:sz w:val="22"/>
          <w:szCs w:val="22"/>
        </w:rPr>
        <w:t xml:space="preserve">6.b. </w:t>
      </w:r>
      <w:r w:rsidR="00594C71" w:rsidRPr="00757003">
        <w:rPr>
          <w:sz w:val="22"/>
          <w:szCs w:val="22"/>
        </w:rPr>
        <w:t>Merila lahko vključujejo kazalnike uspešnosti delovanja o (uporaba je opcijska):</w:t>
      </w:r>
    </w:p>
    <w:p w:rsidR="00594C71" w:rsidRPr="00757003" w:rsidRDefault="00594C71" w:rsidP="00CF7958">
      <w:pPr>
        <w:numPr>
          <w:ilvl w:val="0"/>
          <w:numId w:val="39"/>
        </w:numPr>
        <w:rPr>
          <w:sz w:val="22"/>
          <w:szCs w:val="22"/>
        </w:rPr>
      </w:pPr>
      <w:r w:rsidRPr="00757003">
        <w:rPr>
          <w:sz w:val="22"/>
          <w:szCs w:val="22"/>
        </w:rPr>
        <w:t xml:space="preserve">dostavi izdelkov ali storitev, </w:t>
      </w:r>
    </w:p>
    <w:p w:rsidR="00985816" w:rsidRPr="00757003" w:rsidRDefault="00985816" w:rsidP="00CF7958">
      <w:pPr>
        <w:numPr>
          <w:ilvl w:val="0"/>
          <w:numId w:val="39"/>
        </w:numPr>
        <w:tabs>
          <w:tab w:val="left" w:pos="709"/>
        </w:tabs>
        <w:rPr>
          <w:sz w:val="22"/>
          <w:szCs w:val="22"/>
        </w:rPr>
      </w:pPr>
      <w:r w:rsidRPr="00757003">
        <w:rPr>
          <w:sz w:val="22"/>
          <w:szCs w:val="22"/>
        </w:rPr>
        <w:t>dostopnost do izdelkov in storitev</w:t>
      </w:r>
    </w:p>
    <w:p w:rsidR="001164B0" w:rsidRPr="00757003" w:rsidRDefault="0085753D" w:rsidP="00CF7958">
      <w:pPr>
        <w:numPr>
          <w:ilvl w:val="0"/>
          <w:numId w:val="39"/>
        </w:numPr>
        <w:tabs>
          <w:tab w:val="left" w:pos="709"/>
        </w:tabs>
        <w:rPr>
          <w:sz w:val="22"/>
          <w:szCs w:val="22"/>
        </w:rPr>
      </w:pPr>
      <w:r w:rsidRPr="00757003">
        <w:rPr>
          <w:sz w:val="22"/>
          <w:szCs w:val="22"/>
        </w:rPr>
        <w:t>učinkovitost</w:t>
      </w:r>
      <w:r w:rsidR="001164B0" w:rsidRPr="00757003">
        <w:rPr>
          <w:sz w:val="22"/>
          <w:szCs w:val="22"/>
        </w:rPr>
        <w:t xml:space="preserve"> ravnanj</w:t>
      </w:r>
      <w:r w:rsidRPr="00757003">
        <w:rPr>
          <w:sz w:val="22"/>
          <w:szCs w:val="22"/>
        </w:rPr>
        <w:t>a</w:t>
      </w:r>
      <w:r w:rsidR="001164B0" w:rsidRPr="00757003">
        <w:rPr>
          <w:sz w:val="22"/>
          <w:szCs w:val="22"/>
        </w:rPr>
        <w:t xml:space="preserve"> z zalogami</w:t>
      </w:r>
    </w:p>
    <w:p w:rsidR="00594C71" w:rsidRPr="00757003" w:rsidRDefault="00594C71" w:rsidP="00CF7958">
      <w:pPr>
        <w:numPr>
          <w:ilvl w:val="0"/>
          <w:numId w:val="39"/>
        </w:numPr>
        <w:rPr>
          <w:sz w:val="22"/>
          <w:szCs w:val="22"/>
        </w:rPr>
      </w:pPr>
      <w:r w:rsidRPr="00757003">
        <w:rPr>
          <w:sz w:val="22"/>
          <w:szCs w:val="22"/>
        </w:rPr>
        <w:t xml:space="preserve">storitvah za kupce in odnosi z njimi, </w:t>
      </w:r>
    </w:p>
    <w:p w:rsidR="00594C71" w:rsidRPr="00757003" w:rsidRDefault="00594C71" w:rsidP="00CF7958">
      <w:pPr>
        <w:numPr>
          <w:ilvl w:val="0"/>
          <w:numId w:val="39"/>
        </w:numPr>
        <w:rPr>
          <w:sz w:val="22"/>
          <w:szCs w:val="22"/>
        </w:rPr>
      </w:pPr>
      <w:r w:rsidRPr="00757003">
        <w:rPr>
          <w:sz w:val="22"/>
          <w:szCs w:val="22"/>
        </w:rPr>
        <w:t xml:space="preserve">reševanju pritožb, </w:t>
      </w:r>
    </w:p>
    <w:p w:rsidR="007339A6" w:rsidRPr="00757003" w:rsidRDefault="00594C71" w:rsidP="00CF7958">
      <w:pPr>
        <w:numPr>
          <w:ilvl w:val="0"/>
          <w:numId w:val="39"/>
        </w:numPr>
        <w:rPr>
          <w:sz w:val="22"/>
          <w:szCs w:val="22"/>
        </w:rPr>
      </w:pPr>
      <w:r w:rsidRPr="00757003">
        <w:rPr>
          <w:sz w:val="22"/>
          <w:szCs w:val="22"/>
        </w:rPr>
        <w:t>vključevanju kupcev in partnerjev v oblikovanje izdelkov in procesov</w:t>
      </w:r>
    </w:p>
    <w:p w:rsidR="00594C71" w:rsidRPr="00757003" w:rsidRDefault="00594C71" w:rsidP="00594C71">
      <w:pPr>
        <w:rPr>
          <w:sz w:val="22"/>
          <w:szCs w:val="22"/>
        </w:rPr>
      </w:pPr>
    </w:p>
    <w:p w:rsidR="001C0C56" w:rsidRPr="00757003" w:rsidRDefault="001C0C56" w:rsidP="00594C71">
      <w:pPr>
        <w:rPr>
          <w:sz w:val="22"/>
          <w:szCs w:val="22"/>
        </w:rPr>
      </w:pPr>
      <w:r w:rsidRPr="00757003">
        <w:rPr>
          <w:sz w:val="22"/>
          <w:szCs w:val="22"/>
        </w:rPr>
        <w:t>7. rezultati, povezani z zaposlenimi</w:t>
      </w:r>
    </w:p>
    <w:p w:rsidR="001C0C56" w:rsidRPr="00757003" w:rsidRDefault="001C0C56" w:rsidP="00594C71">
      <w:pPr>
        <w:rPr>
          <w:sz w:val="22"/>
          <w:szCs w:val="22"/>
        </w:rPr>
      </w:pPr>
    </w:p>
    <w:p w:rsidR="005A43DD" w:rsidRPr="00757003" w:rsidRDefault="005A43DD" w:rsidP="005A43DD">
      <w:pPr>
        <w:rPr>
          <w:sz w:val="22"/>
          <w:szCs w:val="22"/>
        </w:rPr>
      </w:pPr>
      <w:r w:rsidRPr="00757003">
        <w:rPr>
          <w:sz w:val="22"/>
          <w:szCs w:val="22"/>
        </w:rPr>
        <w:t xml:space="preserve">Relevantna načela poslovne odličnosti: dodajanje vrednosti za odjemalca, ustvarjanje trajnostne prihodnosti, razvoj sposobnosti organizacije, povečanje kreativnosti in inovacij, trajnost odličnih rezultatov, doseganje uspeha skozi nadarjene zaposlene. </w:t>
      </w:r>
    </w:p>
    <w:p w:rsidR="005A43DD" w:rsidRPr="00757003" w:rsidRDefault="005A43DD" w:rsidP="00594C71">
      <w:pPr>
        <w:rPr>
          <w:sz w:val="22"/>
          <w:szCs w:val="22"/>
        </w:rPr>
      </w:pPr>
    </w:p>
    <w:p w:rsidR="00594C71" w:rsidRPr="00757003" w:rsidRDefault="00594C71" w:rsidP="00594C71">
      <w:pPr>
        <w:rPr>
          <w:sz w:val="22"/>
          <w:szCs w:val="22"/>
        </w:rPr>
      </w:pPr>
      <w:r w:rsidRPr="00757003">
        <w:rPr>
          <w:sz w:val="22"/>
          <w:szCs w:val="22"/>
        </w:rPr>
        <w:t>7.a. Merila lahko vključujejo dojemanje o (uporaba je opcijska):</w:t>
      </w:r>
    </w:p>
    <w:p w:rsidR="00594C71" w:rsidRPr="00757003" w:rsidRDefault="00594C71" w:rsidP="00CF7958">
      <w:pPr>
        <w:numPr>
          <w:ilvl w:val="0"/>
          <w:numId w:val="42"/>
        </w:numPr>
        <w:rPr>
          <w:sz w:val="22"/>
          <w:szCs w:val="22"/>
        </w:rPr>
      </w:pPr>
      <w:r w:rsidRPr="00757003">
        <w:rPr>
          <w:sz w:val="22"/>
          <w:szCs w:val="22"/>
        </w:rPr>
        <w:t xml:space="preserve">zadovoljstvu, vključenosti in zavzetosti, </w:t>
      </w:r>
    </w:p>
    <w:p w:rsidR="00594C71" w:rsidRPr="00757003" w:rsidRDefault="00594C71" w:rsidP="00CF7958">
      <w:pPr>
        <w:numPr>
          <w:ilvl w:val="0"/>
          <w:numId w:val="42"/>
        </w:numPr>
        <w:rPr>
          <w:sz w:val="22"/>
          <w:szCs w:val="22"/>
        </w:rPr>
      </w:pPr>
      <w:r w:rsidRPr="00757003">
        <w:rPr>
          <w:sz w:val="22"/>
          <w:szCs w:val="22"/>
        </w:rPr>
        <w:t xml:space="preserve">motivaciji in pooblaščanju, </w:t>
      </w:r>
    </w:p>
    <w:p w:rsidR="00B95E26" w:rsidRPr="00757003" w:rsidRDefault="00B95E26" w:rsidP="00CF7958">
      <w:pPr>
        <w:numPr>
          <w:ilvl w:val="0"/>
          <w:numId w:val="42"/>
        </w:numPr>
        <w:rPr>
          <w:sz w:val="22"/>
          <w:szCs w:val="22"/>
        </w:rPr>
      </w:pPr>
      <w:r w:rsidRPr="00757003">
        <w:t>kreativnost in inovativnost (sposobnost ustvarjanja in promocije kreativnih idej)</w:t>
      </w:r>
    </w:p>
    <w:p w:rsidR="00594C71" w:rsidRPr="00757003" w:rsidRDefault="00594C71" w:rsidP="00CF7958">
      <w:pPr>
        <w:numPr>
          <w:ilvl w:val="0"/>
          <w:numId w:val="42"/>
        </w:numPr>
        <w:rPr>
          <w:sz w:val="22"/>
          <w:szCs w:val="22"/>
        </w:rPr>
      </w:pPr>
      <w:r w:rsidRPr="00757003">
        <w:rPr>
          <w:sz w:val="22"/>
          <w:szCs w:val="22"/>
        </w:rPr>
        <w:t xml:space="preserve">voditeljstvu in managementu, </w:t>
      </w:r>
    </w:p>
    <w:p w:rsidR="00594C71" w:rsidRPr="00757003" w:rsidRDefault="00594C71" w:rsidP="00CF7958">
      <w:pPr>
        <w:numPr>
          <w:ilvl w:val="0"/>
          <w:numId w:val="42"/>
        </w:numPr>
        <w:rPr>
          <w:sz w:val="22"/>
          <w:szCs w:val="22"/>
        </w:rPr>
      </w:pPr>
      <w:r w:rsidRPr="00757003">
        <w:rPr>
          <w:sz w:val="22"/>
          <w:szCs w:val="22"/>
        </w:rPr>
        <w:t>managementu kompetenc in uspešnosti delovanja,</w:t>
      </w:r>
    </w:p>
    <w:p w:rsidR="00B95E26" w:rsidRPr="00757003" w:rsidRDefault="00594C71" w:rsidP="00CF7958">
      <w:pPr>
        <w:numPr>
          <w:ilvl w:val="0"/>
          <w:numId w:val="42"/>
        </w:numPr>
        <w:rPr>
          <w:sz w:val="22"/>
          <w:szCs w:val="22"/>
        </w:rPr>
      </w:pPr>
      <w:r w:rsidRPr="00757003">
        <w:rPr>
          <w:sz w:val="22"/>
          <w:szCs w:val="22"/>
        </w:rPr>
        <w:t>usposabljanju in poklicnem razvoju,</w:t>
      </w:r>
    </w:p>
    <w:p w:rsidR="005A43DD" w:rsidRPr="00757003" w:rsidRDefault="00B95E26" w:rsidP="00CF7958">
      <w:pPr>
        <w:numPr>
          <w:ilvl w:val="0"/>
          <w:numId w:val="42"/>
        </w:numPr>
        <w:rPr>
          <w:sz w:val="22"/>
          <w:szCs w:val="22"/>
        </w:rPr>
      </w:pPr>
      <w:r w:rsidRPr="00757003">
        <w:rPr>
          <w:sz w:val="22"/>
          <w:szCs w:val="22"/>
        </w:rPr>
        <w:t>razvoju veščin in motiviranost zaposlenih za inoviranje</w:t>
      </w:r>
      <w:r w:rsidR="005A43DD" w:rsidRPr="00757003">
        <w:rPr>
          <w:sz w:val="22"/>
          <w:szCs w:val="22"/>
        </w:rPr>
        <w:t xml:space="preserve"> </w:t>
      </w:r>
    </w:p>
    <w:p w:rsidR="005A43DD" w:rsidRPr="00757003" w:rsidRDefault="005A43DD" w:rsidP="00CF7958">
      <w:pPr>
        <w:numPr>
          <w:ilvl w:val="0"/>
          <w:numId w:val="42"/>
        </w:numPr>
        <w:rPr>
          <w:sz w:val="22"/>
          <w:szCs w:val="22"/>
        </w:rPr>
      </w:pPr>
      <w:r w:rsidRPr="00757003">
        <w:t>sposobnost učenja, kritičnega in kreativnega razmišljanja zaposlenih</w:t>
      </w:r>
      <w:r w:rsidR="00F75763" w:rsidRPr="00757003">
        <w:t xml:space="preserve"> za stalno prilagajanje spremembam</w:t>
      </w:r>
      <w:r w:rsidRPr="00757003">
        <w:t xml:space="preserve"> </w:t>
      </w:r>
    </w:p>
    <w:p w:rsidR="005A43DD" w:rsidRPr="00757003" w:rsidRDefault="005A43DD" w:rsidP="00CF7958">
      <w:pPr>
        <w:numPr>
          <w:ilvl w:val="0"/>
          <w:numId w:val="42"/>
        </w:numPr>
        <w:rPr>
          <w:sz w:val="22"/>
          <w:szCs w:val="22"/>
        </w:rPr>
      </w:pPr>
      <w:proofErr w:type="spellStart"/>
      <w:r w:rsidRPr="00757003">
        <w:t>sodelovalnost</w:t>
      </w:r>
      <w:proofErr w:type="spellEnd"/>
      <w:r w:rsidRPr="00757003">
        <w:t xml:space="preserve"> in notranje podjetništvo,</w:t>
      </w:r>
      <w:r w:rsidR="00594C71" w:rsidRPr="00757003">
        <w:rPr>
          <w:sz w:val="22"/>
          <w:szCs w:val="22"/>
        </w:rPr>
        <w:t xml:space="preserve"> </w:t>
      </w:r>
    </w:p>
    <w:p w:rsidR="00594C71" w:rsidRPr="00757003" w:rsidRDefault="00594C71" w:rsidP="00CF7958">
      <w:pPr>
        <w:numPr>
          <w:ilvl w:val="0"/>
          <w:numId w:val="42"/>
        </w:numPr>
        <w:rPr>
          <w:sz w:val="22"/>
          <w:szCs w:val="22"/>
        </w:rPr>
      </w:pPr>
      <w:r w:rsidRPr="00757003">
        <w:rPr>
          <w:sz w:val="22"/>
          <w:szCs w:val="22"/>
        </w:rPr>
        <w:t xml:space="preserve">uspešnem sporazumevanju, </w:t>
      </w:r>
    </w:p>
    <w:p w:rsidR="00594C71" w:rsidRPr="00757003" w:rsidRDefault="00594C71" w:rsidP="00CF7958">
      <w:pPr>
        <w:numPr>
          <w:ilvl w:val="0"/>
          <w:numId w:val="42"/>
        </w:numPr>
        <w:rPr>
          <w:sz w:val="22"/>
          <w:szCs w:val="22"/>
        </w:rPr>
      </w:pPr>
      <w:r w:rsidRPr="00757003">
        <w:rPr>
          <w:sz w:val="22"/>
          <w:szCs w:val="22"/>
        </w:rPr>
        <w:t>delovnih razmerah.</w:t>
      </w:r>
    </w:p>
    <w:p w:rsidR="005A43DD" w:rsidRPr="00757003" w:rsidRDefault="005A43DD" w:rsidP="00594C71">
      <w:pPr>
        <w:rPr>
          <w:sz w:val="22"/>
          <w:szCs w:val="22"/>
        </w:rPr>
      </w:pPr>
    </w:p>
    <w:p w:rsidR="0092156C" w:rsidRPr="00757003" w:rsidRDefault="0092156C" w:rsidP="0092156C">
      <w:pPr>
        <w:rPr>
          <w:sz w:val="22"/>
          <w:szCs w:val="22"/>
        </w:rPr>
      </w:pPr>
      <w:r w:rsidRPr="00757003">
        <w:rPr>
          <w:sz w:val="22"/>
          <w:szCs w:val="22"/>
        </w:rPr>
        <w:t>7.b. Merila lahko vključujejo kazalnike uspešnosti delovanja o (uporaba je opcijska):</w:t>
      </w:r>
    </w:p>
    <w:p w:rsidR="0092156C" w:rsidRPr="00757003" w:rsidRDefault="0092156C" w:rsidP="00CF7958">
      <w:pPr>
        <w:numPr>
          <w:ilvl w:val="0"/>
          <w:numId w:val="39"/>
        </w:numPr>
        <w:rPr>
          <w:sz w:val="22"/>
          <w:szCs w:val="22"/>
        </w:rPr>
      </w:pPr>
      <w:r w:rsidRPr="00757003">
        <w:rPr>
          <w:sz w:val="22"/>
          <w:szCs w:val="22"/>
        </w:rPr>
        <w:t xml:space="preserve">vključenosti in zavzetosti, </w:t>
      </w:r>
    </w:p>
    <w:p w:rsidR="0092156C" w:rsidRPr="00757003" w:rsidRDefault="0092156C" w:rsidP="00CF7958">
      <w:pPr>
        <w:numPr>
          <w:ilvl w:val="0"/>
          <w:numId w:val="39"/>
        </w:numPr>
        <w:rPr>
          <w:sz w:val="22"/>
          <w:szCs w:val="22"/>
        </w:rPr>
      </w:pPr>
      <w:r w:rsidRPr="00757003">
        <w:rPr>
          <w:sz w:val="22"/>
          <w:szCs w:val="22"/>
        </w:rPr>
        <w:t xml:space="preserve">managementu kompetenc in zavzetosti delovanja, </w:t>
      </w:r>
    </w:p>
    <w:p w:rsidR="0092156C" w:rsidRPr="00757003" w:rsidRDefault="0092156C" w:rsidP="00CF7958">
      <w:pPr>
        <w:numPr>
          <w:ilvl w:val="0"/>
          <w:numId w:val="39"/>
        </w:numPr>
        <w:rPr>
          <w:sz w:val="22"/>
          <w:szCs w:val="22"/>
        </w:rPr>
      </w:pPr>
      <w:r w:rsidRPr="00757003">
        <w:rPr>
          <w:sz w:val="22"/>
          <w:szCs w:val="22"/>
        </w:rPr>
        <w:t xml:space="preserve">uspešnosti delovanja vodenja, </w:t>
      </w:r>
    </w:p>
    <w:p w:rsidR="0092156C" w:rsidRPr="00757003" w:rsidRDefault="0092156C" w:rsidP="00CF7958">
      <w:pPr>
        <w:numPr>
          <w:ilvl w:val="0"/>
          <w:numId w:val="39"/>
        </w:numPr>
        <w:rPr>
          <w:sz w:val="22"/>
          <w:szCs w:val="22"/>
        </w:rPr>
      </w:pPr>
      <w:r w:rsidRPr="00757003">
        <w:rPr>
          <w:sz w:val="22"/>
          <w:szCs w:val="22"/>
        </w:rPr>
        <w:t xml:space="preserve">aktivnostih usposabljanja in poklicnega razvoja, </w:t>
      </w:r>
    </w:p>
    <w:p w:rsidR="0092156C" w:rsidRPr="00757003" w:rsidRDefault="0092156C" w:rsidP="00CF7958">
      <w:pPr>
        <w:numPr>
          <w:ilvl w:val="0"/>
          <w:numId w:val="39"/>
        </w:numPr>
        <w:rPr>
          <w:sz w:val="22"/>
          <w:szCs w:val="22"/>
        </w:rPr>
      </w:pPr>
      <w:r w:rsidRPr="00757003">
        <w:rPr>
          <w:sz w:val="22"/>
          <w:szCs w:val="22"/>
        </w:rPr>
        <w:t>notranjega komuniciranja</w:t>
      </w:r>
      <w:r w:rsidR="005A43DD" w:rsidRPr="00757003">
        <w:rPr>
          <w:sz w:val="22"/>
          <w:szCs w:val="22"/>
        </w:rPr>
        <w:t xml:space="preserve">, </w:t>
      </w:r>
    </w:p>
    <w:p w:rsidR="005A43DD" w:rsidRPr="00757003" w:rsidRDefault="005A43DD" w:rsidP="00CF7958">
      <w:pPr>
        <w:numPr>
          <w:ilvl w:val="0"/>
          <w:numId w:val="39"/>
        </w:numPr>
        <w:rPr>
          <w:sz w:val="22"/>
          <w:szCs w:val="22"/>
        </w:rPr>
      </w:pPr>
      <w:r w:rsidRPr="00757003">
        <w:rPr>
          <w:sz w:val="22"/>
          <w:szCs w:val="22"/>
        </w:rPr>
        <w:t>stalno učenje in inoviranje</w:t>
      </w:r>
    </w:p>
    <w:p w:rsidR="00F75763" w:rsidRPr="00757003" w:rsidRDefault="00F75763" w:rsidP="00CF7958">
      <w:pPr>
        <w:numPr>
          <w:ilvl w:val="0"/>
          <w:numId w:val="39"/>
        </w:numPr>
        <w:rPr>
          <w:sz w:val="22"/>
          <w:szCs w:val="22"/>
        </w:rPr>
      </w:pPr>
      <w:r w:rsidRPr="00757003">
        <w:rPr>
          <w:sz w:val="22"/>
          <w:szCs w:val="22"/>
        </w:rPr>
        <w:t>učinkovitost organizacijskih sprememb, ki so posledica stalnega učenja in sodelovanja</w:t>
      </w:r>
    </w:p>
    <w:p w:rsidR="0092156C" w:rsidRPr="00757003" w:rsidRDefault="0092156C" w:rsidP="0092156C">
      <w:pPr>
        <w:rPr>
          <w:sz w:val="22"/>
          <w:szCs w:val="22"/>
        </w:rPr>
      </w:pPr>
    </w:p>
    <w:p w:rsidR="001C0C56" w:rsidRPr="00757003" w:rsidRDefault="001C0C56" w:rsidP="0092156C">
      <w:pPr>
        <w:rPr>
          <w:sz w:val="22"/>
          <w:szCs w:val="22"/>
        </w:rPr>
      </w:pPr>
      <w:r w:rsidRPr="00757003">
        <w:rPr>
          <w:sz w:val="22"/>
          <w:szCs w:val="22"/>
        </w:rPr>
        <w:t>8. Rezultati, povezani z družbo</w:t>
      </w:r>
    </w:p>
    <w:p w:rsidR="001D1D8C" w:rsidRPr="00757003" w:rsidRDefault="001D1D8C" w:rsidP="0092156C">
      <w:pPr>
        <w:rPr>
          <w:sz w:val="22"/>
          <w:szCs w:val="22"/>
        </w:rPr>
      </w:pPr>
    </w:p>
    <w:p w:rsidR="001D1D8C" w:rsidRPr="00757003" w:rsidRDefault="001D1D8C" w:rsidP="0092156C">
      <w:pPr>
        <w:rPr>
          <w:sz w:val="22"/>
          <w:szCs w:val="22"/>
        </w:rPr>
      </w:pPr>
      <w:r w:rsidRPr="00757003">
        <w:rPr>
          <w:sz w:val="22"/>
          <w:szCs w:val="22"/>
        </w:rPr>
        <w:t>Relevantna načela poslovne odličnosti: dodajanje vrednosti za odjemalca, ustvarjanje trajnostne prihodnosti, razvoj sposobnosti organizacije, povečanje kreativnosti in inovacij, trajnost odličnih rezultatov, doseganje uspeha skozi nadarjene zaposlene.</w:t>
      </w:r>
    </w:p>
    <w:p w:rsidR="001C0C56" w:rsidRPr="00757003" w:rsidRDefault="001C0C56" w:rsidP="0092156C">
      <w:pPr>
        <w:rPr>
          <w:sz w:val="22"/>
          <w:szCs w:val="22"/>
        </w:rPr>
      </w:pPr>
    </w:p>
    <w:p w:rsidR="0092156C" w:rsidRPr="00757003" w:rsidRDefault="0092156C" w:rsidP="0092156C">
      <w:pPr>
        <w:rPr>
          <w:sz w:val="22"/>
          <w:szCs w:val="22"/>
        </w:rPr>
      </w:pPr>
      <w:r w:rsidRPr="00757003">
        <w:rPr>
          <w:sz w:val="22"/>
          <w:szCs w:val="22"/>
        </w:rPr>
        <w:t>8.a. Merila lahko vključujejo dojemanje o (uporaba je opcijska):</w:t>
      </w:r>
    </w:p>
    <w:p w:rsidR="0092156C" w:rsidRPr="00757003" w:rsidRDefault="00F75763" w:rsidP="00CF7958">
      <w:pPr>
        <w:numPr>
          <w:ilvl w:val="0"/>
          <w:numId w:val="39"/>
        </w:numPr>
        <w:rPr>
          <w:sz w:val="22"/>
          <w:szCs w:val="22"/>
        </w:rPr>
      </w:pPr>
      <w:r w:rsidRPr="00757003">
        <w:rPr>
          <w:sz w:val="22"/>
          <w:szCs w:val="22"/>
        </w:rPr>
        <w:t>vplivu na okolje</w:t>
      </w:r>
      <w:r w:rsidR="0092156C" w:rsidRPr="00757003">
        <w:rPr>
          <w:sz w:val="22"/>
          <w:szCs w:val="22"/>
        </w:rPr>
        <w:t xml:space="preserve"> </w:t>
      </w:r>
      <w:r w:rsidR="005A43DD" w:rsidRPr="00757003">
        <w:rPr>
          <w:sz w:val="22"/>
          <w:szCs w:val="22"/>
        </w:rPr>
        <w:t xml:space="preserve">vključno z uporabo novih poslovnih modelov učinkovite rabe virov in </w:t>
      </w:r>
      <w:r w:rsidRPr="00757003">
        <w:rPr>
          <w:sz w:val="22"/>
          <w:szCs w:val="22"/>
        </w:rPr>
        <w:t>energetske učinkovitosti (krožni poslovni modeli) in optimizacijo obstoječih poslovnih modelov z uvajanjem učinkovitih tehnologij in procesov</w:t>
      </w:r>
    </w:p>
    <w:p w:rsidR="00F75763" w:rsidRPr="00757003" w:rsidRDefault="0092156C" w:rsidP="00CF7958">
      <w:pPr>
        <w:numPr>
          <w:ilvl w:val="0"/>
          <w:numId w:val="39"/>
        </w:numPr>
      </w:pPr>
      <w:r w:rsidRPr="00757003">
        <w:rPr>
          <w:sz w:val="22"/>
          <w:szCs w:val="22"/>
        </w:rPr>
        <w:t xml:space="preserve">podobi in ugledu, </w:t>
      </w:r>
      <w:r w:rsidR="00F75763" w:rsidRPr="00757003">
        <w:rPr>
          <w:sz w:val="22"/>
          <w:szCs w:val="22"/>
        </w:rPr>
        <w:t>vključno z u</w:t>
      </w:r>
      <w:r w:rsidR="00F75763" w:rsidRPr="00757003">
        <w:t xml:space="preserve">činkovitostjo in delitvijo </w:t>
      </w:r>
      <w:r w:rsidR="001D1D8C" w:rsidRPr="00757003">
        <w:t>v</w:t>
      </w:r>
      <w:r w:rsidR="00F75763" w:rsidRPr="00757003">
        <w:t>rednot</w:t>
      </w:r>
      <w:r w:rsidR="001D1D8C" w:rsidRPr="00757003">
        <w:t xml:space="preserve"> in </w:t>
      </w:r>
      <w:r w:rsidR="00F75763" w:rsidRPr="00757003">
        <w:t>etike</w:t>
      </w:r>
    </w:p>
    <w:p w:rsidR="00F75763" w:rsidRPr="00757003" w:rsidRDefault="0092156C" w:rsidP="00CF7958">
      <w:pPr>
        <w:numPr>
          <w:ilvl w:val="0"/>
          <w:numId w:val="43"/>
        </w:numPr>
      </w:pPr>
      <w:r w:rsidRPr="00757003">
        <w:rPr>
          <w:sz w:val="22"/>
          <w:szCs w:val="22"/>
        </w:rPr>
        <w:t xml:space="preserve">vplivu na družbo, vplivu na delovno mesto, </w:t>
      </w:r>
      <w:r w:rsidR="00F75763" w:rsidRPr="00757003">
        <w:rPr>
          <w:sz w:val="22"/>
          <w:szCs w:val="22"/>
        </w:rPr>
        <w:t xml:space="preserve">vključno z zagotavljanjem </w:t>
      </w:r>
      <w:r w:rsidR="00F75763" w:rsidRPr="00757003">
        <w:t xml:space="preserve">enakopravnosti </w:t>
      </w:r>
      <w:r w:rsidR="001D1D8C" w:rsidRPr="00757003">
        <w:t xml:space="preserve">in </w:t>
      </w:r>
      <w:r w:rsidR="001D1D8C" w:rsidRPr="00757003">
        <w:lastRenderedPageBreak/>
        <w:t>pripadnosti ter vzajemnega zaupanja</w:t>
      </w:r>
    </w:p>
    <w:p w:rsidR="001D1D8C" w:rsidRPr="00757003" w:rsidRDefault="001D1D8C" w:rsidP="00CF7958">
      <w:pPr>
        <w:numPr>
          <w:ilvl w:val="0"/>
          <w:numId w:val="43"/>
        </w:numPr>
      </w:pPr>
      <w:r w:rsidRPr="00757003">
        <w:t>vključevanje skupnosti, ostalih deležnikov in partnerjev</w:t>
      </w:r>
      <w:r w:rsidR="002634B3" w:rsidRPr="00757003">
        <w:t>, vključno z uvajanjem odprtega inoviranja,</w:t>
      </w:r>
      <w:r w:rsidRPr="00757003">
        <w:t xml:space="preserve"> </w:t>
      </w:r>
    </w:p>
    <w:p w:rsidR="0092156C" w:rsidRPr="00757003" w:rsidRDefault="0092156C" w:rsidP="00CF7958">
      <w:pPr>
        <w:numPr>
          <w:ilvl w:val="0"/>
          <w:numId w:val="43"/>
        </w:numPr>
        <w:rPr>
          <w:sz w:val="22"/>
          <w:szCs w:val="22"/>
        </w:rPr>
      </w:pPr>
      <w:r w:rsidRPr="00757003">
        <w:rPr>
          <w:sz w:val="22"/>
          <w:szCs w:val="22"/>
        </w:rPr>
        <w:t>nagradah in medijski pokritosti.</w:t>
      </w:r>
    </w:p>
    <w:p w:rsidR="0092156C" w:rsidRPr="00757003" w:rsidRDefault="0092156C" w:rsidP="0092156C">
      <w:pPr>
        <w:rPr>
          <w:sz w:val="22"/>
          <w:szCs w:val="22"/>
        </w:rPr>
      </w:pPr>
    </w:p>
    <w:p w:rsidR="0092156C" w:rsidRPr="00757003" w:rsidRDefault="0092156C" w:rsidP="0092156C">
      <w:pPr>
        <w:rPr>
          <w:sz w:val="22"/>
          <w:szCs w:val="22"/>
        </w:rPr>
      </w:pPr>
      <w:r w:rsidRPr="00757003">
        <w:rPr>
          <w:sz w:val="22"/>
          <w:szCs w:val="22"/>
        </w:rPr>
        <w:t>8.b. Merila lahko vključujejo kazalnike uspešnosti delovanja o (uporaba je opcijska):</w:t>
      </w:r>
    </w:p>
    <w:p w:rsidR="002634B3" w:rsidRPr="00757003" w:rsidRDefault="0092156C" w:rsidP="0092156C">
      <w:pPr>
        <w:rPr>
          <w:sz w:val="22"/>
          <w:szCs w:val="22"/>
        </w:rPr>
      </w:pPr>
      <w:r w:rsidRPr="00757003">
        <w:rPr>
          <w:sz w:val="22"/>
          <w:szCs w:val="22"/>
        </w:rPr>
        <w:t>-</w:t>
      </w:r>
      <w:r w:rsidRPr="00757003">
        <w:rPr>
          <w:sz w:val="22"/>
          <w:szCs w:val="22"/>
        </w:rPr>
        <w:tab/>
        <w:t xml:space="preserve">okoljskih, socialnih in gospodarskih dejavnostih, </w:t>
      </w:r>
      <w:r w:rsidR="001D1D8C" w:rsidRPr="00757003">
        <w:rPr>
          <w:sz w:val="22"/>
          <w:szCs w:val="22"/>
        </w:rPr>
        <w:t>vključno z doseganjem pozitivnih okoljskih, ekonomskih in družbenih učinkov</w:t>
      </w:r>
      <w:r w:rsidR="002634B3" w:rsidRPr="00757003">
        <w:rPr>
          <w:sz w:val="22"/>
          <w:szCs w:val="22"/>
        </w:rPr>
        <w:t xml:space="preserve">, </w:t>
      </w:r>
    </w:p>
    <w:p w:rsidR="0092156C" w:rsidRPr="00757003" w:rsidRDefault="0092156C" w:rsidP="0092156C">
      <w:pPr>
        <w:rPr>
          <w:sz w:val="22"/>
          <w:szCs w:val="22"/>
        </w:rPr>
      </w:pPr>
      <w:r w:rsidRPr="00757003">
        <w:rPr>
          <w:sz w:val="22"/>
          <w:szCs w:val="22"/>
        </w:rPr>
        <w:t>-</w:t>
      </w:r>
      <w:r w:rsidRPr="00757003">
        <w:rPr>
          <w:sz w:val="22"/>
          <w:szCs w:val="22"/>
        </w:rPr>
        <w:tab/>
        <w:t xml:space="preserve">skladnosti s predpisi in regulativo, </w:t>
      </w:r>
    </w:p>
    <w:p w:rsidR="0092156C" w:rsidRPr="00757003" w:rsidRDefault="0092156C" w:rsidP="0092156C">
      <w:pPr>
        <w:rPr>
          <w:sz w:val="22"/>
          <w:szCs w:val="22"/>
        </w:rPr>
      </w:pPr>
      <w:r w:rsidRPr="00757003">
        <w:rPr>
          <w:sz w:val="22"/>
          <w:szCs w:val="22"/>
        </w:rPr>
        <w:t>-</w:t>
      </w:r>
      <w:r w:rsidRPr="00757003">
        <w:rPr>
          <w:sz w:val="22"/>
          <w:szCs w:val="22"/>
        </w:rPr>
        <w:tab/>
        <w:t xml:space="preserve">uspešnosti delovanja s področja zdravja in varnosti, </w:t>
      </w:r>
    </w:p>
    <w:p w:rsidR="0092156C" w:rsidRPr="00757003" w:rsidRDefault="0092156C" w:rsidP="0092156C">
      <w:pPr>
        <w:rPr>
          <w:sz w:val="22"/>
          <w:szCs w:val="22"/>
        </w:rPr>
      </w:pPr>
      <w:r w:rsidRPr="00757003">
        <w:rPr>
          <w:sz w:val="22"/>
          <w:szCs w:val="22"/>
        </w:rPr>
        <w:t>-</w:t>
      </w:r>
      <w:r w:rsidRPr="00757003">
        <w:rPr>
          <w:sz w:val="22"/>
          <w:szCs w:val="22"/>
        </w:rPr>
        <w:tab/>
        <w:t>odgovornem in uspešnem delovanju pri nabavi</w:t>
      </w:r>
      <w:r w:rsidR="001D1D8C" w:rsidRPr="00757003">
        <w:rPr>
          <w:sz w:val="22"/>
          <w:szCs w:val="22"/>
        </w:rPr>
        <w:t>,</w:t>
      </w:r>
      <w:r w:rsidRPr="00757003">
        <w:rPr>
          <w:sz w:val="22"/>
          <w:szCs w:val="22"/>
        </w:rPr>
        <w:t xml:space="preserve"> dobavi</w:t>
      </w:r>
      <w:r w:rsidR="001D1D8C" w:rsidRPr="00757003">
        <w:rPr>
          <w:sz w:val="22"/>
          <w:szCs w:val="22"/>
        </w:rPr>
        <w:t xml:space="preserve"> in porabi virov v ne-linearnih poslovnih modelih</w:t>
      </w:r>
    </w:p>
    <w:p w:rsidR="0092156C" w:rsidRPr="00757003" w:rsidRDefault="0092156C" w:rsidP="0092156C">
      <w:pPr>
        <w:rPr>
          <w:sz w:val="22"/>
          <w:szCs w:val="22"/>
        </w:rPr>
      </w:pPr>
    </w:p>
    <w:p w:rsidR="001C0C56" w:rsidRPr="00757003" w:rsidRDefault="001C0C56" w:rsidP="0092156C">
      <w:pPr>
        <w:rPr>
          <w:sz w:val="22"/>
          <w:szCs w:val="22"/>
        </w:rPr>
      </w:pPr>
      <w:r w:rsidRPr="00757003">
        <w:rPr>
          <w:sz w:val="22"/>
          <w:szCs w:val="22"/>
        </w:rPr>
        <w:t>9. Rezultati poslovanja</w:t>
      </w:r>
    </w:p>
    <w:p w:rsidR="001D1D8C" w:rsidRPr="00757003" w:rsidRDefault="001D1D8C" w:rsidP="0092156C">
      <w:pPr>
        <w:rPr>
          <w:sz w:val="22"/>
          <w:szCs w:val="22"/>
        </w:rPr>
      </w:pPr>
    </w:p>
    <w:p w:rsidR="001D1D8C" w:rsidRPr="00757003" w:rsidRDefault="001D1D8C" w:rsidP="0092156C">
      <w:pPr>
        <w:rPr>
          <w:sz w:val="22"/>
          <w:szCs w:val="22"/>
        </w:rPr>
      </w:pPr>
      <w:r w:rsidRPr="00757003">
        <w:rPr>
          <w:sz w:val="22"/>
          <w:szCs w:val="22"/>
        </w:rPr>
        <w:t>Relevantna načela poslovne odličnosti: dodajanje vrednosti za odjemalca, ustvarjanje trajnostne prihodnosti, razvoj sposobnosti organizacije, povečanje kreativnosti in inovacij, trajnost odličnih rezultatov, doseganje uspeha skozi nadarjene zaposlene, vodenje z vizijo, navdihom in integriteto, upravljanje z agilnostjo.</w:t>
      </w:r>
    </w:p>
    <w:p w:rsidR="001C0C56" w:rsidRPr="00757003" w:rsidRDefault="001C0C56" w:rsidP="0092156C">
      <w:pPr>
        <w:rPr>
          <w:sz w:val="22"/>
          <w:szCs w:val="22"/>
        </w:rPr>
      </w:pPr>
    </w:p>
    <w:p w:rsidR="001C0C56" w:rsidRPr="00757003" w:rsidRDefault="0092156C" w:rsidP="001C0C56">
      <w:pPr>
        <w:rPr>
          <w:sz w:val="22"/>
          <w:szCs w:val="22"/>
        </w:rPr>
      </w:pPr>
      <w:r w:rsidRPr="00757003">
        <w:rPr>
          <w:sz w:val="22"/>
          <w:szCs w:val="22"/>
        </w:rPr>
        <w:t xml:space="preserve">9.a. </w:t>
      </w:r>
      <w:r w:rsidR="001C0C56" w:rsidRPr="00757003">
        <w:rPr>
          <w:sz w:val="22"/>
          <w:szCs w:val="22"/>
        </w:rPr>
        <w:t>Merila končnih rezultatov lahko vključujejo (uporaba je opcijska):</w:t>
      </w:r>
    </w:p>
    <w:p w:rsidR="001C0C56" w:rsidRPr="00757003" w:rsidRDefault="001C0C56" w:rsidP="00CF7958">
      <w:pPr>
        <w:numPr>
          <w:ilvl w:val="0"/>
          <w:numId w:val="43"/>
        </w:numPr>
        <w:rPr>
          <w:sz w:val="22"/>
          <w:szCs w:val="22"/>
        </w:rPr>
      </w:pPr>
      <w:r w:rsidRPr="00757003">
        <w:rPr>
          <w:sz w:val="22"/>
          <w:szCs w:val="22"/>
        </w:rPr>
        <w:t>finančne rezultate,</w:t>
      </w:r>
      <w:r w:rsidR="002634B3" w:rsidRPr="00757003">
        <w:rPr>
          <w:sz w:val="22"/>
          <w:szCs w:val="22"/>
        </w:rPr>
        <w:t xml:space="preserve"> </w:t>
      </w:r>
    </w:p>
    <w:p w:rsidR="001C0C56" w:rsidRPr="00757003" w:rsidRDefault="001C0C56" w:rsidP="00CF7958">
      <w:pPr>
        <w:numPr>
          <w:ilvl w:val="0"/>
          <w:numId w:val="43"/>
        </w:numPr>
        <w:rPr>
          <w:sz w:val="22"/>
          <w:szCs w:val="22"/>
        </w:rPr>
      </w:pPr>
      <w:r w:rsidRPr="00757003">
        <w:rPr>
          <w:sz w:val="22"/>
          <w:szCs w:val="22"/>
        </w:rPr>
        <w:t xml:space="preserve">dojemanje poslovnih deležnikov, </w:t>
      </w:r>
    </w:p>
    <w:p w:rsidR="001D1D8C" w:rsidRPr="00757003" w:rsidRDefault="001C0C56" w:rsidP="00CF7958">
      <w:pPr>
        <w:numPr>
          <w:ilvl w:val="0"/>
          <w:numId w:val="43"/>
        </w:numPr>
        <w:rPr>
          <w:sz w:val="22"/>
          <w:szCs w:val="22"/>
        </w:rPr>
      </w:pPr>
      <w:r w:rsidRPr="00757003">
        <w:rPr>
          <w:sz w:val="22"/>
          <w:szCs w:val="22"/>
        </w:rPr>
        <w:t>uspešnost poslovanja glede na odobrena sredstva,</w:t>
      </w:r>
    </w:p>
    <w:p w:rsidR="001D1D8C" w:rsidRPr="00757003" w:rsidRDefault="001D1D8C" w:rsidP="00CF7958">
      <w:pPr>
        <w:numPr>
          <w:ilvl w:val="0"/>
          <w:numId w:val="43"/>
        </w:numPr>
        <w:rPr>
          <w:sz w:val="22"/>
          <w:szCs w:val="22"/>
        </w:rPr>
      </w:pPr>
      <w:r w:rsidRPr="00757003">
        <w:rPr>
          <w:sz w:val="22"/>
          <w:szCs w:val="22"/>
        </w:rPr>
        <w:t xml:space="preserve">uspešnost poslovanja glede na vložene vire in </w:t>
      </w:r>
      <w:r w:rsidR="002634B3" w:rsidRPr="00757003">
        <w:rPr>
          <w:sz w:val="22"/>
          <w:szCs w:val="22"/>
        </w:rPr>
        <w:t>procese</w:t>
      </w:r>
      <w:r w:rsidRPr="00757003">
        <w:rPr>
          <w:sz w:val="22"/>
          <w:szCs w:val="22"/>
        </w:rPr>
        <w:t xml:space="preserve"> ravnanja z viri</w:t>
      </w:r>
      <w:r w:rsidR="002634B3" w:rsidRPr="00757003">
        <w:rPr>
          <w:sz w:val="22"/>
          <w:szCs w:val="22"/>
        </w:rPr>
        <w:t>, vključno s prihranki zaradi učinkovite rabe virov (surovin, materialov, energije)</w:t>
      </w:r>
    </w:p>
    <w:p w:rsidR="004427B5" w:rsidRPr="00757003" w:rsidRDefault="001D1D8C" w:rsidP="00CF7958">
      <w:pPr>
        <w:numPr>
          <w:ilvl w:val="0"/>
          <w:numId w:val="43"/>
        </w:numPr>
        <w:rPr>
          <w:sz w:val="22"/>
          <w:szCs w:val="22"/>
        </w:rPr>
      </w:pPr>
      <w:r w:rsidRPr="00757003">
        <w:rPr>
          <w:sz w:val="22"/>
          <w:szCs w:val="22"/>
        </w:rPr>
        <w:t xml:space="preserve">uspešnost poslovanja </w:t>
      </w:r>
      <w:r w:rsidR="002634B3" w:rsidRPr="00757003">
        <w:rPr>
          <w:sz w:val="22"/>
          <w:szCs w:val="22"/>
        </w:rPr>
        <w:t xml:space="preserve">glede na poslovne modele, vključno z </w:t>
      </w:r>
      <w:r w:rsidR="004427B5" w:rsidRPr="00757003">
        <w:rPr>
          <w:sz w:val="22"/>
          <w:szCs w:val="22"/>
        </w:rPr>
        <w:t xml:space="preserve">uvajanjem procesov digitalne transformacije z uporabo razpoložljivih dostopnih informacij in orodij </w:t>
      </w:r>
    </w:p>
    <w:p w:rsidR="001C0C56" w:rsidRPr="00757003" w:rsidRDefault="001C0C56" w:rsidP="00CF7958">
      <w:pPr>
        <w:numPr>
          <w:ilvl w:val="0"/>
          <w:numId w:val="43"/>
        </w:numPr>
        <w:rPr>
          <w:sz w:val="22"/>
          <w:szCs w:val="22"/>
        </w:rPr>
      </w:pPr>
      <w:r w:rsidRPr="00757003">
        <w:rPr>
          <w:sz w:val="22"/>
          <w:szCs w:val="22"/>
        </w:rPr>
        <w:t>količino dostavljenih ključnih izdelkov ali storitev,</w:t>
      </w:r>
    </w:p>
    <w:p w:rsidR="0092156C" w:rsidRPr="00757003" w:rsidRDefault="001C0C56" w:rsidP="00CF7958">
      <w:pPr>
        <w:numPr>
          <w:ilvl w:val="0"/>
          <w:numId w:val="43"/>
        </w:numPr>
        <w:rPr>
          <w:sz w:val="22"/>
          <w:szCs w:val="22"/>
        </w:rPr>
      </w:pPr>
      <w:r w:rsidRPr="00757003">
        <w:rPr>
          <w:sz w:val="22"/>
          <w:szCs w:val="22"/>
        </w:rPr>
        <w:t>rezultate ključnih procesov.</w:t>
      </w:r>
    </w:p>
    <w:p w:rsidR="001C0C56" w:rsidRPr="00757003" w:rsidRDefault="001C0C56" w:rsidP="001C0C56">
      <w:pPr>
        <w:rPr>
          <w:sz w:val="22"/>
          <w:szCs w:val="22"/>
        </w:rPr>
      </w:pPr>
    </w:p>
    <w:p w:rsidR="001C0C56" w:rsidRPr="00757003" w:rsidRDefault="001C0C56" w:rsidP="001C0C56">
      <w:pPr>
        <w:rPr>
          <w:sz w:val="22"/>
          <w:szCs w:val="22"/>
        </w:rPr>
      </w:pPr>
      <w:r w:rsidRPr="00757003">
        <w:rPr>
          <w:sz w:val="22"/>
          <w:szCs w:val="22"/>
        </w:rPr>
        <w:t>9.b.</w:t>
      </w:r>
      <w:r w:rsidRPr="00757003">
        <w:t xml:space="preserve"> </w:t>
      </w:r>
      <w:r w:rsidRPr="00757003">
        <w:rPr>
          <w:sz w:val="22"/>
          <w:szCs w:val="22"/>
        </w:rPr>
        <w:t>Merila lahko vključujejo kazalnike uspešnosti delovanja o (uporaba je opcijska):</w:t>
      </w:r>
    </w:p>
    <w:p w:rsidR="001C0C56" w:rsidRPr="00757003" w:rsidRDefault="001C0C56" w:rsidP="00CF7958">
      <w:pPr>
        <w:numPr>
          <w:ilvl w:val="0"/>
          <w:numId w:val="43"/>
        </w:numPr>
        <w:rPr>
          <w:sz w:val="22"/>
          <w:szCs w:val="22"/>
        </w:rPr>
      </w:pPr>
      <w:r w:rsidRPr="00757003">
        <w:rPr>
          <w:sz w:val="22"/>
          <w:szCs w:val="22"/>
        </w:rPr>
        <w:t xml:space="preserve">finančnih kazalnikih, </w:t>
      </w:r>
    </w:p>
    <w:p w:rsidR="001C0C56" w:rsidRPr="00757003" w:rsidRDefault="001C0C56" w:rsidP="00CF7958">
      <w:pPr>
        <w:numPr>
          <w:ilvl w:val="0"/>
          <w:numId w:val="43"/>
        </w:numPr>
        <w:rPr>
          <w:sz w:val="22"/>
          <w:szCs w:val="22"/>
        </w:rPr>
      </w:pPr>
      <w:r w:rsidRPr="00757003">
        <w:rPr>
          <w:sz w:val="22"/>
          <w:szCs w:val="22"/>
        </w:rPr>
        <w:t xml:space="preserve">stroških projektov, </w:t>
      </w:r>
    </w:p>
    <w:p w:rsidR="002634B3" w:rsidRPr="00757003" w:rsidRDefault="002634B3" w:rsidP="00CF7958">
      <w:pPr>
        <w:numPr>
          <w:ilvl w:val="0"/>
          <w:numId w:val="43"/>
        </w:numPr>
        <w:rPr>
          <w:sz w:val="22"/>
          <w:szCs w:val="22"/>
        </w:rPr>
      </w:pPr>
      <w:r w:rsidRPr="00757003">
        <w:rPr>
          <w:sz w:val="22"/>
          <w:szCs w:val="22"/>
        </w:rPr>
        <w:t xml:space="preserve">kazalniki uspešnosti poslovanja na podlagi usmerjenosti na procese,  </w:t>
      </w:r>
    </w:p>
    <w:p w:rsidR="001C0C56" w:rsidRPr="00757003" w:rsidRDefault="001C0C56" w:rsidP="00CF7958">
      <w:pPr>
        <w:numPr>
          <w:ilvl w:val="0"/>
          <w:numId w:val="43"/>
        </w:numPr>
        <w:rPr>
          <w:sz w:val="22"/>
          <w:szCs w:val="22"/>
        </w:rPr>
      </w:pPr>
      <w:r w:rsidRPr="00757003">
        <w:rPr>
          <w:sz w:val="22"/>
          <w:szCs w:val="22"/>
        </w:rPr>
        <w:t xml:space="preserve">kazalnikih delovanja uspešnosti ključnih procesov, </w:t>
      </w:r>
    </w:p>
    <w:p w:rsidR="001C0C56" w:rsidRPr="00757003" w:rsidRDefault="001C0C56" w:rsidP="00CF7958">
      <w:pPr>
        <w:numPr>
          <w:ilvl w:val="0"/>
          <w:numId w:val="43"/>
        </w:numPr>
        <w:rPr>
          <w:sz w:val="22"/>
          <w:szCs w:val="22"/>
        </w:rPr>
      </w:pPr>
      <w:r w:rsidRPr="00757003">
        <w:rPr>
          <w:sz w:val="22"/>
          <w:szCs w:val="22"/>
        </w:rPr>
        <w:t xml:space="preserve">uspešnosti </w:t>
      </w:r>
      <w:r w:rsidR="004427B5" w:rsidRPr="00757003">
        <w:rPr>
          <w:sz w:val="22"/>
          <w:szCs w:val="22"/>
        </w:rPr>
        <w:t>so</w:t>
      </w:r>
      <w:r w:rsidRPr="00757003">
        <w:rPr>
          <w:sz w:val="22"/>
          <w:szCs w:val="22"/>
        </w:rPr>
        <w:t xml:space="preserve">delovanja s partnerji in dobavitelji, </w:t>
      </w:r>
    </w:p>
    <w:p w:rsidR="004427B5" w:rsidRPr="00757003" w:rsidRDefault="001C0C56" w:rsidP="004427B5">
      <w:pPr>
        <w:numPr>
          <w:ilvl w:val="0"/>
          <w:numId w:val="43"/>
        </w:numPr>
        <w:rPr>
          <w:sz w:val="22"/>
          <w:szCs w:val="22"/>
        </w:rPr>
      </w:pPr>
      <w:r w:rsidRPr="00757003">
        <w:rPr>
          <w:sz w:val="22"/>
          <w:szCs w:val="22"/>
        </w:rPr>
        <w:t>tehnologiji, informacijah in znanju</w:t>
      </w:r>
      <w:r w:rsidR="004427B5" w:rsidRPr="00757003">
        <w:rPr>
          <w:sz w:val="22"/>
          <w:szCs w:val="22"/>
        </w:rPr>
        <w:t xml:space="preserve">, vključno z optimizacijo poslovanja in uvajanjem digitalnega voditeljstva in sodelovalnih ter delitvenih poslovnih modelov.  </w:t>
      </w:r>
    </w:p>
    <w:p w:rsidR="00110944" w:rsidRPr="00757003" w:rsidRDefault="00110944" w:rsidP="00B33F99">
      <w:pPr>
        <w:rPr>
          <w:sz w:val="22"/>
          <w:szCs w:val="22"/>
          <w:u w:val="single"/>
        </w:rPr>
      </w:pPr>
      <w:bookmarkStart w:id="87" w:name="_Toc348354231"/>
      <w:bookmarkStart w:id="88" w:name="_Toc348354256"/>
      <w:r w:rsidRPr="00757003">
        <w:rPr>
          <w:sz w:val="22"/>
          <w:szCs w:val="22"/>
          <w:u w:val="single"/>
        </w:rPr>
        <w:t>Povezave med posameznimi merili</w:t>
      </w:r>
      <w:bookmarkEnd w:id="87"/>
      <w:bookmarkEnd w:id="88"/>
    </w:p>
    <w:p w:rsidR="00110944" w:rsidRPr="007F7C9F" w:rsidRDefault="00110944" w:rsidP="00B33F99">
      <w:pPr>
        <w:rPr>
          <w:sz w:val="22"/>
          <w:szCs w:val="22"/>
        </w:rPr>
      </w:pPr>
      <w:r w:rsidRPr="00757003">
        <w:rPr>
          <w:sz w:val="22"/>
          <w:szCs w:val="22"/>
        </w:rPr>
        <w:t>Ocenjevalci v vlogi iščejo dosledno zapisane informacije, predstavljene v opisih meril modela odličnosti EFQM</w:t>
      </w:r>
      <w:r w:rsidR="00B56923" w:rsidRPr="00757003">
        <w:rPr>
          <w:sz w:val="22"/>
          <w:szCs w:val="22"/>
        </w:rPr>
        <w:t xml:space="preserve"> </w:t>
      </w:r>
      <w:r w:rsidR="0027544B" w:rsidRPr="00757003">
        <w:rPr>
          <w:sz w:val="22"/>
          <w:szCs w:val="22"/>
        </w:rPr>
        <w:t>2013</w:t>
      </w:r>
      <w:r w:rsidRPr="00757003">
        <w:rPr>
          <w:sz w:val="22"/>
          <w:szCs w:val="22"/>
        </w:rPr>
        <w:t xml:space="preserve">. Za organizacije predstavlja model splošen okvir za izvedbo </w:t>
      </w:r>
      <w:r w:rsidR="00F26B98" w:rsidRPr="00757003">
        <w:rPr>
          <w:sz w:val="22"/>
          <w:szCs w:val="22"/>
        </w:rPr>
        <w:t xml:space="preserve">tako </w:t>
      </w:r>
      <w:r w:rsidRPr="00757003">
        <w:rPr>
          <w:sz w:val="22"/>
          <w:szCs w:val="22"/>
        </w:rPr>
        <w:t xml:space="preserve">samoocenitve </w:t>
      </w:r>
      <w:r w:rsidR="00F26B98" w:rsidRPr="00757003">
        <w:rPr>
          <w:sz w:val="22"/>
          <w:szCs w:val="22"/>
        </w:rPr>
        <w:t>kot zunanje ocenitve ter</w:t>
      </w:r>
      <w:r w:rsidRPr="00757003">
        <w:rPr>
          <w:sz w:val="22"/>
          <w:szCs w:val="22"/>
        </w:rPr>
        <w:t xml:space="preserve"> </w:t>
      </w:r>
      <w:r w:rsidR="00894DF7" w:rsidRPr="00757003">
        <w:rPr>
          <w:sz w:val="22"/>
          <w:szCs w:val="22"/>
        </w:rPr>
        <w:t xml:space="preserve">vpeljave </w:t>
      </w:r>
      <w:r w:rsidRPr="00757003">
        <w:rPr>
          <w:sz w:val="22"/>
          <w:szCs w:val="22"/>
        </w:rPr>
        <w:t>izboljšav. Bistvo modela izhaja iz razumevanja povezav med posameznimi merili. Za primer poglejmo najosnovnejšo povezavo med dejavnikom in rezultatom – npr. če je proces poudarjen v merilu dejavnikov, potem se rezultati, ki izhajajo iz izvajanja tega procesa kažejo v enem od meril rezultatov in obratno.</w:t>
      </w:r>
    </w:p>
    <w:p w:rsidR="00252482" w:rsidRPr="007F7C9F" w:rsidRDefault="00252482" w:rsidP="00B33F99">
      <w:pPr>
        <w:rPr>
          <w:sz w:val="22"/>
          <w:szCs w:val="22"/>
        </w:rPr>
      </w:pPr>
    </w:p>
    <w:p w:rsidR="00110944" w:rsidRPr="007F7C9F" w:rsidRDefault="00110944" w:rsidP="00B33F99">
      <w:pPr>
        <w:rPr>
          <w:sz w:val="22"/>
          <w:szCs w:val="22"/>
        </w:rPr>
      </w:pPr>
      <w:r w:rsidRPr="007F7C9F">
        <w:rPr>
          <w:sz w:val="22"/>
          <w:szCs w:val="22"/>
        </w:rPr>
        <w:t>Medtem ko je vseh devet meril modela odličnosti EFQM povezano, so nekatere povezave še posebej jasne, kot npr.:</w:t>
      </w:r>
    </w:p>
    <w:p w:rsidR="00110944" w:rsidRPr="007F7C9F" w:rsidRDefault="00D00687" w:rsidP="00B33F99">
      <w:pPr>
        <w:rPr>
          <w:sz w:val="22"/>
          <w:szCs w:val="22"/>
        </w:rPr>
      </w:pPr>
      <w:r>
        <w:rPr>
          <w:sz w:val="22"/>
          <w:szCs w:val="22"/>
        </w:rPr>
        <w:t xml:space="preserve">- </w:t>
      </w:r>
      <w:r w:rsidR="00110944" w:rsidRPr="007F7C9F">
        <w:rPr>
          <w:sz w:val="22"/>
          <w:szCs w:val="22"/>
        </w:rPr>
        <w:t>Zaposleni (merilo 3) in Rezultati v zvezi z zaposlenimi (merilo 7);</w:t>
      </w:r>
    </w:p>
    <w:p w:rsidR="00110944" w:rsidRPr="007F7C9F" w:rsidRDefault="00D00687" w:rsidP="00B33F99">
      <w:pPr>
        <w:rPr>
          <w:sz w:val="22"/>
          <w:szCs w:val="22"/>
        </w:rPr>
      </w:pPr>
      <w:r>
        <w:rPr>
          <w:sz w:val="22"/>
          <w:szCs w:val="22"/>
        </w:rPr>
        <w:t xml:space="preserve">- </w:t>
      </w:r>
      <w:r w:rsidR="00110944" w:rsidRPr="007F7C9F">
        <w:rPr>
          <w:sz w:val="22"/>
          <w:szCs w:val="22"/>
        </w:rPr>
        <w:t>Dejavniki</w:t>
      </w:r>
      <w:r w:rsidR="00F6322C" w:rsidRPr="007F7C9F">
        <w:rPr>
          <w:sz w:val="22"/>
          <w:szCs w:val="22"/>
        </w:rPr>
        <w:t>, povezani</w:t>
      </w:r>
      <w:r w:rsidR="00110944" w:rsidRPr="007F7C9F">
        <w:rPr>
          <w:sz w:val="22"/>
          <w:szCs w:val="22"/>
        </w:rPr>
        <w:t xml:space="preserve"> </w:t>
      </w:r>
      <w:r w:rsidR="00F6322C" w:rsidRPr="007F7C9F">
        <w:rPr>
          <w:sz w:val="22"/>
          <w:szCs w:val="22"/>
        </w:rPr>
        <w:t>z</w:t>
      </w:r>
      <w:r w:rsidR="00110944" w:rsidRPr="007F7C9F">
        <w:rPr>
          <w:sz w:val="22"/>
          <w:szCs w:val="22"/>
        </w:rPr>
        <w:t xml:space="preserve"> odjemalci (</w:t>
      </w:r>
      <w:r w:rsidR="00F6322C" w:rsidRPr="007F7C9F">
        <w:rPr>
          <w:sz w:val="22"/>
          <w:szCs w:val="22"/>
        </w:rPr>
        <w:t xml:space="preserve">5b, </w:t>
      </w:r>
      <w:r w:rsidR="00110944" w:rsidRPr="007F7C9F">
        <w:rPr>
          <w:sz w:val="22"/>
          <w:szCs w:val="22"/>
        </w:rPr>
        <w:t>5c, 5d, 5e) in Rezultati v zvezi z odjemalci (merilo 6).</w:t>
      </w:r>
    </w:p>
    <w:p w:rsidR="00110944" w:rsidRPr="007F7C9F" w:rsidRDefault="00110944" w:rsidP="00B33F99">
      <w:pPr>
        <w:rPr>
          <w:sz w:val="22"/>
          <w:szCs w:val="22"/>
        </w:rPr>
      </w:pPr>
    </w:p>
    <w:p w:rsidR="00110944" w:rsidRPr="007F7C9F" w:rsidRDefault="00110944" w:rsidP="00B33F99">
      <w:pPr>
        <w:rPr>
          <w:sz w:val="22"/>
          <w:szCs w:val="22"/>
        </w:rPr>
      </w:pPr>
      <w:r w:rsidRPr="007F7C9F">
        <w:rPr>
          <w:sz w:val="22"/>
          <w:szCs w:val="22"/>
        </w:rPr>
        <w:t xml:space="preserve">Povezave se pričakujejo med </w:t>
      </w:r>
      <w:r w:rsidR="00F6322C" w:rsidRPr="007F7C9F">
        <w:rPr>
          <w:sz w:val="22"/>
          <w:szCs w:val="22"/>
        </w:rPr>
        <w:t>S</w:t>
      </w:r>
      <w:r w:rsidRPr="007F7C9F">
        <w:rPr>
          <w:sz w:val="22"/>
          <w:szCs w:val="22"/>
        </w:rPr>
        <w:t xml:space="preserve">trategijo (merilo 2) in vsemi ostalimi merili dejavnikov ter rezultati prikazanimi v merilih rezultatov. Lahko so povezave tudi med </w:t>
      </w:r>
      <w:r w:rsidR="00F6322C" w:rsidRPr="007F7C9F">
        <w:rPr>
          <w:sz w:val="22"/>
          <w:szCs w:val="22"/>
        </w:rPr>
        <w:t>S</w:t>
      </w:r>
      <w:r w:rsidRPr="007F7C9F">
        <w:rPr>
          <w:sz w:val="22"/>
          <w:szCs w:val="22"/>
        </w:rPr>
        <w:t>trategijo in nekaterimi primerjavami predstavljenimi v merilih rezultatov.</w:t>
      </w:r>
    </w:p>
    <w:p w:rsidR="00110944" w:rsidRPr="007F7C9F" w:rsidRDefault="00110944" w:rsidP="00B33F99">
      <w:pPr>
        <w:rPr>
          <w:sz w:val="22"/>
          <w:szCs w:val="22"/>
        </w:rPr>
      </w:pPr>
    </w:p>
    <w:p w:rsidR="00110944" w:rsidRPr="007F7C9F" w:rsidRDefault="00110944" w:rsidP="00B33F99">
      <w:pPr>
        <w:rPr>
          <w:sz w:val="22"/>
          <w:szCs w:val="22"/>
        </w:rPr>
      </w:pPr>
      <w:r w:rsidRPr="007F7C9F">
        <w:rPr>
          <w:sz w:val="22"/>
          <w:szCs w:val="22"/>
        </w:rPr>
        <w:t>Razumljivo je pričakovati tudi povezavo med doseženimi rezultati (predstavljenimi v merilih rezultatov) ter aktivnostmi za izboljšanje delovanja (predstavljenimi v merilih dejavnikov).</w:t>
      </w:r>
    </w:p>
    <w:p w:rsidR="00110944" w:rsidRPr="007F7C9F" w:rsidRDefault="00110944" w:rsidP="00B33F99">
      <w:pPr>
        <w:rPr>
          <w:sz w:val="22"/>
          <w:szCs w:val="22"/>
        </w:rPr>
      </w:pPr>
    </w:p>
    <w:p w:rsidR="00110944" w:rsidRPr="007F7C9F" w:rsidRDefault="00110944" w:rsidP="00B33F99">
      <w:pPr>
        <w:rPr>
          <w:sz w:val="22"/>
          <w:szCs w:val="22"/>
        </w:rPr>
      </w:pPr>
      <w:r w:rsidRPr="007F7C9F">
        <w:rPr>
          <w:sz w:val="22"/>
          <w:szCs w:val="22"/>
        </w:rPr>
        <w:t xml:space="preserve">Primerjave rezultatov z internimi cilji, konkurenco ali podobnimi organizacijami in »najboljšimi v </w:t>
      </w:r>
      <w:r w:rsidR="00F6322C" w:rsidRPr="007F7C9F">
        <w:rPr>
          <w:sz w:val="22"/>
          <w:szCs w:val="22"/>
        </w:rPr>
        <w:t>panogi in/ali na svetu</w:t>
      </w:r>
      <w:r w:rsidR="004E54EB" w:rsidRPr="007F7C9F">
        <w:rPr>
          <w:sz w:val="22"/>
          <w:szCs w:val="22"/>
        </w:rPr>
        <w:t>« so zažel</w:t>
      </w:r>
      <w:r w:rsidRPr="007F7C9F">
        <w:rPr>
          <w:sz w:val="22"/>
          <w:szCs w:val="22"/>
        </w:rPr>
        <w:t>ene, saj se naj bi uporabljale za določitev prioritet in kot spodbuda za izvajanje izboljšav.</w:t>
      </w:r>
    </w:p>
    <w:p w:rsidR="00CF43D7" w:rsidRPr="007F7C9F" w:rsidRDefault="00CF43D7" w:rsidP="00B33F99">
      <w:pPr>
        <w:rPr>
          <w:sz w:val="22"/>
          <w:szCs w:val="22"/>
        </w:rPr>
      </w:pPr>
    </w:p>
    <w:p w:rsidR="00CF43D7" w:rsidRPr="003E7E00" w:rsidRDefault="00CF43D7" w:rsidP="00B33F99">
      <w:pPr>
        <w:rPr>
          <w:sz w:val="22"/>
          <w:szCs w:val="22"/>
          <w:u w:val="single"/>
        </w:rPr>
      </w:pPr>
      <w:r w:rsidRPr="003E7E00">
        <w:rPr>
          <w:sz w:val="22"/>
          <w:szCs w:val="22"/>
          <w:u w:val="single"/>
        </w:rPr>
        <w:t xml:space="preserve">Predstavitev sistema ocenjevanja </w:t>
      </w:r>
    </w:p>
    <w:p w:rsidR="003E7E00" w:rsidRPr="003E7E00" w:rsidRDefault="003E7E00" w:rsidP="003E7E00">
      <w:pPr>
        <w:rPr>
          <w:sz w:val="22"/>
          <w:szCs w:val="22"/>
        </w:rPr>
      </w:pPr>
      <w:r w:rsidRPr="003E7E00">
        <w:rPr>
          <w:sz w:val="22"/>
          <w:szCs w:val="22"/>
        </w:rPr>
        <w:t>Urad RS za meroslovje vsako leto organizira tudi različna izobraževanja na področju poslovne odličnosti, tako za prijavitelje in za ocenjevalce, kot za začetnike oziroma za tiste, ki bi radi svoje znanje nadgradili.</w:t>
      </w:r>
    </w:p>
    <w:p w:rsidR="00F85D71" w:rsidRPr="003E7E00" w:rsidRDefault="00F85D71" w:rsidP="00B33F99">
      <w:pPr>
        <w:rPr>
          <w:sz w:val="22"/>
          <w:szCs w:val="22"/>
        </w:rPr>
      </w:pPr>
    </w:p>
    <w:p w:rsidR="00CF43D7" w:rsidRPr="007F7C9F" w:rsidRDefault="00F85D71" w:rsidP="00B33F99">
      <w:pPr>
        <w:rPr>
          <w:sz w:val="22"/>
          <w:szCs w:val="22"/>
        </w:rPr>
      </w:pPr>
      <w:r w:rsidRPr="003E7E00">
        <w:rPr>
          <w:sz w:val="22"/>
          <w:szCs w:val="22"/>
        </w:rPr>
        <w:t>V</w:t>
      </w:r>
      <w:r w:rsidR="00CF43D7" w:rsidRPr="003E7E00">
        <w:rPr>
          <w:sz w:val="22"/>
          <w:szCs w:val="22"/>
        </w:rPr>
        <w:t>aši organizaciji</w:t>
      </w:r>
      <w:r w:rsidR="00F66D3E" w:rsidRPr="003E7E00">
        <w:rPr>
          <w:sz w:val="22"/>
          <w:szCs w:val="22"/>
        </w:rPr>
        <w:t xml:space="preserve"> kot potencialnemu prijavitelju </w:t>
      </w:r>
      <w:r w:rsidRPr="003E7E00">
        <w:rPr>
          <w:sz w:val="22"/>
          <w:szCs w:val="22"/>
        </w:rPr>
        <w:t xml:space="preserve">ponujamo </w:t>
      </w:r>
      <w:r w:rsidR="00CF43D7" w:rsidRPr="003E7E00">
        <w:rPr>
          <w:sz w:val="22"/>
          <w:szCs w:val="22"/>
        </w:rPr>
        <w:t xml:space="preserve">možnost </w:t>
      </w:r>
      <w:r w:rsidR="008A37A8" w:rsidRPr="003E7E00">
        <w:rPr>
          <w:sz w:val="22"/>
          <w:szCs w:val="22"/>
        </w:rPr>
        <w:t xml:space="preserve">pregleda in izposoje strokovne literature, </w:t>
      </w:r>
      <w:r w:rsidR="00F26B98" w:rsidRPr="003E7E00">
        <w:rPr>
          <w:sz w:val="22"/>
          <w:szCs w:val="22"/>
        </w:rPr>
        <w:t xml:space="preserve">udeležbe na </w:t>
      </w:r>
      <w:r w:rsidR="00326FD3" w:rsidRPr="003E7E00">
        <w:rPr>
          <w:sz w:val="22"/>
          <w:szCs w:val="22"/>
        </w:rPr>
        <w:t>posvetu</w:t>
      </w:r>
      <w:r w:rsidRPr="003E7E00">
        <w:rPr>
          <w:sz w:val="22"/>
          <w:szCs w:val="22"/>
        </w:rPr>
        <w:t xml:space="preserve">, kjer bo predstavljen postopek </w:t>
      </w:r>
      <w:r w:rsidRPr="006E6958">
        <w:rPr>
          <w:sz w:val="22"/>
          <w:szCs w:val="22"/>
        </w:rPr>
        <w:t xml:space="preserve">PRSPO </w:t>
      </w:r>
      <w:r w:rsidR="006E6958" w:rsidRPr="006E6958">
        <w:rPr>
          <w:sz w:val="22"/>
          <w:szCs w:val="22"/>
        </w:rPr>
        <w:t>2017</w:t>
      </w:r>
      <w:r w:rsidRPr="006E6958">
        <w:rPr>
          <w:sz w:val="22"/>
          <w:szCs w:val="22"/>
        </w:rPr>
        <w:t xml:space="preserve"> in</w:t>
      </w:r>
      <w:r w:rsidRPr="003E7E00">
        <w:rPr>
          <w:sz w:val="22"/>
          <w:szCs w:val="22"/>
        </w:rPr>
        <w:t xml:space="preserve"> Model odličnosti EFQM 2013 ter javni razpis.</w:t>
      </w:r>
      <w:r w:rsidR="00F66D3E" w:rsidRPr="003E7E00">
        <w:rPr>
          <w:sz w:val="22"/>
          <w:szCs w:val="22"/>
        </w:rPr>
        <w:t xml:space="preserve"> </w:t>
      </w:r>
      <w:r w:rsidR="00F26B98" w:rsidRPr="003E7E00">
        <w:rPr>
          <w:sz w:val="22"/>
          <w:szCs w:val="22"/>
        </w:rPr>
        <w:t xml:space="preserve">Prav tako se je po dogovoru možno dogovoriti za individualne, </w:t>
      </w:r>
      <w:r w:rsidR="00F66D3E" w:rsidRPr="003E7E00">
        <w:rPr>
          <w:sz w:val="22"/>
          <w:szCs w:val="22"/>
        </w:rPr>
        <w:t xml:space="preserve">brezplačne </w:t>
      </w:r>
      <w:r w:rsidR="00CF43D7" w:rsidRPr="003E7E00">
        <w:rPr>
          <w:sz w:val="22"/>
          <w:szCs w:val="22"/>
        </w:rPr>
        <w:t>predstavitve sistema ocenjevanja za priznanje, modela odličnosti EFQM in vprašanj pri pripravi vloge za kandidaturo</w:t>
      </w:r>
      <w:r w:rsidR="00F26B98" w:rsidRPr="003E7E00">
        <w:rPr>
          <w:sz w:val="22"/>
          <w:szCs w:val="22"/>
        </w:rPr>
        <w:t xml:space="preserve"> na terenu</w:t>
      </w:r>
      <w:r w:rsidR="00CF43D7" w:rsidRPr="003E7E00">
        <w:rPr>
          <w:sz w:val="22"/>
          <w:szCs w:val="22"/>
        </w:rPr>
        <w:t xml:space="preserve">. V kolikor želite </w:t>
      </w:r>
      <w:r w:rsidR="008A37A8" w:rsidRPr="003E7E00">
        <w:rPr>
          <w:sz w:val="22"/>
          <w:szCs w:val="22"/>
        </w:rPr>
        <w:t xml:space="preserve">omenjene </w:t>
      </w:r>
      <w:r w:rsidR="00CF43D7" w:rsidRPr="003E7E00">
        <w:rPr>
          <w:sz w:val="22"/>
          <w:szCs w:val="22"/>
        </w:rPr>
        <w:t>možnost</w:t>
      </w:r>
      <w:r w:rsidR="008A37A8" w:rsidRPr="003E7E00">
        <w:rPr>
          <w:sz w:val="22"/>
          <w:szCs w:val="22"/>
        </w:rPr>
        <w:t>i</w:t>
      </w:r>
      <w:r w:rsidR="00CF43D7" w:rsidRPr="003E7E00">
        <w:rPr>
          <w:sz w:val="22"/>
          <w:szCs w:val="22"/>
        </w:rPr>
        <w:t xml:space="preserve"> izkoristiti vas vabimo, da nas kontaktirate</w:t>
      </w:r>
      <w:r w:rsidR="00977D73" w:rsidRPr="003E7E00">
        <w:rPr>
          <w:sz w:val="22"/>
          <w:szCs w:val="22"/>
        </w:rPr>
        <w:t xml:space="preserve"> (k</w:t>
      </w:r>
      <w:r w:rsidR="002D4122" w:rsidRPr="003E7E00">
        <w:rPr>
          <w:sz w:val="22"/>
          <w:szCs w:val="22"/>
        </w:rPr>
        <w:t>ontaktni podatki so na voljo v javnem razpisu</w:t>
      </w:r>
      <w:r w:rsidR="00977D73" w:rsidRPr="003E7E00">
        <w:rPr>
          <w:sz w:val="22"/>
          <w:szCs w:val="22"/>
        </w:rPr>
        <w:t>)</w:t>
      </w:r>
      <w:r w:rsidR="002D4122" w:rsidRPr="003E7E00">
        <w:rPr>
          <w:sz w:val="22"/>
          <w:szCs w:val="22"/>
        </w:rPr>
        <w:t>.</w:t>
      </w:r>
      <w:r w:rsidR="002D4122" w:rsidRPr="007F7C9F">
        <w:rPr>
          <w:sz w:val="22"/>
          <w:szCs w:val="22"/>
        </w:rPr>
        <w:t xml:space="preserve"> </w:t>
      </w:r>
    </w:p>
    <w:p w:rsidR="00CB03A1" w:rsidRPr="007F7C9F" w:rsidRDefault="00CB03A1" w:rsidP="00CB03A1">
      <w:pPr>
        <w:numPr>
          <w:ilvl w:val="12"/>
          <w:numId w:val="0"/>
        </w:numPr>
        <w:tabs>
          <w:tab w:val="left" w:pos="0"/>
        </w:tabs>
        <w:rPr>
          <w:sz w:val="22"/>
          <w:szCs w:val="22"/>
        </w:rPr>
      </w:pPr>
    </w:p>
    <w:p w:rsidR="00110944" w:rsidRPr="00ED0521" w:rsidRDefault="00AA76C7" w:rsidP="00D76305">
      <w:pPr>
        <w:pStyle w:val="Naslov1"/>
        <w:rPr>
          <w:lang w:val="pl-PL"/>
        </w:rPr>
      </w:pPr>
      <w:bookmarkStart w:id="89" w:name="_Toc71082076"/>
      <w:bookmarkStart w:id="90" w:name="_Toc71082350"/>
      <w:bookmarkStart w:id="91" w:name="_Toc71082472"/>
      <w:bookmarkStart w:id="92" w:name="_Toc348354232"/>
      <w:bookmarkStart w:id="93" w:name="_Toc348354257"/>
      <w:bookmarkStart w:id="94" w:name="_Toc502905523"/>
      <w:r w:rsidRPr="00ED0521">
        <w:rPr>
          <w:lang w:val="pl-PL"/>
        </w:rPr>
        <w:t>Na kratko o s</w:t>
      </w:r>
      <w:r w:rsidR="00617BBD" w:rsidRPr="00ED0521">
        <w:rPr>
          <w:lang w:val="pl-PL"/>
        </w:rPr>
        <w:t>amoocenjevanju</w:t>
      </w:r>
      <w:bookmarkEnd w:id="89"/>
      <w:bookmarkEnd w:id="90"/>
      <w:bookmarkEnd w:id="91"/>
      <w:bookmarkEnd w:id="92"/>
      <w:bookmarkEnd w:id="93"/>
      <w:r w:rsidRPr="00ED0521">
        <w:rPr>
          <w:lang w:val="pl-PL"/>
        </w:rPr>
        <w:t xml:space="preserve"> in procesu izboljševanja organizacije</w:t>
      </w:r>
      <w:bookmarkEnd w:id="94"/>
    </w:p>
    <w:p w:rsidR="00110944" w:rsidRPr="00BC334C" w:rsidRDefault="00110944">
      <w:pPr>
        <w:numPr>
          <w:ilvl w:val="12"/>
          <w:numId w:val="0"/>
        </w:numPr>
        <w:tabs>
          <w:tab w:val="left" w:pos="709"/>
          <w:tab w:val="left" w:pos="993"/>
        </w:tabs>
        <w:rPr>
          <w:b/>
          <w:i/>
          <w:sz w:val="20"/>
        </w:rPr>
      </w:pPr>
    </w:p>
    <w:p w:rsidR="00110944" w:rsidRPr="00BC334C" w:rsidRDefault="00110944">
      <w:pPr>
        <w:numPr>
          <w:ilvl w:val="12"/>
          <w:numId w:val="0"/>
        </w:numPr>
        <w:tabs>
          <w:tab w:val="left" w:pos="709"/>
          <w:tab w:val="left" w:pos="993"/>
        </w:tabs>
        <w:rPr>
          <w:b/>
          <w:i/>
          <w:sz w:val="20"/>
        </w:rPr>
      </w:pPr>
    </w:p>
    <w:p w:rsidR="00110944" w:rsidRPr="00BC334C" w:rsidRDefault="00110944">
      <w:pPr>
        <w:pStyle w:val="Telobesedila"/>
        <w:tabs>
          <w:tab w:val="left" w:pos="0"/>
        </w:tabs>
        <w:rPr>
          <w:rFonts w:ascii="Times New Roman" w:hAnsi="Times New Roman"/>
        </w:rPr>
      </w:pPr>
      <w:r w:rsidRPr="00BC334C">
        <w:rPr>
          <w:rFonts w:ascii="Times New Roman" w:hAnsi="Times New Roman"/>
        </w:rPr>
        <w:t xml:space="preserve">Samoocenjevanje pomeni, da si kritično ogledate svojo organizacijo in jo </w:t>
      </w:r>
      <w:r w:rsidR="003057A9" w:rsidRPr="00BC334C">
        <w:rPr>
          <w:rFonts w:ascii="Times New Roman" w:hAnsi="Times New Roman"/>
        </w:rPr>
        <w:t xml:space="preserve">ocenite </w:t>
      </w:r>
      <w:r w:rsidRPr="00BC334C">
        <w:rPr>
          <w:rFonts w:ascii="Times New Roman" w:hAnsi="Times New Roman"/>
        </w:rPr>
        <w:t>glede na idealno organizacijo ali model</w:t>
      </w:r>
      <w:r w:rsidR="00D14143" w:rsidRPr="00BC334C">
        <w:rPr>
          <w:rFonts w:ascii="Times New Roman" w:hAnsi="Times New Roman"/>
        </w:rPr>
        <w:t>,</w:t>
      </w:r>
      <w:r w:rsidRPr="00BC334C">
        <w:rPr>
          <w:rFonts w:ascii="Times New Roman" w:hAnsi="Times New Roman"/>
        </w:rPr>
        <w:t xml:space="preserve"> v našem primeru </w:t>
      </w:r>
      <w:r w:rsidR="007A4232" w:rsidRPr="00BC334C">
        <w:rPr>
          <w:rFonts w:ascii="Times New Roman" w:hAnsi="Times New Roman"/>
        </w:rPr>
        <w:t xml:space="preserve">evropski model </w:t>
      </w:r>
      <w:r w:rsidRPr="00BC334C">
        <w:rPr>
          <w:rFonts w:ascii="Times New Roman" w:hAnsi="Times New Roman"/>
        </w:rPr>
        <w:t>odličnosti EFQM</w:t>
      </w:r>
      <w:r w:rsidR="003057A9" w:rsidRPr="00BC334C">
        <w:rPr>
          <w:rFonts w:ascii="Times New Roman" w:hAnsi="Times New Roman"/>
        </w:rPr>
        <w:t xml:space="preserve"> </w:t>
      </w:r>
      <w:r w:rsidR="0027544B" w:rsidRPr="00BC334C">
        <w:rPr>
          <w:rFonts w:ascii="Times New Roman" w:hAnsi="Times New Roman"/>
        </w:rPr>
        <w:t>2013</w:t>
      </w:r>
      <w:r w:rsidRPr="00BC334C">
        <w:rPr>
          <w:rFonts w:ascii="Times New Roman" w:hAnsi="Times New Roman"/>
        </w:rPr>
        <w:t>. Rezultati pokažejo, katere so prednosti organizacije in katera področja, ki so potrebna izboljšav. Poleg tega predstavljajo dobro podlago za izdelavo strategije in načrtov nadaljn</w:t>
      </w:r>
      <w:r w:rsidR="000B3223" w:rsidRPr="00BC334C">
        <w:rPr>
          <w:rFonts w:ascii="Times New Roman" w:hAnsi="Times New Roman"/>
        </w:rPr>
        <w:t>j</w:t>
      </w:r>
      <w:r w:rsidRPr="00BC334C">
        <w:rPr>
          <w:rFonts w:ascii="Times New Roman" w:hAnsi="Times New Roman"/>
        </w:rPr>
        <w:t>ih izboljšav.</w:t>
      </w:r>
    </w:p>
    <w:p w:rsidR="00110944" w:rsidRPr="00BC334C" w:rsidRDefault="00110944">
      <w:pPr>
        <w:numPr>
          <w:ilvl w:val="12"/>
          <w:numId w:val="0"/>
        </w:numPr>
        <w:tabs>
          <w:tab w:val="left" w:pos="0"/>
        </w:tabs>
        <w:rPr>
          <w:sz w:val="22"/>
        </w:rPr>
      </w:pPr>
    </w:p>
    <w:p w:rsidR="00110944" w:rsidRPr="00BC334C" w:rsidRDefault="00110944">
      <w:pPr>
        <w:jc w:val="center"/>
        <w:rPr>
          <w:b/>
          <w:i/>
          <w:sz w:val="20"/>
        </w:rPr>
      </w:pPr>
    </w:p>
    <w:p w:rsidR="00110944" w:rsidRPr="00BC334C" w:rsidRDefault="00110944">
      <w:pPr>
        <w:rPr>
          <w:sz w:val="22"/>
        </w:rPr>
      </w:pPr>
      <w:r w:rsidRPr="00BC334C">
        <w:rPr>
          <w:sz w:val="22"/>
        </w:rPr>
        <w:t xml:space="preserve">Glavni namen samoocenjevanja je </w:t>
      </w:r>
      <w:r w:rsidR="007A4232" w:rsidRPr="00BC334C">
        <w:rPr>
          <w:sz w:val="22"/>
        </w:rPr>
        <w:t>s</w:t>
      </w:r>
      <w:r w:rsidR="00BB5A12" w:rsidRPr="00BC334C">
        <w:rPr>
          <w:sz w:val="22"/>
        </w:rPr>
        <w:t xml:space="preserve">podbujati inovativnost, </w:t>
      </w:r>
      <w:r w:rsidR="00CC7BE8" w:rsidRPr="00BC334C">
        <w:rPr>
          <w:sz w:val="22"/>
        </w:rPr>
        <w:t>ustva</w:t>
      </w:r>
      <w:r w:rsidR="009B7172">
        <w:rPr>
          <w:sz w:val="22"/>
        </w:rPr>
        <w:t>r</w:t>
      </w:r>
      <w:r w:rsidR="00CC7BE8" w:rsidRPr="00BC334C">
        <w:rPr>
          <w:sz w:val="22"/>
        </w:rPr>
        <w:t xml:space="preserve">jalnost in </w:t>
      </w:r>
      <w:r w:rsidR="007A4232" w:rsidRPr="00BC334C">
        <w:rPr>
          <w:sz w:val="22"/>
        </w:rPr>
        <w:t xml:space="preserve">stalne izboljšave za izboljšanje </w:t>
      </w:r>
      <w:r w:rsidRPr="00BC334C">
        <w:rPr>
          <w:sz w:val="22"/>
        </w:rPr>
        <w:t>poslovanja</w:t>
      </w:r>
      <w:r w:rsidR="00CC7BE8" w:rsidRPr="00BC334C">
        <w:rPr>
          <w:sz w:val="22"/>
        </w:rPr>
        <w:t xml:space="preserve"> organizacije.</w:t>
      </w:r>
    </w:p>
    <w:p w:rsidR="00110944" w:rsidRPr="00BC334C" w:rsidRDefault="00110944">
      <w:pPr>
        <w:rPr>
          <w:sz w:val="20"/>
        </w:rPr>
      </w:pPr>
    </w:p>
    <w:p w:rsidR="00110944" w:rsidRPr="00BC334C" w:rsidRDefault="00110944">
      <w:pPr>
        <w:rPr>
          <w:sz w:val="22"/>
        </w:rPr>
      </w:pPr>
      <w:r w:rsidRPr="00BC334C">
        <w:rPr>
          <w:b/>
          <w:i/>
          <w:sz w:val="22"/>
        </w:rPr>
        <w:t>Samoocenjevanje</w:t>
      </w:r>
      <w:r w:rsidRPr="00BC334C">
        <w:rPr>
          <w:sz w:val="22"/>
        </w:rPr>
        <w:t xml:space="preserve"> poda “trenutno” sliko stanja organizacije, izraženo v </w:t>
      </w:r>
      <w:r w:rsidRPr="00BC334C">
        <w:rPr>
          <w:i/>
          <w:sz w:val="22"/>
        </w:rPr>
        <w:t>prednostih</w:t>
      </w:r>
      <w:r w:rsidRPr="00BC334C">
        <w:rPr>
          <w:sz w:val="22"/>
        </w:rPr>
        <w:t xml:space="preserve">, </w:t>
      </w:r>
      <w:r w:rsidRPr="00BC334C">
        <w:rPr>
          <w:i/>
          <w:sz w:val="22"/>
        </w:rPr>
        <w:t>področjih potrebnih izboljšav</w:t>
      </w:r>
      <w:r w:rsidRPr="00BC334C">
        <w:rPr>
          <w:sz w:val="22"/>
        </w:rPr>
        <w:t xml:space="preserve"> in v </w:t>
      </w:r>
      <w:r w:rsidRPr="00BC334C">
        <w:rPr>
          <w:i/>
          <w:sz w:val="22"/>
        </w:rPr>
        <w:t>oceni</w:t>
      </w:r>
      <w:r w:rsidRPr="00BC334C">
        <w:rPr>
          <w:sz w:val="22"/>
        </w:rPr>
        <w:t xml:space="preserve">. Nič pa se po končanem postopku samoocenjevanja ne bo spremenilo, če ne bomo ustrezno ukrepali, oziroma če ne bomo začeli </w:t>
      </w:r>
      <w:r w:rsidRPr="00BC334C">
        <w:rPr>
          <w:i/>
          <w:sz w:val="22"/>
        </w:rPr>
        <w:t>odpravljati pomanjkljivosti</w:t>
      </w:r>
      <w:r w:rsidRPr="00BC334C">
        <w:rPr>
          <w:sz w:val="22"/>
        </w:rPr>
        <w:t>.</w:t>
      </w:r>
    </w:p>
    <w:p w:rsidR="00110944" w:rsidRPr="00BC334C" w:rsidRDefault="00110944">
      <w:pPr>
        <w:rPr>
          <w:sz w:val="22"/>
        </w:rPr>
      </w:pPr>
    </w:p>
    <w:p w:rsidR="00110944" w:rsidRPr="00BC334C" w:rsidRDefault="00110944">
      <w:pPr>
        <w:rPr>
          <w:sz w:val="22"/>
        </w:rPr>
      </w:pPr>
      <w:r w:rsidRPr="00BC334C">
        <w:rPr>
          <w:sz w:val="22"/>
        </w:rPr>
        <w:t>Izkušnje organizacij, ki so opravile samoocenjevanje</w:t>
      </w:r>
      <w:r w:rsidR="00A522DA">
        <w:rPr>
          <w:sz w:val="22"/>
        </w:rPr>
        <w:t>,</w:t>
      </w:r>
      <w:r w:rsidRPr="00BC334C">
        <w:rPr>
          <w:sz w:val="22"/>
        </w:rPr>
        <w:t xml:space="preserve"> kažejo, da je </w:t>
      </w:r>
      <w:r w:rsidR="00BB5A12" w:rsidRPr="00BC334C">
        <w:rPr>
          <w:sz w:val="22"/>
        </w:rPr>
        <w:t>pomemben dejavnik uspeha aktivna vključenost in podpora vodstva organizacije</w:t>
      </w:r>
      <w:r w:rsidRPr="00BC334C">
        <w:rPr>
          <w:sz w:val="22"/>
        </w:rPr>
        <w:t xml:space="preserve">, ne samo v procesu samoocenjevanja, ampak tudi pri </w:t>
      </w:r>
      <w:r w:rsidR="00BB5A12" w:rsidRPr="00BC334C">
        <w:rPr>
          <w:sz w:val="22"/>
        </w:rPr>
        <w:t>vpeljavi izboljšav v poslovanje.</w:t>
      </w:r>
      <w:r w:rsidRPr="00BC334C">
        <w:rPr>
          <w:sz w:val="22"/>
        </w:rPr>
        <w:t xml:space="preserve"> </w:t>
      </w:r>
    </w:p>
    <w:p w:rsidR="00110944" w:rsidRPr="00BC334C" w:rsidRDefault="00110944">
      <w:pPr>
        <w:rPr>
          <w:sz w:val="22"/>
        </w:rPr>
      </w:pPr>
    </w:p>
    <w:p w:rsidR="00110944" w:rsidRPr="00BC334C" w:rsidRDefault="00110944">
      <w:pPr>
        <w:rPr>
          <w:sz w:val="22"/>
        </w:rPr>
      </w:pPr>
      <w:r w:rsidRPr="00BC334C">
        <w:rPr>
          <w:sz w:val="22"/>
        </w:rPr>
        <w:t xml:space="preserve">Samoocenjevanje bo pri večini organizacij </w:t>
      </w:r>
      <w:r w:rsidRPr="00BC334C">
        <w:rPr>
          <w:i/>
          <w:sz w:val="22"/>
        </w:rPr>
        <w:t>pokazalo nekaj deset področij, potrebnih izboljšav</w:t>
      </w:r>
      <w:r w:rsidRPr="00BC334C">
        <w:rPr>
          <w:sz w:val="22"/>
        </w:rPr>
        <w:t>, od strateških odločitev do “takojšnjih ukrepov”. Večina organizacij nima ne finančnih in ne človeških virov, da bi obravnavala vse te priložnosti sočasno, in bi bilo tudi popolnoma nerealno, da bi se vseh teh priložnosti za izboljšave lotili hkrati.</w:t>
      </w:r>
    </w:p>
    <w:p w:rsidR="00110944" w:rsidRPr="00BC334C" w:rsidRDefault="00110944">
      <w:pPr>
        <w:rPr>
          <w:sz w:val="22"/>
        </w:rPr>
      </w:pPr>
    </w:p>
    <w:p w:rsidR="00110944" w:rsidRPr="00BC334C" w:rsidRDefault="00110944">
      <w:pPr>
        <w:rPr>
          <w:i/>
          <w:sz w:val="22"/>
        </w:rPr>
      </w:pPr>
      <w:r w:rsidRPr="00BC334C">
        <w:rPr>
          <w:sz w:val="22"/>
        </w:rPr>
        <w:t>Zato je</w:t>
      </w:r>
      <w:r w:rsidRPr="00BC334C">
        <w:rPr>
          <w:i/>
          <w:sz w:val="22"/>
        </w:rPr>
        <w:t xml:space="preserve"> glavni korak v procesu izboljševanja, da določimo </w:t>
      </w:r>
      <w:r w:rsidRPr="00BC334C">
        <w:rPr>
          <w:b/>
          <w:i/>
          <w:sz w:val="22"/>
        </w:rPr>
        <w:t>"nekaj ključnih"</w:t>
      </w:r>
      <w:r w:rsidRPr="00BC334C">
        <w:rPr>
          <w:i/>
          <w:sz w:val="22"/>
        </w:rPr>
        <w:t xml:space="preserve"> področij za izvedbo izboljšav.</w:t>
      </w:r>
    </w:p>
    <w:p w:rsidR="008A744A" w:rsidRPr="00BC334C" w:rsidRDefault="008A744A">
      <w:pPr>
        <w:rPr>
          <w:i/>
          <w:sz w:val="22"/>
        </w:rPr>
      </w:pPr>
    </w:p>
    <w:p w:rsidR="00110944" w:rsidRPr="00BC334C" w:rsidRDefault="00110944">
      <w:pPr>
        <w:rPr>
          <w:sz w:val="22"/>
        </w:rPr>
      </w:pPr>
      <w:r w:rsidRPr="00BC334C">
        <w:rPr>
          <w:sz w:val="22"/>
        </w:rPr>
        <w:t>Nemogoče je opisati “dokončen” postopek za določitev “nekaj ključnih” področij in jih nato povezati s poslovnim načrtovanjem. Grupiranje priložnosti izboljšav skupaj z drugimi osnovnimi orodji kakovosti bo pogosto pomagalo pri določanju prioritet.</w:t>
      </w:r>
    </w:p>
    <w:p w:rsidR="009507F4" w:rsidRPr="00BC334C" w:rsidRDefault="009507F4">
      <w:pPr>
        <w:rPr>
          <w:sz w:val="22"/>
        </w:rPr>
      </w:pPr>
    </w:p>
    <w:p w:rsidR="00110944" w:rsidRPr="00BC334C" w:rsidRDefault="00110944">
      <w:pPr>
        <w:rPr>
          <w:sz w:val="22"/>
        </w:rPr>
      </w:pPr>
      <w:r w:rsidRPr="00BC334C">
        <w:rPr>
          <w:sz w:val="22"/>
        </w:rPr>
        <w:t xml:space="preserve">Izkušnje kažejo, da imajo želene izboljšave največjo možnost udejanjenja, če jih skupaj s prioritetami </w:t>
      </w:r>
      <w:r w:rsidRPr="00BC334C">
        <w:rPr>
          <w:b/>
          <w:bCs/>
          <w:i/>
          <w:sz w:val="22"/>
        </w:rPr>
        <w:t>vključimo v poslovno načrtovanje</w:t>
      </w:r>
      <w:r w:rsidRPr="00BC334C">
        <w:rPr>
          <w:sz w:val="22"/>
        </w:rPr>
        <w:t xml:space="preserve"> </w:t>
      </w:r>
      <w:r w:rsidRPr="00BC334C">
        <w:rPr>
          <w:iCs/>
          <w:sz w:val="22"/>
        </w:rPr>
        <w:t>in</w:t>
      </w:r>
      <w:r w:rsidRPr="00BC334C">
        <w:rPr>
          <w:i/>
          <w:sz w:val="22"/>
        </w:rPr>
        <w:t xml:space="preserve"> ne</w:t>
      </w:r>
      <w:r w:rsidR="00A522DA">
        <w:rPr>
          <w:i/>
          <w:sz w:val="22"/>
        </w:rPr>
        <w:t>,</w:t>
      </w:r>
      <w:r w:rsidRPr="00BC334C">
        <w:rPr>
          <w:i/>
          <w:sz w:val="22"/>
        </w:rPr>
        <w:t xml:space="preserve"> da je to vzporeden proces</w:t>
      </w:r>
      <w:r w:rsidRPr="00BC334C">
        <w:rPr>
          <w:sz w:val="22"/>
        </w:rPr>
        <w:t xml:space="preserve">. Poslovne načrte redno pregledujemo in ukrepamo ob odstopanjih, kar vključuje tudi izvajanje izboljšav. Za večino </w:t>
      </w:r>
      <w:r w:rsidRPr="00BC334C">
        <w:rPr>
          <w:sz w:val="22"/>
        </w:rPr>
        <w:lastRenderedPageBreak/>
        <w:t xml:space="preserve">organizacij pomeni precejšnjo </w:t>
      </w:r>
      <w:r w:rsidR="00BB5A12" w:rsidRPr="00BC334C">
        <w:rPr>
          <w:sz w:val="22"/>
        </w:rPr>
        <w:t xml:space="preserve">prednost </w:t>
      </w:r>
      <w:r w:rsidRPr="00BC334C">
        <w:rPr>
          <w:sz w:val="22"/>
        </w:rPr>
        <w:t xml:space="preserve">povezava rezultatov samoocenjevanja s poslovnim načrtovanjem ter vključevanjem meril modela odličnosti EFQM </w:t>
      </w:r>
      <w:r w:rsidR="0027544B" w:rsidRPr="00BC334C">
        <w:rPr>
          <w:sz w:val="22"/>
        </w:rPr>
        <w:t>2013</w:t>
      </w:r>
      <w:r w:rsidRPr="00BC334C">
        <w:rPr>
          <w:sz w:val="22"/>
        </w:rPr>
        <w:t xml:space="preserve"> v pripravo poslovnega načrta. Možnost za sprejem novosti bo občutno večja, če bodo </w:t>
      </w:r>
      <w:r w:rsidR="00037E3F" w:rsidRPr="00BC334C">
        <w:rPr>
          <w:sz w:val="22"/>
        </w:rPr>
        <w:t>pripravljavci</w:t>
      </w:r>
      <w:r w:rsidRPr="00BC334C">
        <w:rPr>
          <w:sz w:val="22"/>
        </w:rPr>
        <w:t xml:space="preserve"> poslovnega načrta razumeli model in poznali njegovo uporabno vrednost.</w:t>
      </w:r>
    </w:p>
    <w:p w:rsidR="00110944" w:rsidRPr="00BC334C" w:rsidRDefault="00110944">
      <w:pPr>
        <w:rPr>
          <w:b/>
          <w:i/>
          <w:sz w:val="22"/>
        </w:rPr>
      </w:pPr>
    </w:p>
    <w:p w:rsidR="00110944" w:rsidRPr="00BC334C" w:rsidRDefault="0063058E">
      <w:pPr>
        <w:rPr>
          <w:sz w:val="22"/>
        </w:rPr>
      </w:pPr>
      <w:r>
        <w:rPr>
          <w:sz w:val="22"/>
        </w:rPr>
        <w:br w:type="page"/>
      </w:r>
    </w:p>
    <w:p w:rsidR="00932877" w:rsidRPr="00ED0521" w:rsidRDefault="00932877" w:rsidP="00932877">
      <w:pPr>
        <w:pStyle w:val="Naslov1"/>
        <w:rPr>
          <w:lang w:val="pl-PL"/>
        </w:rPr>
      </w:pPr>
      <w:bookmarkStart w:id="95" w:name="_Toc502905524"/>
      <w:bookmarkStart w:id="96" w:name="_Toc71082081"/>
      <w:bookmarkStart w:id="97" w:name="_Toc71082355"/>
      <w:bookmarkStart w:id="98" w:name="_Toc71082477"/>
      <w:bookmarkStart w:id="99" w:name="_Toc348354235"/>
      <w:bookmarkStart w:id="100" w:name="_Toc348354260"/>
      <w:r w:rsidRPr="00ED0521">
        <w:rPr>
          <w:lang w:val="pl-PL"/>
        </w:rPr>
        <w:lastRenderedPageBreak/>
        <w:t>Dobitniki priznanja RS za poslovno odličnost in finalisti v letih 1998-</w:t>
      </w:r>
      <w:r w:rsidRPr="006E6958">
        <w:rPr>
          <w:lang w:val="pl-PL"/>
        </w:rPr>
        <w:t>201</w:t>
      </w:r>
      <w:bookmarkEnd w:id="95"/>
      <w:r w:rsidR="00C22880">
        <w:rPr>
          <w:lang w:val="pl-PL"/>
        </w:rPr>
        <w:t>7</w:t>
      </w:r>
    </w:p>
    <w:p w:rsidR="00932877" w:rsidRDefault="00932877" w:rsidP="00932877">
      <w:pPr>
        <w:ind w:left="1134" w:hanging="1134"/>
        <w:rPr>
          <w:b/>
          <w:sz w:val="22"/>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45"/>
      </w:tblGrid>
      <w:tr w:rsidR="008E3071" w:rsidRPr="00B352A3" w:rsidTr="00171262">
        <w:trPr>
          <w:trHeight w:val="751"/>
        </w:trPr>
        <w:tc>
          <w:tcPr>
            <w:tcW w:w="1134" w:type="dxa"/>
          </w:tcPr>
          <w:p w:rsidR="008E3071" w:rsidRDefault="008E3071" w:rsidP="00171262">
            <w:pPr>
              <w:rPr>
                <w:b/>
                <w:szCs w:val="24"/>
              </w:rPr>
            </w:pPr>
            <w:r>
              <w:rPr>
                <w:b/>
                <w:szCs w:val="24"/>
              </w:rPr>
              <w:t>201</w:t>
            </w:r>
            <w:r>
              <w:rPr>
                <w:b/>
                <w:szCs w:val="24"/>
              </w:rPr>
              <w:t>7</w:t>
            </w:r>
          </w:p>
        </w:tc>
        <w:tc>
          <w:tcPr>
            <w:tcW w:w="8045" w:type="dxa"/>
          </w:tcPr>
          <w:p w:rsidR="005F6DE3" w:rsidRDefault="005F6DE3" w:rsidP="00171262">
            <w:pPr>
              <w:pStyle w:val="podpisi"/>
              <w:rPr>
                <w:b/>
                <w:sz w:val="22"/>
              </w:rPr>
            </w:pPr>
            <w:proofErr w:type="spellStart"/>
            <w:r>
              <w:rPr>
                <w:b/>
                <w:sz w:val="22"/>
              </w:rPr>
              <w:t>Finalist</w:t>
            </w:r>
            <w:proofErr w:type="spellEnd"/>
            <w:r w:rsidRPr="007741C5">
              <w:rPr>
                <w:b/>
                <w:sz w:val="22"/>
              </w:rPr>
              <w:t xml:space="preserve"> za </w:t>
            </w:r>
            <w:proofErr w:type="spellStart"/>
            <w:r w:rsidRPr="007741C5">
              <w:rPr>
                <w:b/>
                <w:sz w:val="22"/>
              </w:rPr>
              <w:t>nagrado</w:t>
            </w:r>
            <w:proofErr w:type="spellEnd"/>
            <w:r w:rsidRPr="007741C5">
              <w:rPr>
                <w:b/>
                <w:sz w:val="22"/>
              </w:rPr>
              <w:t xml:space="preserve"> PRSPO v </w:t>
            </w:r>
            <w:proofErr w:type="spellStart"/>
            <w:r w:rsidRPr="007741C5">
              <w:rPr>
                <w:b/>
                <w:sz w:val="22"/>
              </w:rPr>
              <w:t>letu</w:t>
            </w:r>
            <w:proofErr w:type="spellEnd"/>
            <w:r w:rsidRPr="007741C5">
              <w:rPr>
                <w:b/>
                <w:sz w:val="22"/>
              </w:rPr>
              <w:t xml:space="preserve"> 201</w:t>
            </w:r>
            <w:r>
              <w:rPr>
                <w:b/>
                <w:sz w:val="22"/>
              </w:rPr>
              <w:t>7</w:t>
            </w:r>
            <w:r w:rsidRPr="007741C5">
              <w:rPr>
                <w:b/>
                <w:sz w:val="22"/>
              </w:rPr>
              <w:t xml:space="preserve"> ni </w:t>
            </w:r>
            <w:proofErr w:type="spellStart"/>
            <w:r w:rsidRPr="007741C5">
              <w:rPr>
                <w:b/>
                <w:sz w:val="22"/>
              </w:rPr>
              <w:t>v celoti</w:t>
            </w:r>
            <w:proofErr w:type="spellEnd"/>
            <w:r w:rsidRPr="007741C5">
              <w:rPr>
                <w:b/>
                <w:sz w:val="22"/>
              </w:rPr>
              <w:t xml:space="preserve"> </w:t>
            </w:r>
            <w:proofErr w:type="spellStart"/>
            <w:r w:rsidRPr="007741C5">
              <w:rPr>
                <w:b/>
                <w:sz w:val="22"/>
              </w:rPr>
              <w:t>izpolnjeval</w:t>
            </w:r>
            <w:proofErr w:type="spellEnd"/>
            <w:r w:rsidRPr="007741C5">
              <w:rPr>
                <w:b/>
                <w:sz w:val="22"/>
              </w:rPr>
              <w:t xml:space="preserve"> </w:t>
            </w:r>
            <w:proofErr w:type="spellStart"/>
            <w:r w:rsidRPr="007741C5">
              <w:rPr>
                <w:b/>
                <w:sz w:val="22"/>
              </w:rPr>
              <w:t>visoka</w:t>
            </w:r>
            <w:proofErr w:type="spellEnd"/>
            <w:r w:rsidRPr="007741C5">
              <w:rPr>
                <w:b/>
                <w:sz w:val="22"/>
              </w:rPr>
              <w:t xml:space="preserve"> </w:t>
            </w:r>
            <w:proofErr w:type="spellStart"/>
            <w:r w:rsidRPr="007741C5">
              <w:rPr>
                <w:b/>
                <w:sz w:val="22"/>
              </w:rPr>
              <w:t>merila</w:t>
            </w:r>
            <w:proofErr w:type="spellEnd"/>
            <w:r w:rsidRPr="007741C5">
              <w:rPr>
                <w:b/>
                <w:sz w:val="22"/>
              </w:rPr>
              <w:t xml:space="preserve"> za to </w:t>
            </w:r>
            <w:proofErr w:type="spellStart"/>
            <w:r w:rsidRPr="007741C5">
              <w:rPr>
                <w:b/>
                <w:sz w:val="22"/>
              </w:rPr>
              <w:t>prestižno</w:t>
            </w:r>
            <w:proofErr w:type="spellEnd"/>
            <w:r w:rsidRPr="007741C5">
              <w:rPr>
                <w:b/>
                <w:sz w:val="22"/>
              </w:rPr>
              <w:t xml:space="preserve"> </w:t>
            </w:r>
            <w:proofErr w:type="spellStart"/>
            <w:r w:rsidRPr="007741C5">
              <w:rPr>
                <w:b/>
                <w:sz w:val="22"/>
              </w:rPr>
              <w:t>državno</w:t>
            </w:r>
            <w:proofErr w:type="spellEnd"/>
            <w:r w:rsidRPr="007741C5">
              <w:rPr>
                <w:b/>
                <w:sz w:val="22"/>
              </w:rPr>
              <w:t xml:space="preserve"> </w:t>
            </w:r>
            <w:proofErr w:type="spellStart"/>
            <w:r w:rsidRPr="007741C5">
              <w:rPr>
                <w:b/>
                <w:sz w:val="22"/>
              </w:rPr>
              <w:t>nagrado</w:t>
            </w:r>
            <w:proofErr w:type="spellEnd"/>
            <w:r>
              <w:rPr>
                <w:b/>
                <w:sz w:val="22"/>
              </w:rPr>
              <w:t xml:space="preserve">, </w:t>
            </w:r>
            <w:proofErr w:type="spellStart"/>
            <w:r>
              <w:rPr>
                <w:b/>
                <w:sz w:val="22"/>
              </w:rPr>
              <w:t>z</w:t>
            </w:r>
            <w:r w:rsidRPr="007741C5">
              <w:rPr>
                <w:b/>
                <w:sz w:val="22"/>
              </w:rPr>
              <w:t>ato</w:t>
            </w:r>
            <w:proofErr w:type="spellEnd"/>
            <w:r w:rsidRPr="007741C5">
              <w:rPr>
                <w:b/>
                <w:sz w:val="22"/>
              </w:rPr>
              <w:t xml:space="preserve"> je </w:t>
            </w:r>
            <w:proofErr w:type="spellStart"/>
            <w:r w:rsidRPr="007741C5">
              <w:rPr>
                <w:b/>
                <w:sz w:val="22"/>
              </w:rPr>
              <w:t>Odbor</w:t>
            </w:r>
            <w:proofErr w:type="spellEnd"/>
            <w:r w:rsidRPr="007741C5">
              <w:rPr>
                <w:b/>
                <w:sz w:val="22"/>
              </w:rPr>
              <w:t xml:space="preserve"> PRSPO </w:t>
            </w:r>
            <w:proofErr w:type="spellStart"/>
            <w:r w:rsidRPr="007741C5">
              <w:rPr>
                <w:b/>
                <w:sz w:val="22"/>
              </w:rPr>
              <w:t>sklenil</w:t>
            </w:r>
            <w:proofErr w:type="spellEnd"/>
            <w:r w:rsidRPr="007741C5">
              <w:rPr>
                <w:b/>
                <w:sz w:val="22"/>
              </w:rPr>
              <w:t xml:space="preserve">, da v </w:t>
            </w:r>
            <w:proofErr w:type="spellStart"/>
            <w:r w:rsidRPr="007741C5">
              <w:rPr>
                <w:b/>
                <w:sz w:val="22"/>
              </w:rPr>
              <w:t>tem</w:t>
            </w:r>
            <w:proofErr w:type="spellEnd"/>
            <w:r w:rsidRPr="007741C5">
              <w:rPr>
                <w:b/>
                <w:sz w:val="22"/>
              </w:rPr>
              <w:t xml:space="preserve"> </w:t>
            </w:r>
            <w:proofErr w:type="spellStart"/>
            <w:r w:rsidRPr="007741C5">
              <w:rPr>
                <w:b/>
                <w:sz w:val="22"/>
              </w:rPr>
              <w:t>letu</w:t>
            </w:r>
            <w:proofErr w:type="spellEnd"/>
            <w:r w:rsidRPr="007741C5">
              <w:rPr>
                <w:b/>
                <w:sz w:val="22"/>
              </w:rPr>
              <w:t xml:space="preserve"> </w:t>
            </w:r>
            <w:proofErr w:type="spellStart"/>
            <w:r w:rsidRPr="007741C5">
              <w:rPr>
                <w:b/>
                <w:sz w:val="22"/>
              </w:rPr>
              <w:t>nagrade</w:t>
            </w:r>
            <w:proofErr w:type="spellEnd"/>
            <w:r w:rsidRPr="007741C5">
              <w:rPr>
                <w:b/>
                <w:sz w:val="22"/>
              </w:rPr>
              <w:t xml:space="preserve"> ne </w:t>
            </w:r>
            <w:proofErr w:type="spellStart"/>
            <w:r w:rsidRPr="007741C5">
              <w:rPr>
                <w:b/>
                <w:sz w:val="22"/>
              </w:rPr>
              <w:t>podeli</w:t>
            </w:r>
            <w:proofErr w:type="spellEnd"/>
          </w:p>
          <w:p w:rsidR="008E3071" w:rsidRPr="00B352A3" w:rsidRDefault="008E3071" w:rsidP="00171262">
            <w:pPr>
              <w:pStyle w:val="podpisi"/>
              <w:rPr>
                <w:rFonts w:ascii="Times New Roman" w:hAnsi="Times New Roman"/>
                <w:sz w:val="22"/>
                <w:szCs w:val="22"/>
                <w:lang w:val="sl-SI"/>
              </w:rPr>
            </w:pPr>
            <w:r w:rsidRPr="00B352A3">
              <w:rPr>
                <w:rFonts w:ascii="Times New Roman" w:hAnsi="Times New Roman"/>
                <w:sz w:val="22"/>
                <w:szCs w:val="22"/>
                <w:lang w:val="sl-SI"/>
              </w:rPr>
              <w:t xml:space="preserve"> </w:t>
            </w:r>
          </w:p>
          <w:p w:rsidR="008E3071" w:rsidRPr="00B352A3" w:rsidRDefault="008E3071" w:rsidP="005F6DE3">
            <w:pPr>
              <w:pStyle w:val="podpisi"/>
              <w:ind w:left="360"/>
              <w:rPr>
                <w:sz w:val="22"/>
                <w:szCs w:val="22"/>
              </w:rPr>
            </w:pPr>
          </w:p>
        </w:tc>
      </w:tr>
      <w:tr w:rsidR="008E3071" w:rsidRPr="00B352A3" w:rsidTr="005F6DE3">
        <w:trPr>
          <w:trHeight w:val="708"/>
        </w:trPr>
        <w:tc>
          <w:tcPr>
            <w:tcW w:w="1134" w:type="dxa"/>
          </w:tcPr>
          <w:p w:rsidR="008E3071" w:rsidRPr="00B352A3" w:rsidRDefault="008E3071" w:rsidP="00171262">
            <w:pPr>
              <w:rPr>
                <w:szCs w:val="24"/>
              </w:rPr>
            </w:pPr>
            <w:r w:rsidRPr="00B352A3">
              <w:rPr>
                <w:szCs w:val="24"/>
              </w:rPr>
              <w:t>Finalisti:</w:t>
            </w:r>
          </w:p>
        </w:tc>
        <w:tc>
          <w:tcPr>
            <w:tcW w:w="8045" w:type="dxa"/>
          </w:tcPr>
          <w:p w:rsidR="008E3071" w:rsidRPr="00B352A3" w:rsidRDefault="008E3071" w:rsidP="00171262">
            <w:pPr>
              <w:pStyle w:val="podpisi"/>
              <w:rPr>
                <w:rFonts w:ascii="Times New Roman" w:hAnsi="Times New Roman"/>
                <w:sz w:val="22"/>
                <w:szCs w:val="22"/>
                <w:lang w:val="sl-SI"/>
              </w:rPr>
            </w:pPr>
            <w:r w:rsidRPr="00B352A3">
              <w:rPr>
                <w:rFonts w:ascii="Times New Roman" w:hAnsi="Times New Roman"/>
                <w:bCs/>
                <w:sz w:val="22"/>
                <w:szCs w:val="22"/>
                <w:lang w:val="sl-SI"/>
              </w:rPr>
              <w:t xml:space="preserve">Kategorija organizacij z več kot 250 zaposlenimi na področju </w:t>
            </w:r>
            <w:r>
              <w:rPr>
                <w:rFonts w:ascii="Times New Roman" w:hAnsi="Times New Roman"/>
                <w:bCs/>
                <w:sz w:val="22"/>
                <w:szCs w:val="22"/>
                <w:lang w:val="sl-SI"/>
              </w:rPr>
              <w:t>javnega</w:t>
            </w:r>
            <w:r w:rsidRPr="00B352A3">
              <w:rPr>
                <w:rFonts w:ascii="Times New Roman" w:hAnsi="Times New Roman"/>
                <w:bCs/>
                <w:sz w:val="22"/>
                <w:szCs w:val="22"/>
                <w:lang w:val="sl-SI"/>
              </w:rPr>
              <w:t xml:space="preserve"> sektorja</w:t>
            </w:r>
            <w:r>
              <w:rPr>
                <w:rFonts w:ascii="Times New Roman" w:hAnsi="Times New Roman"/>
                <w:bCs/>
                <w:sz w:val="22"/>
                <w:szCs w:val="22"/>
                <w:lang w:val="sl-SI"/>
              </w:rPr>
              <w:t>:</w:t>
            </w:r>
            <w:r w:rsidRPr="00B352A3">
              <w:rPr>
                <w:rFonts w:ascii="Times New Roman" w:hAnsi="Times New Roman"/>
                <w:sz w:val="22"/>
                <w:szCs w:val="22"/>
                <w:lang w:val="sl-SI"/>
              </w:rPr>
              <w:t xml:space="preserve"> </w:t>
            </w:r>
          </w:p>
          <w:p w:rsidR="008E3071" w:rsidRPr="00B352A3" w:rsidRDefault="008E3071" w:rsidP="008E3071">
            <w:pPr>
              <w:pStyle w:val="podpisi"/>
              <w:numPr>
                <w:ilvl w:val="0"/>
                <w:numId w:val="47"/>
              </w:numPr>
              <w:rPr>
                <w:b/>
                <w:bCs/>
                <w:i/>
                <w:sz w:val="22"/>
                <w:szCs w:val="22"/>
              </w:rPr>
            </w:pPr>
            <w:r>
              <w:rPr>
                <w:rFonts w:cs="Arial"/>
                <w:szCs w:val="20"/>
                <w:lang w:val="sl-SI"/>
              </w:rPr>
              <w:t>Univerzitetni klinični center Ljubljana</w:t>
            </w:r>
            <w:r w:rsidR="005F6DE3">
              <w:rPr>
                <w:rFonts w:cs="Arial"/>
                <w:szCs w:val="20"/>
                <w:lang w:val="sl-SI"/>
              </w:rPr>
              <w:t>.</w:t>
            </w:r>
          </w:p>
        </w:tc>
      </w:tr>
      <w:tr w:rsidR="008E3071" w:rsidRPr="00496152" w:rsidTr="00171262">
        <w:tc>
          <w:tcPr>
            <w:tcW w:w="9179" w:type="dxa"/>
            <w:gridSpan w:val="2"/>
          </w:tcPr>
          <w:p w:rsidR="008E3071" w:rsidRPr="00496152" w:rsidRDefault="008E3071" w:rsidP="005F6DE3">
            <w:pPr>
              <w:pStyle w:val="podpisi"/>
              <w:spacing w:before="100"/>
              <w:rPr>
                <w:sz w:val="22"/>
                <w:szCs w:val="22"/>
              </w:rPr>
            </w:pPr>
          </w:p>
        </w:tc>
      </w:tr>
      <w:tr w:rsidR="008E3071" w:rsidRPr="00496152" w:rsidTr="00171262">
        <w:tc>
          <w:tcPr>
            <w:tcW w:w="1134" w:type="dxa"/>
          </w:tcPr>
          <w:p w:rsidR="008E3071" w:rsidRDefault="008E3071" w:rsidP="00171262">
            <w:pPr>
              <w:rPr>
                <w:szCs w:val="24"/>
              </w:rPr>
            </w:pPr>
          </w:p>
        </w:tc>
        <w:tc>
          <w:tcPr>
            <w:tcW w:w="8045" w:type="dxa"/>
          </w:tcPr>
          <w:p w:rsidR="008E3071" w:rsidRPr="00496152" w:rsidRDefault="008E3071" w:rsidP="00171262">
            <w:pPr>
              <w:rPr>
                <w:sz w:val="22"/>
                <w:szCs w:val="22"/>
              </w:rPr>
            </w:pPr>
          </w:p>
        </w:tc>
      </w:tr>
      <w:tr w:rsidR="008E3071" w:rsidRPr="00B352A3" w:rsidTr="00171262">
        <w:tc>
          <w:tcPr>
            <w:tcW w:w="1134" w:type="dxa"/>
          </w:tcPr>
          <w:p w:rsidR="008E3071" w:rsidRPr="00B352A3" w:rsidRDefault="008E3071" w:rsidP="00171262">
            <w:pPr>
              <w:rPr>
                <w:szCs w:val="24"/>
              </w:rPr>
            </w:pPr>
            <w:r>
              <w:rPr>
                <w:szCs w:val="24"/>
              </w:rPr>
              <w:t>Diplome:</w:t>
            </w:r>
          </w:p>
        </w:tc>
        <w:tc>
          <w:tcPr>
            <w:tcW w:w="8045" w:type="dxa"/>
          </w:tcPr>
          <w:p w:rsidR="008E3071" w:rsidRDefault="008E3071" w:rsidP="00171262">
            <w:pPr>
              <w:rPr>
                <w:sz w:val="22"/>
                <w:szCs w:val="22"/>
              </w:rPr>
            </w:pPr>
            <w:r w:rsidRPr="00496152">
              <w:rPr>
                <w:sz w:val="22"/>
                <w:szCs w:val="22"/>
              </w:rPr>
              <w:t>Prijavljen</w:t>
            </w:r>
            <w:r>
              <w:rPr>
                <w:sz w:val="22"/>
                <w:szCs w:val="22"/>
              </w:rPr>
              <w:t>a</w:t>
            </w:r>
            <w:r w:rsidRPr="00496152">
              <w:rPr>
                <w:sz w:val="22"/>
                <w:szCs w:val="22"/>
              </w:rPr>
              <w:t xml:space="preserve"> organizacij</w:t>
            </w:r>
            <w:r>
              <w:rPr>
                <w:sz w:val="22"/>
                <w:szCs w:val="22"/>
              </w:rPr>
              <w:t>a</w:t>
            </w:r>
            <w:r w:rsidRPr="00496152">
              <w:rPr>
                <w:sz w:val="22"/>
                <w:szCs w:val="22"/>
              </w:rPr>
              <w:t xml:space="preserve"> </w:t>
            </w:r>
            <w:r>
              <w:rPr>
                <w:sz w:val="22"/>
                <w:szCs w:val="22"/>
              </w:rPr>
              <w:t xml:space="preserve">je </w:t>
            </w:r>
            <w:r w:rsidRPr="00496152">
              <w:rPr>
                <w:sz w:val="22"/>
                <w:szCs w:val="22"/>
              </w:rPr>
              <w:t>prejel</w:t>
            </w:r>
            <w:r>
              <w:rPr>
                <w:sz w:val="22"/>
                <w:szCs w:val="22"/>
              </w:rPr>
              <w:t>a</w:t>
            </w:r>
            <w:r w:rsidR="005F6DE3">
              <w:rPr>
                <w:sz w:val="22"/>
                <w:szCs w:val="22"/>
              </w:rPr>
              <w:t xml:space="preserve"> </w:t>
            </w:r>
            <w:r w:rsidR="005F6DE3">
              <w:rPr>
                <w:rFonts w:cs="Arial"/>
              </w:rPr>
              <w:t>mednarodno priznani certifikat EFQM Prepoznani v odličnosti – 4 zvezdice</w:t>
            </w:r>
            <w:r w:rsidRPr="00496152">
              <w:rPr>
                <w:sz w:val="22"/>
                <w:szCs w:val="22"/>
              </w:rPr>
              <w:t>.</w:t>
            </w:r>
          </w:p>
          <w:p w:rsidR="005F6DE3" w:rsidRPr="00B352A3" w:rsidRDefault="005F6DE3" w:rsidP="00171262">
            <w:pPr>
              <w:rPr>
                <w:sz w:val="22"/>
                <w:szCs w:val="22"/>
              </w:rPr>
            </w:pPr>
          </w:p>
        </w:tc>
      </w:tr>
      <w:tr w:rsidR="005F6DE3" w:rsidRPr="00496152" w:rsidTr="00013DCC">
        <w:tc>
          <w:tcPr>
            <w:tcW w:w="9179" w:type="dxa"/>
            <w:gridSpan w:val="2"/>
          </w:tcPr>
          <w:p w:rsidR="005F6DE3" w:rsidRDefault="005F6DE3" w:rsidP="00013DCC">
            <w:pPr>
              <w:rPr>
                <w:sz w:val="22"/>
                <w:szCs w:val="22"/>
              </w:rPr>
            </w:pPr>
            <w:r w:rsidRPr="000667F7">
              <w:rPr>
                <w:sz w:val="22"/>
                <w:szCs w:val="22"/>
              </w:rPr>
              <w:t xml:space="preserve">Dobitnik </w:t>
            </w:r>
            <w:r w:rsidRPr="008E3071">
              <w:rPr>
                <w:sz w:val="22"/>
                <w:szCs w:val="22"/>
              </w:rPr>
              <w:t>listin</w:t>
            </w:r>
            <w:r>
              <w:rPr>
                <w:sz w:val="22"/>
                <w:szCs w:val="22"/>
              </w:rPr>
              <w:t>e</w:t>
            </w:r>
            <w:r w:rsidRPr="008E3071">
              <w:rPr>
                <w:sz w:val="22"/>
                <w:szCs w:val="22"/>
              </w:rPr>
              <w:t xml:space="preserve"> delodajalcu</w:t>
            </w:r>
          </w:p>
          <w:p w:rsidR="005F6DE3" w:rsidRPr="00496152" w:rsidRDefault="005F6DE3" w:rsidP="00013DCC">
            <w:pPr>
              <w:pStyle w:val="podpisi"/>
              <w:numPr>
                <w:ilvl w:val="1"/>
                <w:numId w:val="47"/>
              </w:numPr>
              <w:spacing w:before="100"/>
              <w:rPr>
                <w:sz w:val="22"/>
                <w:szCs w:val="22"/>
              </w:rPr>
            </w:pPr>
            <w:r w:rsidRPr="008E3071">
              <w:rPr>
                <w:rFonts w:ascii="Times New Roman" w:hAnsi="Times New Roman"/>
                <w:bCs/>
                <w:i/>
                <w:sz w:val="22"/>
                <w:szCs w:val="22"/>
                <w:lang w:val="sl-SI"/>
              </w:rPr>
              <w:t xml:space="preserve"> TPV trženje in proizvodnja opreme vozil d.o.o., za poseben prispevek pri razvoju poslovne odličnosti</w:t>
            </w:r>
          </w:p>
        </w:tc>
      </w:tr>
    </w:tbl>
    <w:p w:rsidR="00A522DA" w:rsidRDefault="00A522DA" w:rsidP="00932877">
      <w:pPr>
        <w:ind w:left="1134" w:hanging="1134"/>
        <w:rPr>
          <w:b/>
          <w:szCs w:val="24"/>
        </w:rPr>
      </w:pPr>
    </w:p>
    <w:p w:rsidR="008E3071" w:rsidRDefault="008E3071" w:rsidP="00932877">
      <w:pPr>
        <w:ind w:left="1134" w:hanging="1134"/>
        <w:rPr>
          <w:b/>
          <w:szCs w:val="24"/>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45"/>
      </w:tblGrid>
      <w:tr w:rsidR="00A522DA" w:rsidTr="00B352A3">
        <w:trPr>
          <w:trHeight w:val="751"/>
        </w:trPr>
        <w:tc>
          <w:tcPr>
            <w:tcW w:w="1134" w:type="dxa"/>
          </w:tcPr>
          <w:p w:rsidR="00A522DA" w:rsidRDefault="00A522DA" w:rsidP="00932877">
            <w:pPr>
              <w:rPr>
                <w:b/>
                <w:szCs w:val="24"/>
              </w:rPr>
            </w:pPr>
            <w:r>
              <w:rPr>
                <w:b/>
                <w:szCs w:val="24"/>
              </w:rPr>
              <w:t>2016</w:t>
            </w:r>
          </w:p>
        </w:tc>
        <w:tc>
          <w:tcPr>
            <w:tcW w:w="8045" w:type="dxa"/>
          </w:tcPr>
          <w:p w:rsidR="00496152" w:rsidRPr="00B352A3" w:rsidRDefault="00496152" w:rsidP="00496152">
            <w:pPr>
              <w:pStyle w:val="podpisi"/>
              <w:rPr>
                <w:rFonts w:ascii="Times New Roman" w:hAnsi="Times New Roman"/>
                <w:sz w:val="22"/>
                <w:szCs w:val="22"/>
                <w:lang w:val="sl-SI"/>
              </w:rPr>
            </w:pPr>
            <w:r w:rsidRPr="00B352A3">
              <w:rPr>
                <w:rFonts w:ascii="Times New Roman" w:hAnsi="Times New Roman"/>
                <w:b/>
                <w:bCs/>
                <w:sz w:val="22"/>
                <w:szCs w:val="22"/>
                <w:lang w:val="sl-SI"/>
              </w:rPr>
              <w:t>Kategorija organizacij z več kot 250 zaposlenimi na področju zasebnega sektorja:</w:t>
            </w:r>
            <w:r w:rsidRPr="00B352A3">
              <w:rPr>
                <w:rFonts w:ascii="Times New Roman" w:hAnsi="Times New Roman"/>
                <w:sz w:val="22"/>
                <w:szCs w:val="22"/>
                <w:lang w:val="sl-SI"/>
              </w:rPr>
              <w:t xml:space="preserve"> </w:t>
            </w:r>
          </w:p>
          <w:p w:rsidR="00A522DA" w:rsidRPr="00B352A3" w:rsidRDefault="00496152" w:rsidP="00B352A3">
            <w:pPr>
              <w:pStyle w:val="podpisi"/>
              <w:numPr>
                <w:ilvl w:val="0"/>
                <w:numId w:val="47"/>
              </w:numPr>
              <w:rPr>
                <w:sz w:val="22"/>
                <w:szCs w:val="22"/>
              </w:rPr>
            </w:pPr>
            <w:r w:rsidRPr="00B352A3">
              <w:rPr>
                <w:rFonts w:ascii="Times New Roman" w:hAnsi="Times New Roman"/>
                <w:b/>
                <w:bCs/>
                <w:sz w:val="22"/>
                <w:szCs w:val="22"/>
                <w:lang w:val="sl-SI"/>
              </w:rPr>
              <w:t>ADRIA MOBIL, Proizvodnja, trgovina in storitve, d.o.o. Novo mesto</w:t>
            </w:r>
            <w:r w:rsidRPr="00B352A3">
              <w:rPr>
                <w:rFonts w:ascii="Times New Roman" w:hAnsi="Times New Roman"/>
                <w:sz w:val="22"/>
                <w:szCs w:val="22"/>
                <w:lang w:val="sl-SI"/>
              </w:rPr>
              <w:t xml:space="preserve"> </w:t>
            </w:r>
          </w:p>
        </w:tc>
      </w:tr>
      <w:tr w:rsidR="00A522DA" w:rsidTr="00B352A3">
        <w:trPr>
          <w:trHeight w:val="2136"/>
        </w:trPr>
        <w:tc>
          <w:tcPr>
            <w:tcW w:w="1134" w:type="dxa"/>
          </w:tcPr>
          <w:p w:rsidR="00A522DA" w:rsidRPr="00B352A3" w:rsidRDefault="00A522DA" w:rsidP="00932877">
            <w:pPr>
              <w:rPr>
                <w:szCs w:val="24"/>
              </w:rPr>
            </w:pPr>
            <w:r w:rsidRPr="00B352A3">
              <w:rPr>
                <w:szCs w:val="24"/>
              </w:rPr>
              <w:t>Finalisti:</w:t>
            </w:r>
          </w:p>
        </w:tc>
        <w:tc>
          <w:tcPr>
            <w:tcW w:w="8045" w:type="dxa"/>
          </w:tcPr>
          <w:p w:rsidR="00496152" w:rsidRPr="00B352A3" w:rsidRDefault="00496152" w:rsidP="00496152">
            <w:pPr>
              <w:pStyle w:val="podpisi"/>
              <w:rPr>
                <w:rFonts w:ascii="Times New Roman" w:hAnsi="Times New Roman"/>
                <w:sz w:val="22"/>
                <w:szCs w:val="22"/>
                <w:lang w:val="sl-SI"/>
              </w:rPr>
            </w:pPr>
            <w:r w:rsidRPr="00B352A3">
              <w:rPr>
                <w:rFonts w:ascii="Times New Roman" w:hAnsi="Times New Roman"/>
                <w:bCs/>
                <w:sz w:val="22"/>
                <w:szCs w:val="22"/>
                <w:lang w:val="sl-SI"/>
              </w:rPr>
              <w:t>Kategorija organizacij z več kot 250 zaposlenimi na področju zasebnega sektorja</w:t>
            </w:r>
            <w:r>
              <w:rPr>
                <w:rFonts w:ascii="Times New Roman" w:hAnsi="Times New Roman"/>
                <w:bCs/>
                <w:sz w:val="22"/>
                <w:szCs w:val="22"/>
                <w:lang w:val="sl-SI"/>
              </w:rPr>
              <w:t>:</w:t>
            </w:r>
            <w:r w:rsidRPr="00B352A3">
              <w:rPr>
                <w:rFonts w:ascii="Times New Roman" w:hAnsi="Times New Roman"/>
                <w:sz w:val="22"/>
                <w:szCs w:val="22"/>
                <w:lang w:val="sl-SI"/>
              </w:rPr>
              <w:t xml:space="preserve"> </w:t>
            </w:r>
          </w:p>
          <w:p w:rsidR="00496152" w:rsidRPr="00B352A3" w:rsidRDefault="00672A4E" w:rsidP="00B352A3">
            <w:pPr>
              <w:pStyle w:val="podpisi"/>
              <w:numPr>
                <w:ilvl w:val="0"/>
                <w:numId w:val="47"/>
              </w:numPr>
              <w:rPr>
                <w:rFonts w:ascii="Times New Roman" w:hAnsi="Times New Roman"/>
                <w:i/>
                <w:sz w:val="22"/>
                <w:szCs w:val="22"/>
                <w:lang w:val="sl-SI"/>
              </w:rPr>
            </w:pPr>
            <w:r w:rsidRPr="00672A4E">
              <w:rPr>
                <w:rFonts w:ascii="Times New Roman" w:hAnsi="Times New Roman"/>
                <w:bCs/>
                <w:i/>
                <w:sz w:val="22"/>
                <w:szCs w:val="22"/>
                <w:lang w:val="sl-SI"/>
              </w:rPr>
              <w:t>A</w:t>
            </w:r>
            <w:r>
              <w:rPr>
                <w:rFonts w:ascii="Times New Roman" w:hAnsi="Times New Roman"/>
                <w:bCs/>
                <w:i/>
                <w:sz w:val="22"/>
                <w:szCs w:val="22"/>
                <w:lang w:val="sl-SI"/>
              </w:rPr>
              <w:t>dria</w:t>
            </w:r>
            <w:r w:rsidR="00496152" w:rsidRPr="00B352A3">
              <w:rPr>
                <w:rFonts w:ascii="Times New Roman" w:hAnsi="Times New Roman"/>
                <w:bCs/>
                <w:i/>
                <w:sz w:val="22"/>
                <w:szCs w:val="22"/>
                <w:lang w:val="sl-SI"/>
              </w:rPr>
              <w:t xml:space="preserve"> </w:t>
            </w:r>
            <w:proofErr w:type="spellStart"/>
            <w:r w:rsidR="00496152" w:rsidRPr="00B352A3">
              <w:rPr>
                <w:rFonts w:ascii="Times New Roman" w:hAnsi="Times New Roman"/>
                <w:bCs/>
                <w:i/>
                <w:sz w:val="22"/>
                <w:szCs w:val="22"/>
                <w:lang w:val="sl-SI"/>
              </w:rPr>
              <w:t>M</w:t>
            </w:r>
            <w:r>
              <w:rPr>
                <w:rFonts w:ascii="Times New Roman" w:hAnsi="Times New Roman"/>
                <w:bCs/>
                <w:i/>
                <w:sz w:val="22"/>
                <w:szCs w:val="22"/>
                <w:lang w:val="sl-SI"/>
              </w:rPr>
              <w:t>obil</w:t>
            </w:r>
            <w:proofErr w:type="spellEnd"/>
            <w:r w:rsidR="00496152" w:rsidRPr="00B352A3">
              <w:rPr>
                <w:rFonts w:ascii="Times New Roman" w:hAnsi="Times New Roman"/>
                <w:bCs/>
                <w:i/>
                <w:sz w:val="22"/>
                <w:szCs w:val="22"/>
                <w:lang w:val="sl-SI"/>
              </w:rPr>
              <w:t>, Proizvodnja, trgovina in storitve, d.o.o. Novo mesto</w:t>
            </w:r>
          </w:p>
          <w:p w:rsidR="00496152" w:rsidRPr="00B352A3" w:rsidRDefault="00496152" w:rsidP="00B352A3">
            <w:pPr>
              <w:pStyle w:val="podpisi"/>
              <w:numPr>
                <w:ilvl w:val="0"/>
                <w:numId w:val="47"/>
              </w:numPr>
              <w:rPr>
                <w:rFonts w:ascii="Times New Roman" w:hAnsi="Times New Roman"/>
                <w:i/>
                <w:sz w:val="22"/>
                <w:szCs w:val="22"/>
                <w:lang w:val="sl-SI"/>
              </w:rPr>
            </w:pPr>
            <w:r w:rsidRPr="00B352A3">
              <w:rPr>
                <w:rFonts w:ascii="Times New Roman" w:hAnsi="Times New Roman"/>
                <w:bCs/>
                <w:i/>
                <w:sz w:val="22"/>
                <w:szCs w:val="22"/>
                <w:lang w:val="sl-SI"/>
              </w:rPr>
              <w:t xml:space="preserve">Droga Kolinska d.d., živilska industrija, Članica Skupine </w:t>
            </w:r>
            <w:proofErr w:type="spellStart"/>
            <w:r w:rsidRPr="00B352A3">
              <w:rPr>
                <w:rFonts w:ascii="Times New Roman" w:hAnsi="Times New Roman"/>
                <w:bCs/>
                <w:i/>
                <w:sz w:val="22"/>
                <w:szCs w:val="22"/>
                <w:lang w:val="sl-SI"/>
              </w:rPr>
              <w:t>Atlantic</w:t>
            </w:r>
            <w:proofErr w:type="spellEnd"/>
            <w:r w:rsidRPr="00B352A3">
              <w:rPr>
                <w:rFonts w:ascii="Times New Roman" w:hAnsi="Times New Roman"/>
                <w:bCs/>
                <w:i/>
                <w:sz w:val="22"/>
                <w:szCs w:val="22"/>
                <w:lang w:val="sl-SI"/>
              </w:rPr>
              <w:t xml:space="preserve"> Grupa</w:t>
            </w:r>
          </w:p>
          <w:p w:rsidR="00496152" w:rsidRPr="00B352A3" w:rsidRDefault="00672A4E" w:rsidP="00B352A3">
            <w:pPr>
              <w:pStyle w:val="podpisi"/>
              <w:numPr>
                <w:ilvl w:val="0"/>
                <w:numId w:val="47"/>
              </w:numPr>
              <w:rPr>
                <w:rFonts w:ascii="Times New Roman" w:hAnsi="Times New Roman"/>
                <w:sz w:val="22"/>
                <w:szCs w:val="22"/>
                <w:lang w:val="sl-SI"/>
              </w:rPr>
            </w:pPr>
            <w:r w:rsidRPr="00672A4E">
              <w:rPr>
                <w:rFonts w:ascii="Times New Roman" w:hAnsi="Times New Roman"/>
                <w:bCs/>
                <w:i/>
                <w:sz w:val="22"/>
                <w:szCs w:val="22"/>
                <w:lang w:val="sl-SI"/>
              </w:rPr>
              <w:t>E</w:t>
            </w:r>
            <w:r>
              <w:rPr>
                <w:rFonts w:ascii="Times New Roman" w:hAnsi="Times New Roman"/>
                <w:bCs/>
                <w:i/>
                <w:sz w:val="22"/>
                <w:szCs w:val="22"/>
                <w:lang w:val="sl-SI"/>
              </w:rPr>
              <w:t>lektro</w:t>
            </w:r>
            <w:r w:rsidR="00496152" w:rsidRPr="00B352A3">
              <w:rPr>
                <w:rFonts w:ascii="Times New Roman" w:hAnsi="Times New Roman"/>
                <w:bCs/>
                <w:i/>
                <w:sz w:val="22"/>
                <w:szCs w:val="22"/>
                <w:lang w:val="sl-SI"/>
              </w:rPr>
              <w:t xml:space="preserve"> C</w:t>
            </w:r>
            <w:r>
              <w:rPr>
                <w:rFonts w:ascii="Times New Roman" w:hAnsi="Times New Roman"/>
                <w:bCs/>
                <w:i/>
                <w:sz w:val="22"/>
                <w:szCs w:val="22"/>
                <w:lang w:val="sl-SI"/>
              </w:rPr>
              <w:t>elje</w:t>
            </w:r>
            <w:r w:rsidR="00496152" w:rsidRPr="00B352A3">
              <w:rPr>
                <w:rFonts w:ascii="Times New Roman" w:hAnsi="Times New Roman"/>
                <w:bCs/>
                <w:i/>
                <w:sz w:val="22"/>
                <w:szCs w:val="22"/>
                <w:lang w:val="sl-SI"/>
              </w:rPr>
              <w:t>, podjetje za distribucijo električne energije, d.d.</w:t>
            </w:r>
            <w:r w:rsidR="00496152" w:rsidRPr="00B352A3">
              <w:rPr>
                <w:rFonts w:ascii="Times New Roman" w:hAnsi="Times New Roman"/>
                <w:sz w:val="22"/>
                <w:szCs w:val="22"/>
                <w:lang w:val="sl-SI"/>
              </w:rPr>
              <w:br/>
            </w:r>
          </w:p>
          <w:p w:rsidR="00496152" w:rsidRPr="00B352A3" w:rsidRDefault="00672A4E" w:rsidP="00496152">
            <w:pPr>
              <w:pStyle w:val="podpisi"/>
              <w:rPr>
                <w:rFonts w:ascii="Times New Roman" w:hAnsi="Times New Roman"/>
                <w:sz w:val="22"/>
                <w:szCs w:val="22"/>
                <w:lang w:val="sl-SI"/>
              </w:rPr>
            </w:pPr>
            <w:r w:rsidRPr="00672A4E">
              <w:rPr>
                <w:rFonts w:ascii="Times New Roman" w:hAnsi="Times New Roman"/>
                <w:sz w:val="22"/>
                <w:szCs w:val="22"/>
                <w:lang w:val="sl-SI"/>
              </w:rPr>
              <w:t>Ka</w:t>
            </w:r>
            <w:r>
              <w:rPr>
                <w:rFonts w:ascii="Times New Roman" w:hAnsi="Times New Roman"/>
                <w:sz w:val="22"/>
                <w:szCs w:val="22"/>
                <w:lang w:val="sl-SI"/>
              </w:rPr>
              <w:t>t</w:t>
            </w:r>
            <w:r w:rsidR="00496152" w:rsidRPr="00B352A3">
              <w:rPr>
                <w:rFonts w:ascii="Times New Roman" w:hAnsi="Times New Roman"/>
                <w:sz w:val="22"/>
                <w:szCs w:val="22"/>
                <w:lang w:val="sl-SI"/>
              </w:rPr>
              <w:t>egorija o</w:t>
            </w:r>
            <w:r w:rsidR="00496152" w:rsidRPr="00B352A3">
              <w:rPr>
                <w:rFonts w:ascii="Times New Roman" w:hAnsi="Times New Roman"/>
                <w:bCs/>
                <w:sz w:val="22"/>
                <w:szCs w:val="22"/>
                <w:lang w:val="sl-SI"/>
              </w:rPr>
              <w:t>rganizacij z 250 in manj zaposlenimi na področju zasebnega sektorja</w:t>
            </w:r>
            <w:r w:rsidR="00496152">
              <w:rPr>
                <w:rFonts w:ascii="Times New Roman" w:hAnsi="Times New Roman"/>
                <w:bCs/>
                <w:sz w:val="22"/>
                <w:szCs w:val="22"/>
                <w:lang w:val="sl-SI"/>
              </w:rPr>
              <w:t>:</w:t>
            </w:r>
            <w:r w:rsidR="00496152" w:rsidRPr="00B352A3">
              <w:rPr>
                <w:rFonts w:ascii="Times New Roman" w:hAnsi="Times New Roman"/>
                <w:sz w:val="22"/>
                <w:szCs w:val="22"/>
                <w:lang w:val="sl-SI"/>
              </w:rPr>
              <w:t xml:space="preserve"> </w:t>
            </w:r>
          </w:p>
          <w:p w:rsidR="00A522DA" w:rsidRPr="00B352A3" w:rsidRDefault="00496152" w:rsidP="00B352A3">
            <w:pPr>
              <w:pStyle w:val="Odstavekseznama"/>
              <w:widowControl/>
              <w:numPr>
                <w:ilvl w:val="0"/>
                <w:numId w:val="48"/>
              </w:numPr>
              <w:rPr>
                <w:b/>
                <w:bCs/>
                <w:i/>
                <w:sz w:val="22"/>
                <w:szCs w:val="22"/>
              </w:rPr>
            </w:pPr>
            <w:r w:rsidRPr="00B352A3">
              <w:rPr>
                <w:bCs/>
                <w:i/>
                <w:sz w:val="22"/>
                <w:szCs w:val="22"/>
              </w:rPr>
              <w:t>S</w:t>
            </w:r>
            <w:r w:rsidR="00672A4E">
              <w:rPr>
                <w:bCs/>
                <w:i/>
                <w:sz w:val="22"/>
                <w:szCs w:val="22"/>
              </w:rPr>
              <w:t>kupina</w:t>
            </w:r>
            <w:r w:rsidRPr="00B352A3">
              <w:rPr>
                <w:bCs/>
                <w:i/>
                <w:sz w:val="22"/>
                <w:szCs w:val="22"/>
              </w:rPr>
              <w:t xml:space="preserve"> </w:t>
            </w:r>
            <w:proofErr w:type="spellStart"/>
            <w:r w:rsidRPr="00B352A3">
              <w:rPr>
                <w:bCs/>
                <w:i/>
                <w:sz w:val="22"/>
                <w:szCs w:val="22"/>
              </w:rPr>
              <w:t>E</w:t>
            </w:r>
            <w:r w:rsidR="00672A4E">
              <w:rPr>
                <w:bCs/>
                <w:i/>
                <w:sz w:val="22"/>
                <w:szCs w:val="22"/>
              </w:rPr>
              <w:t>uroplakat</w:t>
            </w:r>
            <w:proofErr w:type="spellEnd"/>
            <w:r w:rsidRPr="00B352A3">
              <w:rPr>
                <w:bCs/>
                <w:i/>
                <w:sz w:val="22"/>
                <w:szCs w:val="22"/>
              </w:rPr>
              <w:t>, Ljubljana</w:t>
            </w:r>
          </w:p>
        </w:tc>
      </w:tr>
      <w:tr w:rsidR="009C52C2" w:rsidTr="00551D3C">
        <w:tc>
          <w:tcPr>
            <w:tcW w:w="9179" w:type="dxa"/>
            <w:gridSpan w:val="2"/>
          </w:tcPr>
          <w:p w:rsidR="009C52C2" w:rsidRPr="00496152" w:rsidRDefault="009C52C2" w:rsidP="00932877">
            <w:pPr>
              <w:rPr>
                <w:sz w:val="22"/>
                <w:szCs w:val="22"/>
              </w:rPr>
            </w:pPr>
            <w:r w:rsidRPr="000667F7">
              <w:rPr>
                <w:sz w:val="22"/>
                <w:szCs w:val="22"/>
              </w:rPr>
              <w:t>Dobitnik diplome za posebne dosežke na področju inovativnosti:</w:t>
            </w:r>
          </w:p>
        </w:tc>
      </w:tr>
      <w:tr w:rsidR="009C52C2" w:rsidTr="00A522DA">
        <w:tc>
          <w:tcPr>
            <w:tcW w:w="1134" w:type="dxa"/>
          </w:tcPr>
          <w:p w:rsidR="009C52C2" w:rsidRDefault="009C52C2" w:rsidP="00932877">
            <w:pPr>
              <w:rPr>
                <w:szCs w:val="24"/>
              </w:rPr>
            </w:pPr>
          </w:p>
        </w:tc>
        <w:tc>
          <w:tcPr>
            <w:tcW w:w="8045" w:type="dxa"/>
          </w:tcPr>
          <w:p w:rsidR="009C52C2" w:rsidRPr="00964D24" w:rsidRDefault="009C52C2" w:rsidP="00B352A3">
            <w:pPr>
              <w:pStyle w:val="podpisi"/>
              <w:numPr>
                <w:ilvl w:val="0"/>
                <w:numId w:val="47"/>
              </w:numPr>
              <w:spacing w:before="100"/>
              <w:ind w:left="357" w:hanging="357"/>
              <w:rPr>
                <w:rFonts w:ascii="Times New Roman" w:hAnsi="Times New Roman"/>
                <w:i/>
                <w:sz w:val="22"/>
                <w:szCs w:val="22"/>
                <w:lang w:val="sl-SI"/>
              </w:rPr>
            </w:pPr>
            <w:r w:rsidRPr="00672A4E">
              <w:rPr>
                <w:rFonts w:ascii="Times New Roman" w:hAnsi="Times New Roman"/>
                <w:bCs/>
                <w:i/>
                <w:sz w:val="22"/>
                <w:szCs w:val="22"/>
                <w:lang w:val="sl-SI"/>
              </w:rPr>
              <w:t>A</w:t>
            </w:r>
            <w:r>
              <w:rPr>
                <w:rFonts w:ascii="Times New Roman" w:hAnsi="Times New Roman"/>
                <w:bCs/>
                <w:i/>
                <w:sz w:val="22"/>
                <w:szCs w:val="22"/>
                <w:lang w:val="sl-SI"/>
              </w:rPr>
              <w:t>dria</w:t>
            </w:r>
            <w:r w:rsidRPr="00964D24">
              <w:rPr>
                <w:rFonts w:ascii="Times New Roman" w:hAnsi="Times New Roman"/>
                <w:bCs/>
                <w:i/>
                <w:sz w:val="22"/>
                <w:szCs w:val="22"/>
                <w:lang w:val="sl-SI"/>
              </w:rPr>
              <w:t xml:space="preserve"> </w:t>
            </w:r>
            <w:proofErr w:type="spellStart"/>
            <w:r w:rsidRPr="00964D24">
              <w:rPr>
                <w:rFonts w:ascii="Times New Roman" w:hAnsi="Times New Roman"/>
                <w:bCs/>
                <w:i/>
                <w:sz w:val="22"/>
                <w:szCs w:val="22"/>
                <w:lang w:val="sl-SI"/>
              </w:rPr>
              <w:t>M</w:t>
            </w:r>
            <w:r>
              <w:rPr>
                <w:rFonts w:ascii="Times New Roman" w:hAnsi="Times New Roman"/>
                <w:bCs/>
                <w:i/>
                <w:sz w:val="22"/>
                <w:szCs w:val="22"/>
                <w:lang w:val="sl-SI"/>
              </w:rPr>
              <w:t>obil</w:t>
            </w:r>
            <w:proofErr w:type="spellEnd"/>
            <w:r w:rsidRPr="00964D24">
              <w:rPr>
                <w:rFonts w:ascii="Times New Roman" w:hAnsi="Times New Roman"/>
                <w:bCs/>
                <w:i/>
                <w:sz w:val="22"/>
                <w:szCs w:val="22"/>
                <w:lang w:val="sl-SI"/>
              </w:rPr>
              <w:t>, Proizvodnja, trgovina in storitve, d.o.o. Novo mesto</w:t>
            </w:r>
          </w:p>
          <w:p w:rsidR="009C52C2" w:rsidRPr="00496152" w:rsidRDefault="009C52C2" w:rsidP="00932877">
            <w:pPr>
              <w:rPr>
                <w:sz w:val="22"/>
                <w:szCs w:val="22"/>
              </w:rPr>
            </w:pPr>
          </w:p>
        </w:tc>
      </w:tr>
      <w:tr w:rsidR="00A522DA" w:rsidTr="00B352A3">
        <w:tc>
          <w:tcPr>
            <w:tcW w:w="1134" w:type="dxa"/>
          </w:tcPr>
          <w:p w:rsidR="00A522DA" w:rsidRPr="00B352A3" w:rsidRDefault="00A522DA" w:rsidP="00932877">
            <w:pPr>
              <w:rPr>
                <w:szCs w:val="24"/>
              </w:rPr>
            </w:pPr>
            <w:r>
              <w:rPr>
                <w:szCs w:val="24"/>
              </w:rPr>
              <w:t>Diplome:</w:t>
            </w:r>
          </w:p>
        </w:tc>
        <w:tc>
          <w:tcPr>
            <w:tcW w:w="8045" w:type="dxa"/>
          </w:tcPr>
          <w:p w:rsidR="00A522DA" w:rsidRPr="00B352A3" w:rsidRDefault="00A522DA" w:rsidP="00932877">
            <w:pPr>
              <w:rPr>
                <w:sz w:val="22"/>
                <w:szCs w:val="22"/>
              </w:rPr>
            </w:pPr>
            <w:r w:rsidRPr="00496152">
              <w:rPr>
                <w:sz w:val="22"/>
                <w:szCs w:val="22"/>
              </w:rPr>
              <w:t xml:space="preserve">Prijavljene organizacije so hkrati prejele tudi mednarodno veljavne certifikate EFQM sheme „Prepoznani v odličnosti – </w:t>
            </w:r>
            <w:proofErr w:type="spellStart"/>
            <w:r w:rsidRPr="00496152">
              <w:rPr>
                <w:sz w:val="22"/>
                <w:szCs w:val="22"/>
              </w:rPr>
              <w:t>Recognised</w:t>
            </w:r>
            <w:proofErr w:type="spellEnd"/>
            <w:r w:rsidRPr="00496152">
              <w:rPr>
                <w:sz w:val="22"/>
                <w:szCs w:val="22"/>
              </w:rPr>
              <w:t xml:space="preserve"> </w:t>
            </w:r>
            <w:proofErr w:type="spellStart"/>
            <w:r w:rsidRPr="00496152">
              <w:rPr>
                <w:sz w:val="22"/>
                <w:szCs w:val="22"/>
              </w:rPr>
              <w:t>for</w:t>
            </w:r>
            <w:proofErr w:type="spellEnd"/>
            <w:r w:rsidRPr="00496152">
              <w:rPr>
                <w:sz w:val="22"/>
                <w:szCs w:val="22"/>
              </w:rPr>
              <w:t xml:space="preserve"> </w:t>
            </w:r>
            <w:proofErr w:type="spellStart"/>
            <w:r w:rsidRPr="00496152">
              <w:rPr>
                <w:sz w:val="22"/>
                <w:szCs w:val="22"/>
              </w:rPr>
              <w:t>Excellence</w:t>
            </w:r>
            <w:proofErr w:type="spellEnd"/>
            <w:r w:rsidRPr="00496152">
              <w:rPr>
                <w:sz w:val="22"/>
                <w:szCs w:val="22"/>
              </w:rPr>
              <w:t>“ za dosežene točke ocenjevanja ter se obenem vpisale na seznam ocenjenih organizacij, ki ga vodi EFQM v Bruslju.</w:t>
            </w:r>
          </w:p>
        </w:tc>
      </w:tr>
    </w:tbl>
    <w:p w:rsidR="00A522DA" w:rsidRDefault="00A522DA" w:rsidP="00932877">
      <w:pPr>
        <w:ind w:left="1134" w:hanging="1134"/>
        <w:rPr>
          <w:b/>
          <w:szCs w:val="24"/>
        </w:rPr>
      </w:pPr>
    </w:p>
    <w:p w:rsidR="00A522DA" w:rsidRDefault="00A522DA" w:rsidP="00932877">
      <w:pPr>
        <w:ind w:left="1134" w:hanging="1134"/>
        <w:rPr>
          <w:b/>
          <w:szCs w:val="24"/>
        </w:rPr>
      </w:pPr>
    </w:p>
    <w:p w:rsidR="00932877" w:rsidRDefault="00932877" w:rsidP="00932877">
      <w:pPr>
        <w:ind w:left="1134" w:hanging="1134"/>
        <w:rPr>
          <w:b/>
          <w:sz w:val="22"/>
        </w:rPr>
      </w:pPr>
      <w:r w:rsidRPr="007741C5">
        <w:rPr>
          <w:b/>
          <w:szCs w:val="24"/>
        </w:rPr>
        <w:t>201</w:t>
      </w:r>
      <w:r>
        <w:rPr>
          <w:b/>
          <w:szCs w:val="24"/>
        </w:rPr>
        <w:t>5</w:t>
      </w:r>
      <w:r w:rsidRPr="007741C5">
        <w:rPr>
          <w:b/>
          <w:sz w:val="22"/>
        </w:rPr>
        <w:tab/>
        <w:t>Med finalisti za nagrado PRSPO v letu 201</w:t>
      </w:r>
      <w:r>
        <w:rPr>
          <w:b/>
          <w:sz w:val="22"/>
        </w:rPr>
        <w:t>5</w:t>
      </w:r>
      <w:r w:rsidRPr="007741C5">
        <w:rPr>
          <w:b/>
          <w:sz w:val="22"/>
        </w:rPr>
        <w:t xml:space="preserve"> ni bilo kandidata, ki bi v celoti izpolnjeval visoka merila za to prestižno državno nagrado. Zato je Odbor PRSPO sklenil, da v tem letu nagrade ne podeli</w:t>
      </w:r>
    </w:p>
    <w:p w:rsidR="00932877" w:rsidRDefault="00932877" w:rsidP="00932877">
      <w:pPr>
        <w:ind w:left="1134" w:hanging="1134"/>
        <w:rPr>
          <w:sz w:val="22"/>
        </w:rPr>
      </w:pPr>
    </w:p>
    <w:p w:rsidR="00932877" w:rsidRPr="007741C5" w:rsidRDefault="00932877" w:rsidP="00932877">
      <w:pPr>
        <w:ind w:left="1134" w:hanging="1134"/>
        <w:rPr>
          <w:sz w:val="22"/>
        </w:rPr>
      </w:pPr>
      <w:r w:rsidRPr="007741C5">
        <w:rPr>
          <w:sz w:val="22"/>
        </w:rPr>
        <w:t xml:space="preserve">Finalisti: </w:t>
      </w:r>
      <w:r w:rsidRPr="007741C5">
        <w:rPr>
          <w:sz w:val="22"/>
        </w:rPr>
        <w:tab/>
        <w:t>Kategorija organizacij z 250 in manj zaposlenimi na področju javnega sektorja</w:t>
      </w:r>
    </w:p>
    <w:p w:rsidR="00932877" w:rsidRPr="007741C5" w:rsidRDefault="00932877" w:rsidP="00932877">
      <w:pPr>
        <w:numPr>
          <w:ilvl w:val="0"/>
          <w:numId w:val="16"/>
        </w:numPr>
        <w:tabs>
          <w:tab w:val="num" w:pos="1418"/>
        </w:tabs>
        <w:ind w:left="1418" w:hanging="284"/>
        <w:rPr>
          <w:i/>
          <w:iCs/>
          <w:sz w:val="22"/>
        </w:rPr>
      </w:pPr>
      <w:r>
        <w:rPr>
          <w:i/>
          <w:iCs/>
          <w:sz w:val="22"/>
        </w:rPr>
        <w:t xml:space="preserve">Žale </w:t>
      </w:r>
      <w:r w:rsidRPr="007741C5">
        <w:rPr>
          <w:i/>
          <w:iCs/>
          <w:sz w:val="22"/>
        </w:rPr>
        <w:t xml:space="preserve"> d.o.o., Ljubljana</w:t>
      </w:r>
    </w:p>
    <w:p w:rsidR="00932877" w:rsidRPr="007741C5" w:rsidRDefault="00932877" w:rsidP="00932877">
      <w:pPr>
        <w:ind w:left="1134" w:hanging="1134"/>
        <w:rPr>
          <w:sz w:val="22"/>
        </w:rPr>
      </w:pPr>
    </w:p>
    <w:p w:rsidR="00932877" w:rsidRPr="007741C5" w:rsidRDefault="00932877" w:rsidP="00932877">
      <w:pPr>
        <w:ind w:left="414" w:firstLine="720"/>
        <w:rPr>
          <w:sz w:val="22"/>
        </w:rPr>
      </w:pPr>
      <w:r w:rsidRPr="007741C5">
        <w:rPr>
          <w:sz w:val="22"/>
        </w:rPr>
        <w:t>Kategorija organizacij z več kot 250 zaposlenimi na področju javnega sektorja</w:t>
      </w:r>
    </w:p>
    <w:p w:rsidR="00932877" w:rsidRPr="007741C5" w:rsidRDefault="00932877" w:rsidP="00932877">
      <w:pPr>
        <w:numPr>
          <w:ilvl w:val="0"/>
          <w:numId w:val="16"/>
        </w:numPr>
        <w:tabs>
          <w:tab w:val="num" w:pos="1418"/>
        </w:tabs>
        <w:ind w:left="1418" w:hanging="284"/>
        <w:rPr>
          <w:i/>
          <w:iCs/>
          <w:sz w:val="22"/>
        </w:rPr>
      </w:pPr>
      <w:r>
        <w:rPr>
          <w:i/>
          <w:iCs/>
          <w:sz w:val="22"/>
        </w:rPr>
        <w:t>Splošna bolnišnica Novo mesto</w:t>
      </w:r>
    </w:p>
    <w:p w:rsidR="00932877" w:rsidRPr="007741C5" w:rsidRDefault="00932877" w:rsidP="00932877">
      <w:pPr>
        <w:numPr>
          <w:ilvl w:val="0"/>
          <w:numId w:val="16"/>
        </w:numPr>
        <w:tabs>
          <w:tab w:val="num" w:pos="1418"/>
        </w:tabs>
        <w:ind w:left="1418" w:hanging="284"/>
        <w:rPr>
          <w:i/>
          <w:iCs/>
          <w:sz w:val="22"/>
        </w:rPr>
      </w:pPr>
      <w:r>
        <w:rPr>
          <w:i/>
          <w:iCs/>
          <w:sz w:val="22"/>
        </w:rPr>
        <w:t>Elektro Maribor d.d.</w:t>
      </w:r>
    </w:p>
    <w:p w:rsidR="00932877" w:rsidRPr="007741C5" w:rsidRDefault="00932877" w:rsidP="00932877">
      <w:pPr>
        <w:rPr>
          <w:sz w:val="22"/>
        </w:rPr>
      </w:pPr>
    </w:p>
    <w:p w:rsidR="00932877" w:rsidRDefault="00932877" w:rsidP="00932877">
      <w:pPr>
        <w:ind w:left="1134" w:hanging="1134"/>
        <w:rPr>
          <w:sz w:val="22"/>
        </w:rPr>
      </w:pPr>
      <w:r w:rsidRPr="007741C5">
        <w:rPr>
          <w:sz w:val="22"/>
        </w:rPr>
        <w:t xml:space="preserve">Diplome:   Prijavljene organizacije so hkrati prejele tudi mednarodno veljavne certifikate EFQM </w:t>
      </w:r>
      <w:r w:rsidRPr="007741C5">
        <w:rPr>
          <w:sz w:val="22"/>
        </w:rPr>
        <w:lastRenderedPageBreak/>
        <w:t xml:space="preserve">sheme „Prepoznani v odličnosti – </w:t>
      </w:r>
      <w:proofErr w:type="spellStart"/>
      <w:r w:rsidRPr="007741C5">
        <w:rPr>
          <w:sz w:val="22"/>
        </w:rPr>
        <w:t>Recognised</w:t>
      </w:r>
      <w:proofErr w:type="spellEnd"/>
      <w:r w:rsidRPr="007741C5">
        <w:rPr>
          <w:sz w:val="22"/>
        </w:rPr>
        <w:t xml:space="preserve"> </w:t>
      </w:r>
      <w:proofErr w:type="spellStart"/>
      <w:r w:rsidRPr="007741C5">
        <w:rPr>
          <w:sz w:val="22"/>
        </w:rPr>
        <w:t>for</w:t>
      </w:r>
      <w:proofErr w:type="spellEnd"/>
      <w:r w:rsidRPr="007741C5">
        <w:rPr>
          <w:sz w:val="22"/>
        </w:rPr>
        <w:t xml:space="preserve"> </w:t>
      </w:r>
      <w:proofErr w:type="spellStart"/>
      <w:r w:rsidRPr="007741C5">
        <w:rPr>
          <w:sz w:val="22"/>
        </w:rPr>
        <w:t>Excellence</w:t>
      </w:r>
      <w:proofErr w:type="spellEnd"/>
      <w:r w:rsidRPr="007741C5">
        <w:rPr>
          <w:sz w:val="22"/>
        </w:rPr>
        <w:t>“ za dosežene točke ocenjevanja ter se obenem vpisale na seznam ocenjenih organizacij, ki ga vodi EFQM v Bruslju.</w:t>
      </w:r>
    </w:p>
    <w:p w:rsidR="00932877" w:rsidRDefault="00932877" w:rsidP="00932877">
      <w:pPr>
        <w:ind w:left="1134" w:hanging="1134"/>
        <w:rPr>
          <w:b/>
          <w:szCs w:val="24"/>
        </w:rPr>
      </w:pPr>
    </w:p>
    <w:bookmarkEnd w:id="96"/>
    <w:bookmarkEnd w:id="97"/>
    <w:bookmarkEnd w:id="98"/>
    <w:bookmarkEnd w:id="99"/>
    <w:bookmarkEnd w:id="100"/>
    <w:p w:rsidR="006A0E8E" w:rsidRDefault="006A0E8E" w:rsidP="00034A90">
      <w:pPr>
        <w:ind w:left="1134" w:hanging="1134"/>
        <w:rPr>
          <w:b/>
          <w:sz w:val="22"/>
        </w:rPr>
      </w:pPr>
    </w:p>
    <w:p w:rsidR="003A5EE5" w:rsidRDefault="003A5EE5" w:rsidP="00767309">
      <w:pPr>
        <w:ind w:left="1134" w:hanging="1134"/>
        <w:rPr>
          <w:b/>
          <w:szCs w:val="24"/>
        </w:rPr>
      </w:pPr>
    </w:p>
    <w:p w:rsidR="00767309" w:rsidRPr="007741C5" w:rsidRDefault="00767309" w:rsidP="00767309">
      <w:pPr>
        <w:ind w:left="1134" w:hanging="1134"/>
        <w:rPr>
          <w:b/>
          <w:sz w:val="22"/>
        </w:rPr>
      </w:pPr>
      <w:r w:rsidRPr="007741C5">
        <w:rPr>
          <w:b/>
          <w:szCs w:val="24"/>
        </w:rPr>
        <w:t>2014</w:t>
      </w:r>
      <w:r w:rsidRPr="007741C5">
        <w:rPr>
          <w:b/>
          <w:sz w:val="22"/>
        </w:rPr>
        <w:tab/>
        <w:t>Med finalisti za nagrado PRSPO v letu 2014 ni bilo kandidata, ki bi v celoti izpolnjeval visoka merila za to prestižno državno nagrado. Zato je Odbor PRSPO sklenil, da v tem letu nagrade ne podeli.</w:t>
      </w:r>
    </w:p>
    <w:p w:rsidR="00FF3430" w:rsidRPr="007741C5" w:rsidRDefault="00FF3430" w:rsidP="00FF3430">
      <w:pPr>
        <w:ind w:left="1134" w:hanging="1134"/>
        <w:rPr>
          <w:b/>
          <w:sz w:val="22"/>
        </w:rPr>
      </w:pPr>
    </w:p>
    <w:p w:rsidR="00767309" w:rsidRPr="007741C5" w:rsidRDefault="00767309" w:rsidP="00767309">
      <w:pPr>
        <w:ind w:left="1134" w:hanging="1134"/>
        <w:rPr>
          <w:sz w:val="22"/>
        </w:rPr>
      </w:pPr>
      <w:r w:rsidRPr="007741C5">
        <w:rPr>
          <w:sz w:val="22"/>
        </w:rPr>
        <w:t xml:space="preserve">Finalisti: </w:t>
      </w:r>
      <w:r w:rsidRPr="007741C5">
        <w:rPr>
          <w:sz w:val="22"/>
        </w:rPr>
        <w:tab/>
        <w:t xml:space="preserve">Kategorija organizacij z 250 </w:t>
      </w:r>
      <w:r w:rsidR="003A5EE5" w:rsidRPr="007741C5">
        <w:rPr>
          <w:sz w:val="22"/>
        </w:rPr>
        <w:t xml:space="preserve">in manj </w:t>
      </w:r>
      <w:r w:rsidRPr="007741C5">
        <w:rPr>
          <w:sz w:val="22"/>
        </w:rPr>
        <w:t>zaposlenimi iz zasebnega sektorja</w:t>
      </w:r>
    </w:p>
    <w:p w:rsidR="003A5EE5" w:rsidRPr="007741C5" w:rsidRDefault="003A5EE5" w:rsidP="003A5EE5">
      <w:pPr>
        <w:numPr>
          <w:ilvl w:val="0"/>
          <w:numId w:val="16"/>
        </w:numPr>
        <w:tabs>
          <w:tab w:val="num" w:pos="1418"/>
        </w:tabs>
        <w:ind w:left="1418" w:hanging="284"/>
        <w:rPr>
          <w:i/>
          <w:iCs/>
          <w:sz w:val="22"/>
        </w:rPr>
      </w:pPr>
      <w:proofErr w:type="spellStart"/>
      <w:r w:rsidRPr="007741C5">
        <w:rPr>
          <w:i/>
          <w:iCs/>
          <w:sz w:val="22"/>
        </w:rPr>
        <w:t>Europlakat</w:t>
      </w:r>
      <w:proofErr w:type="spellEnd"/>
      <w:r w:rsidRPr="007741C5">
        <w:rPr>
          <w:i/>
          <w:iCs/>
          <w:sz w:val="22"/>
        </w:rPr>
        <w:t xml:space="preserve"> d.o.o., Ljubljana</w:t>
      </w:r>
    </w:p>
    <w:p w:rsidR="00767309" w:rsidRPr="007741C5" w:rsidRDefault="00767309" w:rsidP="00767309">
      <w:pPr>
        <w:ind w:left="1134" w:hanging="1134"/>
        <w:rPr>
          <w:sz w:val="22"/>
        </w:rPr>
      </w:pPr>
    </w:p>
    <w:p w:rsidR="00767309" w:rsidRPr="007741C5" w:rsidRDefault="00767309" w:rsidP="00767309">
      <w:pPr>
        <w:ind w:left="414" w:firstLine="720"/>
        <w:rPr>
          <w:sz w:val="22"/>
        </w:rPr>
      </w:pPr>
      <w:r w:rsidRPr="007741C5">
        <w:rPr>
          <w:sz w:val="22"/>
        </w:rPr>
        <w:t>Kategorija organizacij z več kot 250 zaposlenimi na področju javnega sektorja</w:t>
      </w:r>
    </w:p>
    <w:p w:rsidR="00767309" w:rsidRPr="007741C5" w:rsidRDefault="00767309" w:rsidP="00767309">
      <w:pPr>
        <w:numPr>
          <w:ilvl w:val="0"/>
          <w:numId w:val="16"/>
        </w:numPr>
        <w:tabs>
          <w:tab w:val="num" w:pos="1418"/>
        </w:tabs>
        <w:ind w:left="1418" w:hanging="284"/>
        <w:rPr>
          <w:i/>
          <w:iCs/>
          <w:sz w:val="22"/>
        </w:rPr>
      </w:pPr>
      <w:r w:rsidRPr="007741C5">
        <w:rPr>
          <w:i/>
          <w:iCs/>
          <w:sz w:val="22"/>
        </w:rPr>
        <w:t>Univerzitetni klinični center Ljubljana</w:t>
      </w:r>
    </w:p>
    <w:p w:rsidR="00767309" w:rsidRPr="007741C5" w:rsidRDefault="00767309" w:rsidP="00767309">
      <w:pPr>
        <w:ind w:left="1418"/>
        <w:rPr>
          <w:i/>
          <w:iCs/>
          <w:sz w:val="22"/>
        </w:rPr>
      </w:pPr>
    </w:p>
    <w:p w:rsidR="00767309" w:rsidRPr="007741C5" w:rsidRDefault="00767309" w:rsidP="00767309">
      <w:pPr>
        <w:ind w:left="414" w:firstLine="720"/>
        <w:rPr>
          <w:sz w:val="22"/>
        </w:rPr>
      </w:pPr>
      <w:r w:rsidRPr="007741C5">
        <w:rPr>
          <w:sz w:val="22"/>
        </w:rPr>
        <w:t>Kategorija organizacij z 250 in manj zaposlenimi na področju javnega sektorja</w:t>
      </w:r>
    </w:p>
    <w:p w:rsidR="00767309" w:rsidRPr="007741C5" w:rsidRDefault="003A5EE5" w:rsidP="00767309">
      <w:pPr>
        <w:numPr>
          <w:ilvl w:val="0"/>
          <w:numId w:val="16"/>
        </w:numPr>
        <w:tabs>
          <w:tab w:val="num" w:pos="1418"/>
        </w:tabs>
        <w:ind w:left="1418" w:hanging="284"/>
        <w:rPr>
          <w:i/>
          <w:iCs/>
          <w:sz w:val="22"/>
        </w:rPr>
      </w:pPr>
      <w:r w:rsidRPr="007741C5">
        <w:rPr>
          <w:i/>
          <w:iCs/>
          <w:sz w:val="22"/>
        </w:rPr>
        <w:t>Fakulteta za zdravstvo Jesenice</w:t>
      </w:r>
    </w:p>
    <w:p w:rsidR="00767309" w:rsidRPr="007741C5" w:rsidRDefault="00767309" w:rsidP="00767309">
      <w:pPr>
        <w:rPr>
          <w:sz w:val="22"/>
        </w:rPr>
      </w:pPr>
    </w:p>
    <w:p w:rsidR="00767309" w:rsidRDefault="00767309" w:rsidP="00767309">
      <w:pPr>
        <w:ind w:left="1134" w:hanging="1134"/>
        <w:rPr>
          <w:sz w:val="22"/>
        </w:rPr>
      </w:pPr>
      <w:r w:rsidRPr="007741C5">
        <w:rPr>
          <w:sz w:val="22"/>
        </w:rPr>
        <w:t xml:space="preserve">Diplome:   Prijavljene organizacije so hkrati prejele tudi mednarodno veljavne certifikate EFQM sheme „Prepoznani v odličnosti – </w:t>
      </w:r>
      <w:proofErr w:type="spellStart"/>
      <w:r w:rsidRPr="007741C5">
        <w:rPr>
          <w:sz w:val="22"/>
        </w:rPr>
        <w:t>Recognised</w:t>
      </w:r>
      <w:proofErr w:type="spellEnd"/>
      <w:r w:rsidRPr="007741C5">
        <w:rPr>
          <w:sz w:val="22"/>
        </w:rPr>
        <w:t xml:space="preserve"> </w:t>
      </w:r>
      <w:proofErr w:type="spellStart"/>
      <w:r w:rsidRPr="007741C5">
        <w:rPr>
          <w:sz w:val="22"/>
        </w:rPr>
        <w:t>for</w:t>
      </w:r>
      <w:proofErr w:type="spellEnd"/>
      <w:r w:rsidRPr="007741C5">
        <w:rPr>
          <w:sz w:val="22"/>
        </w:rPr>
        <w:t xml:space="preserve"> </w:t>
      </w:r>
      <w:proofErr w:type="spellStart"/>
      <w:r w:rsidRPr="007741C5">
        <w:rPr>
          <w:sz w:val="22"/>
        </w:rPr>
        <w:t>Excellence</w:t>
      </w:r>
      <w:proofErr w:type="spellEnd"/>
      <w:r w:rsidRPr="007741C5">
        <w:rPr>
          <w:sz w:val="22"/>
        </w:rPr>
        <w:t>“ za dosežene točke ocenjevanja ter se obenem vpisale na seznam ocenjenih organizacij, ki ga vodi EFQM v Bruslju.</w:t>
      </w:r>
    </w:p>
    <w:p w:rsidR="00767309" w:rsidRDefault="00767309" w:rsidP="00FF3430">
      <w:pPr>
        <w:ind w:left="1134" w:hanging="1134"/>
        <w:rPr>
          <w:b/>
          <w:sz w:val="22"/>
        </w:rPr>
      </w:pPr>
    </w:p>
    <w:p w:rsidR="00767309" w:rsidRDefault="00767309" w:rsidP="00FF3430">
      <w:pPr>
        <w:ind w:left="1134" w:hanging="1134"/>
        <w:rPr>
          <w:b/>
          <w:sz w:val="22"/>
        </w:rPr>
      </w:pPr>
    </w:p>
    <w:p w:rsidR="00FF3430" w:rsidRPr="0069412F" w:rsidRDefault="00326FD3" w:rsidP="00FF3430">
      <w:pPr>
        <w:ind w:left="1134" w:hanging="1134"/>
        <w:rPr>
          <w:b/>
          <w:sz w:val="22"/>
        </w:rPr>
      </w:pPr>
      <w:r>
        <w:rPr>
          <w:b/>
          <w:sz w:val="22"/>
        </w:rPr>
        <w:t xml:space="preserve">2013 </w:t>
      </w:r>
      <w:r>
        <w:rPr>
          <w:b/>
          <w:sz w:val="22"/>
        </w:rPr>
        <w:tab/>
      </w:r>
      <w:r w:rsidR="00FF3430" w:rsidRPr="0069412F">
        <w:rPr>
          <w:b/>
          <w:sz w:val="22"/>
        </w:rPr>
        <w:t>Kategorija organizacij z več kot 250 zaposlenimi iz zasebnega sektorja</w:t>
      </w:r>
    </w:p>
    <w:p w:rsidR="00FF3430" w:rsidRPr="00367B21" w:rsidRDefault="00FF3430" w:rsidP="00FF3430">
      <w:pPr>
        <w:numPr>
          <w:ilvl w:val="0"/>
          <w:numId w:val="16"/>
        </w:numPr>
        <w:tabs>
          <w:tab w:val="num" w:pos="1418"/>
        </w:tabs>
        <w:ind w:left="1418" w:hanging="284"/>
        <w:rPr>
          <w:b/>
          <w:iCs/>
          <w:caps/>
          <w:sz w:val="22"/>
        </w:rPr>
      </w:pPr>
      <w:r w:rsidRPr="00367B21">
        <w:rPr>
          <w:b/>
          <w:iCs/>
          <w:caps/>
          <w:sz w:val="22"/>
        </w:rPr>
        <w:t>odelo Slovenija d.o.o., Prebold</w:t>
      </w:r>
    </w:p>
    <w:p w:rsidR="00326FD3" w:rsidRDefault="00326FD3" w:rsidP="00326FD3">
      <w:pPr>
        <w:ind w:left="1134" w:hanging="1134"/>
        <w:rPr>
          <w:b/>
          <w:sz w:val="22"/>
        </w:rPr>
      </w:pPr>
    </w:p>
    <w:p w:rsidR="00326FD3" w:rsidRDefault="00326FD3" w:rsidP="00326FD3">
      <w:pPr>
        <w:ind w:left="1134" w:hanging="1134"/>
        <w:rPr>
          <w:sz w:val="22"/>
        </w:rPr>
      </w:pPr>
      <w:r w:rsidRPr="00617BBD">
        <w:rPr>
          <w:sz w:val="22"/>
        </w:rPr>
        <w:t>Finalisti:</w:t>
      </w:r>
      <w:r>
        <w:rPr>
          <w:sz w:val="22"/>
        </w:rPr>
        <w:t xml:space="preserve"> </w:t>
      </w:r>
      <w:r>
        <w:rPr>
          <w:sz w:val="22"/>
        </w:rPr>
        <w:tab/>
      </w:r>
      <w:r w:rsidRPr="00BC334C">
        <w:rPr>
          <w:sz w:val="22"/>
        </w:rPr>
        <w:t>Kategorija organizacij z več kot 250 zaposlenimi iz zasebnega sektorja</w:t>
      </w:r>
    </w:p>
    <w:p w:rsidR="00FF3430" w:rsidRPr="00BC334C" w:rsidRDefault="00FF3430" w:rsidP="00FF3430">
      <w:pPr>
        <w:numPr>
          <w:ilvl w:val="0"/>
          <w:numId w:val="16"/>
        </w:numPr>
        <w:tabs>
          <w:tab w:val="num" w:pos="1418"/>
        </w:tabs>
        <w:ind w:left="1418" w:hanging="284"/>
        <w:rPr>
          <w:i/>
          <w:iCs/>
          <w:sz w:val="22"/>
        </w:rPr>
      </w:pPr>
      <w:r>
        <w:rPr>
          <w:i/>
          <w:iCs/>
          <w:sz w:val="22"/>
        </w:rPr>
        <w:t>odelo Slovenija d.o.o., Prebold</w:t>
      </w:r>
    </w:p>
    <w:p w:rsidR="00326FD3" w:rsidRDefault="00326FD3" w:rsidP="00326FD3">
      <w:pPr>
        <w:ind w:left="1134" w:hanging="1134"/>
        <w:rPr>
          <w:sz w:val="22"/>
        </w:rPr>
      </w:pPr>
    </w:p>
    <w:p w:rsidR="00326FD3" w:rsidRPr="00BC334C" w:rsidRDefault="00326FD3" w:rsidP="00326FD3">
      <w:pPr>
        <w:ind w:left="1134"/>
        <w:rPr>
          <w:sz w:val="22"/>
        </w:rPr>
      </w:pPr>
      <w:r w:rsidRPr="00BC334C">
        <w:rPr>
          <w:sz w:val="22"/>
        </w:rPr>
        <w:t>Kategorija organizacij z 250 in manj zaposlenimi iz zasebnega sektorja</w:t>
      </w:r>
    </w:p>
    <w:p w:rsidR="00326FD3" w:rsidRPr="00BC334C" w:rsidRDefault="00FF3430" w:rsidP="00326FD3">
      <w:pPr>
        <w:numPr>
          <w:ilvl w:val="0"/>
          <w:numId w:val="16"/>
        </w:numPr>
        <w:tabs>
          <w:tab w:val="num" w:pos="1418"/>
        </w:tabs>
        <w:ind w:left="1418" w:hanging="284"/>
        <w:rPr>
          <w:i/>
          <w:iCs/>
          <w:sz w:val="22"/>
        </w:rPr>
      </w:pPr>
      <w:proofErr w:type="spellStart"/>
      <w:r>
        <w:rPr>
          <w:i/>
          <w:iCs/>
          <w:sz w:val="22"/>
        </w:rPr>
        <w:t>Europlakat</w:t>
      </w:r>
      <w:proofErr w:type="spellEnd"/>
      <w:r>
        <w:rPr>
          <w:i/>
          <w:iCs/>
          <w:sz w:val="22"/>
        </w:rPr>
        <w:t xml:space="preserve"> d.o.o., Ljubljana</w:t>
      </w:r>
    </w:p>
    <w:p w:rsidR="00326FD3" w:rsidRPr="00F45A63" w:rsidRDefault="00326FD3" w:rsidP="00326FD3">
      <w:pPr>
        <w:numPr>
          <w:ilvl w:val="0"/>
          <w:numId w:val="16"/>
        </w:numPr>
        <w:tabs>
          <w:tab w:val="num" w:pos="1418"/>
        </w:tabs>
        <w:ind w:left="1418" w:hanging="284"/>
        <w:rPr>
          <w:i/>
          <w:iCs/>
          <w:sz w:val="22"/>
        </w:rPr>
      </w:pPr>
      <w:r w:rsidRPr="00F45A63">
        <w:rPr>
          <w:i/>
          <w:iCs/>
          <w:sz w:val="22"/>
        </w:rPr>
        <w:t xml:space="preserve">Mariborski vodovod </w:t>
      </w:r>
      <w:r w:rsidR="00FF3430">
        <w:rPr>
          <w:i/>
          <w:iCs/>
          <w:sz w:val="22"/>
        </w:rPr>
        <w:t xml:space="preserve">javno podjetje </w:t>
      </w:r>
      <w:r w:rsidRPr="00F45A63">
        <w:rPr>
          <w:i/>
          <w:iCs/>
          <w:sz w:val="22"/>
        </w:rPr>
        <w:t>d.d.</w:t>
      </w:r>
      <w:r w:rsidR="00FF3430">
        <w:rPr>
          <w:i/>
          <w:iCs/>
          <w:sz w:val="22"/>
        </w:rPr>
        <w:t>,</w:t>
      </w:r>
      <w:r w:rsidRPr="00F45A63">
        <w:rPr>
          <w:i/>
          <w:iCs/>
          <w:sz w:val="22"/>
        </w:rPr>
        <w:t xml:space="preserve"> Maribor</w:t>
      </w:r>
    </w:p>
    <w:p w:rsidR="00326FD3" w:rsidRDefault="00326FD3" w:rsidP="00326FD3">
      <w:pPr>
        <w:ind w:left="1418"/>
        <w:rPr>
          <w:i/>
          <w:iCs/>
          <w:sz w:val="22"/>
        </w:rPr>
      </w:pPr>
    </w:p>
    <w:p w:rsidR="00326FD3" w:rsidRPr="00BC334C" w:rsidRDefault="00326FD3" w:rsidP="00326FD3">
      <w:pPr>
        <w:ind w:left="414" w:firstLine="720"/>
        <w:rPr>
          <w:sz w:val="22"/>
        </w:rPr>
      </w:pPr>
      <w:r w:rsidRPr="00BC334C">
        <w:rPr>
          <w:sz w:val="22"/>
        </w:rPr>
        <w:t xml:space="preserve">Kategorija organizacij </w:t>
      </w:r>
      <w:r w:rsidR="00FF3430" w:rsidRPr="00BC334C">
        <w:rPr>
          <w:sz w:val="22"/>
        </w:rPr>
        <w:t xml:space="preserve">z več kot 250 zaposlenimi </w:t>
      </w:r>
      <w:r w:rsidRPr="00BC334C">
        <w:rPr>
          <w:sz w:val="22"/>
        </w:rPr>
        <w:t>na področju javnega sektorja</w:t>
      </w:r>
    </w:p>
    <w:p w:rsidR="00326FD3" w:rsidRDefault="00FF3430" w:rsidP="00326FD3">
      <w:pPr>
        <w:numPr>
          <w:ilvl w:val="0"/>
          <w:numId w:val="16"/>
        </w:numPr>
        <w:tabs>
          <w:tab w:val="num" w:pos="1418"/>
        </w:tabs>
        <w:ind w:left="1418" w:hanging="284"/>
        <w:rPr>
          <w:i/>
          <w:iCs/>
          <w:sz w:val="22"/>
        </w:rPr>
      </w:pPr>
      <w:r>
        <w:rPr>
          <w:i/>
          <w:iCs/>
          <w:sz w:val="22"/>
        </w:rPr>
        <w:t>Univerzitetni klinični center Ljubljana</w:t>
      </w:r>
    </w:p>
    <w:p w:rsidR="00326FD3" w:rsidRDefault="00326FD3" w:rsidP="00326FD3">
      <w:pPr>
        <w:ind w:left="1418"/>
        <w:rPr>
          <w:i/>
          <w:iCs/>
          <w:sz w:val="22"/>
        </w:rPr>
      </w:pPr>
    </w:p>
    <w:p w:rsidR="00FF3430" w:rsidRPr="00BC334C" w:rsidRDefault="00FF3430" w:rsidP="00FF3430">
      <w:pPr>
        <w:ind w:left="414" w:firstLine="720"/>
        <w:rPr>
          <w:sz w:val="22"/>
        </w:rPr>
      </w:pPr>
      <w:r w:rsidRPr="00BC334C">
        <w:rPr>
          <w:sz w:val="22"/>
        </w:rPr>
        <w:t xml:space="preserve">Kategorija organizacij z 250 </w:t>
      </w:r>
      <w:r>
        <w:rPr>
          <w:sz w:val="22"/>
        </w:rPr>
        <w:t xml:space="preserve">in manj </w:t>
      </w:r>
      <w:r w:rsidRPr="00BC334C">
        <w:rPr>
          <w:sz w:val="22"/>
        </w:rPr>
        <w:t>zaposlenimi na področju javnega sektorja</w:t>
      </w:r>
    </w:p>
    <w:p w:rsidR="00FF3430" w:rsidRDefault="00FF3430" w:rsidP="00FF3430">
      <w:pPr>
        <w:numPr>
          <w:ilvl w:val="0"/>
          <w:numId w:val="16"/>
        </w:numPr>
        <w:tabs>
          <w:tab w:val="num" w:pos="1418"/>
        </w:tabs>
        <w:ind w:left="1418" w:hanging="284"/>
        <w:rPr>
          <w:i/>
          <w:iCs/>
          <w:sz w:val="22"/>
        </w:rPr>
      </w:pPr>
      <w:r>
        <w:rPr>
          <w:i/>
          <w:iCs/>
          <w:sz w:val="22"/>
        </w:rPr>
        <w:t>Pogrebno podjetje Maribor d.d.</w:t>
      </w:r>
    </w:p>
    <w:p w:rsidR="00FF3430" w:rsidRDefault="00FF3430" w:rsidP="00FF3430">
      <w:pPr>
        <w:rPr>
          <w:sz w:val="22"/>
        </w:rPr>
      </w:pPr>
    </w:p>
    <w:p w:rsidR="00FF3430" w:rsidRPr="00BC334C" w:rsidRDefault="00FF3430" w:rsidP="00FF3430">
      <w:pPr>
        <w:rPr>
          <w:sz w:val="22"/>
        </w:rPr>
      </w:pPr>
      <w:r w:rsidRPr="00BC334C">
        <w:rPr>
          <w:sz w:val="22"/>
        </w:rPr>
        <w:t xml:space="preserve">Dobitnik diplome za posebne dosežke  - </w:t>
      </w:r>
      <w:r w:rsidRPr="00BC334C">
        <w:t xml:space="preserve">za </w:t>
      </w:r>
      <w:r>
        <w:t>poseben dosežek na področju voditeljstva, strategije in virov</w:t>
      </w:r>
      <w:r w:rsidRPr="00BC334C">
        <w:rPr>
          <w:sz w:val="22"/>
        </w:rPr>
        <w:t>:</w:t>
      </w:r>
    </w:p>
    <w:p w:rsidR="00FF3430" w:rsidRPr="00BC334C" w:rsidRDefault="00FF3430" w:rsidP="00FF3430">
      <w:pPr>
        <w:numPr>
          <w:ilvl w:val="0"/>
          <w:numId w:val="16"/>
        </w:numPr>
        <w:tabs>
          <w:tab w:val="num" w:pos="1418"/>
        </w:tabs>
        <w:ind w:left="1418" w:hanging="284"/>
        <w:rPr>
          <w:i/>
          <w:iCs/>
          <w:sz w:val="22"/>
        </w:rPr>
      </w:pPr>
      <w:proofErr w:type="spellStart"/>
      <w:r>
        <w:rPr>
          <w:i/>
          <w:iCs/>
          <w:sz w:val="22"/>
        </w:rPr>
        <w:t>Europlakat</w:t>
      </w:r>
      <w:proofErr w:type="spellEnd"/>
      <w:r>
        <w:rPr>
          <w:i/>
          <w:iCs/>
          <w:sz w:val="22"/>
        </w:rPr>
        <w:t xml:space="preserve"> d.o.o., Ljubljana</w:t>
      </w:r>
    </w:p>
    <w:p w:rsidR="00FF3430" w:rsidRPr="00BC334C" w:rsidRDefault="00FF3430" w:rsidP="00326FD3">
      <w:pPr>
        <w:ind w:left="1418"/>
        <w:rPr>
          <w:i/>
          <w:iCs/>
          <w:sz w:val="22"/>
        </w:rPr>
      </w:pPr>
    </w:p>
    <w:p w:rsidR="00FF3430" w:rsidRDefault="00326FD3" w:rsidP="00FF3430">
      <w:pPr>
        <w:ind w:left="1134" w:hanging="1134"/>
        <w:rPr>
          <w:sz w:val="22"/>
        </w:rPr>
      </w:pPr>
      <w:r>
        <w:rPr>
          <w:sz w:val="22"/>
        </w:rPr>
        <w:t xml:space="preserve">Diplome:  </w:t>
      </w:r>
      <w:r w:rsidR="00FF3430">
        <w:rPr>
          <w:sz w:val="22"/>
        </w:rPr>
        <w:t xml:space="preserve"> </w:t>
      </w:r>
      <w:r w:rsidR="00FF3430" w:rsidRPr="006366AA">
        <w:rPr>
          <w:sz w:val="22"/>
        </w:rPr>
        <w:t xml:space="preserve">Prijavljene organizacije </w:t>
      </w:r>
      <w:r w:rsidR="00FF3430">
        <w:rPr>
          <w:sz w:val="22"/>
        </w:rPr>
        <w:t>so</w:t>
      </w:r>
      <w:r w:rsidR="00FF3430" w:rsidRPr="006366AA">
        <w:rPr>
          <w:sz w:val="22"/>
        </w:rPr>
        <w:t xml:space="preserve"> hkrati prejele tudi mednarodno veljavne certifikate EFQM sheme „Prepoznani v odličnosti – </w:t>
      </w:r>
      <w:proofErr w:type="spellStart"/>
      <w:r w:rsidR="00FF3430" w:rsidRPr="006366AA">
        <w:rPr>
          <w:sz w:val="22"/>
        </w:rPr>
        <w:t>Recognised</w:t>
      </w:r>
      <w:proofErr w:type="spellEnd"/>
      <w:r w:rsidR="00FF3430" w:rsidRPr="006366AA">
        <w:rPr>
          <w:sz w:val="22"/>
        </w:rPr>
        <w:t xml:space="preserve"> </w:t>
      </w:r>
      <w:proofErr w:type="spellStart"/>
      <w:r w:rsidR="00FF3430" w:rsidRPr="006366AA">
        <w:rPr>
          <w:sz w:val="22"/>
        </w:rPr>
        <w:t>for</w:t>
      </w:r>
      <w:proofErr w:type="spellEnd"/>
      <w:r w:rsidR="00FF3430" w:rsidRPr="006366AA">
        <w:rPr>
          <w:sz w:val="22"/>
        </w:rPr>
        <w:t xml:space="preserve"> </w:t>
      </w:r>
      <w:proofErr w:type="spellStart"/>
      <w:r w:rsidR="00FF3430" w:rsidRPr="006366AA">
        <w:rPr>
          <w:sz w:val="22"/>
        </w:rPr>
        <w:t>Excellence</w:t>
      </w:r>
      <w:proofErr w:type="spellEnd"/>
      <w:r w:rsidR="00FF3430" w:rsidRPr="006366AA">
        <w:rPr>
          <w:sz w:val="22"/>
        </w:rPr>
        <w:t>“ za dosežene točke ocenjevanja ter se obenem vpisale na seznam ocenjenih organizacij, ki ga vodi EFQM v Bruslju</w:t>
      </w:r>
      <w:r w:rsidR="00FF3430">
        <w:rPr>
          <w:sz w:val="22"/>
        </w:rPr>
        <w:t>.</w:t>
      </w:r>
    </w:p>
    <w:p w:rsidR="00326FD3" w:rsidRDefault="00326FD3" w:rsidP="00034A90">
      <w:pPr>
        <w:ind w:left="1134" w:hanging="1134"/>
        <w:rPr>
          <w:b/>
          <w:sz w:val="22"/>
        </w:rPr>
      </w:pPr>
    </w:p>
    <w:p w:rsidR="00FF3430" w:rsidRPr="0069412F" w:rsidRDefault="00617BBD" w:rsidP="00FF3430">
      <w:pPr>
        <w:ind w:left="1134" w:hanging="1134"/>
        <w:rPr>
          <w:b/>
          <w:sz w:val="22"/>
        </w:rPr>
      </w:pPr>
      <w:r>
        <w:rPr>
          <w:b/>
          <w:sz w:val="22"/>
        </w:rPr>
        <w:t xml:space="preserve">2012 </w:t>
      </w:r>
      <w:r>
        <w:rPr>
          <w:b/>
          <w:sz w:val="22"/>
        </w:rPr>
        <w:tab/>
      </w:r>
      <w:r w:rsidR="00FF3430" w:rsidRPr="0069412F">
        <w:rPr>
          <w:b/>
          <w:sz w:val="22"/>
        </w:rPr>
        <w:t>Kategorija organizacij z več kot 250 zaposlenimi iz zasebnega sektorja</w:t>
      </w:r>
    </w:p>
    <w:p w:rsidR="00FF3430" w:rsidRPr="00367B21" w:rsidRDefault="00FF3430" w:rsidP="00FF3430">
      <w:pPr>
        <w:numPr>
          <w:ilvl w:val="0"/>
          <w:numId w:val="16"/>
        </w:numPr>
        <w:tabs>
          <w:tab w:val="num" w:pos="1418"/>
        </w:tabs>
        <w:ind w:left="1418" w:hanging="284"/>
        <w:rPr>
          <w:b/>
          <w:iCs/>
          <w:caps/>
          <w:sz w:val="22"/>
        </w:rPr>
      </w:pPr>
      <w:r w:rsidRPr="00367B21">
        <w:rPr>
          <w:b/>
          <w:iCs/>
          <w:caps/>
          <w:sz w:val="22"/>
        </w:rPr>
        <w:t>Elektro Gorenjska d.d., Kranj</w:t>
      </w:r>
    </w:p>
    <w:p w:rsidR="00FF3430" w:rsidRDefault="00FF3430" w:rsidP="00FF3430">
      <w:pPr>
        <w:ind w:left="1134"/>
        <w:rPr>
          <w:sz w:val="22"/>
        </w:rPr>
      </w:pPr>
    </w:p>
    <w:p w:rsidR="00FF3430" w:rsidRPr="00BC334C" w:rsidRDefault="00FF3430" w:rsidP="00FF3430">
      <w:pPr>
        <w:ind w:left="1134"/>
        <w:rPr>
          <w:sz w:val="22"/>
        </w:rPr>
      </w:pPr>
      <w:r w:rsidRPr="00BC334C">
        <w:rPr>
          <w:sz w:val="22"/>
        </w:rPr>
        <w:t>Kategorija organizacij z 250 in manj zaposlenimi iz zasebnega sektorja</w:t>
      </w:r>
    </w:p>
    <w:p w:rsidR="00FF3430" w:rsidRPr="00367B21" w:rsidRDefault="00FF3430" w:rsidP="00FF3430">
      <w:pPr>
        <w:numPr>
          <w:ilvl w:val="0"/>
          <w:numId w:val="16"/>
        </w:numPr>
        <w:tabs>
          <w:tab w:val="num" w:pos="1418"/>
        </w:tabs>
        <w:ind w:left="1418" w:hanging="284"/>
        <w:rPr>
          <w:b/>
          <w:iCs/>
          <w:caps/>
          <w:sz w:val="22"/>
        </w:rPr>
      </w:pPr>
      <w:r w:rsidRPr="00367B21">
        <w:rPr>
          <w:b/>
          <w:iCs/>
          <w:caps/>
          <w:sz w:val="22"/>
        </w:rPr>
        <w:t xml:space="preserve">Lotrič meroslovje d.o.o., Selca </w:t>
      </w:r>
    </w:p>
    <w:p w:rsidR="00617BBD" w:rsidRDefault="00FF3430" w:rsidP="00FF3430">
      <w:pPr>
        <w:ind w:left="1134" w:hanging="1134"/>
        <w:rPr>
          <w:b/>
          <w:sz w:val="22"/>
        </w:rPr>
      </w:pPr>
      <w:r w:rsidDel="00326FD3">
        <w:rPr>
          <w:b/>
          <w:sz w:val="22"/>
        </w:rPr>
        <w:lastRenderedPageBreak/>
        <w:t xml:space="preserve"> </w:t>
      </w:r>
    </w:p>
    <w:p w:rsidR="00617BBD" w:rsidRDefault="00617BBD" w:rsidP="00617BBD">
      <w:pPr>
        <w:ind w:left="1134" w:hanging="1134"/>
        <w:rPr>
          <w:sz w:val="22"/>
        </w:rPr>
      </w:pPr>
      <w:r w:rsidRPr="00617BBD">
        <w:rPr>
          <w:sz w:val="22"/>
        </w:rPr>
        <w:t>Finalisti:</w:t>
      </w:r>
      <w:r>
        <w:rPr>
          <w:sz w:val="22"/>
        </w:rPr>
        <w:t xml:space="preserve"> </w:t>
      </w:r>
      <w:r>
        <w:rPr>
          <w:sz w:val="22"/>
        </w:rPr>
        <w:tab/>
      </w:r>
      <w:r w:rsidRPr="00BC334C">
        <w:rPr>
          <w:sz w:val="22"/>
        </w:rPr>
        <w:t>Kategorija organizacij z več kot 250 zaposlenimi iz zasebnega sektorja</w:t>
      </w:r>
    </w:p>
    <w:p w:rsidR="006366AA" w:rsidRPr="00BC334C" w:rsidRDefault="006366AA" w:rsidP="006366AA">
      <w:pPr>
        <w:numPr>
          <w:ilvl w:val="0"/>
          <w:numId w:val="16"/>
        </w:numPr>
        <w:tabs>
          <w:tab w:val="num" w:pos="1418"/>
        </w:tabs>
        <w:ind w:left="1418" w:hanging="284"/>
        <w:rPr>
          <w:i/>
          <w:iCs/>
          <w:sz w:val="22"/>
        </w:rPr>
      </w:pPr>
      <w:r w:rsidRPr="00BC334C">
        <w:rPr>
          <w:i/>
          <w:iCs/>
          <w:sz w:val="22"/>
        </w:rPr>
        <w:t>Elektro Gorenjska d.d., Kranj</w:t>
      </w:r>
    </w:p>
    <w:p w:rsidR="006366AA" w:rsidRDefault="006366AA" w:rsidP="00617BBD">
      <w:pPr>
        <w:ind w:left="1134" w:hanging="1134"/>
        <w:rPr>
          <w:sz w:val="22"/>
        </w:rPr>
      </w:pPr>
    </w:p>
    <w:p w:rsidR="00617BBD" w:rsidRPr="00BC334C" w:rsidRDefault="00617BBD" w:rsidP="00617BBD">
      <w:pPr>
        <w:ind w:left="1134"/>
        <w:rPr>
          <w:sz w:val="22"/>
        </w:rPr>
      </w:pPr>
      <w:r w:rsidRPr="00BC334C">
        <w:rPr>
          <w:sz w:val="22"/>
        </w:rPr>
        <w:t>Kategorija organizacij z 250 in manj zaposlenimi iz zasebnega sektorja</w:t>
      </w:r>
    </w:p>
    <w:p w:rsidR="006366AA" w:rsidRPr="00BC334C" w:rsidRDefault="006366AA" w:rsidP="006366AA">
      <w:pPr>
        <w:numPr>
          <w:ilvl w:val="0"/>
          <w:numId w:val="16"/>
        </w:numPr>
        <w:tabs>
          <w:tab w:val="num" w:pos="1418"/>
        </w:tabs>
        <w:ind w:left="1418" w:hanging="284"/>
        <w:rPr>
          <w:i/>
          <w:iCs/>
          <w:sz w:val="22"/>
        </w:rPr>
      </w:pPr>
      <w:proofErr w:type="spellStart"/>
      <w:r w:rsidRPr="00BC334C">
        <w:rPr>
          <w:i/>
          <w:iCs/>
          <w:sz w:val="22"/>
        </w:rPr>
        <w:t>Hidria</w:t>
      </w:r>
      <w:proofErr w:type="spellEnd"/>
      <w:r w:rsidRPr="00BC334C">
        <w:rPr>
          <w:i/>
          <w:iCs/>
          <w:sz w:val="22"/>
        </w:rPr>
        <w:t xml:space="preserve"> AET d.o.o., Tolmin</w:t>
      </w:r>
    </w:p>
    <w:p w:rsidR="006F6FEB" w:rsidRDefault="006F6FEB" w:rsidP="006F6FEB">
      <w:pPr>
        <w:numPr>
          <w:ilvl w:val="0"/>
          <w:numId w:val="16"/>
        </w:numPr>
        <w:tabs>
          <w:tab w:val="num" w:pos="1418"/>
        </w:tabs>
        <w:ind w:left="1418" w:hanging="284"/>
        <w:rPr>
          <w:i/>
          <w:iCs/>
          <w:sz w:val="22"/>
        </w:rPr>
      </w:pPr>
      <w:r w:rsidRPr="00BC334C">
        <w:rPr>
          <w:i/>
          <w:iCs/>
          <w:sz w:val="22"/>
        </w:rPr>
        <w:t xml:space="preserve">Lotrič meroslovje d.o.o., Selca </w:t>
      </w:r>
    </w:p>
    <w:p w:rsidR="006F6FEB" w:rsidRPr="00F45A63" w:rsidRDefault="006F6FEB" w:rsidP="006F6FEB">
      <w:pPr>
        <w:numPr>
          <w:ilvl w:val="0"/>
          <w:numId w:val="16"/>
        </w:numPr>
        <w:tabs>
          <w:tab w:val="num" w:pos="1418"/>
        </w:tabs>
        <w:ind w:left="1418" w:hanging="284"/>
        <w:rPr>
          <w:i/>
          <w:iCs/>
          <w:sz w:val="22"/>
        </w:rPr>
      </w:pPr>
      <w:r w:rsidRPr="00F45A63">
        <w:rPr>
          <w:i/>
          <w:iCs/>
          <w:sz w:val="22"/>
        </w:rPr>
        <w:t>Mariborski vodovod d.d. Maribor</w:t>
      </w:r>
    </w:p>
    <w:p w:rsidR="006366AA" w:rsidRDefault="006366AA" w:rsidP="006366AA">
      <w:pPr>
        <w:ind w:left="1418"/>
        <w:rPr>
          <w:i/>
          <w:iCs/>
          <w:sz w:val="22"/>
        </w:rPr>
      </w:pPr>
    </w:p>
    <w:p w:rsidR="00617BBD" w:rsidRPr="00BC334C" w:rsidRDefault="00617BBD" w:rsidP="00617BBD">
      <w:pPr>
        <w:ind w:left="414" w:firstLine="720"/>
        <w:rPr>
          <w:sz w:val="22"/>
        </w:rPr>
      </w:pPr>
      <w:r w:rsidRPr="00BC334C">
        <w:rPr>
          <w:sz w:val="22"/>
        </w:rPr>
        <w:t>Kategorija organizacij na področju javnega sektorja</w:t>
      </w:r>
    </w:p>
    <w:p w:rsidR="006366AA" w:rsidRDefault="006366AA" w:rsidP="006366AA">
      <w:pPr>
        <w:numPr>
          <w:ilvl w:val="0"/>
          <w:numId w:val="16"/>
        </w:numPr>
        <w:tabs>
          <w:tab w:val="num" w:pos="1418"/>
        </w:tabs>
        <w:ind w:left="1418" w:hanging="284"/>
        <w:rPr>
          <w:i/>
          <w:iCs/>
          <w:sz w:val="22"/>
        </w:rPr>
      </w:pPr>
      <w:r w:rsidRPr="00BC334C">
        <w:rPr>
          <w:i/>
          <w:iCs/>
          <w:sz w:val="22"/>
        </w:rPr>
        <w:t xml:space="preserve">Upravna enota </w:t>
      </w:r>
      <w:r>
        <w:rPr>
          <w:i/>
          <w:iCs/>
          <w:sz w:val="22"/>
        </w:rPr>
        <w:t>Ljutomer</w:t>
      </w:r>
    </w:p>
    <w:p w:rsidR="00617BBD" w:rsidRPr="00BC334C" w:rsidRDefault="00617BBD" w:rsidP="00617BBD">
      <w:pPr>
        <w:ind w:left="1418"/>
        <w:rPr>
          <w:i/>
          <w:iCs/>
          <w:sz w:val="22"/>
        </w:rPr>
      </w:pPr>
    </w:p>
    <w:p w:rsidR="006366AA" w:rsidRDefault="006366AA" w:rsidP="0092757E">
      <w:pPr>
        <w:ind w:left="1134" w:hanging="1134"/>
        <w:rPr>
          <w:sz w:val="22"/>
        </w:rPr>
      </w:pPr>
      <w:r>
        <w:rPr>
          <w:sz w:val="22"/>
        </w:rPr>
        <w:t xml:space="preserve">Diplome:  </w:t>
      </w:r>
      <w:r w:rsidRPr="006366AA">
        <w:rPr>
          <w:sz w:val="22"/>
        </w:rPr>
        <w:t xml:space="preserve">Prijavljene organizacije </w:t>
      </w:r>
      <w:r w:rsidR="00FF3430">
        <w:rPr>
          <w:sz w:val="22"/>
        </w:rPr>
        <w:t>so</w:t>
      </w:r>
      <w:r w:rsidRPr="006366AA">
        <w:rPr>
          <w:sz w:val="22"/>
        </w:rPr>
        <w:t xml:space="preserve"> prvič hkrati prejele tudi mednarodno veljavne certifikate EFQM sheme „Prepoznani v odličnosti – </w:t>
      </w:r>
      <w:proofErr w:type="spellStart"/>
      <w:r w:rsidRPr="006366AA">
        <w:rPr>
          <w:sz w:val="22"/>
        </w:rPr>
        <w:t>Recognised</w:t>
      </w:r>
      <w:proofErr w:type="spellEnd"/>
      <w:r w:rsidRPr="006366AA">
        <w:rPr>
          <w:sz w:val="22"/>
        </w:rPr>
        <w:t xml:space="preserve"> </w:t>
      </w:r>
      <w:proofErr w:type="spellStart"/>
      <w:r w:rsidRPr="006366AA">
        <w:rPr>
          <w:sz w:val="22"/>
        </w:rPr>
        <w:t>for</w:t>
      </w:r>
      <w:proofErr w:type="spellEnd"/>
      <w:r w:rsidRPr="006366AA">
        <w:rPr>
          <w:sz w:val="22"/>
        </w:rPr>
        <w:t xml:space="preserve"> </w:t>
      </w:r>
      <w:proofErr w:type="spellStart"/>
      <w:r w:rsidRPr="006366AA">
        <w:rPr>
          <w:sz w:val="22"/>
        </w:rPr>
        <w:t>Excellence</w:t>
      </w:r>
      <w:proofErr w:type="spellEnd"/>
      <w:r w:rsidRPr="006366AA">
        <w:rPr>
          <w:sz w:val="22"/>
        </w:rPr>
        <w:t>“ za dosežene točke ocenjevanja ter se obenem vpisale na seznam ocenjenih organizacij, ki ga vodi EFQM v Bruslju</w:t>
      </w:r>
      <w:r>
        <w:rPr>
          <w:sz w:val="22"/>
        </w:rPr>
        <w:t>.</w:t>
      </w:r>
    </w:p>
    <w:p w:rsidR="00915E62" w:rsidRDefault="00915E62" w:rsidP="0092757E">
      <w:pPr>
        <w:ind w:left="1134" w:hanging="1134"/>
        <w:rPr>
          <w:sz w:val="22"/>
        </w:rPr>
      </w:pPr>
    </w:p>
    <w:p w:rsidR="001744FF" w:rsidRPr="00BC334C" w:rsidRDefault="001744FF" w:rsidP="001744FF">
      <w:pPr>
        <w:ind w:left="1134" w:hanging="1134"/>
        <w:rPr>
          <w:b/>
          <w:sz w:val="22"/>
        </w:rPr>
      </w:pPr>
      <w:r w:rsidRPr="00BC334C">
        <w:rPr>
          <w:b/>
          <w:szCs w:val="24"/>
        </w:rPr>
        <w:t>2011</w:t>
      </w:r>
      <w:r w:rsidRPr="00BC334C">
        <w:rPr>
          <w:b/>
          <w:sz w:val="22"/>
        </w:rPr>
        <w:tab/>
        <w:t xml:space="preserve">Kategorija organizacij z več kot 250 zaposlenimi </w:t>
      </w:r>
      <w:r w:rsidR="002E6D89" w:rsidRPr="00BC334C">
        <w:rPr>
          <w:b/>
          <w:sz w:val="22"/>
        </w:rPr>
        <w:t>iz</w:t>
      </w:r>
      <w:r w:rsidRPr="00BC334C">
        <w:rPr>
          <w:b/>
          <w:sz w:val="22"/>
        </w:rPr>
        <w:t xml:space="preserve"> zasebnega sektorja: </w:t>
      </w:r>
    </w:p>
    <w:p w:rsidR="001744FF" w:rsidRPr="00367B21" w:rsidRDefault="001744FF" w:rsidP="00ED1DC6">
      <w:pPr>
        <w:numPr>
          <w:ilvl w:val="0"/>
          <w:numId w:val="35"/>
        </w:numPr>
        <w:tabs>
          <w:tab w:val="clear" w:pos="1860"/>
          <w:tab w:val="num" w:pos="1418"/>
        </w:tabs>
        <w:ind w:hanging="726"/>
        <w:rPr>
          <w:b/>
          <w:iCs/>
          <w:caps/>
          <w:sz w:val="22"/>
        </w:rPr>
      </w:pPr>
      <w:r w:rsidRPr="00367B21">
        <w:rPr>
          <w:b/>
          <w:iCs/>
          <w:caps/>
          <w:sz w:val="22"/>
        </w:rPr>
        <w:t>TPV d.d., Novo mesto</w:t>
      </w:r>
    </w:p>
    <w:p w:rsidR="001744FF" w:rsidRPr="00BC334C" w:rsidRDefault="001744FF" w:rsidP="001744FF">
      <w:pPr>
        <w:ind w:left="1134" w:hanging="1134"/>
        <w:rPr>
          <w:sz w:val="22"/>
        </w:rPr>
      </w:pPr>
    </w:p>
    <w:p w:rsidR="001744FF" w:rsidRPr="00BC334C" w:rsidRDefault="001744FF" w:rsidP="001744FF">
      <w:pPr>
        <w:ind w:left="1134" w:hanging="1134"/>
        <w:rPr>
          <w:sz w:val="22"/>
        </w:rPr>
      </w:pPr>
      <w:r w:rsidRPr="00BC334C">
        <w:rPr>
          <w:sz w:val="22"/>
        </w:rPr>
        <w:t>Finalisti:</w:t>
      </w:r>
      <w:r w:rsidRPr="00BC334C">
        <w:rPr>
          <w:sz w:val="22"/>
        </w:rPr>
        <w:tab/>
        <w:t xml:space="preserve">Kategorija organizacij z več kot 250 in zaposlenimi </w:t>
      </w:r>
      <w:r w:rsidR="002E6D89" w:rsidRPr="00BC334C">
        <w:rPr>
          <w:sz w:val="22"/>
        </w:rPr>
        <w:t xml:space="preserve">iz </w:t>
      </w:r>
      <w:r w:rsidRPr="00BC334C">
        <w:rPr>
          <w:sz w:val="22"/>
        </w:rPr>
        <w:t>zasebnega sektorja</w:t>
      </w:r>
    </w:p>
    <w:p w:rsidR="001744FF" w:rsidRPr="00BC334C" w:rsidRDefault="001744FF" w:rsidP="00ED1DC6">
      <w:pPr>
        <w:numPr>
          <w:ilvl w:val="0"/>
          <w:numId w:val="16"/>
        </w:numPr>
        <w:tabs>
          <w:tab w:val="num" w:pos="1418"/>
        </w:tabs>
        <w:ind w:left="1418" w:hanging="284"/>
        <w:rPr>
          <w:i/>
          <w:iCs/>
          <w:sz w:val="22"/>
        </w:rPr>
      </w:pPr>
      <w:r w:rsidRPr="00BC334C">
        <w:rPr>
          <w:i/>
          <w:iCs/>
          <w:sz w:val="22"/>
        </w:rPr>
        <w:t>TPV d.d., Novo mesto</w:t>
      </w:r>
    </w:p>
    <w:p w:rsidR="001744FF" w:rsidRPr="00BC334C" w:rsidRDefault="001744FF" w:rsidP="001744FF">
      <w:pPr>
        <w:ind w:left="1134"/>
        <w:rPr>
          <w:i/>
          <w:sz w:val="22"/>
        </w:rPr>
      </w:pPr>
    </w:p>
    <w:p w:rsidR="001744FF" w:rsidRPr="00BC334C" w:rsidRDefault="001744FF" w:rsidP="001744FF">
      <w:pPr>
        <w:ind w:left="1134"/>
        <w:rPr>
          <w:sz w:val="22"/>
        </w:rPr>
      </w:pPr>
      <w:r w:rsidRPr="00BC334C">
        <w:rPr>
          <w:sz w:val="22"/>
        </w:rPr>
        <w:t xml:space="preserve">Kategorija organizacij z 250 in manj zaposlenimi </w:t>
      </w:r>
      <w:r w:rsidR="002E6D89" w:rsidRPr="00BC334C">
        <w:rPr>
          <w:sz w:val="22"/>
        </w:rPr>
        <w:t>iz</w:t>
      </w:r>
      <w:r w:rsidRPr="00BC334C">
        <w:rPr>
          <w:sz w:val="22"/>
        </w:rPr>
        <w:t xml:space="preserve"> zasebnega sektorja</w:t>
      </w:r>
    </w:p>
    <w:p w:rsidR="001744FF" w:rsidRPr="00BC334C" w:rsidRDefault="001744FF" w:rsidP="00ED1DC6">
      <w:pPr>
        <w:numPr>
          <w:ilvl w:val="0"/>
          <w:numId w:val="16"/>
        </w:numPr>
        <w:tabs>
          <w:tab w:val="num" w:pos="1418"/>
        </w:tabs>
        <w:ind w:left="1418" w:hanging="284"/>
        <w:rPr>
          <w:i/>
          <w:iCs/>
          <w:sz w:val="22"/>
        </w:rPr>
      </w:pPr>
      <w:r w:rsidRPr="00BC334C">
        <w:rPr>
          <w:i/>
          <w:iCs/>
          <w:sz w:val="22"/>
        </w:rPr>
        <w:t xml:space="preserve">Lotrič laboratorij za meroslovje d.o.o., Selca </w:t>
      </w:r>
    </w:p>
    <w:p w:rsidR="001744FF" w:rsidRPr="00BC334C" w:rsidRDefault="001744FF" w:rsidP="001744FF">
      <w:pPr>
        <w:ind w:left="414" w:firstLine="720"/>
        <w:rPr>
          <w:sz w:val="22"/>
        </w:rPr>
      </w:pPr>
    </w:p>
    <w:p w:rsidR="001744FF" w:rsidRPr="00BC334C" w:rsidRDefault="001744FF" w:rsidP="001744FF">
      <w:pPr>
        <w:ind w:left="414" w:firstLine="720"/>
        <w:rPr>
          <w:sz w:val="22"/>
        </w:rPr>
      </w:pPr>
      <w:r w:rsidRPr="00BC334C">
        <w:rPr>
          <w:sz w:val="22"/>
        </w:rPr>
        <w:t>Kategorija organizacij na področju javnega sektorja</w:t>
      </w:r>
    </w:p>
    <w:p w:rsidR="001744FF" w:rsidRPr="00BC334C" w:rsidRDefault="001744FF" w:rsidP="00ED1DC6">
      <w:pPr>
        <w:numPr>
          <w:ilvl w:val="0"/>
          <w:numId w:val="16"/>
        </w:numPr>
        <w:tabs>
          <w:tab w:val="num" w:pos="1418"/>
        </w:tabs>
        <w:ind w:left="1418" w:hanging="284"/>
        <w:rPr>
          <w:i/>
          <w:iCs/>
          <w:sz w:val="22"/>
        </w:rPr>
      </w:pPr>
      <w:r w:rsidRPr="00BC334C">
        <w:rPr>
          <w:i/>
          <w:iCs/>
          <w:sz w:val="22"/>
        </w:rPr>
        <w:t xml:space="preserve">Splošna bolnišnica Novo mesto </w:t>
      </w:r>
    </w:p>
    <w:p w:rsidR="001744FF" w:rsidRPr="00BC334C" w:rsidRDefault="001744FF" w:rsidP="00ED1DC6">
      <w:pPr>
        <w:numPr>
          <w:ilvl w:val="0"/>
          <w:numId w:val="16"/>
        </w:numPr>
        <w:tabs>
          <w:tab w:val="num" w:pos="1418"/>
        </w:tabs>
        <w:ind w:left="1418" w:hanging="284"/>
        <w:rPr>
          <w:i/>
          <w:iCs/>
          <w:sz w:val="22"/>
        </w:rPr>
      </w:pPr>
      <w:r w:rsidRPr="00BC334C">
        <w:rPr>
          <w:i/>
          <w:iCs/>
          <w:sz w:val="22"/>
        </w:rPr>
        <w:t xml:space="preserve">Univerza na Primorskem </w:t>
      </w:r>
    </w:p>
    <w:p w:rsidR="001744FF" w:rsidRPr="00BC334C" w:rsidRDefault="001744FF" w:rsidP="00ED1DC6">
      <w:pPr>
        <w:numPr>
          <w:ilvl w:val="0"/>
          <w:numId w:val="16"/>
        </w:numPr>
        <w:tabs>
          <w:tab w:val="num" w:pos="1418"/>
        </w:tabs>
        <w:ind w:left="1418" w:hanging="284"/>
        <w:rPr>
          <w:i/>
          <w:iCs/>
          <w:sz w:val="22"/>
        </w:rPr>
      </w:pPr>
      <w:r w:rsidRPr="00BC334C">
        <w:rPr>
          <w:i/>
          <w:iCs/>
          <w:sz w:val="22"/>
        </w:rPr>
        <w:t>Upravna enota Celje</w:t>
      </w:r>
    </w:p>
    <w:p w:rsidR="001744FF" w:rsidRPr="00BC334C" w:rsidRDefault="001744FF" w:rsidP="00ED1DC6">
      <w:pPr>
        <w:numPr>
          <w:ilvl w:val="0"/>
          <w:numId w:val="16"/>
        </w:numPr>
        <w:tabs>
          <w:tab w:val="num" w:pos="1418"/>
        </w:tabs>
        <w:ind w:left="1418" w:hanging="284"/>
        <w:rPr>
          <w:i/>
          <w:iCs/>
          <w:sz w:val="22"/>
        </w:rPr>
      </w:pPr>
      <w:r w:rsidRPr="00BC334C">
        <w:rPr>
          <w:i/>
          <w:iCs/>
          <w:sz w:val="22"/>
        </w:rPr>
        <w:t>Upravna enota Novo mesto</w:t>
      </w:r>
    </w:p>
    <w:p w:rsidR="001744FF" w:rsidRPr="00BC334C" w:rsidRDefault="001744FF" w:rsidP="00ED1DC6">
      <w:pPr>
        <w:numPr>
          <w:ilvl w:val="0"/>
          <w:numId w:val="16"/>
        </w:numPr>
        <w:tabs>
          <w:tab w:val="num" w:pos="1418"/>
        </w:tabs>
        <w:ind w:left="1418" w:hanging="284"/>
        <w:rPr>
          <w:i/>
          <w:iCs/>
          <w:sz w:val="22"/>
        </w:rPr>
      </w:pPr>
      <w:r w:rsidRPr="00BC334C">
        <w:rPr>
          <w:i/>
          <w:iCs/>
          <w:sz w:val="22"/>
        </w:rPr>
        <w:t>Upravna enota Trebnje</w:t>
      </w:r>
    </w:p>
    <w:p w:rsidR="001744FF" w:rsidRPr="00BC334C" w:rsidRDefault="001744FF" w:rsidP="001744FF">
      <w:pPr>
        <w:ind w:left="1134"/>
        <w:rPr>
          <w:sz w:val="22"/>
        </w:rPr>
      </w:pPr>
    </w:p>
    <w:p w:rsidR="001744FF" w:rsidRPr="00BC334C" w:rsidRDefault="001744FF" w:rsidP="001744FF">
      <w:pPr>
        <w:rPr>
          <w:sz w:val="22"/>
        </w:rPr>
      </w:pPr>
      <w:r w:rsidRPr="00BC334C">
        <w:rPr>
          <w:sz w:val="22"/>
        </w:rPr>
        <w:t xml:space="preserve">Dobitnik diplome za posebne dosežke </w:t>
      </w:r>
      <w:r w:rsidR="00027F2F" w:rsidRPr="00BC334C">
        <w:rPr>
          <w:sz w:val="22"/>
        </w:rPr>
        <w:t xml:space="preserve"> - </w:t>
      </w:r>
      <w:r w:rsidR="00027F2F" w:rsidRPr="00BC334C">
        <w:t>za največji napredek v oceni glede na predhodno oceno</w:t>
      </w:r>
      <w:r w:rsidRPr="00BC334C">
        <w:rPr>
          <w:sz w:val="22"/>
        </w:rPr>
        <w:t>:</w:t>
      </w:r>
    </w:p>
    <w:p w:rsidR="001744FF" w:rsidRPr="00BC334C" w:rsidRDefault="001744FF" w:rsidP="001744FF">
      <w:pPr>
        <w:ind w:left="1134"/>
        <w:rPr>
          <w:sz w:val="22"/>
        </w:rPr>
      </w:pPr>
      <w:r w:rsidRPr="00BC334C">
        <w:rPr>
          <w:sz w:val="22"/>
        </w:rPr>
        <w:t xml:space="preserve">Kategorija organizacij z 250 </w:t>
      </w:r>
      <w:r w:rsidR="00027F2F" w:rsidRPr="00BC334C">
        <w:rPr>
          <w:sz w:val="22"/>
        </w:rPr>
        <w:t xml:space="preserve">in manj </w:t>
      </w:r>
      <w:r w:rsidRPr="00BC334C">
        <w:rPr>
          <w:sz w:val="22"/>
        </w:rPr>
        <w:t xml:space="preserve">zaposlenimi </w:t>
      </w:r>
      <w:r w:rsidR="002E6D89" w:rsidRPr="00BC334C">
        <w:rPr>
          <w:sz w:val="22"/>
        </w:rPr>
        <w:t>iz</w:t>
      </w:r>
      <w:r w:rsidRPr="00BC334C">
        <w:rPr>
          <w:sz w:val="22"/>
        </w:rPr>
        <w:t xml:space="preserve"> </w:t>
      </w:r>
      <w:r w:rsidR="00027F2F" w:rsidRPr="00BC334C">
        <w:rPr>
          <w:sz w:val="22"/>
        </w:rPr>
        <w:t xml:space="preserve">zasebnega sektorja: </w:t>
      </w:r>
    </w:p>
    <w:p w:rsidR="00027F2F" w:rsidRPr="00BC334C" w:rsidRDefault="00027F2F" w:rsidP="00ED1DC6">
      <w:pPr>
        <w:numPr>
          <w:ilvl w:val="0"/>
          <w:numId w:val="16"/>
        </w:numPr>
        <w:tabs>
          <w:tab w:val="num" w:pos="1418"/>
        </w:tabs>
        <w:ind w:left="1418" w:hanging="284"/>
        <w:rPr>
          <w:i/>
          <w:iCs/>
          <w:sz w:val="22"/>
        </w:rPr>
      </w:pPr>
      <w:r w:rsidRPr="00BC334C">
        <w:rPr>
          <w:i/>
          <w:iCs/>
          <w:sz w:val="22"/>
        </w:rPr>
        <w:t xml:space="preserve">Lotrič laboratorij za meroslovje d.o.o., Selca </w:t>
      </w:r>
    </w:p>
    <w:p w:rsidR="001744FF" w:rsidRPr="00BC334C" w:rsidRDefault="001744FF" w:rsidP="0092757E">
      <w:pPr>
        <w:ind w:left="1134" w:hanging="1134"/>
        <w:rPr>
          <w:b/>
          <w:sz w:val="22"/>
        </w:rPr>
      </w:pPr>
    </w:p>
    <w:p w:rsidR="00027F2F" w:rsidRPr="00BC334C" w:rsidRDefault="00027F2F" w:rsidP="00027F2F">
      <w:pPr>
        <w:rPr>
          <w:sz w:val="22"/>
        </w:rPr>
      </w:pPr>
      <w:r w:rsidRPr="00BC334C">
        <w:rPr>
          <w:sz w:val="22"/>
        </w:rPr>
        <w:t xml:space="preserve">Dobitnik diplome za posebne dosežke  - </w:t>
      </w:r>
      <w:r w:rsidRPr="00BC334C">
        <w:t>za poseben dosežek na področju zaposlenih</w:t>
      </w:r>
      <w:r w:rsidRPr="00BC334C">
        <w:rPr>
          <w:sz w:val="22"/>
        </w:rPr>
        <w:t>:</w:t>
      </w:r>
    </w:p>
    <w:p w:rsidR="00027F2F" w:rsidRPr="00BC334C" w:rsidRDefault="00027F2F" w:rsidP="00027F2F">
      <w:pPr>
        <w:ind w:left="1134"/>
        <w:rPr>
          <w:sz w:val="22"/>
        </w:rPr>
      </w:pPr>
      <w:r w:rsidRPr="00BC334C">
        <w:rPr>
          <w:sz w:val="22"/>
        </w:rPr>
        <w:t xml:space="preserve">Kategorija organizacij na področju javnega sektorja: </w:t>
      </w:r>
    </w:p>
    <w:p w:rsidR="00027F2F" w:rsidRPr="00BC334C" w:rsidRDefault="00027F2F" w:rsidP="00ED1DC6">
      <w:pPr>
        <w:numPr>
          <w:ilvl w:val="0"/>
          <w:numId w:val="16"/>
        </w:numPr>
        <w:tabs>
          <w:tab w:val="num" w:pos="1418"/>
        </w:tabs>
        <w:ind w:left="1418" w:hanging="284"/>
        <w:rPr>
          <w:i/>
          <w:iCs/>
          <w:sz w:val="22"/>
        </w:rPr>
      </w:pPr>
      <w:r w:rsidRPr="00BC334C">
        <w:rPr>
          <w:i/>
          <w:iCs/>
          <w:sz w:val="22"/>
        </w:rPr>
        <w:t>Upravna enota Trebnje</w:t>
      </w:r>
    </w:p>
    <w:p w:rsidR="001744FF" w:rsidRPr="00BC334C" w:rsidRDefault="001744FF" w:rsidP="0092757E">
      <w:pPr>
        <w:ind w:left="1134" w:hanging="1134"/>
        <w:rPr>
          <w:b/>
          <w:sz w:val="22"/>
        </w:rPr>
      </w:pPr>
    </w:p>
    <w:p w:rsidR="001744FF" w:rsidRPr="00BC334C" w:rsidRDefault="00027F2F" w:rsidP="0092757E">
      <w:pPr>
        <w:ind w:left="1134" w:hanging="1134"/>
        <w:rPr>
          <w:b/>
          <w:sz w:val="22"/>
        </w:rPr>
      </w:pPr>
      <w:r w:rsidRPr="00BC334C">
        <w:rPr>
          <w:sz w:val="22"/>
        </w:rPr>
        <w:t xml:space="preserve">Dobitnik diplome za posebne dosežke  - </w:t>
      </w:r>
      <w:r w:rsidRPr="00BC334C">
        <w:t>za rezultate na področju odjemalcev:</w:t>
      </w:r>
    </w:p>
    <w:p w:rsidR="00027F2F" w:rsidRPr="00BC334C" w:rsidRDefault="00027F2F" w:rsidP="00027F2F">
      <w:pPr>
        <w:ind w:left="1134"/>
        <w:rPr>
          <w:sz w:val="22"/>
        </w:rPr>
      </w:pPr>
      <w:r w:rsidRPr="00BC334C">
        <w:rPr>
          <w:sz w:val="22"/>
        </w:rPr>
        <w:t xml:space="preserve">Kategorija organizacij na področju javnega sektorja: </w:t>
      </w:r>
    </w:p>
    <w:p w:rsidR="00027F2F" w:rsidRPr="00BC334C" w:rsidRDefault="00027F2F" w:rsidP="00ED1DC6">
      <w:pPr>
        <w:numPr>
          <w:ilvl w:val="0"/>
          <w:numId w:val="16"/>
        </w:numPr>
        <w:tabs>
          <w:tab w:val="num" w:pos="1418"/>
        </w:tabs>
        <w:ind w:left="1418" w:hanging="284"/>
        <w:rPr>
          <w:i/>
          <w:iCs/>
          <w:sz w:val="22"/>
        </w:rPr>
      </w:pPr>
      <w:r w:rsidRPr="00BC334C">
        <w:rPr>
          <w:i/>
          <w:iCs/>
          <w:sz w:val="22"/>
        </w:rPr>
        <w:t>Upravna enota Novo mesto</w:t>
      </w:r>
    </w:p>
    <w:p w:rsidR="0069412F" w:rsidRDefault="0069412F" w:rsidP="0092757E">
      <w:pPr>
        <w:ind w:left="1134" w:hanging="1134"/>
        <w:rPr>
          <w:b/>
          <w:szCs w:val="24"/>
        </w:rPr>
      </w:pPr>
    </w:p>
    <w:p w:rsidR="0092757E" w:rsidRPr="00BC334C" w:rsidRDefault="0092757E" w:rsidP="0092757E">
      <w:pPr>
        <w:ind w:left="1134" w:hanging="1134"/>
        <w:rPr>
          <w:b/>
          <w:sz w:val="22"/>
        </w:rPr>
      </w:pPr>
      <w:r w:rsidRPr="00BC334C">
        <w:rPr>
          <w:b/>
          <w:szCs w:val="24"/>
        </w:rPr>
        <w:t>2010</w:t>
      </w:r>
      <w:r w:rsidRPr="00BC334C">
        <w:rPr>
          <w:b/>
          <w:sz w:val="22"/>
        </w:rPr>
        <w:tab/>
        <w:t>Med finalisti za nagrado PRSPO v letu 2010 ni bilo kandidata, ki bi v celoti izpolnjeval visoka merila za to prestižno državno nagrado. Zato je Odbor PRSPO sklenil, da v tem letu nagrade ne podeli.</w:t>
      </w:r>
    </w:p>
    <w:p w:rsidR="0092757E" w:rsidRPr="00BC334C" w:rsidRDefault="0092757E" w:rsidP="0092757E">
      <w:pPr>
        <w:ind w:left="1134" w:hanging="1134"/>
        <w:rPr>
          <w:sz w:val="22"/>
        </w:rPr>
      </w:pPr>
    </w:p>
    <w:p w:rsidR="0092757E" w:rsidRPr="00BC334C" w:rsidRDefault="0092757E" w:rsidP="0092757E">
      <w:pPr>
        <w:ind w:left="1134" w:hanging="1134"/>
        <w:rPr>
          <w:sz w:val="22"/>
        </w:rPr>
      </w:pPr>
      <w:r w:rsidRPr="00BC334C">
        <w:rPr>
          <w:sz w:val="22"/>
        </w:rPr>
        <w:t>Finalisti:</w:t>
      </w:r>
      <w:r w:rsidRPr="00BC334C">
        <w:rPr>
          <w:sz w:val="22"/>
        </w:rPr>
        <w:tab/>
        <w:t>Kategorija organizacij z več kot 250 zaposlenimi iz zasebnega sektorja</w:t>
      </w:r>
    </w:p>
    <w:p w:rsidR="0092757E" w:rsidRPr="00BC334C" w:rsidRDefault="0092757E" w:rsidP="00ED1DC6">
      <w:pPr>
        <w:numPr>
          <w:ilvl w:val="0"/>
          <w:numId w:val="16"/>
        </w:numPr>
        <w:tabs>
          <w:tab w:val="num" w:pos="1418"/>
        </w:tabs>
        <w:ind w:left="1418" w:hanging="284"/>
        <w:rPr>
          <w:i/>
          <w:iCs/>
          <w:sz w:val="22"/>
        </w:rPr>
      </w:pPr>
      <w:r w:rsidRPr="00BC334C">
        <w:rPr>
          <w:i/>
          <w:iCs/>
          <w:sz w:val="22"/>
        </w:rPr>
        <w:t>Elektro Gorenjska d.d., Kranj</w:t>
      </w:r>
    </w:p>
    <w:p w:rsidR="0092757E" w:rsidRPr="00BC334C" w:rsidRDefault="0092757E" w:rsidP="00ED1DC6">
      <w:pPr>
        <w:numPr>
          <w:ilvl w:val="0"/>
          <w:numId w:val="16"/>
        </w:numPr>
        <w:tabs>
          <w:tab w:val="num" w:pos="1418"/>
        </w:tabs>
        <w:ind w:left="1418" w:hanging="284"/>
        <w:rPr>
          <w:i/>
          <w:iCs/>
          <w:sz w:val="22"/>
        </w:rPr>
      </w:pPr>
      <w:r w:rsidRPr="00BC334C">
        <w:rPr>
          <w:i/>
          <w:iCs/>
          <w:sz w:val="22"/>
        </w:rPr>
        <w:t>TPV d.d., Novo mesto</w:t>
      </w:r>
    </w:p>
    <w:p w:rsidR="0092757E" w:rsidRPr="00BC334C" w:rsidRDefault="0092757E" w:rsidP="0092757E">
      <w:pPr>
        <w:ind w:left="1134"/>
        <w:rPr>
          <w:i/>
          <w:sz w:val="22"/>
        </w:rPr>
      </w:pPr>
    </w:p>
    <w:p w:rsidR="0092757E" w:rsidRPr="00BC334C" w:rsidRDefault="0092757E" w:rsidP="0092757E">
      <w:pPr>
        <w:ind w:left="1134"/>
        <w:rPr>
          <w:sz w:val="22"/>
        </w:rPr>
      </w:pPr>
      <w:r w:rsidRPr="00BC334C">
        <w:rPr>
          <w:sz w:val="22"/>
        </w:rPr>
        <w:t>Kategorija organizacij z 250 in manj zaposlenimi iz zasebnega sektorja</w:t>
      </w:r>
    </w:p>
    <w:p w:rsidR="0092757E" w:rsidRPr="00BC334C" w:rsidRDefault="0092757E" w:rsidP="00ED1DC6">
      <w:pPr>
        <w:numPr>
          <w:ilvl w:val="0"/>
          <w:numId w:val="16"/>
        </w:numPr>
        <w:tabs>
          <w:tab w:val="num" w:pos="1418"/>
        </w:tabs>
        <w:ind w:left="1418" w:hanging="284"/>
        <w:rPr>
          <w:i/>
          <w:iCs/>
          <w:sz w:val="22"/>
        </w:rPr>
      </w:pPr>
      <w:r w:rsidRPr="00BC334C">
        <w:rPr>
          <w:i/>
          <w:iCs/>
          <w:sz w:val="22"/>
        </w:rPr>
        <w:lastRenderedPageBreak/>
        <w:t>v tej kategoriji ni bilo finalistov</w:t>
      </w:r>
    </w:p>
    <w:p w:rsidR="0092757E" w:rsidRPr="00BC334C" w:rsidRDefault="0092757E" w:rsidP="0092757E">
      <w:pPr>
        <w:ind w:left="414" w:firstLine="720"/>
        <w:rPr>
          <w:sz w:val="22"/>
        </w:rPr>
      </w:pPr>
    </w:p>
    <w:p w:rsidR="0092757E" w:rsidRPr="00BC334C" w:rsidRDefault="0092757E" w:rsidP="0092757E">
      <w:pPr>
        <w:ind w:left="414" w:firstLine="720"/>
        <w:rPr>
          <w:sz w:val="22"/>
        </w:rPr>
      </w:pPr>
      <w:r w:rsidRPr="00BC334C">
        <w:rPr>
          <w:sz w:val="22"/>
        </w:rPr>
        <w:t>Kategorija organizacij na področju javnega sektorja</w:t>
      </w:r>
    </w:p>
    <w:p w:rsidR="0092757E" w:rsidRPr="00BC334C" w:rsidRDefault="0092757E" w:rsidP="00ED1DC6">
      <w:pPr>
        <w:numPr>
          <w:ilvl w:val="0"/>
          <w:numId w:val="16"/>
        </w:numPr>
        <w:tabs>
          <w:tab w:val="num" w:pos="1418"/>
        </w:tabs>
        <w:ind w:left="1418" w:hanging="284"/>
        <w:rPr>
          <w:i/>
          <w:iCs/>
          <w:sz w:val="22"/>
        </w:rPr>
      </w:pPr>
      <w:r w:rsidRPr="00BC334C">
        <w:rPr>
          <w:i/>
          <w:iCs/>
          <w:sz w:val="22"/>
        </w:rPr>
        <w:t>Upravna enota Krško</w:t>
      </w:r>
    </w:p>
    <w:p w:rsidR="0092757E" w:rsidRPr="00BC334C" w:rsidRDefault="0092757E" w:rsidP="00ED1DC6">
      <w:pPr>
        <w:numPr>
          <w:ilvl w:val="0"/>
          <w:numId w:val="16"/>
        </w:numPr>
        <w:tabs>
          <w:tab w:val="num" w:pos="1418"/>
        </w:tabs>
        <w:ind w:left="1418" w:hanging="284"/>
        <w:rPr>
          <w:i/>
          <w:iCs/>
          <w:sz w:val="22"/>
        </w:rPr>
      </w:pPr>
      <w:r w:rsidRPr="00BC334C">
        <w:rPr>
          <w:i/>
          <w:iCs/>
          <w:sz w:val="22"/>
        </w:rPr>
        <w:t>Upravna enota Novo mesto</w:t>
      </w:r>
    </w:p>
    <w:p w:rsidR="0092757E" w:rsidRPr="00BC334C" w:rsidRDefault="0092757E" w:rsidP="00ED1DC6">
      <w:pPr>
        <w:numPr>
          <w:ilvl w:val="0"/>
          <w:numId w:val="16"/>
        </w:numPr>
        <w:tabs>
          <w:tab w:val="num" w:pos="1418"/>
        </w:tabs>
        <w:ind w:left="1418" w:hanging="284"/>
        <w:rPr>
          <w:i/>
          <w:iCs/>
          <w:sz w:val="22"/>
        </w:rPr>
      </w:pPr>
      <w:r w:rsidRPr="00BC334C">
        <w:rPr>
          <w:i/>
          <w:iCs/>
          <w:sz w:val="22"/>
        </w:rPr>
        <w:t>Upravna enota Trebnje</w:t>
      </w:r>
    </w:p>
    <w:p w:rsidR="0092757E" w:rsidRPr="00BC334C" w:rsidRDefault="0092757E" w:rsidP="0092757E">
      <w:pPr>
        <w:ind w:left="1134"/>
        <w:rPr>
          <w:sz w:val="22"/>
        </w:rPr>
      </w:pPr>
    </w:p>
    <w:p w:rsidR="0092757E" w:rsidRPr="00BC334C" w:rsidRDefault="0092757E" w:rsidP="0092757E">
      <w:pPr>
        <w:rPr>
          <w:sz w:val="22"/>
        </w:rPr>
      </w:pPr>
      <w:r w:rsidRPr="00BC334C">
        <w:rPr>
          <w:sz w:val="22"/>
        </w:rPr>
        <w:t>Dobitnik diplome za posebne dosežke na področju inovativnosti in učenja:</w:t>
      </w:r>
    </w:p>
    <w:p w:rsidR="0092757E" w:rsidRPr="00BC334C" w:rsidRDefault="0092757E" w:rsidP="0092757E">
      <w:pPr>
        <w:ind w:left="1134"/>
        <w:rPr>
          <w:sz w:val="22"/>
        </w:rPr>
      </w:pPr>
      <w:r w:rsidRPr="00BC334C">
        <w:rPr>
          <w:sz w:val="22"/>
        </w:rPr>
        <w:t xml:space="preserve">Kategorija organizacij z več kot 250 zaposlenimi </w:t>
      </w:r>
      <w:r w:rsidR="0030256B" w:rsidRPr="00BC334C">
        <w:rPr>
          <w:sz w:val="22"/>
        </w:rPr>
        <w:t>iz zasebnega sektorja</w:t>
      </w:r>
    </w:p>
    <w:p w:rsidR="0092757E" w:rsidRPr="00BC334C" w:rsidRDefault="0092757E" w:rsidP="00ED1DC6">
      <w:pPr>
        <w:numPr>
          <w:ilvl w:val="0"/>
          <w:numId w:val="16"/>
        </w:numPr>
        <w:tabs>
          <w:tab w:val="num" w:pos="1418"/>
        </w:tabs>
        <w:ind w:left="1418" w:hanging="284"/>
        <w:rPr>
          <w:i/>
          <w:iCs/>
          <w:sz w:val="22"/>
        </w:rPr>
      </w:pPr>
      <w:r w:rsidRPr="00BC334C">
        <w:rPr>
          <w:i/>
          <w:iCs/>
          <w:sz w:val="22"/>
        </w:rPr>
        <w:t>TPV d.d., Novo mesto</w:t>
      </w:r>
    </w:p>
    <w:p w:rsidR="003A5EE5" w:rsidRDefault="003A5EE5" w:rsidP="0092757E">
      <w:pPr>
        <w:rPr>
          <w:b/>
          <w:bCs/>
          <w:sz w:val="22"/>
        </w:rPr>
      </w:pPr>
    </w:p>
    <w:p w:rsidR="0092757E" w:rsidRPr="00BC334C" w:rsidRDefault="0092757E" w:rsidP="0092757E">
      <w:pPr>
        <w:rPr>
          <w:b/>
          <w:bCs/>
          <w:sz w:val="22"/>
        </w:rPr>
      </w:pPr>
      <w:r w:rsidRPr="00BC334C">
        <w:rPr>
          <w:b/>
          <w:bCs/>
          <w:sz w:val="22"/>
        </w:rPr>
        <w:t>Dobitniki srebrne in bronaste diplome za sodelovanje v procesih ocenjevanja PRSPO 2010:</w:t>
      </w:r>
      <w:r w:rsidRPr="00BC334C">
        <w:rPr>
          <w:b/>
          <w:bCs/>
          <w:sz w:val="22"/>
        </w:rPr>
        <w:tab/>
      </w:r>
    </w:p>
    <w:p w:rsidR="0092757E" w:rsidRPr="00BC334C" w:rsidRDefault="0092757E" w:rsidP="0092757E">
      <w:pPr>
        <w:jc w:val="left"/>
        <w:rPr>
          <w:sz w:val="22"/>
        </w:rPr>
      </w:pPr>
    </w:p>
    <w:p w:rsidR="0092757E" w:rsidRPr="00BC334C" w:rsidRDefault="0092757E" w:rsidP="0092757E">
      <w:pPr>
        <w:jc w:val="left"/>
        <w:rPr>
          <w:sz w:val="22"/>
        </w:rPr>
      </w:pPr>
      <w:r w:rsidRPr="00BC334C">
        <w:rPr>
          <w:sz w:val="22"/>
        </w:rPr>
        <w:t>Srebrna diploma:</w:t>
      </w:r>
    </w:p>
    <w:p w:rsidR="0092757E" w:rsidRPr="00BC334C" w:rsidRDefault="0092757E" w:rsidP="0092757E">
      <w:pPr>
        <w:ind w:left="1134"/>
        <w:rPr>
          <w:sz w:val="22"/>
        </w:rPr>
      </w:pPr>
      <w:r w:rsidRPr="00BC334C">
        <w:rPr>
          <w:sz w:val="22"/>
        </w:rPr>
        <w:t>Kategorija organizacij z več kot 250 zaposlenimi iz zasebnega sektorja</w:t>
      </w:r>
    </w:p>
    <w:p w:rsidR="0092757E" w:rsidRPr="00BC334C" w:rsidRDefault="0092757E" w:rsidP="00ED1DC6">
      <w:pPr>
        <w:numPr>
          <w:ilvl w:val="0"/>
          <w:numId w:val="16"/>
        </w:numPr>
        <w:tabs>
          <w:tab w:val="num" w:pos="1418"/>
        </w:tabs>
        <w:ind w:left="1418" w:hanging="284"/>
        <w:rPr>
          <w:i/>
          <w:iCs/>
          <w:sz w:val="22"/>
        </w:rPr>
      </w:pPr>
      <w:r w:rsidRPr="00BC334C">
        <w:rPr>
          <w:i/>
          <w:iCs/>
          <w:sz w:val="22"/>
        </w:rPr>
        <w:t>Elektro Gorenjska d.d., Kranj</w:t>
      </w:r>
    </w:p>
    <w:p w:rsidR="0092757E" w:rsidRPr="00BC334C" w:rsidRDefault="0092757E" w:rsidP="00ED1DC6">
      <w:pPr>
        <w:numPr>
          <w:ilvl w:val="0"/>
          <w:numId w:val="16"/>
        </w:numPr>
        <w:tabs>
          <w:tab w:val="num" w:pos="1418"/>
        </w:tabs>
        <w:ind w:left="1418" w:hanging="284"/>
        <w:rPr>
          <w:i/>
          <w:iCs/>
          <w:sz w:val="22"/>
        </w:rPr>
      </w:pPr>
      <w:r w:rsidRPr="00BC334C">
        <w:rPr>
          <w:i/>
          <w:iCs/>
          <w:sz w:val="22"/>
        </w:rPr>
        <w:t>TPV d.d., Novo mesto</w:t>
      </w:r>
    </w:p>
    <w:p w:rsidR="0092757E" w:rsidRPr="00BC334C" w:rsidRDefault="0092757E" w:rsidP="0092757E">
      <w:pPr>
        <w:jc w:val="left"/>
        <w:rPr>
          <w:sz w:val="22"/>
        </w:rPr>
      </w:pPr>
    </w:p>
    <w:p w:rsidR="0092757E" w:rsidRPr="00BC334C" w:rsidRDefault="0092757E" w:rsidP="0092757E">
      <w:pPr>
        <w:ind w:left="414" w:firstLine="720"/>
        <w:rPr>
          <w:sz w:val="22"/>
        </w:rPr>
      </w:pPr>
      <w:r w:rsidRPr="00BC334C">
        <w:rPr>
          <w:sz w:val="22"/>
        </w:rPr>
        <w:t>Kategorija organizacij na področju javnega sektorja</w:t>
      </w:r>
    </w:p>
    <w:p w:rsidR="0092757E" w:rsidRPr="00BC334C" w:rsidRDefault="0092757E" w:rsidP="00ED1DC6">
      <w:pPr>
        <w:numPr>
          <w:ilvl w:val="0"/>
          <w:numId w:val="16"/>
        </w:numPr>
        <w:tabs>
          <w:tab w:val="num" w:pos="1418"/>
        </w:tabs>
        <w:ind w:left="1418" w:hanging="284"/>
        <w:rPr>
          <w:i/>
          <w:iCs/>
          <w:sz w:val="22"/>
        </w:rPr>
      </w:pPr>
      <w:r w:rsidRPr="00BC334C">
        <w:rPr>
          <w:i/>
          <w:iCs/>
          <w:sz w:val="22"/>
        </w:rPr>
        <w:t>Upravna enota Krško</w:t>
      </w:r>
    </w:p>
    <w:p w:rsidR="0092757E" w:rsidRPr="00BC334C" w:rsidRDefault="0092757E" w:rsidP="00ED1DC6">
      <w:pPr>
        <w:numPr>
          <w:ilvl w:val="0"/>
          <w:numId w:val="16"/>
        </w:numPr>
        <w:tabs>
          <w:tab w:val="num" w:pos="1418"/>
        </w:tabs>
        <w:ind w:left="1418" w:hanging="284"/>
        <w:rPr>
          <w:i/>
          <w:iCs/>
          <w:sz w:val="22"/>
        </w:rPr>
      </w:pPr>
      <w:r w:rsidRPr="00BC334C">
        <w:rPr>
          <w:i/>
          <w:iCs/>
          <w:sz w:val="22"/>
        </w:rPr>
        <w:t>Upravna enota Novo mesto</w:t>
      </w:r>
    </w:p>
    <w:p w:rsidR="0092757E" w:rsidRPr="00BC334C" w:rsidRDefault="0092757E" w:rsidP="00ED1DC6">
      <w:pPr>
        <w:numPr>
          <w:ilvl w:val="0"/>
          <w:numId w:val="16"/>
        </w:numPr>
        <w:tabs>
          <w:tab w:val="num" w:pos="1418"/>
        </w:tabs>
        <w:ind w:left="1418" w:hanging="284"/>
        <w:rPr>
          <w:i/>
          <w:iCs/>
          <w:sz w:val="22"/>
        </w:rPr>
      </w:pPr>
      <w:r w:rsidRPr="00BC334C">
        <w:rPr>
          <w:i/>
          <w:iCs/>
          <w:sz w:val="22"/>
        </w:rPr>
        <w:t>Upravna enota Trebnje</w:t>
      </w:r>
    </w:p>
    <w:p w:rsidR="0092757E" w:rsidRPr="00BC334C" w:rsidRDefault="0092757E" w:rsidP="0092757E">
      <w:pPr>
        <w:jc w:val="left"/>
        <w:rPr>
          <w:sz w:val="22"/>
        </w:rPr>
      </w:pPr>
    </w:p>
    <w:p w:rsidR="0092757E" w:rsidRPr="00BC334C" w:rsidRDefault="0092757E" w:rsidP="0092757E">
      <w:pPr>
        <w:jc w:val="left"/>
        <w:rPr>
          <w:sz w:val="22"/>
        </w:rPr>
      </w:pPr>
      <w:r w:rsidRPr="00BC334C">
        <w:rPr>
          <w:sz w:val="22"/>
        </w:rPr>
        <w:t>Bronasta diploma:</w:t>
      </w:r>
    </w:p>
    <w:p w:rsidR="0092757E" w:rsidRPr="00BC334C" w:rsidRDefault="0092757E" w:rsidP="0092757E">
      <w:pPr>
        <w:ind w:left="1134"/>
        <w:rPr>
          <w:sz w:val="22"/>
        </w:rPr>
      </w:pPr>
      <w:r w:rsidRPr="00BC334C">
        <w:rPr>
          <w:sz w:val="22"/>
        </w:rPr>
        <w:t>Kategorija organizacij z 250 in manj zaposlenimi iz zasebnega sektorja</w:t>
      </w:r>
    </w:p>
    <w:p w:rsidR="0092757E" w:rsidRPr="00BC334C" w:rsidRDefault="0092757E" w:rsidP="00ED1DC6">
      <w:pPr>
        <w:numPr>
          <w:ilvl w:val="0"/>
          <w:numId w:val="16"/>
        </w:numPr>
        <w:tabs>
          <w:tab w:val="num" w:pos="1418"/>
        </w:tabs>
        <w:ind w:left="1418" w:hanging="284"/>
        <w:rPr>
          <w:i/>
          <w:iCs/>
          <w:sz w:val="22"/>
        </w:rPr>
      </w:pPr>
      <w:r w:rsidRPr="00BC334C">
        <w:rPr>
          <w:i/>
          <w:iCs/>
          <w:sz w:val="22"/>
        </w:rPr>
        <w:t xml:space="preserve">Sava Hoteli Bled d.d., Kranj </w:t>
      </w:r>
    </w:p>
    <w:p w:rsidR="0092757E" w:rsidRPr="00BC334C" w:rsidRDefault="0092757E" w:rsidP="0092757E">
      <w:pPr>
        <w:ind w:left="414" w:firstLine="720"/>
        <w:rPr>
          <w:sz w:val="22"/>
        </w:rPr>
      </w:pPr>
    </w:p>
    <w:p w:rsidR="0092757E" w:rsidRPr="00BC334C" w:rsidRDefault="0092757E" w:rsidP="0092757E">
      <w:pPr>
        <w:ind w:left="414" w:firstLine="720"/>
        <w:rPr>
          <w:sz w:val="22"/>
        </w:rPr>
      </w:pPr>
      <w:r w:rsidRPr="00BC334C">
        <w:rPr>
          <w:sz w:val="22"/>
        </w:rPr>
        <w:t>Kategorija organizacij na področju javnega sektorja</w:t>
      </w:r>
    </w:p>
    <w:p w:rsidR="0092757E" w:rsidRPr="00BC334C" w:rsidRDefault="0092757E" w:rsidP="00ED1DC6">
      <w:pPr>
        <w:pStyle w:val="Navadensplet"/>
        <w:numPr>
          <w:ilvl w:val="0"/>
          <w:numId w:val="16"/>
        </w:numPr>
        <w:spacing w:before="0" w:beforeAutospacing="0" w:after="0" w:afterAutospacing="0"/>
        <w:ind w:left="1418" w:hanging="284"/>
        <w:rPr>
          <w:rFonts w:ascii="Times New Roman" w:hAnsi="Times New Roman" w:cs="Times New Roman"/>
          <w:b/>
          <w:bCs/>
          <w:lang w:val="sl-SI"/>
        </w:rPr>
      </w:pPr>
      <w:r w:rsidRPr="00BC334C">
        <w:rPr>
          <w:rFonts w:ascii="Times New Roman" w:hAnsi="Times New Roman" w:cs="Times New Roman"/>
          <w:i/>
          <w:iCs/>
          <w:sz w:val="22"/>
          <w:lang w:val="sl-SI"/>
        </w:rPr>
        <w:t>Upravna enota Ljutomer</w:t>
      </w:r>
    </w:p>
    <w:p w:rsidR="0092757E" w:rsidRPr="00BC334C" w:rsidRDefault="0092757E" w:rsidP="00034A90">
      <w:pPr>
        <w:ind w:left="1134" w:hanging="1134"/>
        <w:rPr>
          <w:b/>
          <w:sz w:val="22"/>
        </w:rPr>
      </w:pPr>
    </w:p>
    <w:p w:rsidR="00034A90" w:rsidRPr="00BC334C" w:rsidRDefault="00034A90" w:rsidP="00034A90">
      <w:pPr>
        <w:ind w:left="1134" w:hanging="1134"/>
        <w:rPr>
          <w:b/>
          <w:sz w:val="22"/>
        </w:rPr>
      </w:pPr>
      <w:r w:rsidRPr="00BC334C">
        <w:rPr>
          <w:b/>
          <w:szCs w:val="24"/>
        </w:rPr>
        <w:t>2009</w:t>
      </w:r>
      <w:r w:rsidRPr="00BC334C">
        <w:rPr>
          <w:b/>
          <w:sz w:val="22"/>
        </w:rPr>
        <w:tab/>
        <w:t>Med finalisti za nagrado PRSPO v letu 2009 ni bilo kandidata, ki bi v celoti izpolnjeval visoka merila za to prestižno državno nagrado. Zato je Odbor PRSPO sklenil, da v tem letu nagrade ne podeli.</w:t>
      </w:r>
    </w:p>
    <w:p w:rsidR="000276C4" w:rsidRDefault="000276C4" w:rsidP="00034A90">
      <w:pPr>
        <w:ind w:left="1134" w:hanging="1134"/>
        <w:rPr>
          <w:sz w:val="22"/>
        </w:rPr>
      </w:pPr>
    </w:p>
    <w:p w:rsidR="00034A90" w:rsidRPr="00BC334C" w:rsidRDefault="00034A90" w:rsidP="00034A90">
      <w:pPr>
        <w:ind w:left="1134" w:hanging="1134"/>
        <w:rPr>
          <w:sz w:val="22"/>
        </w:rPr>
      </w:pPr>
      <w:r w:rsidRPr="00BC334C">
        <w:rPr>
          <w:sz w:val="22"/>
        </w:rPr>
        <w:t>Finalisti:</w:t>
      </w:r>
      <w:r w:rsidRPr="00BC334C">
        <w:rPr>
          <w:sz w:val="22"/>
        </w:rPr>
        <w:tab/>
        <w:t>Kategorija organizacij z več kot 250 zaposlenimi iz zasebnega sektorja</w:t>
      </w:r>
    </w:p>
    <w:p w:rsidR="00034A90" w:rsidRPr="00BC334C" w:rsidRDefault="00034A90" w:rsidP="00ED1DC6">
      <w:pPr>
        <w:numPr>
          <w:ilvl w:val="0"/>
          <w:numId w:val="16"/>
        </w:numPr>
        <w:tabs>
          <w:tab w:val="num" w:pos="1418"/>
        </w:tabs>
        <w:ind w:left="1418" w:hanging="284"/>
        <w:rPr>
          <w:i/>
          <w:iCs/>
          <w:sz w:val="22"/>
        </w:rPr>
      </w:pPr>
      <w:r w:rsidRPr="00BC334C">
        <w:rPr>
          <w:i/>
          <w:iCs/>
          <w:sz w:val="22"/>
        </w:rPr>
        <w:t>Elektro Gorenjska d.d., Kranj</w:t>
      </w:r>
    </w:p>
    <w:p w:rsidR="00034A90" w:rsidRPr="00BC334C" w:rsidRDefault="00034A90" w:rsidP="00ED1DC6">
      <w:pPr>
        <w:numPr>
          <w:ilvl w:val="0"/>
          <w:numId w:val="16"/>
        </w:numPr>
        <w:tabs>
          <w:tab w:val="num" w:pos="1418"/>
        </w:tabs>
        <w:ind w:left="1418" w:hanging="284"/>
        <w:rPr>
          <w:i/>
          <w:iCs/>
          <w:sz w:val="22"/>
        </w:rPr>
      </w:pPr>
      <w:proofErr w:type="spellStart"/>
      <w:r w:rsidRPr="00BC334C">
        <w:rPr>
          <w:i/>
          <w:iCs/>
          <w:sz w:val="22"/>
        </w:rPr>
        <w:t>Hidria</w:t>
      </w:r>
      <w:proofErr w:type="spellEnd"/>
      <w:r w:rsidRPr="00BC334C">
        <w:rPr>
          <w:i/>
          <w:iCs/>
          <w:sz w:val="22"/>
        </w:rPr>
        <w:t xml:space="preserve"> AET d.o.o., Tolmin</w:t>
      </w:r>
    </w:p>
    <w:p w:rsidR="00034A90" w:rsidRPr="00BC334C" w:rsidRDefault="00034A90" w:rsidP="00ED1DC6">
      <w:pPr>
        <w:numPr>
          <w:ilvl w:val="0"/>
          <w:numId w:val="16"/>
        </w:numPr>
        <w:tabs>
          <w:tab w:val="num" w:pos="1418"/>
        </w:tabs>
        <w:ind w:left="1418" w:hanging="284"/>
        <w:rPr>
          <w:i/>
          <w:iCs/>
          <w:sz w:val="22"/>
        </w:rPr>
      </w:pPr>
      <w:r w:rsidRPr="00BC334C">
        <w:rPr>
          <w:i/>
          <w:iCs/>
          <w:sz w:val="22"/>
        </w:rPr>
        <w:t>Zdravilišče Radenci d.o.o., Radenci</w:t>
      </w:r>
    </w:p>
    <w:p w:rsidR="00034A90" w:rsidRPr="00BC334C" w:rsidRDefault="00034A90" w:rsidP="00034A90">
      <w:pPr>
        <w:ind w:left="1134"/>
        <w:rPr>
          <w:i/>
          <w:sz w:val="22"/>
        </w:rPr>
      </w:pPr>
    </w:p>
    <w:p w:rsidR="00034A90" w:rsidRPr="00BC334C" w:rsidRDefault="00034A90" w:rsidP="00034A90">
      <w:pPr>
        <w:ind w:left="1134"/>
        <w:rPr>
          <w:sz w:val="22"/>
        </w:rPr>
      </w:pPr>
      <w:r w:rsidRPr="00BC334C">
        <w:rPr>
          <w:sz w:val="22"/>
        </w:rPr>
        <w:t>Kategorija organizacij z 250</w:t>
      </w:r>
      <w:r w:rsidR="0092757E" w:rsidRPr="00BC334C">
        <w:rPr>
          <w:sz w:val="22"/>
        </w:rPr>
        <w:t xml:space="preserve"> in manj</w:t>
      </w:r>
      <w:r w:rsidRPr="00BC334C">
        <w:rPr>
          <w:sz w:val="22"/>
        </w:rPr>
        <w:t xml:space="preserve"> zaposlenimi iz zasebnega sektorja</w:t>
      </w:r>
    </w:p>
    <w:p w:rsidR="00034A90" w:rsidRPr="00BC334C" w:rsidRDefault="00034A90" w:rsidP="00ED1DC6">
      <w:pPr>
        <w:numPr>
          <w:ilvl w:val="0"/>
          <w:numId w:val="16"/>
        </w:numPr>
        <w:tabs>
          <w:tab w:val="num" w:pos="1418"/>
        </w:tabs>
        <w:ind w:left="1418" w:hanging="284"/>
        <w:rPr>
          <w:i/>
          <w:iCs/>
          <w:sz w:val="22"/>
        </w:rPr>
      </w:pPr>
      <w:r w:rsidRPr="00BC334C">
        <w:rPr>
          <w:i/>
          <w:iCs/>
          <w:sz w:val="22"/>
        </w:rPr>
        <w:t>v tej kategoriji ni bilo finalistov</w:t>
      </w:r>
    </w:p>
    <w:p w:rsidR="00034A90" w:rsidRPr="00BC334C" w:rsidRDefault="00034A90" w:rsidP="00034A90">
      <w:pPr>
        <w:ind w:left="414" w:firstLine="720"/>
        <w:rPr>
          <w:sz w:val="22"/>
        </w:rPr>
      </w:pPr>
    </w:p>
    <w:p w:rsidR="00034A90" w:rsidRPr="00BC334C" w:rsidRDefault="00034A90" w:rsidP="00034A90">
      <w:pPr>
        <w:ind w:left="414" w:firstLine="720"/>
        <w:rPr>
          <w:sz w:val="22"/>
        </w:rPr>
      </w:pPr>
      <w:r w:rsidRPr="00BC334C">
        <w:rPr>
          <w:sz w:val="22"/>
        </w:rPr>
        <w:t>Kategorija organizacij na področju javnega sektorja</w:t>
      </w:r>
    </w:p>
    <w:p w:rsidR="00034A90" w:rsidRPr="00BC334C" w:rsidRDefault="00034A90" w:rsidP="00ED1DC6">
      <w:pPr>
        <w:numPr>
          <w:ilvl w:val="0"/>
          <w:numId w:val="16"/>
        </w:numPr>
        <w:tabs>
          <w:tab w:val="num" w:pos="1418"/>
        </w:tabs>
        <w:ind w:left="1418" w:hanging="284"/>
        <w:rPr>
          <w:i/>
          <w:iCs/>
          <w:sz w:val="22"/>
        </w:rPr>
      </w:pPr>
      <w:r w:rsidRPr="00BC334C">
        <w:rPr>
          <w:i/>
          <w:iCs/>
          <w:sz w:val="22"/>
        </w:rPr>
        <w:t>Splošna bolnišnica Novo mesto</w:t>
      </w:r>
    </w:p>
    <w:p w:rsidR="00034A90" w:rsidRPr="00BC334C" w:rsidRDefault="00034A90" w:rsidP="00ED1DC6">
      <w:pPr>
        <w:numPr>
          <w:ilvl w:val="0"/>
          <w:numId w:val="16"/>
        </w:numPr>
        <w:tabs>
          <w:tab w:val="num" w:pos="1418"/>
        </w:tabs>
        <w:ind w:left="1418" w:hanging="284"/>
        <w:rPr>
          <w:i/>
          <w:iCs/>
          <w:sz w:val="22"/>
        </w:rPr>
      </w:pPr>
      <w:r w:rsidRPr="00BC334C">
        <w:rPr>
          <w:i/>
          <w:iCs/>
          <w:sz w:val="22"/>
        </w:rPr>
        <w:t>Upravna enota Trebnje</w:t>
      </w:r>
    </w:p>
    <w:p w:rsidR="00034A90" w:rsidRPr="00BC334C" w:rsidRDefault="00034A90" w:rsidP="00034A90">
      <w:pPr>
        <w:ind w:left="1134"/>
        <w:rPr>
          <w:sz w:val="22"/>
        </w:rPr>
      </w:pPr>
    </w:p>
    <w:p w:rsidR="00034A90" w:rsidRPr="00BC334C" w:rsidRDefault="00034A90" w:rsidP="00034A90">
      <w:pPr>
        <w:rPr>
          <w:sz w:val="22"/>
        </w:rPr>
      </w:pPr>
      <w:r w:rsidRPr="00BC334C">
        <w:rPr>
          <w:sz w:val="22"/>
        </w:rPr>
        <w:t>Dobitnika diplome za posebne dosežke – za stanovitnost namena in širjenje koncepta odličnosti:</w:t>
      </w:r>
      <w:r w:rsidRPr="00BC334C">
        <w:rPr>
          <w:sz w:val="22"/>
        </w:rPr>
        <w:tab/>
      </w:r>
    </w:p>
    <w:p w:rsidR="00034A90" w:rsidRPr="00BC334C" w:rsidRDefault="00034A90" w:rsidP="00034A90">
      <w:pPr>
        <w:rPr>
          <w:sz w:val="22"/>
        </w:rPr>
      </w:pPr>
    </w:p>
    <w:p w:rsidR="00034A90" w:rsidRPr="00BC334C" w:rsidRDefault="00034A90" w:rsidP="00034A90">
      <w:pPr>
        <w:ind w:left="1134"/>
        <w:rPr>
          <w:sz w:val="22"/>
        </w:rPr>
      </w:pPr>
      <w:r w:rsidRPr="00BC334C">
        <w:rPr>
          <w:sz w:val="22"/>
        </w:rPr>
        <w:t xml:space="preserve">Kategorija pravnih oseb z več kot 250 zaposlenimi </w:t>
      </w:r>
      <w:r w:rsidR="00895091" w:rsidRPr="00BC334C">
        <w:rPr>
          <w:sz w:val="22"/>
        </w:rPr>
        <w:t>iz zasebnega sektorja</w:t>
      </w:r>
    </w:p>
    <w:p w:rsidR="00034A90" w:rsidRPr="00BC334C" w:rsidRDefault="00034A90" w:rsidP="00ED1DC6">
      <w:pPr>
        <w:numPr>
          <w:ilvl w:val="0"/>
          <w:numId w:val="16"/>
        </w:numPr>
        <w:tabs>
          <w:tab w:val="num" w:pos="1418"/>
        </w:tabs>
        <w:ind w:left="1418" w:hanging="284"/>
        <w:rPr>
          <w:i/>
          <w:iCs/>
          <w:sz w:val="22"/>
        </w:rPr>
      </w:pPr>
      <w:r w:rsidRPr="00BC334C">
        <w:rPr>
          <w:i/>
          <w:iCs/>
          <w:sz w:val="22"/>
        </w:rPr>
        <w:t>Zdravilišče Radenci d.o.o., Radenci</w:t>
      </w:r>
    </w:p>
    <w:p w:rsidR="00034A90" w:rsidRPr="00BC334C" w:rsidRDefault="00034A90" w:rsidP="00034A90">
      <w:pPr>
        <w:jc w:val="left"/>
        <w:rPr>
          <w:bCs/>
        </w:rPr>
      </w:pPr>
    </w:p>
    <w:p w:rsidR="00034A90" w:rsidRPr="00BC334C" w:rsidRDefault="00034A90" w:rsidP="00034A90">
      <w:pPr>
        <w:ind w:left="414" w:firstLine="720"/>
        <w:rPr>
          <w:sz w:val="22"/>
        </w:rPr>
      </w:pPr>
      <w:r w:rsidRPr="00BC334C">
        <w:rPr>
          <w:sz w:val="22"/>
        </w:rPr>
        <w:t>Kategorija organizacij na področju javnega sektorja</w:t>
      </w:r>
    </w:p>
    <w:p w:rsidR="00034A90" w:rsidRPr="00BC334C" w:rsidRDefault="00034A90" w:rsidP="00ED1DC6">
      <w:pPr>
        <w:numPr>
          <w:ilvl w:val="0"/>
          <w:numId w:val="16"/>
        </w:numPr>
        <w:tabs>
          <w:tab w:val="num" w:pos="1418"/>
        </w:tabs>
        <w:ind w:left="1418" w:hanging="284"/>
        <w:rPr>
          <w:i/>
          <w:iCs/>
          <w:sz w:val="22"/>
        </w:rPr>
      </w:pPr>
      <w:r w:rsidRPr="00BC334C">
        <w:rPr>
          <w:i/>
          <w:iCs/>
          <w:sz w:val="22"/>
        </w:rPr>
        <w:t>Splošna bolnišnica Novo mesto</w:t>
      </w:r>
    </w:p>
    <w:p w:rsidR="00034A90" w:rsidRPr="00BC334C" w:rsidRDefault="00034A90" w:rsidP="00034A90">
      <w:pPr>
        <w:jc w:val="left"/>
        <w:rPr>
          <w:bCs/>
        </w:rPr>
      </w:pPr>
    </w:p>
    <w:p w:rsidR="00034A90" w:rsidRPr="00BC334C" w:rsidRDefault="00034A90" w:rsidP="00034A90">
      <w:pPr>
        <w:rPr>
          <w:b/>
          <w:bCs/>
          <w:sz w:val="22"/>
        </w:rPr>
      </w:pPr>
      <w:r w:rsidRPr="00BC334C">
        <w:rPr>
          <w:b/>
          <w:bCs/>
          <w:sz w:val="22"/>
        </w:rPr>
        <w:lastRenderedPageBreak/>
        <w:t>Dobitniki srebrne in bronaste diplome za sodelovanje v procesih ocenjevanja PRSPO 2009:</w:t>
      </w:r>
      <w:r w:rsidRPr="00BC334C">
        <w:rPr>
          <w:b/>
          <w:bCs/>
          <w:sz w:val="22"/>
        </w:rPr>
        <w:tab/>
      </w:r>
    </w:p>
    <w:p w:rsidR="007741C5" w:rsidRDefault="007741C5" w:rsidP="00034A90">
      <w:pPr>
        <w:jc w:val="left"/>
        <w:rPr>
          <w:sz w:val="22"/>
        </w:rPr>
      </w:pPr>
    </w:p>
    <w:p w:rsidR="00034A90" w:rsidRPr="00BC334C" w:rsidRDefault="00034A90" w:rsidP="00034A90">
      <w:pPr>
        <w:jc w:val="left"/>
        <w:rPr>
          <w:sz w:val="22"/>
        </w:rPr>
      </w:pPr>
      <w:r w:rsidRPr="00BC334C">
        <w:rPr>
          <w:sz w:val="22"/>
        </w:rPr>
        <w:t>Srebrna diploma:</w:t>
      </w:r>
    </w:p>
    <w:p w:rsidR="0069412F" w:rsidRDefault="0069412F" w:rsidP="00034A90">
      <w:pPr>
        <w:ind w:left="1134"/>
        <w:rPr>
          <w:sz w:val="22"/>
        </w:rPr>
      </w:pPr>
    </w:p>
    <w:p w:rsidR="00034A90" w:rsidRPr="00BC334C" w:rsidRDefault="00034A90" w:rsidP="00034A90">
      <w:pPr>
        <w:ind w:left="1134"/>
        <w:rPr>
          <w:sz w:val="22"/>
        </w:rPr>
      </w:pPr>
      <w:r w:rsidRPr="00BC334C">
        <w:rPr>
          <w:sz w:val="22"/>
        </w:rPr>
        <w:t>Kategorija organizacij z več kot 250 zaposlenimi iz zasebnega sektorja</w:t>
      </w:r>
    </w:p>
    <w:p w:rsidR="006A0E8E" w:rsidRPr="00BC334C" w:rsidRDefault="006A0E8E" w:rsidP="00ED1DC6">
      <w:pPr>
        <w:numPr>
          <w:ilvl w:val="0"/>
          <w:numId w:val="16"/>
        </w:numPr>
        <w:tabs>
          <w:tab w:val="num" w:pos="1418"/>
        </w:tabs>
        <w:ind w:left="1418" w:hanging="284"/>
        <w:rPr>
          <w:i/>
          <w:iCs/>
          <w:sz w:val="22"/>
        </w:rPr>
      </w:pPr>
      <w:r w:rsidRPr="00BC334C">
        <w:rPr>
          <w:i/>
          <w:iCs/>
          <w:sz w:val="22"/>
        </w:rPr>
        <w:t>Elektro Gorenjska d.d., Kranj</w:t>
      </w:r>
    </w:p>
    <w:p w:rsidR="006A0E8E" w:rsidRPr="00BC334C" w:rsidRDefault="006A0E8E" w:rsidP="00ED1DC6">
      <w:pPr>
        <w:numPr>
          <w:ilvl w:val="0"/>
          <w:numId w:val="16"/>
        </w:numPr>
        <w:tabs>
          <w:tab w:val="num" w:pos="1418"/>
        </w:tabs>
        <w:ind w:left="1418" w:hanging="284"/>
        <w:rPr>
          <w:i/>
          <w:iCs/>
          <w:sz w:val="22"/>
        </w:rPr>
      </w:pPr>
      <w:proofErr w:type="spellStart"/>
      <w:r w:rsidRPr="00BC334C">
        <w:rPr>
          <w:i/>
          <w:iCs/>
          <w:sz w:val="22"/>
        </w:rPr>
        <w:t>Hidria</w:t>
      </w:r>
      <w:proofErr w:type="spellEnd"/>
      <w:r w:rsidRPr="00BC334C">
        <w:rPr>
          <w:i/>
          <w:iCs/>
          <w:sz w:val="22"/>
        </w:rPr>
        <w:t xml:space="preserve"> AET d.o.o., Tolmin</w:t>
      </w:r>
    </w:p>
    <w:p w:rsidR="006A0E8E" w:rsidRPr="00BC334C" w:rsidRDefault="006A0E8E" w:rsidP="00ED1DC6">
      <w:pPr>
        <w:numPr>
          <w:ilvl w:val="0"/>
          <w:numId w:val="16"/>
        </w:numPr>
        <w:tabs>
          <w:tab w:val="num" w:pos="1418"/>
        </w:tabs>
        <w:ind w:left="1418" w:hanging="284"/>
        <w:rPr>
          <w:i/>
          <w:iCs/>
          <w:sz w:val="22"/>
        </w:rPr>
      </w:pPr>
      <w:r w:rsidRPr="00BC334C">
        <w:rPr>
          <w:i/>
          <w:iCs/>
          <w:sz w:val="22"/>
        </w:rPr>
        <w:t>Zdravilišče Radenci d.o.o., Radenci</w:t>
      </w:r>
    </w:p>
    <w:p w:rsidR="00034A90" w:rsidRPr="00BC334C" w:rsidRDefault="00034A90" w:rsidP="00034A90">
      <w:pPr>
        <w:jc w:val="left"/>
        <w:rPr>
          <w:sz w:val="22"/>
        </w:rPr>
      </w:pPr>
    </w:p>
    <w:p w:rsidR="006A0E8E" w:rsidRPr="00BC334C" w:rsidRDefault="006A0E8E" w:rsidP="006A0E8E">
      <w:pPr>
        <w:ind w:left="414" w:firstLine="720"/>
        <w:rPr>
          <w:sz w:val="22"/>
        </w:rPr>
      </w:pPr>
      <w:r w:rsidRPr="00BC334C">
        <w:rPr>
          <w:sz w:val="22"/>
        </w:rPr>
        <w:t>Kategorija organizacij na področju javnega sektorja</w:t>
      </w:r>
    </w:p>
    <w:p w:rsidR="006A0E8E" w:rsidRPr="00BC334C" w:rsidRDefault="006A0E8E" w:rsidP="00ED1DC6">
      <w:pPr>
        <w:numPr>
          <w:ilvl w:val="0"/>
          <w:numId w:val="16"/>
        </w:numPr>
        <w:tabs>
          <w:tab w:val="num" w:pos="1418"/>
        </w:tabs>
        <w:ind w:left="1418" w:hanging="284"/>
        <w:rPr>
          <w:i/>
          <w:iCs/>
          <w:sz w:val="22"/>
        </w:rPr>
      </w:pPr>
      <w:r w:rsidRPr="00BC334C">
        <w:rPr>
          <w:i/>
          <w:iCs/>
          <w:sz w:val="22"/>
        </w:rPr>
        <w:t>Splošna bolnišnica Novo mesto</w:t>
      </w:r>
    </w:p>
    <w:p w:rsidR="006A0E8E" w:rsidRPr="00BC334C" w:rsidRDefault="006A0E8E" w:rsidP="00ED1DC6">
      <w:pPr>
        <w:numPr>
          <w:ilvl w:val="0"/>
          <w:numId w:val="16"/>
        </w:numPr>
        <w:tabs>
          <w:tab w:val="num" w:pos="1418"/>
        </w:tabs>
        <w:ind w:left="1418" w:hanging="284"/>
        <w:rPr>
          <w:i/>
          <w:iCs/>
          <w:sz w:val="22"/>
        </w:rPr>
      </w:pPr>
      <w:r w:rsidRPr="00BC334C">
        <w:rPr>
          <w:i/>
          <w:iCs/>
          <w:sz w:val="22"/>
        </w:rPr>
        <w:t>Upravna enota Trebnje</w:t>
      </w:r>
    </w:p>
    <w:p w:rsidR="006A0E8E" w:rsidRPr="00BC334C" w:rsidRDefault="006A0E8E" w:rsidP="00034A90">
      <w:pPr>
        <w:jc w:val="left"/>
        <w:rPr>
          <w:sz w:val="22"/>
        </w:rPr>
      </w:pPr>
    </w:p>
    <w:p w:rsidR="00034A90" w:rsidRPr="00BC334C" w:rsidRDefault="00034A90" w:rsidP="00034A90">
      <w:pPr>
        <w:jc w:val="left"/>
        <w:rPr>
          <w:sz w:val="22"/>
        </w:rPr>
      </w:pPr>
      <w:r w:rsidRPr="00BC334C">
        <w:rPr>
          <w:sz w:val="22"/>
        </w:rPr>
        <w:t>Bronast</w:t>
      </w:r>
      <w:r w:rsidR="0092757E" w:rsidRPr="00BC334C">
        <w:rPr>
          <w:sz w:val="22"/>
        </w:rPr>
        <w:t>a</w:t>
      </w:r>
      <w:r w:rsidRPr="00BC334C">
        <w:rPr>
          <w:sz w:val="22"/>
        </w:rPr>
        <w:t xml:space="preserve"> diplom</w:t>
      </w:r>
      <w:r w:rsidR="0092757E" w:rsidRPr="00BC334C">
        <w:rPr>
          <w:sz w:val="22"/>
        </w:rPr>
        <w:t>a</w:t>
      </w:r>
      <w:r w:rsidRPr="00BC334C">
        <w:rPr>
          <w:sz w:val="22"/>
        </w:rPr>
        <w:t>:</w:t>
      </w:r>
    </w:p>
    <w:p w:rsidR="006A0E8E" w:rsidRPr="00BC334C" w:rsidRDefault="006A0E8E" w:rsidP="006A0E8E">
      <w:pPr>
        <w:ind w:left="414" w:firstLine="720"/>
        <w:rPr>
          <w:sz w:val="22"/>
        </w:rPr>
      </w:pPr>
      <w:r w:rsidRPr="00BC334C">
        <w:rPr>
          <w:sz w:val="22"/>
        </w:rPr>
        <w:t>Kategorija organizacij na področju javnega sektorja</w:t>
      </w:r>
    </w:p>
    <w:p w:rsidR="00034A90" w:rsidRPr="00BC334C" w:rsidRDefault="006A0E8E" w:rsidP="00ED1DC6">
      <w:pPr>
        <w:pStyle w:val="Navadensplet"/>
        <w:numPr>
          <w:ilvl w:val="0"/>
          <w:numId w:val="16"/>
        </w:numPr>
        <w:spacing w:before="0" w:beforeAutospacing="0" w:after="0" w:afterAutospacing="0"/>
        <w:ind w:left="1418" w:hanging="284"/>
        <w:rPr>
          <w:rFonts w:ascii="Times New Roman" w:hAnsi="Times New Roman" w:cs="Times New Roman"/>
          <w:b/>
          <w:bCs/>
          <w:lang w:val="sl-SI"/>
        </w:rPr>
      </w:pPr>
      <w:r w:rsidRPr="00BC334C">
        <w:rPr>
          <w:rFonts w:ascii="Times New Roman" w:hAnsi="Times New Roman" w:cs="Times New Roman"/>
          <w:i/>
          <w:iCs/>
          <w:sz w:val="22"/>
          <w:lang w:val="sl-SI"/>
        </w:rPr>
        <w:t>Upravna enota Celje</w:t>
      </w:r>
    </w:p>
    <w:p w:rsidR="00034A90" w:rsidRPr="00BC334C" w:rsidRDefault="006A0E8E" w:rsidP="00ED1DC6">
      <w:pPr>
        <w:pStyle w:val="Navadensplet"/>
        <w:numPr>
          <w:ilvl w:val="0"/>
          <w:numId w:val="16"/>
        </w:numPr>
        <w:spacing w:before="0" w:beforeAutospacing="0" w:after="0" w:afterAutospacing="0"/>
        <w:ind w:left="1418" w:hanging="284"/>
        <w:rPr>
          <w:rFonts w:ascii="Times New Roman" w:hAnsi="Times New Roman" w:cs="Times New Roman"/>
          <w:b/>
          <w:bCs/>
          <w:lang w:val="sl-SI"/>
        </w:rPr>
      </w:pPr>
      <w:r w:rsidRPr="00BC334C">
        <w:rPr>
          <w:rFonts w:ascii="Times New Roman" w:hAnsi="Times New Roman" w:cs="Times New Roman"/>
          <w:i/>
          <w:iCs/>
          <w:sz w:val="22"/>
          <w:lang w:val="sl-SI"/>
        </w:rPr>
        <w:t>Upravna enota Slovenj Gradec</w:t>
      </w:r>
    </w:p>
    <w:p w:rsidR="006E17A6" w:rsidRPr="00BC334C" w:rsidRDefault="006E17A6" w:rsidP="00F36123">
      <w:pPr>
        <w:ind w:left="1134" w:hanging="1134"/>
        <w:rPr>
          <w:b/>
          <w:sz w:val="22"/>
        </w:rPr>
      </w:pPr>
    </w:p>
    <w:p w:rsidR="00F24B56" w:rsidRPr="00BC334C" w:rsidRDefault="00F24B56" w:rsidP="00F36123">
      <w:pPr>
        <w:ind w:left="1134" w:hanging="1134"/>
        <w:rPr>
          <w:color w:val="323232"/>
          <w:sz w:val="22"/>
          <w:szCs w:val="22"/>
        </w:rPr>
      </w:pPr>
      <w:r w:rsidRPr="00BC334C">
        <w:rPr>
          <w:b/>
          <w:szCs w:val="24"/>
        </w:rPr>
        <w:t>2007</w:t>
      </w:r>
      <w:r w:rsidRPr="00BC334C">
        <w:rPr>
          <w:b/>
          <w:sz w:val="22"/>
        </w:rPr>
        <w:tab/>
        <w:t>Kategorija</w:t>
      </w:r>
      <w:r w:rsidRPr="00BC334C">
        <w:rPr>
          <w:b/>
          <w:bCs/>
          <w:color w:val="323232"/>
          <w:sz w:val="22"/>
          <w:szCs w:val="22"/>
        </w:rPr>
        <w:t xml:space="preserve"> organizacij z več kot 250 zaposlenimi na področju zasebnega sektorja</w:t>
      </w:r>
    </w:p>
    <w:p w:rsidR="00F24B56" w:rsidRPr="00367B21" w:rsidRDefault="00F36123" w:rsidP="00ED1DC6">
      <w:pPr>
        <w:numPr>
          <w:ilvl w:val="0"/>
          <w:numId w:val="16"/>
        </w:numPr>
        <w:tabs>
          <w:tab w:val="num" w:pos="1418"/>
        </w:tabs>
        <w:ind w:left="1418" w:hanging="284"/>
        <w:rPr>
          <w:b/>
          <w:caps/>
          <w:color w:val="323232"/>
          <w:sz w:val="22"/>
          <w:szCs w:val="22"/>
        </w:rPr>
      </w:pPr>
      <w:r w:rsidRPr="0069412F">
        <w:rPr>
          <w:b/>
          <w:color w:val="323232"/>
          <w:sz w:val="22"/>
          <w:szCs w:val="22"/>
        </w:rPr>
        <w:t xml:space="preserve"> </w:t>
      </w:r>
      <w:r w:rsidR="00F24B56" w:rsidRPr="00367B21">
        <w:rPr>
          <w:b/>
          <w:iCs/>
          <w:caps/>
          <w:sz w:val="22"/>
        </w:rPr>
        <w:t>Krka</w:t>
      </w:r>
      <w:r w:rsidR="00F24B56" w:rsidRPr="00367B21">
        <w:rPr>
          <w:b/>
          <w:caps/>
          <w:color w:val="323232"/>
          <w:sz w:val="22"/>
          <w:szCs w:val="22"/>
        </w:rPr>
        <w:t xml:space="preserve">, d.d., Novo mesto </w:t>
      </w:r>
    </w:p>
    <w:p w:rsidR="00F24B56" w:rsidRPr="00BC334C" w:rsidRDefault="00F24B56" w:rsidP="00F24B56">
      <w:pPr>
        <w:ind w:left="1134" w:hanging="1134"/>
        <w:rPr>
          <w:sz w:val="22"/>
        </w:rPr>
      </w:pPr>
    </w:p>
    <w:p w:rsidR="00F24B56" w:rsidRPr="00BC334C" w:rsidRDefault="00F24B56" w:rsidP="00F24B56">
      <w:pPr>
        <w:ind w:left="1134" w:hanging="1134"/>
        <w:rPr>
          <w:sz w:val="22"/>
        </w:rPr>
      </w:pPr>
      <w:r w:rsidRPr="00BC334C">
        <w:rPr>
          <w:sz w:val="22"/>
        </w:rPr>
        <w:t>Finalisti:</w:t>
      </w:r>
      <w:r w:rsidRPr="00BC334C">
        <w:rPr>
          <w:sz w:val="22"/>
        </w:rPr>
        <w:tab/>
        <w:t>Kategorija organizacij z več kot 250 zaposlenimi iz zasebnega sektorja</w:t>
      </w:r>
    </w:p>
    <w:p w:rsidR="00F24B56" w:rsidRPr="00BC334C" w:rsidRDefault="00F24B56" w:rsidP="00ED1DC6">
      <w:pPr>
        <w:numPr>
          <w:ilvl w:val="0"/>
          <w:numId w:val="16"/>
        </w:numPr>
        <w:tabs>
          <w:tab w:val="num" w:pos="1418"/>
        </w:tabs>
        <w:ind w:left="1418" w:hanging="284"/>
        <w:rPr>
          <w:i/>
          <w:iCs/>
          <w:sz w:val="22"/>
        </w:rPr>
      </w:pPr>
      <w:r w:rsidRPr="00BC334C">
        <w:rPr>
          <w:i/>
          <w:iCs/>
          <w:sz w:val="22"/>
        </w:rPr>
        <w:t>BSH Hišni aparati d.o.o., Nazarje</w:t>
      </w:r>
    </w:p>
    <w:p w:rsidR="006158A7" w:rsidRPr="00BC334C" w:rsidRDefault="006158A7" w:rsidP="00ED1DC6">
      <w:pPr>
        <w:numPr>
          <w:ilvl w:val="0"/>
          <w:numId w:val="16"/>
        </w:numPr>
        <w:tabs>
          <w:tab w:val="num" w:pos="1418"/>
        </w:tabs>
        <w:ind w:left="1418" w:hanging="284"/>
        <w:rPr>
          <w:i/>
          <w:iCs/>
          <w:sz w:val="22"/>
        </w:rPr>
      </w:pPr>
      <w:proofErr w:type="spellStart"/>
      <w:r w:rsidRPr="00BC334C">
        <w:rPr>
          <w:i/>
          <w:iCs/>
          <w:sz w:val="22"/>
        </w:rPr>
        <w:t>Hidria</w:t>
      </w:r>
      <w:proofErr w:type="spellEnd"/>
      <w:r w:rsidRPr="00BC334C">
        <w:rPr>
          <w:i/>
          <w:iCs/>
          <w:sz w:val="22"/>
        </w:rPr>
        <w:t xml:space="preserve"> AET d.o.o. Tolmin</w:t>
      </w:r>
    </w:p>
    <w:p w:rsidR="006158A7" w:rsidRPr="00BC334C" w:rsidRDefault="006158A7" w:rsidP="00ED1DC6">
      <w:pPr>
        <w:numPr>
          <w:ilvl w:val="0"/>
          <w:numId w:val="16"/>
        </w:numPr>
        <w:tabs>
          <w:tab w:val="num" w:pos="1418"/>
        </w:tabs>
        <w:ind w:left="1418" w:hanging="284"/>
        <w:rPr>
          <w:i/>
          <w:iCs/>
          <w:sz w:val="22"/>
        </w:rPr>
      </w:pPr>
      <w:r w:rsidRPr="00BC334C">
        <w:rPr>
          <w:i/>
          <w:iCs/>
          <w:sz w:val="22"/>
        </w:rPr>
        <w:t>Krka, d.d., Novo mesto</w:t>
      </w:r>
    </w:p>
    <w:p w:rsidR="000276C4" w:rsidRDefault="000276C4" w:rsidP="00F24B56">
      <w:pPr>
        <w:ind w:left="414" w:firstLine="720"/>
        <w:rPr>
          <w:sz w:val="22"/>
        </w:rPr>
      </w:pPr>
    </w:p>
    <w:p w:rsidR="00F24B56" w:rsidRPr="00BC334C" w:rsidRDefault="00F24B56" w:rsidP="00F24B56">
      <w:pPr>
        <w:ind w:left="414" w:firstLine="720"/>
        <w:rPr>
          <w:sz w:val="22"/>
        </w:rPr>
      </w:pPr>
      <w:r w:rsidRPr="00BC334C">
        <w:rPr>
          <w:sz w:val="22"/>
        </w:rPr>
        <w:t>Kategorija organizacij na področju javnega sektorja</w:t>
      </w:r>
    </w:p>
    <w:p w:rsidR="00A9743F" w:rsidRPr="00BC334C" w:rsidRDefault="00A9743F" w:rsidP="00ED1DC6">
      <w:pPr>
        <w:numPr>
          <w:ilvl w:val="0"/>
          <w:numId w:val="16"/>
        </w:numPr>
        <w:tabs>
          <w:tab w:val="num" w:pos="1418"/>
        </w:tabs>
        <w:ind w:left="1418" w:hanging="284"/>
        <w:rPr>
          <w:sz w:val="22"/>
          <w:szCs w:val="22"/>
        </w:rPr>
      </w:pPr>
      <w:r w:rsidRPr="00BC334C">
        <w:rPr>
          <w:i/>
          <w:iCs/>
          <w:sz w:val="22"/>
        </w:rPr>
        <w:t>Splošna</w:t>
      </w:r>
      <w:r w:rsidRPr="00BC334C">
        <w:rPr>
          <w:sz w:val="22"/>
          <w:szCs w:val="22"/>
        </w:rPr>
        <w:t xml:space="preserve"> bolnišnica Novo mesto </w:t>
      </w:r>
    </w:p>
    <w:p w:rsidR="00A9743F" w:rsidRPr="00BC334C" w:rsidRDefault="00A9743F" w:rsidP="00ED1DC6">
      <w:pPr>
        <w:numPr>
          <w:ilvl w:val="0"/>
          <w:numId w:val="16"/>
        </w:numPr>
        <w:tabs>
          <w:tab w:val="num" w:pos="1418"/>
        </w:tabs>
        <w:ind w:left="1418" w:hanging="284"/>
        <w:rPr>
          <w:sz w:val="22"/>
          <w:szCs w:val="22"/>
        </w:rPr>
      </w:pPr>
      <w:r w:rsidRPr="00BC334C">
        <w:rPr>
          <w:i/>
          <w:iCs/>
          <w:sz w:val="22"/>
        </w:rPr>
        <w:t>Upravna</w:t>
      </w:r>
      <w:r w:rsidRPr="00BC334C">
        <w:rPr>
          <w:sz w:val="22"/>
          <w:szCs w:val="22"/>
        </w:rPr>
        <w:t xml:space="preserve"> enota Krško </w:t>
      </w:r>
    </w:p>
    <w:p w:rsidR="00A9743F" w:rsidRPr="00BC334C" w:rsidRDefault="00A9743F" w:rsidP="00ED1DC6">
      <w:pPr>
        <w:numPr>
          <w:ilvl w:val="0"/>
          <w:numId w:val="16"/>
        </w:numPr>
        <w:tabs>
          <w:tab w:val="num" w:pos="1418"/>
        </w:tabs>
        <w:ind w:left="1418" w:hanging="284"/>
        <w:rPr>
          <w:sz w:val="22"/>
          <w:szCs w:val="22"/>
        </w:rPr>
      </w:pPr>
      <w:r w:rsidRPr="00BC334C">
        <w:rPr>
          <w:i/>
          <w:iCs/>
          <w:sz w:val="22"/>
        </w:rPr>
        <w:t>Upravna</w:t>
      </w:r>
      <w:r w:rsidRPr="00BC334C">
        <w:rPr>
          <w:sz w:val="22"/>
          <w:szCs w:val="22"/>
        </w:rPr>
        <w:t xml:space="preserve"> enota Novo mesto </w:t>
      </w:r>
    </w:p>
    <w:p w:rsidR="00A9743F" w:rsidRPr="00BC334C" w:rsidRDefault="00A9743F" w:rsidP="00F24B56">
      <w:pPr>
        <w:ind w:left="1134"/>
        <w:rPr>
          <w:sz w:val="22"/>
        </w:rPr>
      </w:pPr>
    </w:p>
    <w:p w:rsidR="00A9743F" w:rsidRPr="00BC334C" w:rsidRDefault="00A9743F" w:rsidP="000914A6">
      <w:pPr>
        <w:pStyle w:val="Navadensplet"/>
        <w:spacing w:before="0" w:beforeAutospacing="0" w:after="0" w:afterAutospacing="0"/>
        <w:rPr>
          <w:rStyle w:val="Krepko"/>
          <w:rFonts w:ascii="Times New Roman" w:hAnsi="Times New Roman" w:cs="Times New Roman"/>
          <w:sz w:val="22"/>
          <w:szCs w:val="22"/>
          <w:lang w:val="sl-SI"/>
        </w:rPr>
      </w:pPr>
      <w:r w:rsidRPr="00BC334C">
        <w:rPr>
          <w:rStyle w:val="Krepko"/>
          <w:rFonts w:ascii="Times New Roman" w:hAnsi="Times New Roman" w:cs="Times New Roman"/>
          <w:b w:val="0"/>
          <w:sz w:val="22"/>
          <w:szCs w:val="22"/>
          <w:lang w:val="sl-SI"/>
        </w:rPr>
        <w:t>Dobitnik posebne diplome za prepoznaven napredek pri uvajanju modela odličnosti – pomemben napredek glede na predhodno ocenjevanje v letu 2006:</w:t>
      </w:r>
      <w:r w:rsidRPr="00BC334C">
        <w:rPr>
          <w:rStyle w:val="Krepko"/>
          <w:rFonts w:ascii="Times New Roman" w:hAnsi="Times New Roman" w:cs="Times New Roman"/>
          <w:sz w:val="22"/>
          <w:szCs w:val="22"/>
          <w:lang w:val="sl-SI"/>
        </w:rPr>
        <w:t xml:space="preserve"> </w:t>
      </w:r>
    </w:p>
    <w:p w:rsidR="000914A6" w:rsidRPr="00BC334C" w:rsidRDefault="000914A6" w:rsidP="000914A6">
      <w:pPr>
        <w:pStyle w:val="Navadensplet"/>
        <w:spacing w:before="0" w:beforeAutospacing="0" w:after="0" w:afterAutospacing="0"/>
        <w:rPr>
          <w:rFonts w:ascii="Times New Roman" w:hAnsi="Times New Roman" w:cs="Times New Roman"/>
          <w:sz w:val="22"/>
          <w:szCs w:val="22"/>
          <w:lang w:val="sl-SI"/>
        </w:rPr>
      </w:pPr>
    </w:p>
    <w:p w:rsidR="00F24B56" w:rsidRPr="00BC334C" w:rsidRDefault="00F24B56" w:rsidP="000914A6">
      <w:pPr>
        <w:ind w:left="1134" w:hanging="1134"/>
        <w:rPr>
          <w:sz w:val="22"/>
        </w:rPr>
      </w:pPr>
      <w:r w:rsidRPr="00BC334C">
        <w:rPr>
          <w:sz w:val="22"/>
        </w:rPr>
        <w:tab/>
        <w:t xml:space="preserve">Kategorija </w:t>
      </w:r>
      <w:r w:rsidR="00A9743F" w:rsidRPr="00BC334C">
        <w:rPr>
          <w:sz w:val="22"/>
        </w:rPr>
        <w:t>organizacij na področju javnega sektorja</w:t>
      </w:r>
    </w:p>
    <w:p w:rsidR="00A9743F" w:rsidRPr="00BC334C" w:rsidRDefault="00A9743F" w:rsidP="00ED1DC6">
      <w:pPr>
        <w:numPr>
          <w:ilvl w:val="0"/>
          <w:numId w:val="16"/>
        </w:numPr>
        <w:tabs>
          <w:tab w:val="num" w:pos="1418"/>
        </w:tabs>
        <w:ind w:left="1418" w:hanging="284"/>
        <w:rPr>
          <w:sz w:val="22"/>
          <w:szCs w:val="22"/>
        </w:rPr>
      </w:pPr>
      <w:r w:rsidRPr="00BC334C">
        <w:rPr>
          <w:i/>
          <w:iCs/>
          <w:sz w:val="22"/>
        </w:rPr>
        <w:t>Upravna</w:t>
      </w:r>
      <w:r w:rsidRPr="00BC334C">
        <w:rPr>
          <w:sz w:val="22"/>
          <w:szCs w:val="22"/>
        </w:rPr>
        <w:t xml:space="preserve"> enota Krško </w:t>
      </w:r>
    </w:p>
    <w:p w:rsidR="008B554E" w:rsidRPr="00BC334C" w:rsidRDefault="008B554E">
      <w:pPr>
        <w:ind w:left="1425" w:firstLine="15"/>
        <w:rPr>
          <w:b/>
          <w:sz w:val="22"/>
        </w:rPr>
      </w:pPr>
    </w:p>
    <w:p w:rsidR="00F24B56" w:rsidRPr="00BC334C" w:rsidRDefault="008B554E" w:rsidP="008B554E">
      <w:pPr>
        <w:rPr>
          <w:b/>
          <w:bCs/>
          <w:sz w:val="22"/>
        </w:rPr>
      </w:pPr>
      <w:r w:rsidRPr="00BC334C">
        <w:rPr>
          <w:b/>
          <w:bCs/>
          <w:sz w:val="22"/>
        </w:rPr>
        <w:t>Dobitniki srebrne in bronaste diplome za sodelovanje v procesih ocenjevanja PRSPO za leto 2007:</w:t>
      </w:r>
    </w:p>
    <w:p w:rsidR="008B554E" w:rsidRPr="00BC334C" w:rsidRDefault="008B554E" w:rsidP="008B554E">
      <w:pPr>
        <w:rPr>
          <w:b/>
          <w:sz w:val="22"/>
        </w:rPr>
      </w:pPr>
    </w:p>
    <w:p w:rsidR="008B554E" w:rsidRPr="00BC334C" w:rsidRDefault="008B554E" w:rsidP="008B554E">
      <w:pPr>
        <w:ind w:left="1134" w:hanging="1134"/>
        <w:rPr>
          <w:rStyle w:val="Krepko"/>
          <w:sz w:val="22"/>
          <w:szCs w:val="22"/>
        </w:rPr>
      </w:pPr>
      <w:r w:rsidRPr="00BC334C">
        <w:rPr>
          <w:sz w:val="22"/>
        </w:rPr>
        <w:t>Zlata</w:t>
      </w:r>
      <w:r w:rsidRPr="00BC334C">
        <w:t xml:space="preserve"> </w:t>
      </w:r>
      <w:r w:rsidRPr="00BC334C">
        <w:rPr>
          <w:sz w:val="22"/>
        </w:rPr>
        <w:t>diploma</w:t>
      </w:r>
      <w:r w:rsidRPr="00BC334C">
        <w:t>:</w:t>
      </w:r>
      <w:r w:rsidRPr="00BC334C">
        <w:rPr>
          <w:rStyle w:val="Krepko"/>
          <w:sz w:val="22"/>
          <w:szCs w:val="22"/>
        </w:rPr>
        <w:t xml:space="preserve">  </w:t>
      </w:r>
    </w:p>
    <w:p w:rsidR="008B554E" w:rsidRPr="00BC334C" w:rsidRDefault="008B554E" w:rsidP="008B554E">
      <w:pPr>
        <w:ind w:left="1134" w:hanging="1134"/>
        <w:rPr>
          <w:sz w:val="22"/>
          <w:szCs w:val="22"/>
        </w:rPr>
      </w:pPr>
    </w:p>
    <w:p w:rsidR="008B554E" w:rsidRPr="00BC334C" w:rsidRDefault="008B554E" w:rsidP="008B554E">
      <w:pPr>
        <w:ind w:left="1134"/>
        <w:rPr>
          <w:b/>
          <w:sz w:val="22"/>
          <w:szCs w:val="22"/>
        </w:rPr>
      </w:pPr>
      <w:r w:rsidRPr="00BC334C">
        <w:rPr>
          <w:sz w:val="22"/>
        </w:rPr>
        <w:t>Kategorija</w:t>
      </w:r>
      <w:r w:rsidRPr="00BC334C">
        <w:rPr>
          <w:rStyle w:val="Krepko"/>
          <w:b w:val="0"/>
          <w:sz w:val="22"/>
          <w:szCs w:val="22"/>
        </w:rPr>
        <w:t xml:space="preserve"> organizacij z več kot 250 zaposlenimi na področju zasebnega sektorja</w:t>
      </w:r>
    </w:p>
    <w:p w:rsidR="008B554E" w:rsidRPr="00BC334C" w:rsidRDefault="008B554E" w:rsidP="00ED1DC6">
      <w:pPr>
        <w:numPr>
          <w:ilvl w:val="0"/>
          <w:numId w:val="16"/>
        </w:numPr>
        <w:tabs>
          <w:tab w:val="num" w:pos="1418"/>
        </w:tabs>
        <w:ind w:left="1418" w:hanging="284"/>
        <w:rPr>
          <w:i/>
          <w:iCs/>
          <w:sz w:val="22"/>
        </w:rPr>
      </w:pPr>
      <w:r w:rsidRPr="00BC334C">
        <w:rPr>
          <w:i/>
          <w:iCs/>
          <w:sz w:val="22"/>
        </w:rPr>
        <w:t xml:space="preserve">Krka d.d. Novo mesto </w:t>
      </w:r>
    </w:p>
    <w:p w:rsidR="008C6999" w:rsidRPr="00BC334C" w:rsidRDefault="008C6999" w:rsidP="008B554E">
      <w:pPr>
        <w:ind w:left="1134" w:hanging="1134"/>
        <w:rPr>
          <w:sz w:val="22"/>
        </w:rPr>
      </w:pPr>
    </w:p>
    <w:p w:rsidR="008B554E" w:rsidRPr="00BC334C" w:rsidRDefault="008B554E" w:rsidP="008B554E">
      <w:pPr>
        <w:ind w:left="1134" w:hanging="1134"/>
      </w:pPr>
      <w:r w:rsidRPr="00BC334C">
        <w:rPr>
          <w:sz w:val="22"/>
        </w:rPr>
        <w:t>Srebrne diplome</w:t>
      </w:r>
      <w:r w:rsidRPr="00BC334C">
        <w:t xml:space="preserve">:  </w:t>
      </w:r>
    </w:p>
    <w:p w:rsidR="008B554E" w:rsidRPr="00BC334C" w:rsidRDefault="008B554E" w:rsidP="008B554E">
      <w:pPr>
        <w:ind w:left="1134" w:hanging="1134"/>
      </w:pPr>
    </w:p>
    <w:p w:rsidR="008B554E" w:rsidRPr="00BC334C" w:rsidRDefault="008B554E" w:rsidP="008B554E">
      <w:pPr>
        <w:ind w:left="1134"/>
        <w:rPr>
          <w:rStyle w:val="Krepko"/>
        </w:rPr>
      </w:pPr>
      <w:r w:rsidRPr="00BC334C">
        <w:rPr>
          <w:rStyle w:val="Krepko"/>
          <w:b w:val="0"/>
          <w:sz w:val="22"/>
          <w:szCs w:val="22"/>
        </w:rPr>
        <w:t>Kategorija organizac</w:t>
      </w:r>
      <w:r w:rsidR="000914A6" w:rsidRPr="00BC334C">
        <w:rPr>
          <w:rStyle w:val="Krepko"/>
          <w:b w:val="0"/>
          <w:sz w:val="22"/>
          <w:szCs w:val="22"/>
        </w:rPr>
        <w:t>i</w:t>
      </w:r>
      <w:r w:rsidRPr="00BC334C">
        <w:rPr>
          <w:rStyle w:val="Krepko"/>
          <w:b w:val="0"/>
          <w:sz w:val="22"/>
          <w:szCs w:val="22"/>
        </w:rPr>
        <w:t>j z več kot 250 zaposlenimi na področju zasebnega sektorja</w:t>
      </w:r>
      <w:r w:rsidRPr="00BC334C">
        <w:rPr>
          <w:rStyle w:val="Krepko"/>
        </w:rPr>
        <w:t xml:space="preserve"> </w:t>
      </w:r>
    </w:p>
    <w:p w:rsidR="008B554E" w:rsidRPr="00BC334C" w:rsidRDefault="008B554E" w:rsidP="00ED1DC6">
      <w:pPr>
        <w:numPr>
          <w:ilvl w:val="0"/>
          <w:numId w:val="16"/>
        </w:numPr>
        <w:tabs>
          <w:tab w:val="num" w:pos="1418"/>
        </w:tabs>
        <w:ind w:left="1418" w:hanging="284"/>
        <w:rPr>
          <w:i/>
          <w:iCs/>
          <w:sz w:val="22"/>
        </w:rPr>
      </w:pPr>
      <w:r w:rsidRPr="00BC334C">
        <w:rPr>
          <w:sz w:val="22"/>
          <w:szCs w:val="22"/>
        </w:rPr>
        <w:t> </w:t>
      </w:r>
      <w:r w:rsidRPr="00BC334C">
        <w:rPr>
          <w:i/>
          <w:iCs/>
          <w:sz w:val="22"/>
        </w:rPr>
        <w:t xml:space="preserve">BSH Hišni aparati d.o.o., Nazarje </w:t>
      </w:r>
    </w:p>
    <w:p w:rsidR="008B554E" w:rsidRPr="00BC334C" w:rsidRDefault="008B554E" w:rsidP="00ED1DC6">
      <w:pPr>
        <w:numPr>
          <w:ilvl w:val="0"/>
          <w:numId w:val="16"/>
        </w:numPr>
        <w:tabs>
          <w:tab w:val="num" w:pos="1418"/>
        </w:tabs>
        <w:ind w:left="1418" w:hanging="284"/>
        <w:rPr>
          <w:i/>
          <w:iCs/>
          <w:sz w:val="22"/>
        </w:rPr>
      </w:pPr>
      <w:r w:rsidRPr="00BC334C">
        <w:rPr>
          <w:i/>
          <w:iCs/>
          <w:sz w:val="22"/>
        </w:rPr>
        <w:t xml:space="preserve">HIDRIA AET d.o.o., Tolmin </w:t>
      </w:r>
    </w:p>
    <w:p w:rsidR="008C6999" w:rsidRPr="00BC334C" w:rsidRDefault="008C6999" w:rsidP="008B554E">
      <w:pPr>
        <w:ind w:left="1134"/>
        <w:rPr>
          <w:rStyle w:val="Krepko"/>
          <w:b w:val="0"/>
          <w:sz w:val="22"/>
          <w:szCs w:val="22"/>
        </w:rPr>
      </w:pPr>
    </w:p>
    <w:p w:rsidR="008B554E" w:rsidRPr="00BC334C" w:rsidRDefault="008B554E" w:rsidP="008B554E">
      <w:pPr>
        <w:ind w:left="1134"/>
        <w:rPr>
          <w:rStyle w:val="Krepko"/>
        </w:rPr>
      </w:pPr>
      <w:r w:rsidRPr="00BC334C">
        <w:rPr>
          <w:rStyle w:val="Krepko"/>
          <w:b w:val="0"/>
          <w:sz w:val="22"/>
          <w:szCs w:val="22"/>
        </w:rPr>
        <w:t>Kategorija organizacij na področju javnega sektorja</w:t>
      </w:r>
    </w:p>
    <w:p w:rsidR="008B554E" w:rsidRPr="00BC334C" w:rsidRDefault="008B554E" w:rsidP="00ED1DC6">
      <w:pPr>
        <w:numPr>
          <w:ilvl w:val="0"/>
          <w:numId w:val="16"/>
        </w:numPr>
        <w:tabs>
          <w:tab w:val="num" w:pos="1418"/>
        </w:tabs>
        <w:ind w:left="1418" w:hanging="284"/>
        <w:rPr>
          <w:i/>
          <w:iCs/>
          <w:sz w:val="22"/>
        </w:rPr>
      </w:pPr>
      <w:r w:rsidRPr="00BC334C">
        <w:rPr>
          <w:i/>
          <w:iCs/>
          <w:sz w:val="22"/>
        </w:rPr>
        <w:t xml:space="preserve">Splošna bolnišnica Novo mesto </w:t>
      </w:r>
    </w:p>
    <w:p w:rsidR="008B554E" w:rsidRPr="00BC334C" w:rsidRDefault="008B554E" w:rsidP="00ED1DC6">
      <w:pPr>
        <w:numPr>
          <w:ilvl w:val="0"/>
          <w:numId w:val="16"/>
        </w:numPr>
        <w:tabs>
          <w:tab w:val="num" w:pos="1418"/>
        </w:tabs>
        <w:ind w:left="1418" w:hanging="284"/>
        <w:rPr>
          <w:sz w:val="22"/>
          <w:szCs w:val="22"/>
        </w:rPr>
      </w:pPr>
      <w:r w:rsidRPr="00BC334C">
        <w:rPr>
          <w:i/>
          <w:iCs/>
          <w:sz w:val="22"/>
        </w:rPr>
        <w:t>Upravna enota Novo mesto</w:t>
      </w:r>
      <w:r w:rsidRPr="00BC334C">
        <w:rPr>
          <w:sz w:val="22"/>
          <w:szCs w:val="22"/>
        </w:rPr>
        <w:t xml:space="preserve"> </w:t>
      </w:r>
    </w:p>
    <w:p w:rsidR="00514E26" w:rsidRPr="00BC334C" w:rsidRDefault="00514E26" w:rsidP="008B554E">
      <w:pPr>
        <w:ind w:left="1134" w:hanging="1134"/>
        <w:rPr>
          <w:sz w:val="22"/>
        </w:rPr>
      </w:pPr>
    </w:p>
    <w:p w:rsidR="008B554E" w:rsidRPr="00BC334C" w:rsidRDefault="008B554E" w:rsidP="008B554E">
      <w:pPr>
        <w:ind w:left="1134" w:hanging="1134"/>
      </w:pPr>
      <w:r w:rsidRPr="00BC334C">
        <w:rPr>
          <w:sz w:val="22"/>
        </w:rPr>
        <w:t>Bronaste diplome</w:t>
      </w:r>
      <w:r w:rsidRPr="00BC334C">
        <w:t xml:space="preserve">: </w:t>
      </w:r>
    </w:p>
    <w:p w:rsidR="008B554E" w:rsidRPr="00BC334C" w:rsidRDefault="008B554E" w:rsidP="008B554E">
      <w:pPr>
        <w:ind w:left="1134"/>
        <w:rPr>
          <w:rStyle w:val="Krepko"/>
        </w:rPr>
      </w:pPr>
      <w:r w:rsidRPr="00BC334C">
        <w:rPr>
          <w:rStyle w:val="Krepko"/>
          <w:b w:val="0"/>
          <w:sz w:val="22"/>
          <w:szCs w:val="22"/>
        </w:rPr>
        <w:t>Kategorija organizacij z več kot 250 zaposlenimi, na področju zasebnega sektorja</w:t>
      </w:r>
    </w:p>
    <w:p w:rsidR="008B554E" w:rsidRPr="00BC334C" w:rsidRDefault="008B554E" w:rsidP="00ED1DC6">
      <w:pPr>
        <w:numPr>
          <w:ilvl w:val="0"/>
          <w:numId w:val="16"/>
        </w:numPr>
        <w:tabs>
          <w:tab w:val="num" w:pos="1418"/>
        </w:tabs>
        <w:ind w:left="1418" w:hanging="284"/>
        <w:rPr>
          <w:i/>
          <w:iCs/>
          <w:sz w:val="22"/>
        </w:rPr>
      </w:pPr>
      <w:r w:rsidRPr="00BC334C">
        <w:rPr>
          <w:i/>
          <w:iCs/>
          <w:sz w:val="22"/>
        </w:rPr>
        <w:t xml:space="preserve">Elektro Gorenjska, d.d., Kranj </w:t>
      </w:r>
    </w:p>
    <w:p w:rsidR="008B554E" w:rsidRPr="00BC334C" w:rsidRDefault="008B554E" w:rsidP="00ED1DC6">
      <w:pPr>
        <w:numPr>
          <w:ilvl w:val="0"/>
          <w:numId w:val="16"/>
        </w:numPr>
        <w:tabs>
          <w:tab w:val="num" w:pos="1418"/>
        </w:tabs>
        <w:ind w:left="1418" w:hanging="284"/>
        <w:rPr>
          <w:i/>
          <w:iCs/>
          <w:sz w:val="22"/>
        </w:rPr>
      </w:pPr>
      <w:r w:rsidRPr="00BC334C">
        <w:rPr>
          <w:i/>
          <w:iCs/>
          <w:sz w:val="22"/>
        </w:rPr>
        <w:t xml:space="preserve">SCT d.d., Ljubljana </w:t>
      </w:r>
    </w:p>
    <w:p w:rsidR="008B554E" w:rsidRPr="00BC334C" w:rsidRDefault="008B554E" w:rsidP="00ED1DC6">
      <w:pPr>
        <w:numPr>
          <w:ilvl w:val="0"/>
          <w:numId w:val="16"/>
        </w:numPr>
        <w:tabs>
          <w:tab w:val="num" w:pos="1418"/>
        </w:tabs>
        <w:ind w:left="1418" w:hanging="284"/>
        <w:rPr>
          <w:i/>
          <w:iCs/>
          <w:sz w:val="22"/>
        </w:rPr>
      </w:pPr>
      <w:r w:rsidRPr="00BC334C">
        <w:rPr>
          <w:i/>
          <w:iCs/>
          <w:sz w:val="22"/>
        </w:rPr>
        <w:t xml:space="preserve">Terme Radenci d.o.o., Radenci </w:t>
      </w:r>
    </w:p>
    <w:p w:rsidR="008B554E" w:rsidRPr="00BC334C" w:rsidRDefault="008B554E" w:rsidP="008B554E">
      <w:pPr>
        <w:ind w:left="1134"/>
        <w:rPr>
          <w:rStyle w:val="Krepko"/>
          <w:b w:val="0"/>
        </w:rPr>
      </w:pPr>
    </w:p>
    <w:p w:rsidR="008B554E" w:rsidRPr="00BC334C" w:rsidRDefault="008B554E" w:rsidP="008B554E">
      <w:pPr>
        <w:ind w:left="1134"/>
        <w:rPr>
          <w:rStyle w:val="Krepko"/>
          <w:b w:val="0"/>
          <w:sz w:val="22"/>
          <w:szCs w:val="22"/>
        </w:rPr>
      </w:pPr>
      <w:r w:rsidRPr="00BC334C">
        <w:rPr>
          <w:rStyle w:val="Krepko"/>
          <w:b w:val="0"/>
          <w:sz w:val="22"/>
          <w:szCs w:val="22"/>
        </w:rPr>
        <w:t>Kategorija organizacij na področju javnega sektorja</w:t>
      </w:r>
    </w:p>
    <w:p w:rsidR="008B554E" w:rsidRPr="00BC334C" w:rsidRDefault="008B554E" w:rsidP="00ED1DC6">
      <w:pPr>
        <w:numPr>
          <w:ilvl w:val="0"/>
          <w:numId w:val="16"/>
        </w:numPr>
        <w:tabs>
          <w:tab w:val="num" w:pos="1418"/>
        </w:tabs>
        <w:ind w:left="1418" w:hanging="284"/>
        <w:rPr>
          <w:i/>
          <w:iCs/>
          <w:sz w:val="22"/>
        </w:rPr>
      </w:pPr>
      <w:r w:rsidRPr="00BC334C">
        <w:rPr>
          <w:i/>
          <w:iCs/>
          <w:sz w:val="22"/>
        </w:rPr>
        <w:t xml:space="preserve">Upravna enota Krško </w:t>
      </w:r>
    </w:p>
    <w:p w:rsidR="008B554E" w:rsidRPr="00BC334C" w:rsidRDefault="008B554E" w:rsidP="00ED1DC6">
      <w:pPr>
        <w:numPr>
          <w:ilvl w:val="0"/>
          <w:numId w:val="16"/>
        </w:numPr>
        <w:tabs>
          <w:tab w:val="num" w:pos="1418"/>
        </w:tabs>
        <w:ind w:left="1418" w:hanging="284"/>
        <w:rPr>
          <w:i/>
          <w:iCs/>
          <w:sz w:val="22"/>
        </w:rPr>
      </w:pPr>
      <w:r w:rsidRPr="00BC334C">
        <w:rPr>
          <w:i/>
          <w:iCs/>
          <w:sz w:val="22"/>
        </w:rPr>
        <w:t xml:space="preserve">Zavod za zdravstveno zavarovanje Slovenije </w:t>
      </w:r>
    </w:p>
    <w:p w:rsidR="00F24B56" w:rsidRPr="00BC334C" w:rsidRDefault="00F24B56">
      <w:pPr>
        <w:ind w:left="1425" w:firstLine="15"/>
        <w:rPr>
          <w:b/>
          <w:sz w:val="22"/>
        </w:rPr>
      </w:pPr>
    </w:p>
    <w:p w:rsidR="00C10429" w:rsidRPr="00BC334C" w:rsidRDefault="00C10429" w:rsidP="00C10429">
      <w:pPr>
        <w:ind w:left="1134" w:hanging="1134"/>
        <w:rPr>
          <w:b/>
          <w:sz w:val="22"/>
        </w:rPr>
      </w:pPr>
      <w:r w:rsidRPr="00BC334C">
        <w:rPr>
          <w:b/>
          <w:szCs w:val="24"/>
        </w:rPr>
        <w:t>2006</w:t>
      </w:r>
      <w:r w:rsidRPr="00BC334C">
        <w:rPr>
          <w:b/>
          <w:sz w:val="22"/>
        </w:rPr>
        <w:tab/>
        <w:t>Med finalisti za nagrado PRSPO v letu 2006 ni bilo kandidata, ki bi v celoti izpolnjeval visoka merila za to prestižno državno nagrado. Zato je Odbor PRSPO sklenil, da v tem letu nagrade ne podeli.</w:t>
      </w:r>
    </w:p>
    <w:p w:rsidR="00C10429" w:rsidRPr="00BC334C" w:rsidRDefault="00C10429" w:rsidP="00C10429">
      <w:pPr>
        <w:ind w:left="1134" w:hanging="1134"/>
        <w:rPr>
          <w:sz w:val="22"/>
        </w:rPr>
      </w:pPr>
    </w:p>
    <w:p w:rsidR="00C10429" w:rsidRPr="00BC334C" w:rsidRDefault="00C10429" w:rsidP="00C10429">
      <w:pPr>
        <w:ind w:left="1134" w:hanging="1134"/>
        <w:rPr>
          <w:sz w:val="22"/>
        </w:rPr>
      </w:pPr>
      <w:r w:rsidRPr="00BC334C">
        <w:rPr>
          <w:sz w:val="22"/>
        </w:rPr>
        <w:t>Finalisti:</w:t>
      </w:r>
      <w:r w:rsidRPr="00BC334C">
        <w:rPr>
          <w:sz w:val="22"/>
        </w:rPr>
        <w:tab/>
        <w:t>Kategorija organizacij z 250 in manj zaposlenimi iz zasebnega sektorja</w:t>
      </w:r>
    </w:p>
    <w:p w:rsidR="00C10429" w:rsidRPr="00BC334C" w:rsidRDefault="00C10429" w:rsidP="00ED1DC6">
      <w:pPr>
        <w:numPr>
          <w:ilvl w:val="0"/>
          <w:numId w:val="16"/>
        </w:numPr>
        <w:tabs>
          <w:tab w:val="num" w:pos="1418"/>
        </w:tabs>
        <w:ind w:left="1418" w:hanging="284"/>
        <w:rPr>
          <w:i/>
          <w:iCs/>
          <w:sz w:val="22"/>
        </w:rPr>
      </w:pPr>
      <w:proofErr w:type="spellStart"/>
      <w:r w:rsidRPr="00BC334C">
        <w:rPr>
          <w:i/>
          <w:iCs/>
          <w:sz w:val="22"/>
        </w:rPr>
        <w:t>Esotech</w:t>
      </w:r>
      <w:proofErr w:type="spellEnd"/>
      <w:r w:rsidRPr="00BC334C">
        <w:rPr>
          <w:i/>
          <w:iCs/>
          <w:sz w:val="22"/>
        </w:rPr>
        <w:t xml:space="preserve"> </w:t>
      </w:r>
      <w:proofErr w:type="spellStart"/>
      <w:r w:rsidRPr="00BC334C">
        <w:rPr>
          <w:i/>
          <w:iCs/>
          <w:sz w:val="22"/>
        </w:rPr>
        <w:t>d.d</w:t>
      </w:r>
      <w:proofErr w:type="spellEnd"/>
      <w:r w:rsidRPr="00BC334C">
        <w:rPr>
          <w:i/>
          <w:iCs/>
          <w:sz w:val="22"/>
        </w:rPr>
        <w:t>., Velenje</w:t>
      </w:r>
    </w:p>
    <w:p w:rsidR="000276C4" w:rsidRDefault="000276C4" w:rsidP="00C10429">
      <w:pPr>
        <w:ind w:left="414" w:firstLine="720"/>
        <w:rPr>
          <w:sz w:val="22"/>
        </w:rPr>
      </w:pPr>
    </w:p>
    <w:p w:rsidR="00C10429" w:rsidRPr="00BC334C" w:rsidRDefault="00C10429" w:rsidP="00C10429">
      <w:pPr>
        <w:ind w:left="414" w:firstLine="720"/>
        <w:rPr>
          <w:sz w:val="22"/>
        </w:rPr>
      </w:pPr>
      <w:r w:rsidRPr="00BC334C">
        <w:rPr>
          <w:sz w:val="22"/>
        </w:rPr>
        <w:t>Kategorija organizacij na področju javnega sektorja</w:t>
      </w:r>
    </w:p>
    <w:p w:rsidR="00C10429" w:rsidRPr="00BC334C" w:rsidRDefault="00C10429" w:rsidP="00ED1DC6">
      <w:pPr>
        <w:numPr>
          <w:ilvl w:val="0"/>
          <w:numId w:val="16"/>
        </w:numPr>
        <w:tabs>
          <w:tab w:val="num" w:pos="1418"/>
        </w:tabs>
        <w:ind w:left="1418" w:hanging="284"/>
        <w:rPr>
          <w:i/>
          <w:iCs/>
          <w:sz w:val="22"/>
        </w:rPr>
      </w:pPr>
      <w:r w:rsidRPr="00BC334C">
        <w:rPr>
          <w:i/>
          <w:iCs/>
          <w:sz w:val="22"/>
        </w:rPr>
        <w:t>Splošna bolnišnica Novo mesto</w:t>
      </w:r>
    </w:p>
    <w:p w:rsidR="00C10429" w:rsidRPr="00BC334C" w:rsidRDefault="00C10429" w:rsidP="00ED1DC6">
      <w:pPr>
        <w:numPr>
          <w:ilvl w:val="0"/>
          <w:numId w:val="16"/>
        </w:numPr>
        <w:tabs>
          <w:tab w:val="num" w:pos="1418"/>
        </w:tabs>
        <w:ind w:left="1418" w:hanging="284"/>
        <w:rPr>
          <w:i/>
          <w:iCs/>
          <w:sz w:val="22"/>
        </w:rPr>
      </w:pPr>
      <w:r w:rsidRPr="00BC334C">
        <w:rPr>
          <w:i/>
          <w:iCs/>
          <w:sz w:val="22"/>
        </w:rPr>
        <w:t>Upravna enota Novo mesto</w:t>
      </w:r>
    </w:p>
    <w:p w:rsidR="00C10429" w:rsidRPr="00BC334C" w:rsidRDefault="00C10429" w:rsidP="00C10429">
      <w:pPr>
        <w:ind w:left="1134"/>
        <w:rPr>
          <w:sz w:val="22"/>
        </w:rPr>
      </w:pPr>
    </w:p>
    <w:p w:rsidR="00364326" w:rsidRPr="00BC334C" w:rsidRDefault="00364326" w:rsidP="00364326">
      <w:pPr>
        <w:rPr>
          <w:sz w:val="22"/>
        </w:rPr>
      </w:pPr>
      <w:r w:rsidRPr="00BC334C">
        <w:rPr>
          <w:sz w:val="22"/>
        </w:rPr>
        <w:t>Dobitnik posebne diplome za prepoznaven napredek pri uvajanju modela poslovne odličnosti:</w:t>
      </w:r>
      <w:r w:rsidRPr="00BC334C">
        <w:rPr>
          <w:sz w:val="22"/>
        </w:rPr>
        <w:tab/>
      </w:r>
    </w:p>
    <w:p w:rsidR="008C6999" w:rsidRPr="00BC334C" w:rsidRDefault="008C6999" w:rsidP="00364326">
      <w:pPr>
        <w:rPr>
          <w:sz w:val="22"/>
        </w:rPr>
      </w:pPr>
    </w:p>
    <w:p w:rsidR="00364326" w:rsidRPr="00BC334C" w:rsidRDefault="00364326" w:rsidP="00364326">
      <w:pPr>
        <w:ind w:left="1134"/>
        <w:rPr>
          <w:sz w:val="22"/>
        </w:rPr>
      </w:pPr>
      <w:r w:rsidRPr="00BC334C">
        <w:rPr>
          <w:sz w:val="22"/>
        </w:rPr>
        <w:t>Kategorija pravnih oseb z več kot 250 zaposlenimi na področju storitev</w:t>
      </w:r>
    </w:p>
    <w:p w:rsidR="00364326" w:rsidRPr="00BC334C" w:rsidRDefault="00364326" w:rsidP="00ED1DC6">
      <w:pPr>
        <w:pStyle w:val="Naslov6"/>
        <w:numPr>
          <w:ilvl w:val="0"/>
          <w:numId w:val="16"/>
        </w:numPr>
        <w:tabs>
          <w:tab w:val="num" w:pos="1418"/>
        </w:tabs>
        <w:ind w:left="1134" w:firstLine="0"/>
        <w:rPr>
          <w:rFonts w:ascii="Times New Roman" w:hAnsi="Times New Roman"/>
          <w:b w:val="0"/>
          <w:i/>
        </w:rPr>
      </w:pPr>
      <w:r w:rsidRPr="00BC334C">
        <w:rPr>
          <w:rFonts w:ascii="Times New Roman" w:hAnsi="Times New Roman"/>
          <w:b w:val="0"/>
          <w:i/>
        </w:rPr>
        <w:t xml:space="preserve">BSH </w:t>
      </w:r>
      <w:r w:rsidR="002B0A04" w:rsidRPr="00BC334C">
        <w:rPr>
          <w:rFonts w:ascii="Times New Roman" w:hAnsi="Times New Roman"/>
          <w:b w:val="0"/>
          <w:i/>
        </w:rPr>
        <w:t>h</w:t>
      </w:r>
      <w:r w:rsidRPr="00BC334C">
        <w:rPr>
          <w:rFonts w:ascii="Times New Roman" w:hAnsi="Times New Roman"/>
          <w:b w:val="0"/>
          <w:i/>
        </w:rPr>
        <w:t>išni aparati d.o.o., Nazarje</w:t>
      </w:r>
    </w:p>
    <w:p w:rsidR="00C10429" w:rsidRPr="00BC334C" w:rsidRDefault="00C10429" w:rsidP="00C10429">
      <w:pPr>
        <w:jc w:val="left"/>
        <w:rPr>
          <w:bCs/>
        </w:rPr>
      </w:pPr>
    </w:p>
    <w:p w:rsidR="00C10429" w:rsidRPr="00BC334C" w:rsidRDefault="00C10429" w:rsidP="00C10429">
      <w:pPr>
        <w:rPr>
          <w:b/>
          <w:bCs/>
          <w:sz w:val="22"/>
        </w:rPr>
      </w:pPr>
      <w:r w:rsidRPr="00BC334C">
        <w:rPr>
          <w:b/>
          <w:bCs/>
          <w:sz w:val="22"/>
        </w:rPr>
        <w:t>Dobitniki srebrne in bronaste diplome za sodelovanje v procesih ocenjevanja PRSPO 2006:</w:t>
      </w:r>
      <w:r w:rsidRPr="00BC334C">
        <w:rPr>
          <w:b/>
          <w:bCs/>
          <w:sz w:val="22"/>
        </w:rPr>
        <w:tab/>
      </w:r>
    </w:p>
    <w:p w:rsidR="00C10429" w:rsidRPr="00BC334C" w:rsidRDefault="00C10429" w:rsidP="00C10429">
      <w:pPr>
        <w:jc w:val="left"/>
        <w:rPr>
          <w:sz w:val="22"/>
        </w:rPr>
      </w:pPr>
    </w:p>
    <w:p w:rsidR="00C10429" w:rsidRPr="00BC334C" w:rsidRDefault="00C10429" w:rsidP="00C10429">
      <w:pPr>
        <w:jc w:val="left"/>
        <w:rPr>
          <w:sz w:val="22"/>
        </w:rPr>
      </w:pPr>
      <w:r w:rsidRPr="00BC334C">
        <w:rPr>
          <w:sz w:val="22"/>
        </w:rPr>
        <w:t>Srebrna diploma:</w:t>
      </w:r>
    </w:p>
    <w:p w:rsidR="00C10429" w:rsidRPr="00BC334C" w:rsidRDefault="00C10429" w:rsidP="00C10429">
      <w:pPr>
        <w:ind w:left="1134"/>
        <w:rPr>
          <w:sz w:val="22"/>
        </w:rPr>
      </w:pPr>
      <w:r w:rsidRPr="00BC334C">
        <w:rPr>
          <w:sz w:val="22"/>
        </w:rPr>
        <w:t>Kategorija organizacij z 250 in manj zaposlenimi iz zasebnega sektorja</w:t>
      </w:r>
    </w:p>
    <w:p w:rsidR="00C10429" w:rsidRPr="00BC334C" w:rsidRDefault="00C10429" w:rsidP="00ED1DC6">
      <w:pPr>
        <w:numPr>
          <w:ilvl w:val="0"/>
          <w:numId w:val="16"/>
        </w:numPr>
        <w:tabs>
          <w:tab w:val="num" w:pos="1418"/>
        </w:tabs>
        <w:ind w:left="1418" w:hanging="284"/>
        <w:rPr>
          <w:i/>
          <w:iCs/>
          <w:sz w:val="22"/>
        </w:rPr>
      </w:pPr>
      <w:proofErr w:type="spellStart"/>
      <w:r w:rsidRPr="00BC334C">
        <w:rPr>
          <w:i/>
          <w:iCs/>
          <w:sz w:val="22"/>
        </w:rPr>
        <w:t>Esotech</w:t>
      </w:r>
      <w:proofErr w:type="spellEnd"/>
      <w:r w:rsidRPr="00BC334C">
        <w:rPr>
          <w:i/>
          <w:iCs/>
          <w:sz w:val="22"/>
        </w:rPr>
        <w:t xml:space="preserve"> </w:t>
      </w:r>
      <w:proofErr w:type="spellStart"/>
      <w:r w:rsidRPr="00BC334C">
        <w:rPr>
          <w:i/>
          <w:iCs/>
          <w:sz w:val="22"/>
        </w:rPr>
        <w:t>d.d</w:t>
      </w:r>
      <w:proofErr w:type="spellEnd"/>
      <w:r w:rsidRPr="00BC334C">
        <w:rPr>
          <w:i/>
          <w:iCs/>
          <w:sz w:val="22"/>
        </w:rPr>
        <w:t>., Velenje</w:t>
      </w:r>
    </w:p>
    <w:p w:rsidR="00C10429" w:rsidRPr="00BC334C" w:rsidRDefault="00C10429" w:rsidP="00C10429">
      <w:pPr>
        <w:jc w:val="left"/>
        <w:rPr>
          <w:sz w:val="22"/>
        </w:rPr>
      </w:pPr>
    </w:p>
    <w:p w:rsidR="00C10429" w:rsidRPr="00BC334C" w:rsidRDefault="00C10429" w:rsidP="00C10429">
      <w:pPr>
        <w:jc w:val="left"/>
        <w:rPr>
          <w:sz w:val="22"/>
        </w:rPr>
      </w:pPr>
      <w:r w:rsidRPr="00BC334C">
        <w:rPr>
          <w:sz w:val="22"/>
        </w:rPr>
        <w:t>Bronaste diplome:</w:t>
      </w:r>
    </w:p>
    <w:p w:rsidR="00C10429" w:rsidRPr="00BC334C" w:rsidRDefault="00C10429" w:rsidP="00C10429">
      <w:pPr>
        <w:ind w:left="1134"/>
        <w:rPr>
          <w:sz w:val="22"/>
        </w:rPr>
      </w:pPr>
      <w:r w:rsidRPr="00BC334C">
        <w:rPr>
          <w:sz w:val="22"/>
        </w:rPr>
        <w:t>Kategorija organizacij z več kot 250 zaposlenimi iz zasebnega sektorja</w:t>
      </w:r>
    </w:p>
    <w:p w:rsidR="002B0A04" w:rsidRPr="00BC334C" w:rsidRDefault="002B0A04" w:rsidP="00ED1DC6">
      <w:pPr>
        <w:pStyle w:val="Navadensplet"/>
        <w:numPr>
          <w:ilvl w:val="0"/>
          <w:numId w:val="16"/>
        </w:numPr>
        <w:spacing w:before="0" w:beforeAutospacing="0" w:after="0" w:afterAutospacing="0"/>
        <w:ind w:left="1418" w:hanging="284"/>
        <w:rPr>
          <w:rFonts w:ascii="Times New Roman" w:hAnsi="Times New Roman" w:cs="Times New Roman"/>
          <w:b/>
          <w:bCs/>
          <w:lang w:val="sl-SI"/>
        </w:rPr>
      </w:pPr>
      <w:r w:rsidRPr="00BC334C">
        <w:rPr>
          <w:rFonts w:ascii="Times New Roman" w:hAnsi="Times New Roman" w:cs="Times New Roman"/>
          <w:i/>
          <w:iCs/>
          <w:sz w:val="22"/>
          <w:lang w:val="sl-SI"/>
        </w:rPr>
        <w:t>AET, d.o.o., Tolmin</w:t>
      </w:r>
    </w:p>
    <w:p w:rsidR="002B0A04" w:rsidRPr="00BC334C" w:rsidRDefault="002B0A04" w:rsidP="00ED1DC6">
      <w:pPr>
        <w:pStyle w:val="Navadensplet"/>
        <w:numPr>
          <w:ilvl w:val="0"/>
          <w:numId w:val="16"/>
        </w:numPr>
        <w:spacing w:before="0" w:beforeAutospacing="0" w:after="0" w:afterAutospacing="0"/>
        <w:ind w:left="1418" w:hanging="284"/>
        <w:rPr>
          <w:rFonts w:ascii="Times New Roman" w:hAnsi="Times New Roman" w:cs="Times New Roman"/>
          <w:b/>
          <w:bCs/>
          <w:lang w:val="sl-SI"/>
        </w:rPr>
      </w:pPr>
      <w:r w:rsidRPr="00BC334C">
        <w:rPr>
          <w:rFonts w:ascii="Times New Roman" w:hAnsi="Times New Roman" w:cs="Times New Roman"/>
          <w:i/>
          <w:iCs/>
          <w:sz w:val="22"/>
          <w:lang w:val="sl-SI"/>
        </w:rPr>
        <w:t>BSH Hišni aparati, d.o.o., Nazarje</w:t>
      </w:r>
    </w:p>
    <w:p w:rsidR="00C10429" w:rsidRPr="00BC334C" w:rsidRDefault="00C10429" w:rsidP="00ED1DC6">
      <w:pPr>
        <w:pStyle w:val="Navadensplet"/>
        <w:numPr>
          <w:ilvl w:val="0"/>
          <w:numId w:val="16"/>
        </w:numPr>
        <w:spacing w:before="0" w:beforeAutospacing="0" w:after="0" w:afterAutospacing="0"/>
        <w:ind w:left="1418" w:hanging="284"/>
        <w:rPr>
          <w:rFonts w:ascii="Times New Roman" w:hAnsi="Times New Roman" w:cs="Times New Roman"/>
          <w:b/>
          <w:bCs/>
          <w:lang w:val="sl-SI"/>
        </w:rPr>
      </w:pPr>
      <w:r w:rsidRPr="00BC334C">
        <w:rPr>
          <w:rFonts w:ascii="Times New Roman" w:hAnsi="Times New Roman" w:cs="Times New Roman"/>
          <w:i/>
          <w:iCs/>
          <w:sz w:val="22"/>
          <w:lang w:val="sl-SI"/>
        </w:rPr>
        <w:t>SCT d.d., Ljubljana</w:t>
      </w:r>
    </w:p>
    <w:p w:rsidR="002B0A04" w:rsidRPr="00BC334C" w:rsidRDefault="002B0A04" w:rsidP="00ED1DC6">
      <w:pPr>
        <w:pStyle w:val="Navadensplet"/>
        <w:numPr>
          <w:ilvl w:val="0"/>
          <w:numId w:val="16"/>
        </w:numPr>
        <w:spacing w:before="0" w:beforeAutospacing="0" w:after="0" w:afterAutospacing="0"/>
        <w:ind w:left="1418" w:hanging="284"/>
        <w:rPr>
          <w:rStyle w:val="Krepko"/>
          <w:rFonts w:ascii="Times New Roman" w:hAnsi="Times New Roman" w:cs="Times New Roman"/>
          <w:lang w:val="sl-SI"/>
        </w:rPr>
      </w:pPr>
      <w:r w:rsidRPr="00BC334C">
        <w:rPr>
          <w:rFonts w:ascii="Times New Roman" w:hAnsi="Times New Roman" w:cs="Times New Roman"/>
          <w:i/>
          <w:iCs/>
          <w:sz w:val="22"/>
          <w:lang w:val="sl-SI"/>
        </w:rPr>
        <w:t xml:space="preserve">Skupina </w:t>
      </w:r>
      <w:proofErr w:type="spellStart"/>
      <w:r w:rsidRPr="00BC334C">
        <w:rPr>
          <w:rFonts w:ascii="Times New Roman" w:hAnsi="Times New Roman" w:cs="Times New Roman"/>
          <w:i/>
          <w:iCs/>
          <w:sz w:val="22"/>
          <w:lang w:val="sl-SI"/>
        </w:rPr>
        <w:t>Viator&amp;Vektor</w:t>
      </w:r>
      <w:proofErr w:type="spellEnd"/>
      <w:r w:rsidRPr="00BC334C">
        <w:rPr>
          <w:rFonts w:ascii="Times New Roman" w:hAnsi="Times New Roman" w:cs="Times New Roman"/>
          <w:i/>
          <w:iCs/>
          <w:sz w:val="22"/>
          <w:lang w:val="sl-SI"/>
        </w:rPr>
        <w:t xml:space="preserve"> </w:t>
      </w:r>
      <w:proofErr w:type="spellStart"/>
      <w:r w:rsidRPr="00BC334C">
        <w:rPr>
          <w:rFonts w:ascii="Times New Roman" w:hAnsi="Times New Roman" w:cs="Times New Roman"/>
          <w:i/>
          <w:iCs/>
          <w:sz w:val="22"/>
          <w:lang w:val="sl-SI"/>
        </w:rPr>
        <w:t>d.d</w:t>
      </w:r>
      <w:proofErr w:type="spellEnd"/>
      <w:r w:rsidRPr="00BC334C">
        <w:rPr>
          <w:rFonts w:ascii="Times New Roman" w:hAnsi="Times New Roman" w:cs="Times New Roman"/>
          <w:i/>
          <w:iCs/>
          <w:sz w:val="22"/>
          <w:lang w:val="sl-SI"/>
        </w:rPr>
        <w:t>., Ljubljana</w:t>
      </w:r>
    </w:p>
    <w:p w:rsidR="00C10429" w:rsidRPr="00BC334C" w:rsidRDefault="00C10429" w:rsidP="002B0A04">
      <w:pPr>
        <w:ind w:left="1134"/>
        <w:rPr>
          <w:sz w:val="22"/>
        </w:rPr>
      </w:pPr>
    </w:p>
    <w:p w:rsidR="00C10429" w:rsidRPr="00BC334C" w:rsidRDefault="00C10429" w:rsidP="00C10429">
      <w:pPr>
        <w:ind w:left="1134"/>
        <w:rPr>
          <w:sz w:val="22"/>
        </w:rPr>
      </w:pPr>
      <w:r w:rsidRPr="00BC334C">
        <w:rPr>
          <w:sz w:val="22"/>
        </w:rPr>
        <w:t>Kategorija organizacij z 250 in manj zaposlenimi iz zasebnega sektorja</w:t>
      </w:r>
    </w:p>
    <w:p w:rsidR="00C10429" w:rsidRPr="00BC334C" w:rsidRDefault="002B0A04" w:rsidP="00ED1DC6">
      <w:pPr>
        <w:pStyle w:val="Navadensplet"/>
        <w:numPr>
          <w:ilvl w:val="0"/>
          <w:numId w:val="16"/>
        </w:numPr>
        <w:spacing w:before="0" w:beforeAutospacing="0" w:after="0" w:afterAutospacing="0"/>
        <w:ind w:left="1418" w:hanging="284"/>
        <w:rPr>
          <w:rStyle w:val="Krepko"/>
          <w:rFonts w:ascii="Times New Roman" w:hAnsi="Times New Roman" w:cs="Times New Roman"/>
          <w:lang w:val="sl-SI"/>
        </w:rPr>
      </w:pPr>
      <w:r w:rsidRPr="00BC334C">
        <w:rPr>
          <w:rFonts w:ascii="Times New Roman" w:hAnsi="Times New Roman" w:cs="Times New Roman"/>
          <w:i/>
          <w:iCs/>
          <w:sz w:val="22"/>
          <w:lang w:val="sl-SI"/>
        </w:rPr>
        <w:t>G&amp;P hoteli Bled, d.o.o., Bled</w:t>
      </w:r>
    </w:p>
    <w:p w:rsidR="00C10429" w:rsidRPr="00BC334C" w:rsidRDefault="00C10429" w:rsidP="00C10429">
      <w:pPr>
        <w:ind w:left="1134"/>
        <w:rPr>
          <w:sz w:val="22"/>
        </w:rPr>
      </w:pPr>
    </w:p>
    <w:p w:rsidR="00C10429" w:rsidRPr="00BC334C" w:rsidRDefault="00C10429" w:rsidP="00C10429">
      <w:pPr>
        <w:ind w:left="1134"/>
        <w:rPr>
          <w:sz w:val="22"/>
        </w:rPr>
      </w:pPr>
      <w:r w:rsidRPr="00BC334C">
        <w:rPr>
          <w:sz w:val="22"/>
        </w:rPr>
        <w:t>Kategorija organizacij na področju javnega sektorja</w:t>
      </w:r>
    </w:p>
    <w:p w:rsidR="00C10429" w:rsidRPr="00BC334C" w:rsidRDefault="00C10429" w:rsidP="00ED1DC6">
      <w:pPr>
        <w:numPr>
          <w:ilvl w:val="0"/>
          <w:numId w:val="16"/>
        </w:numPr>
        <w:tabs>
          <w:tab w:val="num" w:pos="1418"/>
        </w:tabs>
        <w:ind w:left="1418" w:hanging="284"/>
        <w:rPr>
          <w:i/>
          <w:iCs/>
          <w:sz w:val="22"/>
        </w:rPr>
      </w:pPr>
      <w:r w:rsidRPr="00BC334C">
        <w:rPr>
          <w:i/>
          <w:iCs/>
          <w:sz w:val="22"/>
        </w:rPr>
        <w:t>Splošna bolnišnica Novo mesto</w:t>
      </w:r>
    </w:p>
    <w:p w:rsidR="002B0A04" w:rsidRPr="00BC334C" w:rsidRDefault="002B0A04" w:rsidP="00ED1DC6">
      <w:pPr>
        <w:numPr>
          <w:ilvl w:val="0"/>
          <w:numId w:val="16"/>
        </w:numPr>
        <w:tabs>
          <w:tab w:val="num" w:pos="1418"/>
        </w:tabs>
        <w:ind w:left="1418" w:hanging="284"/>
        <w:rPr>
          <w:i/>
          <w:iCs/>
          <w:sz w:val="22"/>
        </w:rPr>
      </w:pPr>
      <w:r w:rsidRPr="00BC334C">
        <w:rPr>
          <w:i/>
          <w:iCs/>
          <w:sz w:val="22"/>
        </w:rPr>
        <w:t>Upravna enota Novo mesto</w:t>
      </w:r>
    </w:p>
    <w:p w:rsidR="002B0A04" w:rsidRPr="00BC334C" w:rsidRDefault="002B0A04" w:rsidP="00ED1DC6">
      <w:pPr>
        <w:numPr>
          <w:ilvl w:val="0"/>
          <w:numId w:val="16"/>
        </w:numPr>
        <w:tabs>
          <w:tab w:val="num" w:pos="1418"/>
        </w:tabs>
        <w:ind w:left="1418" w:hanging="284"/>
        <w:rPr>
          <w:i/>
          <w:iCs/>
          <w:sz w:val="22"/>
        </w:rPr>
      </w:pPr>
      <w:r w:rsidRPr="00BC334C">
        <w:rPr>
          <w:i/>
          <w:iCs/>
          <w:sz w:val="22"/>
        </w:rPr>
        <w:t>Upravna enota Murska Sobota</w:t>
      </w:r>
    </w:p>
    <w:p w:rsidR="002B0A04" w:rsidRPr="00BC334C" w:rsidRDefault="002B0A04" w:rsidP="00ED1DC6">
      <w:pPr>
        <w:numPr>
          <w:ilvl w:val="0"/>
          <w:numId w:val="16"/>
        </w:numPr>
        <w:tabs>
          <w:tab w:val="num" w:pos="1418"/>
        </w:tabs>
        <w:ind w:left="1418" w:hanging="284"/>
        <w:rPr>
          <w:i/>
          <w:iCs/>
          <w:sz w:val="22"/>
        </w:rPr>
      </w:pPr>
      <w:r w:rsidRPr="00BC334C">
        <w:rPr>
          <w:i/>
          <w:iCs/>
          <w:sz w:val="22"/>
        </w:rPr>
        <w:t>Upravna enota Trebnje</w:t>
      </w:r>
    </w:p>
    <w:p w:rsidR="002B0A04" w:rsidRPr="00BC334C" w:rsidRDefault="002B0A04" w:rsidP="00ED1DC6">
      <w:pPr>
        <w:numPr>
          <w:ilvl w:val="0"/>
          <w:numId w:val="16"/>
        </w:numPr>
        <w:tabs>
          <w:tab w:val="num" w:pos="1418"/>
        </w:tabs>
        <w:ind w:left="1418" w:hanging="284"/>
        <w:rPr>
          <w:i/>
          <w:iCs/>
          <w:sz w:val="22"/>
        </w:rPr>
      </w:pPr>
      <w:r w:rsidRPr="00BC334C">
        <w:rPr>
          <w:i/>
          <w:iCs/>
          <w:sz w:val="22"/>
        </w:rPr>
        <w:t>Upravna enota Ljutomer</w:t>
      </w:r>
    </w:p>
    <w:p w:rsidR="001D522F" w:rsidRPr="00BC334C" w:rsidRDefault="001D522F" w:rsidP="001D522F">
      <w:pPr>
        <w:ind w:left="1134"/>
        <w:rPr>
          <w:i/>
          <w:iCs/>
          <w:sz w:val="22"/>
        </w:rPr>
      </w:pPr>
    </w:p>
    <w:p w:rsidR="008C6999" w:rsidRPr="00BC334C" w:rsidRDefault="008C6999" w:rsidP="001D522F">
      <w:pPr>
        <w:ind w:left="1134"/>
        <w:rPr>
          <w:i/>
          <w:iCs/>
          <w:sz w:val="22"/>
        </w:rPr>
      </w:pPr>
    </w:p>
    <w:p w:rsidR="00110944" w:rsidRPr="00BC334C" w:rsidRDefault="00110944">
      <w:pPr>
        <w:ind w:left="1134" w:hanging="1134"/>
        <w:rPr>
          <w:b/>
          <w:sz w:val="22"/>
        </w:rPr>
      </w:pPr>
      <w:r w:rsidRPr="00BC334C">
        <w:rPr>
          <w:b/>
          <w:szCs w:val="24"/>
        </w:rPr>
        <w:t>2005</w:t>
      </w:r>
      <w:r w:rsidRPr="00BC334C">
        <w:rPr>
          <w:b/>
          <w:sz w:val="22"/>
        </w:rPr>
        <w:tab/>
        <w:t>Med finalisti za nagrado PRSPO v letu 2005 ni bilo kandidata, ki bi v celoti izpolnjeval visoka merila za to prestižno državno nagrado. Zato je Odbor PRSPO sklenil, da v tem letu nagrade ne podeli.</w:t>
      </w:r>
    </w:p>
    <w:p w:rsidR="00110944" w:rsidRPr="00BC334C" w:rsidRDefault="00110944">
      <w:pPr>
        <w:ind w:left="1134" w:hanging="1134"/>
        <w:rPr>
          <w:sz w:val="22"/>
        </w:rPr>
      </w:pPr>
    </w:p>
    <w:p w:rsidR="00110944" w:rsidRPr="00BC334C" w:rsidRDefault="00110944">
      <w:pPr>
        <w:ind w:left="1134" w:hanging="1134"/>
        <w:rPr>
          <w:sz w:val="22"/>
        </w:rPr>
      </w:pPr>
      <w:r w:rsidRPr="00BC334C">
        <w:rPr>
          <w:sz w:val="22"/>
        </w:rPr>
        <w:t>Finalisti:</w:t>
      </w:r>
      <w:r w:rsidRPr="00BC334C">
        <w:rPr>
          <w:sz w:val="22"/>
        </w:rPr>
        <w:tab/>
        <w:t>Kategorija organizacij z več kot 250 zaposlenimi iz zasebnega sektorja</w:t>
      </w:r>
    </w:p>
    <w:p w:rsidR="00110944" w:rsidRPr="00BC334C" w:rsidRDefault="00110944" w:rsidP="00ED1DC6">
      <w:pPr>
        <w:numPr>
          <w:ilvl w:val="0"/>
          <w:numId w:val="16"/>
        </w:numPr>
        <w:tabs>
          <w:tab w:val="num" w:pos="1418"/>
        </w:tabs>
        <w:ind w:left="1418" w:hanging="284"/>
        <w:rPr>
          <w:i/>
          <w:iCs/>
          <w:sz w:val="22"/>
        </w:rPr>
      </w:pPr>
      <w:r w:rsidRPr="00BC334C">
        <w:rPr>
          <w:i/>
          <w:iCs/>
          <w:sz w:val="22"/>
        </w:rPr>
        <w:t>Poslovni sistem Mercator, d.d., Ljubljana</w:t>
      </w:r>
    </w:p>
    <w:p w:rsidR="00110944" w:rsidRPr="00BC334C" w:rsidRDefault="00110944" w:rsidP="00ED1DC6">
      <w:pPr>
        <w:numPr>
          <w:ilvl w:val="0"/>
          <w:numId w:val="16"/>
        </w:numPr>
        <w:tabs>
          <w:tab w:val="num" w:pos="1418"/>
        </w:tabs>
        <w:ind w:left="1418" w:hanging="284"/>
        <w:rPr>
          <w:i/>
          <w:iCs/>
          <w:sz w:val="22"/>
        </w:rPr>
      </w:pPr>
      <w:r w:rsidRPr="00BC334C">
        <w:rPr>
          <w:i/>
          <w:iCs/>
          <w:sz w:val="22"/>
        </w:rPr>
        <w:t>Radenska-Zdravilišče Radenci, d.o.o., Radenci</w:t>
      </w:r>
    </w:p>
    <w:p w:rsidR="0069412F" w:rsidRDefault="0069412F">
      <w:pPr>
        <w:ind w:left="414" w:firstLine="720"/>
        <w:rPr>
          <w:sz w:val="22"/>
        </w:rPr>
      </w:pPr>
    </w:p>
    <w:p w:rsidR="00110944" w:rsidRPr="00BC334C" w:rsidRDefault="00110944">
      <w:pPr>
        <w:ind w:left="414" w:firstLine="720"/>
        <w:rPr>
          <w:sz w:val="22"/>
        </w:rPr>
      </w:pPr>
      <w:r w:rsidRPr="00BC334C">
        <w:rPr>
          <w:sz w:val="22"/>
        </w:rPr>
        <w:t>Kategorija organizacij z 250 in manj zaposlenimi iz zasebnega sektorja</w:t>
      </w:r>
    </w:p>
    <w:p w:rsidR="00110944" w:rsidRPr="00BC334C" w:rsidRDefault="00110944" w:rsidP="00ED1DC6">
      <w:pPr>
        <w:numPr>
          <w:ilvl w:val="0"/>
          <w:numId w:val="16"/>
        </w:numPr>
        <w:tabs>
          <w:tab w:val="num" w:pos="1418"/>
        </w:tabs>
        <w:ind w:left="1418" w:hanging="284"/>
        <w:rPr>
          <w:i/>
          <w:iCs/>
          <w:sz w:val="22"/>
        </w:rPr>
      </w:pPr>
      <w:proofErr w:type="spellStart"/>
      <w:r w:rsidRPr="00BC334C">
        <w:rPr>
          <w:i/>
          <w:iCs/>
          <w:sz w:val="22"/>
        </w:rPr>
        <w:t>Esotech</w:t>
      </w:r>
      <w:proofErr w:type="spellEnd"/>
      <w:r w:rsidRPr="00BC334C">
        <w:rPr>
          <w:i/>
          <w:iCs/>
          <w:sz w:val="22"/>
        </w:rPr>
        <w:t xml:space="preserve"> </w:t>
      </w:r>
      <w:proofErr w:type="spellStart"/>
      <w:r w:rsidRPr="00BC334C">
        <w:rPr>
          <w:i/>
          <w:iCs/>
          <w:sz w:val="22"/>
        </w:rPr>
        <w:t>d.d</w:t>
      </w:r>
      <w:proofErr w:type="spellEnd"/>
      <w:r w:rsidRPr="00BC334C">
        <w:rPr>
          <w:i/>
          <w:iCs/>
          <w:sz w:val="22"/>
        </w:rPr>
        <w:t>., Velenje</w:t>
      </w:r>
    </w:p>
    <w:p w:rsidR="00110944" w:rsidRPr="00BC334C" w:rsidRDefault="00110944">
      <w:pPr>
        <w:rPr>
          <w:sz w:val="22"/>
        </w:rPr>
      </w:pPr>
    </w:p>
    <w:p w:rsidR="00110944" w:rsidRPr="00BC334C" w:rsidRDefault="00110944">
      <w:pPr>
        <w:ind w:left="414" w:firstLine="720"/>
        <w:rPr>
          <w:sz w:val="22"/>
        </w:rPr>
      </w:pPr>
      <w:r w:rsidRPr="00BC334C">
        <w:rPr>
          <w:sz w:val="22"/>
        </w:rPr>
        <w:t>Kategorija organizacij na področju javnega sektorja</w:t>
      </w:r>
    </w:p>
    <w:p w:rsidR="00110944" w:rsidRPr="00BC334C" w:rsidRDefault="00110944" w:rsidP="00ED1DC6">
      <w:pPr>
        <w:numPr>
          <w:ilvl w:val="0"/>
          <w:numId w:val="16"/>
        </w:numPr>
        <w:tabs>
          <w:tab w:val="num" w:pos="1418"/>
        </w:tabs>
        <w:ind w:left="1418" w:hanging="284"/>
        <w:rPr>
          <w:i/>
          <w:iCs/>
          <w:sz w:val="22"/>
        </w:rPr>
      </w:pPr>
      <w:r w:rsidRPr="00BC334C">
        <w:rPr>
          <w:i/>
          <w:iCs/>
          <w:sz w:val="22"/>
        </w:rPr>
        <w:t>Splošna bolnišnica Novo mesto</w:t>
      </w:r>
    </w:p>
    <w:p w:rsidR="00110944" w:rsidRPr="00BC334C" w:rsidRDefault="00110944">
      <w:pPr>
        <w:ind w:left="1134"/>
        <w:rPr>
          <w:sz w:val="22"/>
        </w:rPr>
      </w:pPr>
    </w:p>
    <w:p w:rsidR="00110944" w:rsidRPr="00BC334C" w:rsidRDefault="00110944">
      <w:pPr>
        <w:rPr>
          <w:bCs/>
          <w:sz w:val="22"/>
        </w:rPr>
      </w:pPr>
      <w:r w:rsidRPr="00BC334C">
        <w:rPr>
          <w:sz w:val="22"/>
        </w:rPr>
        <w:t>V letu 2005 je Odbor PRSPO v sistemu ocenjevanja PRSPO prvič podelil diplome za sodelovanje glede na dosežene točke oz. ravni odličnosti po vzoru EFQM in drugih primerljivih nacionalnih nagrad. Njihov namen je motivacija in priznavanje doseženega napredka ne le zmagovalcem in finalistom, temveč tudi ostalim</w:t>
      </w:r>
      <w:r w:rsidRPr="00BC334C">
        <w:rPr>
          <w:bCs/>
          <w:sz w:val="22"/>
        </w:rPr>
        <w:t xml:space="preserve"> prijavljenim organizacijam v procesu ocenjevanja PRSPO, da bi jih tako </w:t>
      </w:r>
      <w:proofErr w:type="spellStart"/>
      <w:r w:rsidRPr="00BC334C">
        <w:rPr>
          <w:bCs/>
          <w:sz w:val="22"/>
        </w:rPr>
        <w:t>v</w:t>
      </w:r>
      <w:r w:rsidR="00F23AAA">
        <w:rPr>
          <w:bCs/>
          <w:sz w:val="22"/>
        </w:rPr>
        <w:t>s</w:t>
      </w:r>
      <w:r w:rsidRPr="00BC334C">
        <w:rPr>
          <w:bCs/>
          <w:sz w:val="22"/>
        </w:rPr>
        <w:t>podbudili</w:t>
      </w:r>
      <w:proofErr w:type="spellEnd"/>
      <w:r w:rsidRPr="00BC334C">
        <w:rPr>
          <w:bCs/>
          <w:sz w:val="22"/>
        </w:rPr>
        <w:t xml:space="preserve"> k nadaljnjemu vztrajanju na poti stalnih izboljšav.</w:t>
      </w:r>
    </w:p>
    <w:p w:rsidR="00110944" w:rsidRPr="00BC334C" w:rsidRDefault="00110944">
      <w:pPr>
        <w:rPr>
          <w:bCs/>
          <w:sz w:val="22"/>
        </w:rPr>
      </w:pPr>
    </w:p>
    <w:p w:rsidR="00110944" w:rsidRPr="00BC334C" w:rsidRDefault="00110944">
      <w:pPr>
        <w:pStyle w:val="Telobesedila2"/>
        <w:tabs>
          <w:tab w:val="clear" w:pos="0"/>
          <w:tab w:val="clear" w:pos="993"/>
        </w:tabs>
        <w:rPr>
          <w:rFonts w:ascii="Times New Roman" w:hAnsi="Times New Roman"/>
          <w:iCs/>
        </w:rPr>
      </w:pPr>
      <w:r w:rsidRPr="00BC334C">
        <w:rPr>
          <w:rFonts w:ascii="Times New Roman" w:hAnsi="Times New Roman"/>
          <w:iCs/>
        </w:rPr>
        <w:t>Obrazložitev diplom:</w:t>
      </w:r>
    </w:p>
    <w:p w:rsidR="00110944" w:rsidRPr="00BC334C" w:rsidRDefault="00110944">
      <w:pPr>
        <w:rPr>
          <w:bCs/>
          <w:sz w:val="22"/>
        </w:rPr>
      </w:pPr>
      <w:r w:rsidRPr="00BC334C">
        <w:rPr>
          <w:bCs/>
          <w:sz w:val="22"/>
        </w:rPr>
        <w:t>Bronaste diplome se podeljujejo organizacijam, ki so v procesu ocenjevanja dokazale nenehno izboljševanje po merilih modela odličnosti in presegle prag 350 točk. Srebrne diplome se podeljujejo organizacijam, ki so v procesu ocenjevanja dokazale nenehno izboljševanje po merilih modela odličnosti in presegle prag 400 točk. Zlate diplome se podeljujejo organizacijam, ki so v procesu ocenjevanja dokazale nenehno izboljševanje po merilih modela odličnosti in presegle prag 450 točk.</w:t>
      </w:r>
    </w:p>
    <w:p w:rsidR="00110944" w:rsidRPr="00BC334C" w:rsidRDefault="00110944">
      <w:pPr>
        <w:jc w:val="left"/>
        <w:rPr>
          <w:bCs/>
        </w:rPr>
      </w:pPr>
    </w:p>
    <w:p w:rsidR="00110944" w:rsidRPr="00BC334C" w:rsidRDefault="00110944">
      <w:pPr>
        <w:rPr>
          <w:b/>
          <w:bCs/>
          <w:sz w:val="22"/>
        </w:rPr>
      </w:pPr>
      <w:r w:rsidRPr="00BC334C">
        <w:rPr>
          <w:b/>
          <w:bCs/>
          <w:sz w:val="22"/>
        </w:rPr>
        <w:t>Dobitniki zlate, srebrne</w:t>
      </w:r>
      <w:r w:rsidR="007741C5">
        <w:rPr>
          <w:b/>
          <w:bCs/>
          <w:sz w:val="22"/>
        </w:rPr>
        <w:t>,</w:t>
      </w:r>
      <w:r w:rsidRPr="00BC334C">
        <w:rPr>
          <w:b/>
          <w:bCs/>
          <w:sz w:val="22"/>
        </w:rPr>
        <w:t xml:space="preserve"> bronaste diplome za sodelovanje v procesih ocenjevanja PRSPO 2005:</w:t>
      </w:r>
      <w:r w:rsidRPr="00BC334C">
        <w:rPr>
          <w:b/>
          <w:bCs/>
          <w:sz w:val="22"/>
        </w:rPr>
        <w:tab/>
      </w:r>
    </w:p>
    <w:p w:rsidR="00110944" w:rsidRPr="00BC334C" w:rsidRDefault="00110944">
      <w:pPr>
        <w:jc w:val="left"/>
        <w:rPr>
          <w:sz w:val="22"/>
        </w:rPr>
      </w:pPr>
      <w:r w:rsidRPr="00BC334C">
        <w:rPr>
          <w:sz w:val="22"/>
        </w:rPr>
        <w:t>Zlata diploma:</w:t>
      </w:r>
    </w:p>
    <w:p w:rsidR="00110944" w:rsidRPr="00BC334C" w:rsidRDefault="00110944">
      <w:pPr>
        <w:ind w:left="1134"/>
        <w:rPr>
          <w:sz w:val="22"/>
        </w:rPr>
      </w:pPr>
      <w:r w:rsidRPr="00BC334C">
        <w:rPr>
          <w:sz w:val="22"/>
        </w:rPr>
        <w:t>Kategorija organizacij z več kot 250 zaposlenimi iz zasebnega sektorja</w:t>
      </w:r>
    </w:p>
    <w:p w:rsidR="00110944" w:rsidRPr="00BC334C" w:rsidRDefault="00110944" w:rsidP="00ED1DC6">
      <w:pPr>
        <w:numPr>
          <w:ilvl w:val="0"/>
          <w:numId w:val="16"/>
        </w:numPr>
        <w:tabs>
          <w:tab w:val="num" w:pos="1418"/>
        </w:tabs>
        <w:ind w:left="1418" w:hanging="284"/>
        <w:rPr>
          <w:i/>
          <w:iCs/>
          <w:sz w:val="22"/>
        </w:rPr>
      </w:pPr>
      <w:r w:rsidRPr="00BC334C">
        <w:rPr>
          <w:i/>
          <w:iCs/>
          <w:sz w:val="22"/>
        </w:rPr>
        <w:t>Poslovni sistem Mercator, d.d., Ljubljana</w:t>
      </w:r>
    </w:p>
    <w:p w:rsidR="00110944" w:rsidRPr="00BC334C" w:rsidRDefault="00110944">
      <w:pPr>
        <w:jc w:val="left"/>
        <w:rPr>
          <w:sz w:val="22"/>
        </w:rPr>
      </w:pPr>
      <w:r w:rsidRPr="00BC334C">
        <w:rPr>
          <w:sz w:val="22"/>
        </w:rPr>
        <w:t>Srebrna diploma:</w:t>
      </w:r>
    </w:p>
    <w:p w:rsidR="00110944" w:rsidRPr="00BC334C" w:rsidRDefault="00110944" w:rsidP="00C56CF7">
      <w:pPr>
        <w:ind w:left="1134"/>
        <w:rPr>
          <w:sz w:val="22"/>
        </w:rPr>
      </w:pPr>
      <w:r w:rsidRPr="00BC334C">
        <w:rPr>
          <w:sz w:val="22"/>
        </w:rPr>
        <w:t>Kategorija organizacij z več kot 250 zaposlenimi iz zasebnega sektorja</w:t>
      </w:r>
    </w:p>
    <w:p w:rsidR="00110944" w:rsidRPr="00BC334C" w:rsidRDefault="00110944" w:rsidP="00ED1DC6">
      <w:pPr>
        <w:pStyle w:val="Navadensplet"/>
        <w:numPr>
          <w:ilvl w:val="0"/>
          <w:numId w:val="16"/>
        </w:numPr>
        <w:spacing w:before="0" w:beforeAutospacing="0" w:after="0" w:afterAutospacing="0"/>
        <w:ind w:left="1418" w:hanging="284"/>
        <w:rPr>
          <w:rStyle w:val="Krepko"/>
          <w:rFonts w:ascii="Times New Roman" w:hAnsi="Times New Roman" w:cs="Times New Roman"/>
          <w:lang w:val="sl-SI"/>
        </w:rPr>
      </w:pPr>
      <w:r w:rsidRPr="00BC334C">
        <w:rPr>
          <w:rFonts w:ascii="Times New Roman" w:hAnsi="Times New Roman" w:cs="Times New Roman"/>
          <w:i/>
          <w:iCs/>
          <w:sz w:val="22"/>
          <w:lang w:val="sl-SI"/>
        </w:rPr>
        <w:t>Radenska-Zdravilišče Radenci, d.o.o., Radenci</w:t>
      </w:r>
    </w:p>
    <w:p w:rsidR="00C56CF7" w:rsidRPr="00BC334C" w:rsidRDefault="00C56CF7">
      <w:pPr>
        <w:jc w:val="left"/>
        <w:rPr>
          <w:sz w:val="22"/>
        </w:rPr>
      </w:pPr>
    </w:p>
    <w:p w:rsidR="00110944" w:rsidRPr="00BC334C" w:rsidRDefault="00110944">
      <w:pPr>
        <w:jc w:val="left"/>
        <w:rPr>
          <w:sz w:val="22"/>
        </w:rPr>
      </w:pPr>
      <w:r w:rsidRPr="00BC334C">
        <w:rPr>
          <w:sz w:val="22"/>
        </w:rPr>
        <w:t>Bronaste diplome:</w:t>
      </w:r>
    </w:p>
    <w:p w:rsidR="00110944" w:rsidRPr="00BC334C" w:rsidRDefault="00110944">
      <w:pPr>
        <w:ind w:left="1134"/>
        <w:rPr>
          <w:sz w:val="22"/>
        </w:rPr>
      </w:pPr>
      <w:r w:rsidRPr="00BC334C">
        <w:rPr>
          <w:sz w:val="22"/>
        </w:rPr>
        <w:t>Kategorija organizacij z več kot 250 zaposlenimi iz zasebnega sektorja</w:t>
      </w:r>
    </w:p>
    <w:p w:rsidR="00110944" w:rsidRPr="00BC334C" w:rsidRDefault="00110944" w:rsidP="00ED1DC6">
      <w:pPr>
        <w:pStyle w:val="Navadensplet"/>
        <w:numPr>
          <w:ilvl w:val="0"/>
          <w:numId w:val="16"/>
        </w:numPr>
        <w:spacing w:before="0" w:beforeAutospacing="0" w:after="0" w:afterAutospacing="0"/>
        <w:ind w:left="1418" w:hanging="284"/>
        <w:rPr>
          <w:rStyle w:val="Krepko"/>
          <w:rFonts w:ascii="Times New Roman" w:hAnsi="Times New Roman" w:cs="Times New Roman"/>
          <w:lang w:val="sl-SI"/>
        </w:rPr>
      </w:pPr>
      <w:r w:rsidRPr="00BC334C">
        <w:rPr>
          <w:rFonts w:ascii="Times New Roman" w:hAnsi="Times New Roman" w:cs="Times New Roman"/>
          <w:i/>
          <w:iCs/>
          <w:sz w:val="22"/>
          <w:lang w:val="sl-SI"/>
        </w:rPr>
        <w:t>SCT d.d., Ljubljana</w:t>
      </w:r>
    </w:p>
    <w:p w:rsidR="00110944" w:rsidRPr="00BC334C" w:rsidRDefault="00110944">
      <w:pPr>
        <w:ind w:left="1134"/>
        <w:rPr>
          <w:sz w:val="22"/>
        </w:rPr>
      </w:pPr>
    </w:p>
    <w:p w:rsidR="00110944" w:rsidRPr="00BC334C" w:rsidRDefault="00110944">
      <w:pPr>
        <w:ind w:left="1134"/>
        <w:rPr>
          <w:sz w:val="22"/>
        </w:rPr>
      </w:pPr>
      <w:r w:rsidRPr="00BC334C">
        <w:rPr>
          <w:sz w:val="22"/>
        </w:rPr>
        <w:t>Kategorija organizacij z 250 in manj zaposlenimi iz zasebnega sektorja</w:t>
      </w:r>
    </w:p>
    <w:p w:rsidR="00110944" w:rsidRPr="00BC334C" w:rsidRDefault="00110944" w:rsidP="00ED1DC6">
      <w:pPr>
        <w:pStyle w:val="Navadensplet"/>
        <w:numPr>
          <w:ilvl w:val="0"/>
          <w:numId w:val="16"/>
        </w:numPr>
        <w:spacing w:before="0" w:beforeAutospacing="0" w:after="0" w:afterAutospacing="0"/>
        <w:ind w:left="1418" w:hanging="284"/>
        <w:rPr>
          <w:rStyle w:val="Krepko"/>
          <w:rFonts w:ascii="Times New Roman" w:hAnsi="Times New Roman" w:cs="Times New Roman"/>
          <w:lang w:val="sl-SI"/>
        </w:rPr>
      </w:pPr>
      <w:proofErr w:type="spellStart"/>
      <w:r w:rsidRPr="00BC334C">
        <w:rPr>
          <w:rFonts w:ascii="Times New Roman" w:hAnsi="Times New Roman" w:cs="Times New Roman"/>
          <w:i/>
          <w:iCs/>
          <w:sz w:val="22"/>
          <w:lang w:val="sl-SI"/>
        </w:rPr>
        <w:t>Esotech</w:t>
      </w:r>
      <w:proofErr w:type="spellEnd"/>
      <w:r w:rsidRPr="00BC334C">
        <w:rPr>
          <w:rFonts w:ascii="Times New Roman" w:hAnsi="Times New Roman" w:cs="Times New Roman"/>
          <w:i/>
          <w:iCs/>
          <w:sz w:val="22"/>
          <w:lang w:val="sl-SI"/>
        </w:rPr>
        <w:t xml:space="preserve"> </w:t>
      </w:r>
      <w:proofErr w:type="spellStart"/>
      <w:r w:rsidRPr="00BC334C">
        <w:rPr>
          <w:rFonts w:ascii="Times New Roman" w:hAnsi="Times New Roman" w:cs="Times New Roman"/>
          <w:i/>
          <w:iCs/>
          <w:sz w:val="22"/>
          <w:lang w:val="sl-SI"/>
        </w:rPr>
        <w:t>d.d</w:t>
      </w:r>
      <w:proofErr w:type="spellEnd"/>
      <w:r w:rsidRPr="00BC334C">
        <w:rPr>
          <w:rFonts w:ascii="Times New Roman" w:hAnsi="Times New Roman" w:cs="Times New Roman"/>
          <w:i/>
          <w:iCs/>
          <w:sz w:val="22"/>
          <w:lang w:val="sl-SI"/>
        </w:rPr>
        <w:t>., Velenje</w:t>
      </w:r>
    </w:p>
    <w:p w:rsidR="00110944" w:rsidRPr="00BC334C" w:rsidRDefault="00110944">
      <w:pPr>
        <w:ind w:left="1134"/>
        <w:rPr>
          <w:sz w:val="22"/>
        </w:rPr>
      </w:pPr>
    </w:p>
    <w:p w:rsidR="00110944" w:rsidRPr="00BC334C" w:rsidRDefault="00110944">
      <w:pPr>
        <w:ind w:left="1134"/>
        <w:rPr>
          <w:sz w:val="22"/>
        </w:rPr>
      </w:pPr>
      <w:r w:rsidRPr="00BC334C">
        <w:rPr>
          <w:sz w:val="22"/>
        </w:rPr>
        <w:t>Kategorija organizacij na področju javnega sektorja</w:t>
      </w:r>
    </w:p>
    <w:p w:rsidR="00110944" w:rsidRPr="00BC334C" w:rsidRDefault="00110944" w:rsidP="00ED1DC6">
      <w:pPr>
        <w:numPr>
          <w:ilvl w:val="0"/>
          <w:numId w:val="16"/>
        </w:numPr>
        <w:tabs>
          <w:tab w:val="num" w:pos="1418"/>
        </w:tabs>
        <w:ind w:left="1418" w:hanging="284"/>
        <w:rPr>
          <w:i/>
          <w:iCs/>
          <w:sz w:val="22"/>
        </w:rPr>
      </w:pPr>
      <w:r w:rsidRPr="00BC334C">
        <w:rPr>
          <w:i/>
          <w:iCs/>
          <w:sz w:val="22"/>
        </w:rPr>
        <w:t>Splošna bolnišnica Novo mesto</w:t>
      </w:r>
    </w:p>
    <w:p w:rsidR="00110944" w:rsidRPr="00BC334C" w:rsidRDefault="00110944">
      <w:pPr>
        <w:ind w:left="1134"/>
        <w:rPr>
          <w:sz w:val="22"/>
        </w:rPr>
      </w:pPr>
    </w:p>
    <w:p w:rsidR="00110944" w:rsidRPr="00BC334C" w:rsidRDefault="00110944" w:rsidP="000914A6">
      <w:pPr>
        <w:rPr>
          <w:sz w:val="22"/>
        </w:rPr>
      </w:pPr>
      <w:r w:rsidRPr="00BC334C">
        <w:rPr>
          <w:sz w:val="22"/>
        </w:rPr>
        <w:t>Odbor PRSPO v tem letu ni prepoznal nobene organizacije-prijavitelja, ki bi postal dobitnik posebne pohvale za prepoznaven napredek pri uvajanju modela odličnosti.</w:t>
      </w:r>
    </w:p>
    <w:p w:rsidR="00110944" w:rsidRPr="00BC334C" w:rsidRDefault="00110944">
      <w:pPr>
        <w:ind w:left="1134"/>
        <w:rPr>
          <w:sz w:val="22"/>
        </w:rPr>
      </w:pPr>
    </w:p>
    <w:p w:rsidR="00110944" w:rsidRPr="00BC334C" w:rsidRDefault="00110944">
      <w:pPr>
        <w:ind w:left="1134" w:hanging="1134"/>
        <w:rPr>
          <w:b/>
          <w:sz w:val="22"/>
        </w:rPr>
      </w:pPr>
      <w:r w:rsidRPr="00BC334C">
        <w:rPr>
          <w:b/>
          <w:szCs w:val="24"/>
        </w:rPr>
        <w:t>2004</w:t>
      </w:r>
      <w:r w:rsidRPr="00BC334C">
        <w:rPr>
          <w:b/>
          <w:sz w:val="22"/>
        </w:rPr>
        <w:tab/>
        <w:t>Kategorija organizacij z več kot 250 zaposlenimi na področju zasebnega sektorja</w:t>
      </w:r>
    </w:p>
    <w:p w:rsidR="00110944" w:rsidRPr="00367B21" w:rsidRDefault="00110944" w:rsidP="00ED1DC6">
      <w:pPr>
        <w:numPr>
          <w:ilvl w:val="0"/>
          <w:numId w:val="16"/>
        </w:numPr>
        <w:tabs>
          <w:tab w:val="num" w:pos="1418"/>
        </w:tabs>
        <w:ind w:left="1418" w:hanging="284"/>
        <w:rPr>
          <w:b/>
          <w:bCs/>
          <w:caps/>
          <w:sz w:val="22"/>
        </w:rPr>
      </w:pPr>
      <w:r w:rsidRPr="00367B21">
        <w:rPr>
          <w:b/>
          <w:bCs/>
          <w:caps/>
          <w:sz w:val="22"/>
        </w:rPr>
        <w:t>Petrol d.d., Ljubljana</w:t>
      </w:r>
    </w:p>
    <w:p w:rsidR="00110944" w:rsidRPr="00BC334C" w:rsidRDefault="00110944">
      <w:pPr>
        <w:ind w:left="1134" w:hanging="1134"/>
        <w:rPr>
          <w:sz w:val="22"/>
        </w:rPr>
      </w:pPr>
    </w:p>
    <w:p w:rsidR="00110944" w:rsidRPr="00BC334C" w:rsidRDefault="00110944">
      <w:pPr>
        <w:ind w:left="1134" w:hanging="1134"/>
        <w:rPr>
          <w:sz w:val="22"/>
        </w:rPr>
      </w:pPr>
      <w:r w:rsidRPr="00BC334C">
        <w:rPr>
          <w:sz w:val="22"/>
        </w:rPr>
        <w:t>Finalisti:</w:t>
      </w:r>
      <w:r w:rsidRPr="00BC334C">
        <w:rPr>
          <w:sz w:val="22"/>
        </w:rPr>
        <w:tab/>
        <w:t>Kategorija organizacij z več kot 250 zaposlenimi iz zasebnega in javnega sektorja</w:t>
      </w:r>
    </w:p>
    <w:p w:rsidR="00110944" w:rsidRPr="00BC334C" w:rsidRDefault="00110944" w:rsidP="00ED1DC6">
      <w:pPr>
        <w:numPr>
          <w:ilvl w:val="0"/>
          <w:numId w:val="16"/>
        </w:numPr>
        <w:tabs>
          <w:tab w:val="num" w:pos="1418"/>
        </w:tabs>
        <w:ind w:left="1418" w:hanging="284"/>
        <w:rPr>
          <w:i/>
          <w:sz w:val="22"/>
        </w:rPr>
      </w:pPr>
      <w:r w:rsidRPr="00BC334C">
        <w:rPr>
          <w:i/>
          <w:sz w:val="22"/>
        </w:rPr>
        <w:t>Impol d.d., Slovenska Bistrica</w:t>
      </w:r>
    </w:p>
    <w:p w:rsidR="00110944" w:rsidRPr="00BC334C" w:rsidRDefault="00110944" w:rsidP="00ED1DC6">
      <w:pPr>
        <w:numPr>
          <w:ilvl w:val="0"/>
          <w:numId w:val="16"/>
        </w:numPr>
        <w:tabs>
          <w:tab w:val="num" w:pos="1418"/>
        </w:tabs>
        <w:ind w:left="1418" w:hanging="284"/>
        <w:rPr>
          <w:i/>
          <w:sz w:val="22"/>
        </w:rPr>
      </w:pPr>
      <w:r w:rsidRPr="00BC334C">
        <w:rPr>
          <w:i/>
          <w:sz w:val="22"/>
        </w:rPr>
        <w:t>Petrol d.d., Ljubljana</w:t>
      </w:r>
    </w:p>
    <w:p w:rsidR="00110944" w:rsidRPr="00BC334C" w:rsidRDefault="00110944" w:rsidP="00ED1DC6">
      <w:pPr>
        <w:numPr>
          <w:ilvl w:val="0"/>
          <w:numId w:val="16"/>
        </w:numPr>
        <w:tabs>
          <w:tab w:val="num" w:pos="1418"/>
        </w:tabs>
        <w:ind w:left="1418" w:hanging="284"/>
        <w:rPr>
          <w:i/>
          <w:sz w:val="22"/>
        </w:rPr>
      </w:pPr>
      <w:r w:rsidRPr="00BC334C">
        <w:rPr>
          <w:i/>
          <w:sz w:val="22"/>
        </w:rPr>
        <w:t>Prevent d.d., Slovenj Gradec</w:t>
      </w:r>
    </w:p>
    <w:p w:rsidR="0069412F" w:rsidRDefault="0069412F">
      <w:pPr>
        <w:rPr>
          <w:sz w:val="22"/>
        </w:rPr>
      </w:pPr>
    </w:p>
    <w:p w:rsidR="00110944" w:rsidRPr="00BC334C" w:rsidRDefault="00110944">
      <w:pPr>
        <w:rPr>
          <w:sz w:val="22"/>
        </w:rPr>
      </w:pPr>
      <w:r w:rsidRPr="00BC334C">
        <w:rPr>
          <w:sz w:val="22"/>
        </w:rPr>
        <w:t>Dobitnika posebne diplome za prepoznaven napredek pri uvajanju modela poslovne odličnosti:</w:t>
      </w:r>
      <w:r w:rsidRPr="00BC334C">
        <w:rPr>
          <w:sz w:val="22"/>
        </w:rPr>
        <w:tab/>
      </w:r>
    </w:p>
    <w:p w:rsidR="00110944" w:rsidRPr="00BC334C" w:rsidRDefault="00110944">
      <w:pPr>
        <w:ind w:left="1134"/>
        <w:rPr>
          <w:sz w:val="22"/>
        </w:rPr>
      </w:pPr>
      <w:r w:rsidRPr="00BC334C">
        <w:rPr>
          <w:sz w:val="22"/>
        </w:rPr>
        <w:lastRenderedPageBreak/>
        <w:t>Kategorija organizacij z več kot 250 zaposlenimi iz zasebnega sektorja</w:t>
      </w:r>
    </w:p>
    <w:p w:rsidR="00110944" w:rsidRPr="00BC334C" w:rsidRDefault="00110944" w:rsidP="00ED1DC6">
      <w:pPr>
        <w:numPr>
          <w:ilvl w:val="0"/>
          <w:numId w:val="16"/>
        </w:numPr>
        <w:tabs>
          <w:tab w:val="num" w:pos="1418"/>
        </w:tabs>
        <w:ind w:left="1418" w:hanging="284"/>
        <w:rPr>
          <w:i/>
          <w:sz w:val="22"/>
        </w:rPr>
      </w:pPr>
      <w:r w:rsidRPr="00BC334C">
        <w:rPr>
          <w:i/>
          <w:sz w:val="22"/>
        </w:rPr>
        <w:t>Impol d.d., Slovenska Bistrica</w:t>
      </w:r>
    </w:p>
    <w:p w:rsidR="00110944" w:rsidRPr="00BC334C" w:rsidRDefault="00110944" w:rsidP="00ED1DC6">
      <w:pPr>
        <w:numPr>
          <w:ilvl w:val="0"/>
          <w:numId w:val="16"/>
        </w:numPr>
        <w:tabs>
          <w:tab w:val="num" w:pos="1418"/>
        </w:tabs>
        <w:ind w:left="1418" w:hanging="284"/>
        <w:rPr>
          <w:i/>
          <w:iCs/>
          <w:sz w:val="22"/>
        </w:rPr>
      </w:pPr>
      <w:r w:rsidRPr="00BC334C">
        <w:rPr>
          <w:i/>
          <w:iCs/>
          <w:sz w:val="22"/>
        </w:rPr>
        <w:t>SCT d.d., Ljubljana</w:t>
      </w:r>
    </w:p>
    <w:p w:rsidR="00110944" w:rsidRPr="00BC334C" w:rsidRDefault="00110944">
      <w:pPr>
        <w:ind w:left="1134" w:hanging="1134"/>
        <w:rPr>
          <w:b/>
          <w:sz w:val="22"/>
        </w:rPr>
      </w:pPr>
    </w:p>
    <w:p w:rsidR="00110944" w:rsidRPr="00BC334C" w:rsidRDefault="00110944">
      <w:pPr>
        <w:ind w:left="1134" w:hanging="1134"/>
        <w:rPr>
          <w:b/>
          <w:sz w:val="22"/>
        </w:rPr>
      </w:pPr>
      <w:r w:rsidRPr="00BC334C">
        <w:rPr>
          <w:b/>
          <w:szCs w:val="24"/>
        </w:rPr>
        <w:t>2003</w:t>
      </w:r>
      <w:r w:rsidRPr="00BC334C">
        <w:rPr>
          <w:b/>
          <w:sz w:val="22"/>
        </w:rPr>
        <w:tab/>
        <w:t>Kategorija pravnih oseb z več kot 250 zaposlenimi na področju izdelkov</w:t>
      </w:r>
    </w:p>
    <w:p w:rsidR="00110944" w:rsidRPr="00367B21" w:rsidRDefault="00110944">
      <w:pPr>
        <w:pStyle w:val="Naslov6"/>
        <w:numPr>
          <w:ilvl w:val="0"/>
          <w:numId w:val="28"/>
        </w:numPr>
        <w:rPr>
          <w:rFonts w:ascii="Times New Roman" w:hAnsi="Times New Roman"/>
          <w:iCs w:val="0"/>
          <w:caps/>
        </w:rPr>
      </w:pPr>
      <w:r w:rsidRPr="00367B21">
        <w:rPr>
          <w:rFonts w:ascii="Times New Roman" w:hAnsi="Times New Roman"/>
          <w:iCs w:val="0"/>
          <w:caps/>
        </w:rPr>
        <w:t>ETI Elektroelement d.d., Izlake</w:t>
      </w:r>
    </w:p>
    <w:p w:rsidR="00110944" w:rsidRPr="00BC334C" w:rsidRDefault="00110944">
      <w:pPr>
        <w:ind w:left="1395" w:firstLine="15"/>
        <w:rPr>
          <w:sz w:val="22"/>
        </w:rPr>
      </w:pPr>
    </w:p>
    <w:p w:rsidR="00110944" w:rsidRPr="00BC334C" w:rsidRDefault="00110944">
      <w:pPr>
        <w:ind w:left="1134" w:hanging="1134"/>
        <w:rPr>
          <w:sz w:val="22"/>
        </w:rPr>
      </w:pPr>
      <w:r w:rsidRPr="00BC334C">
        <w:rPr>
          <w:sz w:val="22"/>
        </w:rPr>
        <w:t>Finalisti:</w:t>
      </w:r>
      <w:r w:rsidRPr="00BC334C">
        <w:rPr>
          <w:sz w:val="22"/>
        </w:rPr>
        <w:tab/>
        <w:t>Kategorija pravnih oseb z več kot 250 zaposlenimi na področju izdelkov</w:t>
      </w:r>
    </w:p>
    <w:p w:rsidR="00110944" w:rsidRPr="00BC334C" w:rsidRDefault="00110944" w:rsidP="00ED1DC6">
      <w:pPr>
        <w:numPr>
          <w:ilvl w:val="0"/>
          <w:numId w:val="16"/>
        </w:numPr>
        <w:tabs>
          <w:tab w:val="num" w:pos="1418"/>
        </w:tabs>
        <w:ind w:left="1418" w:hanging="284"/>
        <w:rPr>
          <w:i/>
          <w:sz w:val="22"/>
        </w:rPr>
      </w:pPr>
      <w:r w:rsidRPr="00BC334C">
        <w:rPr>
          <w:i/>
          <w:sz w:val="22"/>
        </w:rPr>
        <w:t xml:space="preserve">ETI </w:t>
      </w:r>
      <w:proofErr w:type="spellStart"/>
      <w:r w:rsidRPr="00BC334C">
        <w:rPr>
          <w:i/>
          <w:sz w:val="22"/>
        </w:rPr>
        <w:t>Elektroelement</w:t>
      </w:r>
      <w:proofErr w:type="spellEnd"/>
      <w:r w:rsidRPr="00BC334C">
        <w:rPr>
          <w:i/>
          <w:sz w:val="22"/>
        </w:rPr>
        <w:t xml:space="preserve"> </w:t>
      </w:r>
      <w:proofErr w:type="spellStart"/>
      <w:r w:rsidRPr="00BC334C">
        <w:rPr>
          <w:i/>
          <w:sz w:val="22"/>
        </w:rPr>
        <w:t>d.d</w:t>
      </w:r>
      <w:proofErr w:type="spellEnd"/>
      <w:r w:rsidRPr="00BC334C">
        <w:rPr>
          <w:i/>
          <w:sz w:val="22"/>
        </w:rPr>
        <w:t>., Izlake</w:t>
      </w:r>
    </w:p>
    <w:p w:rsidR="00110944" w:rsidRPr="00BC334C" w:rsidRDefault="00110944" w:rsidP="00ED1DC6">
      <w:pPr>
        <w:numPr>
          <w:ilvl w:val="0"/>
          <w:numId w:val="16"/>
        </w:numPr>
        <w:tabs>
          <w:tab w:val="num" w:pos="1418"/>
        </w:tabs>
        <w:ind w:left="1418" w:hanging="284"/>
        <w:rPr>
          <w:i/>
          <w:sz w:val="22"/>
        </w:rPr>
      </w:pPr>
      <w:r w:rsidRPr="00BC334C">
        <w:rPr>
          <w:i/>
          <w:sz w:val="22"/>
        </w:rPr>
        <w:t>Impol d.d., Slovenska Bistrica</w:t>
      </w:r>
    </w:p>
    <w:p w:rsidR="00110944" w:rsidRPr="00BC334C" w:rsidRDefault="00110944" w:rsidP="00ED1DC6">
      <w:pPr>
        <w:numPr>
          <w:ilvl w:val="0"/>
          <w:numId w:val="16"/>
        </w:numPr>
        <w:tabs>
          <w:tab w:val="num" w:pos="1418"/>
        </w:tabs>
        <w:ind w:left="1418" w:hanging="284"/>
        <w:rPr>
          <w:i/>
          <w:sz w:val="22"/>
        </w:rPr>
      </w:pPr>
      <w:r w:rsidRPr="00BC334C">
        <w:rPr>
          <w:i/>
          <w:sz w:val="22"/>
        </w:rPr>
        <w:t>Prevent d.d., Slovenj Gradec</w:t>
      </w:r>
    </w:p>
    <w:p w:rsidR="00110944" w:rsidRPr="00BC334C" w:rsidRDefault="00110944"/>
    <w:p w:rsidR="00110944" w:rsidRPr="00BC334C" w:rsidRDefault="00110944">
      <w:pPr>
        <w:ind w:left="1134"/>
        <w:rPr>
          <w:i/>
          <w:sz w:val="22"/>
        </w:rPr>
      </w:pPr>
      <w:r w:rsidRPr="00BC334C">
        <w:rPr>
          <w:sz w:val="22"/>
        </w:rPr>
        <w:t>Kategorija pravnih oseb z več kot 250 zaposlenimi na področju izdelkov</w:t>
      </w:r>
    </w:p>
    <w:p w:rsidR="00110944" w:rsidRPr="00BC334C" w:rsidRDefault="00110944" w:rsidP="00ED1DC6">
      <w:pPr>
        <w:pStyle w:val="Naslov6"/>
        <w:numPr>
          <w:ilvl w:val="0"/>
          <w:numId w:val="16"/>
        </w:numPr>
        <w:tabs>
          <w:tab w:val="num" w:pos="1418"/>
        </w:tabs>
        <w:ind w:left="1418" w:hanging="284"/>
        <w:rPr>
          <w:rFonts w:ascii="Times New Roman" w:hAnsi="Times New Roman"/>
          <w:b w:val="0"/>
          <w:i/>
        </w:rPr>
      </w:pPr>
      <w:r w:rsidRPr="00BC334C">
        <w:rPr>
          <w:rFonts w:ascii="Times New Roman" w:hAnsi="Times New Roman"/>
          <w:b w:val="0"/>
          <w:i/>
        </w:rPr>
        <w:t>Petrol d.d., Ljubljana</w:t>
      </w:r>
    </w:p>
    <w:p w:rsidR="00110944" w:rsidRPr="00BC334C" w:rsidRDefault="00110944">
      <w:pPr>
        <w:rPr>
          <w:sz w:val="22"/>
        </w:rPr>
      </w:pPr>
    </w:p>
    <w:p w:rsidR="00110944" w:rsidRPr="00BC334C" w:rsidRDefault="00110944">
      <w:pPr>
        <w:rPr>
          <w:sz w:val="22"/>
        </w:rPr>
      </w:pPr>
      <w:r w:rsidRPr="00BC334C">
        <w:rPr>
          <w:sz w:val="22"/>
        </w:rPr>
        <w:t>Dobitnik posebne diplome za prepoznaven napredek pri uvajanju modela poslovne odličnosti:</w:t>
      </w:r>
      <w:r w:rsidRPr="00BC334C">
        <w:rPr>
          <w:sz w:val="22"/>
        </w:rPr>
        <w:tab/>
      </w:r>
    </w:p>
    <w:p w:rsidR="00110944" w:rsidRPr="00BC334C" w:rsidRDefault="00110944">
      <w:pPr>
        <w:ind w:left="1134"/>
        <w:rPr>
          <w:sz w:val="22"/>
        </w:rPr>
      </w:pPr>
      <w:r w:rsidRPr="00BC334C">
        <w:rPr>
          <w:sz w:val="22"/>
        </w:rPr>
        <w:t>Kategorija pravnih oseb z več kot 250 zaposlenimi na področju storitev</w:t>
      </w:r>
    </w:p>
    <w:p w:rsidR="00110944" w:rsidRPr="00BC334C" w:rsidRDefault="00110944" w:rsidP="00ED1DC6">
      <w:pPr>
        <w:pStyle w:val="Naslov6"/>
        <w:numPr>
          <w:ilvl w:val="0"/>
          <w:numId w:val="17"/>
        </w:numPr>
        <w:tabs>
          <w:tab w:val="num" w:pos="1418"/>
        </w:tabs>
        <w:ind w:left="1418" w:hanging="284"/>
        <w:rPr>
          <w:rFonts w:ascii="Times New Roman" w:hAnsi="Times New Roman"/>
          <w:b w:val="0"/>
          <w:i/>
        </w:rPr>
      </w:pPr>
      <w:r w:rsidRPr="00BC334C">
        <w:rPr>
          <w:rFonts w:ascii="Times New Roman" w:hAnsi="Times New Roman"/>
          <w:b w:val="0"/>
          <w:i/>
        </w:rPr>
        <w:t>Petrol d.d., Ljubljana</w:t>
      </w:r>
    </w:p>
    <w:p w:rsidR="00110944" w:rsidRPr="00BC334C" w:rsidRDefault="00110944">
      <w:pPr>
        <w:ind w:left="1395" w:firstLine="15"/>
        <w:rPr>
          <w:sz w:val="22"/>
        </w:rPr>
      </w:pPr>
    </w:p>
    <w:p w:rsidR="00110944" w:rsidRPr="00BC334C" w:rsidRDefault="00110944">
      <w:pPr>
        <w:pStyle w:val="Naslov5"/>
        <w:numPr>
          <w:ilvl w:val="0"/>
          <w:numId w:val="0"/>
        </w:numPr>
        <w:tabs>
          <w:tab w:val="clear" w:pos="709"/>
          <w:tab w:val="clear" w:pos="993"/>
        </w:tabs>
        <w:rPr>
          <w:rFonts w:ascii="Times New Roman" w:hAnsi="Times New Roman"/>
        </w:rPr>
      </w:pPr>
      <w:r w:rsidRPr="00BC334C">
        <w:rPr>
          <w:rFonts w:ascii="Times New Roman" w:hAnsi="Times New Roman"/>
          <w:sz w:val="24"/>
          <w:szCs w:val="24"/>
        </w:rPr>
        <w:t>2002</w:t>
      </w:r>
      <w:r w:rsidRPr="00BC334C">
        <w:rPr>
          <w:rFonts w:ascii="Times New Roman" w:hAnsi="Times New Roman"/>
        </w:rPr>
        <w:tab/>
        <w:t xml:space="preserve">       Kategorija pravnih oseb z več kot 250 zaposlenimi na področju izdelkov</w:t>
      </w:r>
    </w:p>
    <w:p w:rsidR="00110944" w:rsidRPr="00367B21" w:rsidRDefault="00110944" w:rsidP="00ED1DC6">
      <w:pPr>
        <w:pStyle w:val="Naslov6"/>
        <w:numPr>
          <w:ilvl w:val="0"/>
          <w:numId w:val="17"/>
        </w:numPr>
        <w:ind w:left="1418" w:hanging="284"/>
        <w:rPr>
          <w:rFonts w:ascii="Times New Roman" w:hAnsi="Times New Roman"/>
          <w:iCs w:val="0"/>
          <w:caps/>
        </w:rPr>
      </w:pPr>
      <w:r w:rsidRPr="00367B21">
        <w:rPr>
          <w:rFonts w:ascii="Times New Roman" w:hAnsi="Times New Roman"/>
          <w:iCs w:val="0"/>
          <w:caps/>
        </w:rPr>
        <w:t>Trimo d.d., Trebnje</w:t>
      </w:r>
    </w:p>
    <w:p w:rsidR="00110944" w:rsidRPr="00BC334C" w:rsidRDefault="00110944">
      <w:pPr>
        <w:ind w:left="1425" w:firstLine="15"/>
        <w:rPr>
          <w:b/>
          <w:sz w:val="22"/>
        </w:rPr>
      </w:pPr>
    </w:p>
    <w:p w:rsidR="007741C5" w:rsidRDefault="007741C5">
      <w:pPr>
        <w:ind w:left="1134" w:firstLine="15"/>
        <w:rPr>
          <w:b/>
          <w:sz w:val="22"/>
        </w:rPr>
      </w:pPr>
    </w:p>
    <w:p w:rsidR="007741C5" w:rsidRDefault="007741C5">
      <w:pPr>
        <w:ind w:left="1134" w:firstLine="15"/>
        <w:rPr>
          <w:b/>
          <w:sz w:val="22"/>
        </w:rPr>
      </w:pPr>
    </w:p>
    <w:p w:rsidR="00110944" w:rsidRPr="00BC334C" w:rsidRDefault="00110944">
      <w:pPr>
        <w:ind w:left="1134" w:firstLine="15"/>
        <w:rPr>
          <w:b/>
          <w:sz w:val="22"/>
        </w:rPr>
      </w:pPr>
      <w:r w:rsidRPr="00BC334C">
        <w:rPr>
          <w:b/>
          <w:sz w:val="22"/>
        </w:rPr>
        <w:t>Kategorija pravnih oseb z več kot 250 zaposlenimi na področju storitev</w:t>
      </w:r>
    </w:p>
    <w:p w:rsidR="00110944" w:rsidRPr="00367B21" w:rsidRDefault="00110944" w:rsidP="00ED1DC6">
      <w:pPr>
        <w:pStyle w:val="Naslov6"/>
        <w:numPr>
          <w:ilvl w:val="0"/>
          <w:numId w:val="17"/>
        </w:numPr>
        <w:ind w:left="1418" w:hanging="284"/>
        <w:rPr>
          <w:rFonts w:ascii="Times New Roman" w:hAnsi="Times New Roman"/>
          <w:iCs w:val="0"/>
          <w:caps/>
        </w:rPr>
      </w:pPr>
      <w:r w:rsidRPr="00367B21">
        <w:rPr>
          <w:rFonts w:ascii="Times New Roman" w:hAnsi="Times New Roman"/>
          <w:iCs w:val="0"/>
          <w:caps/>
        </w:rPr>
        <w:t>Luka Koper d.d, Koper</w:t>
      </w:r>
    </w:p>
    <w:p w:rsidR="008C6999" w:rsidRPr="00BC334C" w:rsidRDefault="008C6999">
      <w:pPr>
        <w:rPr>
          <w:sz w:val="22"/>
        </w:rPr>
      </w:pPr>
    </w:p>
    <w:p w:rsidR="00110944" w:rsidRPr="00BC334C" w:rsidRDefault="00110944">
      <w:pPr>
        <w:ind w:left="1134" w:hanging="1134"/>
        <w:rPr>
          <w:sz w:val="22"/>
        </w:rPr>
      </w:pPr>
      <w:r w:rsidRPr="00BC334C">
        <w:rPr>
          <w:sz w:val="22"/>
        </w:rPr>
        <w:t>Finalisti:</w:t>
      </w:r>
      <w:r w:rsidRPr="00BC334C">
        <w:rPr>
          <w:sz w:val="22"/>
        </w:rPr>
        <w:tab/>
        <w:t>Kategorija pravnih oseb z več kot 250 zaposlenimi na področju izdelkov</w:t>
      </w:r>
    </w:p>
    <w:p w:rsidR="00110944" w:rsidRPr="00BC334C" w:rsidRDefault="00110944" w:rsidP="00ED1DC6">
      <w:pPr>
        <w:numPr>
          <w:ilvl w:val="0"/>
          <w:numId w:val="17"/>
        </w:numPr>
        <w:tabs>
          <w:tab w:val="num" w:pos="1418"/>
        </w:tabs>
        <w:ind w:left="1418" w:hanging="284"/>
        <w:rPr>
          <w:i/>
          <w:sz w:val="22"/>
        </w:rPr>
      </w:pPr>
      <w:r w:rsidRPr="00BC334C">
        <w:rPr>
          <w:i/>
          <w:sz w:val="22"/>
        </w:rPr>
        <w:t>Trimo d.d., Trebnje</w:t>
      </w:r>
    </w:p>
    <w:p w:rsidR="00110944" w:rsidRPr="00BC334C" w:rsidRDefault="00110944" w:rsidP="00ED1DC6">
      <w:pPr>
        <w:numPr>
          <w:ilvl w:val="0"/>
          <w:numId w:val="17"/>
        </w:numPr>
        <w:tabs>
          <w:tab w:val="num" w:pos="1418"/>
        </w:tabs>
        <w:ind w:left="1418" w:hanging="284"/>
        <w:rPr>
          <w:i/>
          <w:sz w:val="22"/>
        </w:rPr>
      </w:pPr>
      <w:r w:rsidRPr="00BC334C">
        <w:rPr>
          <w:i/>
          <w:sz w:val="22"/>
        </w:rPr>
        <w:t>Impol d.d., Slovenska Bistrica</w:t>
      </w:r>
    </w:p>
    <w:p w:rsidR="00110944" w:rsidRPr="00BC334C" w:rsidRDefault="00110944" w:rsidP="00ED1DC6">
      <w:pPr>
        <w:numPr>
          <w:ilvl w:val="0"/>
          <w:numId w:val="17"/>
        </w:numPr>
        <w:tabs>
          <w:tab w:val="num" w:pos="1418"/>
        </w:tabs>
        <w:ind w:left="1418" w:hanging="284"/>
        <w:rPr>
          <w:i/>
          <w:sz w:val="22"/>
        </w:rPr>
      </w:pPr>
      <w:r w:rsidRPr="00BC334C">
        <w:rPr>
          <w:i/>
          <w:sz w:val="22"/>
        </w:rPr>
        <w:t xml:space="preserve">ETI </w:t>
      </w:r>
      <w:proofErr w:type="spellStart"/>
      <w:r w:rsidRPr="00BC334C">
        <w:rPr>
          <w:i/>
          <w:sz w:val="22"/>
        </w:rPr>
        <w:t>Elektroelement</w:t>
      </w:r>
      <w:proofErr w:type="spellEnd"/>
      <w:r w:rsidRPr="00BC334C">
        <w:rPr>
          <w:i/>
          <w:sz w:val="22"/>
        </w:rPr>
        <w:t xml:space="preserve"> </w:t>
      </w:r>
      <w:proofErr w:type="spellStart"/>
      <w:r w:rsidRPr="00BC334C">
        <w:rPr>
          <w:i/>
          <w:sz w:val="22"/>
        </w:rPr>
        <w:t>d.d</w:t>
      </w:r>
      <w:proofErr w:type="spellEnd"/>
      <w:r w:rsidRPr="00BC334C">
        <w:rPr>
          <w:i/>
          <w:sz w:val="22"/>
        </w:rPr>
        <w:t>., Izlake</w:t>
      </w:r>
    </w:p>
    <w:p w:rsidR="00110944" w:rsidRPr="00BC334C" w:rsidRDefault="00110944"/>
    <w:p w:rsidR="00110944" w:rsidRPr="00BC334C" w:rsidRDefault="00110944">
      <w:pPr>
        <w:ind w:left="1134"/>
        <w:rPr>
          <w:i/>
          <w:sz w:val="22"/>
        </w:rPr>
      </w:pPr>
      <w:r w:rsidRPr="00BC334C">
        <w:rPr>
          <w:sz w:val="22"/>
        </w:rPr>
        <w:t>Kategorija pravnih oseb z več kot 250 zaposlenimi na področju storitev</w:t>
      </w:r>
    </w:p>
    <w:p w:rsidR="00110944" w:rsidRPr="00BC334C" w:rsidRDefault="00110944" w:rsidP="00ED1DC6">
      <w:pPr>
        <w:numPr>
          <w:ilvl w:val="0"/>
          <w:numId w:val="18"/>
        </w:numPr>
        <w:tabs>
          <w:tab w:val="num" w:pos="1418"/>
        </w:tabs>
        <w:ind w:left="1418" w:hanging="284"/>
        <w:rPr>
          <w:i/>
          <w:sz w:val="22"/>
        </w:rPr>
      </w:pPr>
      <w:r w:rsidRPr="00BC334C">
        <w:rPr>
          <w:i/>
          <w:sz w:val="22"/>
        </w:rPr>
        <w:t>Luka Koper d.d., Koper</w:t>
      </w:r>
    </w:p>
    <w:p w:rsidR="006E17A6" w:rsidRPr="00BC334C" w:rsidRDefault="006E17A6">
      <w:pPr>
        <w:rPr>
          <w:b/>
          <w:sz w:val="22"/>
        </w:rPr>
      </w:pPr>
    </w:p>
    <w:p w:rsidR="00110944" w:rsidRPr="00BC334C" w:rsidRDefault="00110944">
      <w:pPr>
        <w:rPr>
          <w:b/>
          <w:sz w:val="22"/>
        </w:rPr>
      </w:pPr>
      <w:r w:rsidRPr="00BC334C">
        <w:rPr>
          <w:b/>
          <w:szCs w:val="24"/>
        </w:rPr>
        <w:t>2001</w:t>
      </w:r>
      <w:r w:rsidRPr="00BC334C">
        <w:rPr>
          <w:b/>
          <w:sz w:val="22"/>
        </w:rPr>
        <w:tab/>
        <w:t xml:space="preserve">       Kategorija pravnih oseb z več kot 250 zaposlenimi na področju izdelkov</w:t>
      </w:r>
    </w:p>
    <w:p w:rsidR="00110944" w:rsidRPr="00367B21" w:rsidRDefault="00110944" w:rsidP="00ED1DC6">
      <w:pPr>
        <w:pStyle w:val="Naslov6"/>
        <w:numPr>
          <w:ilvl w:val="0"/>
          <w:numId w:val="18"/>
        </w:numPr>
        <w:ind w:left="1418" w:hanging="284"/>
        <w:rPr>
          <w:rFonts w:ascii="Times New Roman" w:hAnsi="Times New Roman"/>
          <w:iCs w:val="0"/>
          <w:caps/>
        </w:rPr>
      </w:pPr>
      <w:r w:rsidRPr="00367B21">
        <w:rPr>
          <w:rFonts w:ascii="Times New Roman" w:hAnsi="Times New Roman"/>
          <w:iCs w:val="0"/>
          <w:caps/>
        </w:rPr>
        <w:t>Sava, gumarska in kemijska industrija, d.d., Kranj</w:t>
      </w:r>
    </w:p>
    <w:p w:rsidR="00110944" w:rsidRPr="00BC334C" w:rsidRDefault="00110944">
      <w:pPr>
        <w:ind w:left="1425" w:firstLine="15"/>
        <w:rPr>
          <w:b/>
          <w:sz w:val="22"/>
        </w:rPr>
      </w:pPr>
    </w:p>
    <w:p w:rsidR="00110944" w:rsidRPr="00BC334C" w:rsidRDefault="00110944">
      <w:pPr>
        <w:ind w:left="1134" w:firstLine="15"/>
        <w:rPr>
          <w:b/>
          <w:sz w:val="22"/>
        </w:rPr>
      </w:pPr>
      <w:r w:rsidRPr="00BC334C">
        <w:rPr>
          <w:b/>
          <w:sz w:val="22"/>
        </w:rPr>
        <w:t>Kategorija pravnih oseb z 250 in manj zaposlenimi na področju storitev</w:t>
      </w:r>
    </w:p>
    <w:p w:rsidR="00110944" w:rsidRPr="00367B21" w:rsidRDefault="00110944" w:rsidP="00ED1DC6">
      <w:pPr>
        <w:pStyle w:val="Naslov7"/>
        <w:numPr>
          <w:ilvl w:val="0"/>
          <w:numId w:val="18"/>
        </w:numPr>
        <w:ind w:left="1418" w:hanging="284"/>
        <w:rPr>
          <w:rFonts w:ascii="Times New Roman" w:hAnsi="Times New Roman"/>
          <w:iCs w:val="0"/>
          <w:caps/>
        </w:rPr>
      </w:pPr>
      <w:r w:rsidRPr="00367B21">
        <w:rPr>
          <w:rFonts w:ascii="Times New Roman" w:hAnsi="Times New Roman"/>
          <w:iCs w:val="0"/>
          <w:caps/>
        </w:rPr>
        <w:t>Saubermacher&amp;Komunala d.o.o., Murska Sobota</w:t>
      </w:r>
    </w:p>
    <w:p w:rsidR="000276C4" w:rsidRDefault="000276C4">
      <w:pPr>
        <w:ind w:left="1134" w:hanging="1134"/>
        <w:rPr>
          <w:sz w:val="22"/>
        </w:rPr>
      </w:pPr>
    </w:p>
    <w:p w:rsidR="00110944" w:rsidRPr="00BC334C" w:rsidRDefault="00110944">
      <w:pPr>
        <w:ind w:left="1134" w:hanging="1134"/>
        <w:rPr>
          <w:sz w:val="22"/>
        </w:rPr>
      </w:pPr>
      <w:r w:rsidRPr="00BC334C">
        <w:rPr>
          <w:sz w:val="22"/>
        </w:rPr>
        <w:t>Finalisti:</w:t>
      </w:r>
      <w:r w:rsidRPr="00BC334C">
        <w:rPr>
          <w:sz w:val="22"/>
        </w:rPr>
        <w:tab/>
        <w:t>Kategorija pravnih oseb z 250 in manj zaposlenimi na področju storitev</w:t>
      </w:r>
    </w:p>
    <w:p w:rsidR="00110944" w:rsidRPr="00BC334C" w:rsidRDefault="00110944" w:rsidP="00ED1DC6">
      <w:pPr>
        <w:numPr>
          <w:ilvl w:val="0"/>
          <w:numId w:val="16"/>
        </w:numPr>
        <w:tabs>
          <w:tab w:val="num" w:pos="1418"/>
        </w:tabs>
        <w:ind w:left="1418" w:hanging="284"/>
        <w:rPr>
          <w:i/>
          <w:sz w:val="22"/>
        </w:rPr>
      </w:pPr>
      <w:proofErr w:type="spellStart"/>
      <w:r w:rsidRPr="00BC334C">
        <w:rPr>
          <w:i/>
          <w:sz w:val="22"/>
        </w:rPr>
        <w:t>Saubermacher&amp;Komunala</w:t>
      </w:r>
      <w:proofErr w:type="spellEnd"/>
      <w:r w:rsidRPr="00BC334C">
        <w:rPr>
          <w:i/>
          <w:sz w:val="22"/>
        </w:rPr>
        <w:t xml:space="preserve"> d.o.o., Murska Sobota</w:t>
      </w:r>
    </w:p>
    <w:p w:rsidR="00110944" w:rsidRPr="00BC334C" w:rsidRDefault="00110944">
      <w:pPr>
        <w:ind w:left="1134"/>
        <w:rPr>
          <w:i/>
          <w:sz w:val="22"/>
        </w:rPr>
      </w:pPr>
      <w:r w:rsidRPr="00BC334C">
        <w:rPr>
          <w:sz w:val="22"/>
        </w:rPr>
        <w:t>Kategorija pravnih oseb z več kot 250 zaposlenimi na področju izdelkov</w:t>
      </w:r>
    </w:p>
    <w:p w:rsidR="00110944" w:rsidRPr="00BC334C" w:rsidRDefault="00110944" w:rsidP="00ED1DC6">
      <w:pPr>
        <w:pStyle w:val="Naslov6"/>
        <w:numPr>
          <w:ilvl w:val="0"/>
          <w:numId w:val="16"/>
        </w:numPr>
        <w:tabs>
          <w:tab w:val="num" w:pos="1418"/>
        </w:tabs>
        <w:ind w:left="1418" w:hanging="284"/>
        <w:rPr>
          <w:rFonts w:ascii="Times New Roman" w:hAnsi="Times New Roman"/>
          <w:b w:val="0"/>
          <w:i/>
        </w:rPr>
      </w:pPr>
      <w:r w:rsidRPr="00BC334C">
        <w:rPr>
          <w:rFonts w:ascii="Times New Roman" w:hAnsi="Times New Roman"/>
          <w:b w:val="0"/>
          <w:i/>
        </w:rPr>
        <w:t>Sava, gumarska in kemijska industrija, d.d., Kranj</w:t>
      </w:r>
      <w:r w:rsidRPr="00BC334C">
        <w:rPr>
          <w:rFonts w:ascii="Times New Roman" w:hAnsi="Times New Roman"/>
          <w:b w:val="0"/>
          <w:i/>
        </w:rPr>
        <w:tab/>
      </w:r>
    </w:p>
    <w:p w:rsidR="00110944" w:rsidRPr="00BC334C" w:rsidRDefault="00110944" w:rsidP="00ED1DC6">
      <w:pPr>
        <w:numPr>
          <w:ilvl w:val="0"/>
          <w:numId w:val="16"/>
        </w:numPr>
        <w:tabs>
          <w:tab w:val="num" w:pos="1418"/>
        </w:tabs>
        <w:ind w:left="1418" w:hanging="284"/>
        <w:rPr>
          <w:i/>
          <w:sz w:val="22"/>
        </w:rPr>
      </w:pPr>
      <w:r w:rsidRPr="00BC334C">
        <w:rPr>
          <w:i/>
          <w:sz w:val="22"/>
        </w:rPr>
        <w:t>Trimo d.d., Trebnje</w:t>
      </w:r>
    </w:p>
    <w:p w:rsidR="00110944" w:rsidRPr="00BC334C" w:rsidRDefault="00110944">
      <w:pPr>
        <w:ind w:left="1395" w:firstLine="15"/>
        <w:rPr>
          <w:sz w:val="22"/>
        </w:rPr>
      </w:pPr>
    </w:p>
    <w:p w:rsidR="00110944" w:rsidRPr="00BC334C" w:rsidRDefault="00110944">
      <w:pPr>
        <w:rPr>
          <w:sz w:val="22"/>
        </w:rPr>
      </w:pPr>
      <w:r w:rsidRPr="00BC334C">
        <w:rPr>
          <w:sz w:val="22"/>
        </w:rPr>
        <w:t>Dobitniki posebne diplome za prepoznaven napredek pri uvajanju modela poslovne odličnosti:</w:t>
      </w:r>
      <w:r w:rsidRPr="00BC334C">
        <w:rPr>
          <w:sz w:val="22"/>
        </w:rPr>
        <w:tab/>
      </w:r>
    </w:p>
    <w:p w:rsidR="00110944" w:rsidRPr="00BC334C" w:rsidRDefault="00110944">
      <w:pPr>
        <w:ind w:left="1134"/>
        <w:rPr>
          <w:sz w:val="22"/>
        </w:rPr>
      </w:pPr>
      <w:r w:rsidRPr="00BC334C">
        <w:rPr>
          <w:sz w:val="22"/>
        </w:rPr>
        <w:t>Kategorija pravnih oseb z 250 in manj zaposlenimi na področju storitev</w:t>
      </w:r>
    </w:p>
    <w:p w:rsidR="00110944" w:rsidRPr="00BC334C" w:rsidRDefault="00110944" w:rsidP="00ED1DC6">
      <w:pPr>
        <w:pStyle w:val="Naslov6"/>
        <w:numPr>
          <w:ilvl w:val="0"/>
          <w:numId w:val="17"/>
        </w:numPr>
        <w:tabs>
          <w:tab w:val="num" w:pos="1418"/>
        </w:tabs>
        <w:ind w:left="1418" w:hanging="284"/>
        <w:rPr>
          <w:rFonts w:ascii="Times New Roman" w:hAnsi="Times New Roman"/>
          <w:b w:val="0"/>
          <w:i/>
        </w:rPr>
      </w:pPr>
      <w:r w:rsidRPr="00BC334C">
        <w:rPr>
          <w:rFonts w:ascii="Times New Roman" w:hAnsi="Times New Roman"/>
          <w:b w:val="0"/>
          <w:i/>
        </w:rPr>
        <w:t xml:space="preserve">Smart </w:t>
      </w:r>
      <w:proofErr w:type="spellStart"/>
      <w:r w:rsidRPr="00BC334C">
        <w:rPr>
          <w:rFonts w:ascii="Times New Roman" w:hAnsi="Times New Roman"/>
          <w:b w:val="0"/>
          <w:i/>
        </w:rPr>
        <w:t>Com</w:t>
      </w:r>
      <w:proofErr w:type="spellEnd"/>
      <w:r w:rsidRPr="00BC334C">
        <w:rPr>
          <w:rFonts w:ascii="Times New Roman" w:hAnsi="Times New Roman"/>
          <w:b w:val="0"/>
          <w:i/>
        </w:rPr>
        <w:t xml:space="preserve"> d.o.o., Ljubljana</w:t>
      </w:r>
    </w:p>
    <w:p w:rsidR="00110944" w:rsidRPr="00BC334C" w:rsidRDefault="00110944"/>
    <w:p w:rsidR="00110944" w:rsidRPr="00BC334C" w:rsidRDefault="00110944">
      <w:pPr>
        <w:ind w:left="1134"/>
      </w:pPr>
      <w:r w:rsidRPr="00BC334C">
        <w:rPr>
          <w:sz w:val="22"/>
        </w:rPr>
        <w:t>Kategorija pravnih oseb z več kot 250 zaposlenimi na področju storitev</w:t>
      </w:r>
    </w:p>
    <w:p w:rsidR="00110944" w:rsidRPr="00BC334C" w:rsidRDefault="00110944" w:rsidP="00ED1DC6">
      <w:pPr>
        <w:numPr>
          <w:ilvl w:val="0"/>
          <w:numId w:val="17"/>
        </w:numPr>
        <w:tabs>
          <w:tab w:val="num" w:pos="1418"/>
        </w:tabs>
        <w:ind w:left="1418" w:hanging="284"/>
        <w:rPr>
          <w:i/>
          <w:sz w:val="22"/>
        </w:rPr>
      </w:pPr>
      <w:r w:rsidRPr="00BC334C">
        <w:rPr>
          <w:i/>
          <w:sz w:val="22"/>
        </w:rPr>
        <w:t xml:space="preserve">Luka Koper </w:t>
      </w:r>
      <w:proofErr w:type="spellStart"/>
      <w:r w:rsidRPr="00BC334C">
        <w:rPr>
          <w:i/>
          <w:sz w:val="22"/>
        </w:rPr>
        <w:t>d.d</w:t>
      </w:r>
      <w:proofErr w:type="spellEnd"/>
      <w:r w:rsidRPr="00BC334C">
        <w:rPr>
          <w:i/>
          <w:sz w:val="22"/>
        </w:rPr>
        <w:t>, Koper</w:t>
      </w:r>
    </w:p>
    <w:p w:rsidR="00110944" w:rsidRPr="00BC334C" w:rsidRDefault="00110944">
      <w:pPr>
        <w:ind w:left="1395" w:firstLine="15"/>
        <w:rPr>
          <w:i/>
          <w:sz w:val="22"/>
        </w:rPr>
      </w:pPr>
    </w:p>
    <w:p w:rsidR="00110944" w:rsidRPr="00BC334C" w:rsidRDefault="00110944">
      <w:pPr>
        <w:ind w:left="1134"/>
      </w:pPr>
      <w:r w:rsidRPr="00BC334C">
        <w:rPr>
          <w:sz w:val="22"/>
        </w:rPr>
        <w:lastRenderedPageBreak/>
        <w:t>Kategorija pravnih oseb z več kot 250 zaposlenimi na področju proizvodov</w:t>
      </w:r>
    </w:p>
    <w:p w:rsidR="00110944" w:rsidRPr="00BC334C" w:rsidRDefault="00110944" w:rsidP="00ED1DC6">
      <w:pPr>
        <w:numPr>
          <w:ilvl w:val="0"/>
          <w:numId w:val="17"/>
        </w:numPr>
        <w:tabs>
          <w:tab w:val="num" w:pos="1418"/>
        </w:tabs>
        <w:ind w:left="1418" w:hanging="284"/>
        <w:rPr>
          <w:i/>
          <w:sz w:val="22"/>
        </w:rPr>
      </w:pPr>
      <w:r w:rsidRPr="00BC334C">
        <w:rPr>
          <w:i/>
          <w:sz w:val="22"/>
        </w:rPr>
        <w:t xml:space="preserve">Danfoss </w:t>
      </w:r>
      <w:proofErr w:type="spellStart"/>
      <w:r w:rsidRPr="00BC334C">
        <w:rPr>
          <w:i/>
          <w:sz w:val="22"/>
        </w:rPr>
        <w:t>Compressors</w:t>
      </w:r>
      <w:proofErr w:type="spellEnd"/>
      <w:r w:rsidRPr="00BC334C">
        <w:rPr>
          <w:i/>
          <w:sz w:val="22"/>
        </w:rPr>
        <w:t xml:space="preserve"> </w:t>
      </w:r>
      <w:proofErr w:type="spellStart"/>
      <w:r w:rsidRPr="00BC334C">
        <w:rPr>
          <w:i/>
          <w:sz w:val="22"/>
        </w:rPr>
        <w:t>d.d</w:t>
      </w:r>
      <w:proofErr w:type="spellEnd"/>
      <w:r w:rsidRPr="00BC334C">
        <w:rPr>
          <w:i/>
          <w:sz w:val="22"/>
        </w:rPr>
        <w:t>., Črnomelj</w:t>
      </w:r>
    </w:p>
    <w:p w:rsidR="00110944" w:rsidRPr="00BC334C" w:rsidRDefault="00110944">
      <w:pPr>
        <w:rPr>
          <w:sz w:val="22"/>
        </w:rPr>
      </w:pPr>
    </w:p>
    <w:p w:rsidR="00110944" w:rsidRPr="00BC334C" w:rsidRDefault="00110944">
      <w:pPr>
        <w:rPr>
          <w:b/>
          <w:sz w:val="22"/>
        </w:rPr>
      </w:pPr>
      <w:r w:rsidRPr="00BC334C">
        <w:rPr>
          <w:b/>
          <w:szCs w:val="24"/>
        </w:rPr>
        <w:t>2000</w:t>
      </w:r>
      <w:r w:rsidRPr="00BC334C">
        <w:rPr>
          <w:b/>
          <w:sz w:val="22"/>
        </w:rPr>
        <w:tab/>
        <w:t xml:space="preserve">       Kategorija pravnih oseb z več kot 250 zaposlenimi na področju izdelkov</w:t>
      </w:r>
    </w:p>
    <w:p w:rsidR="00110944" w:rsidRPr="00367B21" w:rsidRDefault="00110944" w:rsidP="00ED1DC6">
      <w:pPr>
        <w:pStyle w:val="Naslov6"/>
        <w:numPr>
          <w:ilvl w:val="0"/>
          <w:numId w:val="17"/>
        </w:numPr>
        <w:ind w:left="1418" w:hanging="284"/>
        <w:rPr>
          <w:rFonts w:ascii="Times New Roman" w:hAnsi="Times New Roman"/>
          <w:iCs w:val="0"/>
          <w:caps/>
        </w:rPr>
      </w:pPr>
      <w:r w:rsidRPr="00367B21">
        <w:rPr>
          <w:rFonts w:ascii="Times New Roman" w:hAnsi="Times New Roman"/>
          <w:iCs w:val="0"/>
          <w:caps/>
        </w:rPr>
        <w:t>Iskra Avtoelektrika d.d., Šempeter pri Gorici</w:t>
      </w:r>
    </w:p>
    <w:p w:rsidR="00110944" w:rsidRPr="00BC334C" w:rsidRDefault="00110944">
      <w:pPr>
        <w:ind w:left="1425" w:firstLine="15"/>
        <w:rPr>
          <w:sz w:val="22"/>
        </w:rPr>
      </w:pPr>
    </w:p>
    <w:p w:rsidR="00110944" w:rsidRPr="00BC334C" w:rsidRDefault="00110944">
      <w:pPr>
        <w:ind w:left="1134" w:hanging="1134"/>
        <w:rPr>
          <w:sz w:val="22"/>
        </w:rPr>
      </w:pPr>
      <w:r w:rsidRPr="00BC334C">
        <w:rPr>
          <w:sz w:val="22"/>
        </w:rPr>
        <w:t>Finalisti:</w:t>
      </w:r>
      <w:r w:rsidRPr="00BC334C">
        <w:rPr>
          <w:sz w:val="22"/>
        </w:rPr>
        <w:tab/>
        <w:t>Kategorija pravnih oseb z več kot 250 zaposlenimi na področju izdelkov</w:t>
      </w:r>
    </w:p>
    <w:p w:rsidR="00110944" w:rsidRPr="00BC334C" w:rsidRDefault="00110944" w:rsidP="00ED1DC6">
      <w:pPr>
        <w:numPr>
          <w:ilvl w:val="0"/>
          <w:numId w:val="15"/>
        </w:numPr>
        <w:tabs>
          <w:tab w:val="num" w:pos="1418"/>
        </w:tabs>
        <w:ind w:left="1418" w:hanging="284"/>
        <w:rPr>
          <w:i/>
          <w:sz w:val="22"/>
        </w:rPr>
      </w:pPr>
      <w:r w:rsidRPr="00BC334C">
        <w:rPr>
          <w:i/>
          <w:sz w:val="22"/>
        </w:rPr>
        <w:t xml:space="preserve">Iskra </w:t>
      </w:r>
      <w:proofErr w:type="spellStart"/>
      <w:r w:rsidRPr="00BC334C">
        <w:rPr>
          <w:i/>
          <w:sz w:val="22"/>
        </w:rPr>
        <w:t>Avtoelektrika</w:t>
      </w:r>
      <w:proofErr w:type="spellEnd"/>
      <w:r w:rsidRPr="00BC334C">
        <w:rPr>
          <w:i/>
          <w:sz w:val="22"/>
        </w:rPr>
        <w:t xml:space="preserve"> </w:t>
      </w:r>
      <w:proofErr w:type="spellStart"/>
      <w:r w:rsidRPr="00BC334C">
        <w:rPr>
          <w:i/>
          <w:sz w:val="22"/>
        </w:rPr>
        <w:t>d.d</w:t>
      </w:r>
      <w:proofErr w:type="spellEnd"/>
      <w:r w:rsidRPr="00BC334C">
        <w:rPr>
          <w:i/>
          <w:sz w:val="22"/>
        </w:rPr>
        <w:t>., Šempeter pri Gorici</w:t>
      </w:r>
    </w:p>
    <w:p w:rsidR="00110944" w:rsidRPr="00BC334C" w:rsidRDefault="00110944" w:rsidP="00ED1DC6">
      <w:pPr>
        <w:numPr>
          <w:ilvl w:val="0"/>
          <w:numId w:val="15"/>
        </w:numPr>
        <w:tabs>
          <w:tab w:val="num" w:pos="1418"/>
        </w:tabs>
        <w:ind w:left="1418" w:hanging="284"/>
        <w:rPr>
          <w:i/>
          <w:sz w:val="22"/>
        </w:rPr>
      </w:pPr>
      <w:r w:rsidRPr="00BC334C">
        <w:rPr>
          <w:i/>
          <w:sz w:val="22"/>
        </w:rPr>
        <w:t>Prevent d.d., Slovenj Gradec</w:t>
      </w:r>
    </w:p>
    <w:p w:rsidR="00110944" w:rsidRPr="00BC334C" w:rsidRDefault="00110944" w:rsidP="00ED1DC6">
      <w:pPr>
        <w:pStyle w:val="Naslov6"/>
        <w:numPr>
          <w:ilvl w:val="0"/>
          <w:numId w:val="15"/>
        </w:numPr>
        <w:tabs>
          <w:tab w:val="num" w:pos="1418"/>
        </w:tabs>
        <w:ind w:left="1418" w:hanging="284"/>
        <w:rPr>
          <w:rFonts w:ascii="Times New Roman" w:hAnsi="Times New Roman"/>
          <w:b w:val="0"/>
          <w:i/>
        </w:rPr>
      </w:pPr>
      <w:r w:rsidRPr="00BC334C">
        <w:rPr>
          <w:rFonts w:ascii="Times New Roman" w:hAnsi="Times New Roman"/>
          <w:b w:val="0"/>
          <w:i/>
        </w:rPr>
        <w:t>Sava, gumarska in kemijska industrija, d.d., Kranj</w:t>
      </w:r>
    </w:p>
    <w:p w:rsidR="00110944" w:rsidRPr="00BC334C" w:rsidRDefault="00110944">
      <w:pPr>
        <w:rPr>
          <w:sz w:val="22"/>
        </w:rPr>
      </w:pPr>
    </w:p>
    <w:p w:rsidR="00110944" w:rsidRPr="00BC334C" w:rsidRDefault="00110944">
      <w:pPr>
        <w:rPr>
          <w:sz w:val="22"/>
        </w:rPr>
      </w:pPr>
      <w:r w:rsidRPr="00BC334C">
        <w:rPr>
          <w:sz w:val="22"/>
        </w:rPr>
        <w:t>Dobitnik posebne diplome za prepoznaven napredek pri uvajanju modela poslovne odličnosti:</w:t>
      </w:r>
      <w:r w:rsidRPr="00BC334C">
        <w:rPr>
          <w:sz w:val="22"/>
        </w:rPr>
        <w:tab/>
      </w:r>
    </w:p>
    <w:p w:rsidR="00110944" w:rsidRPr="00BC334C" w:rsidRDefault="00110944">
      <w:pPr>
        <w:ind w:left="1134"/>
        <w:rPr>
          <w:sz w:val="22"/>
        </w:rPr>
      </w:pPr>
      <w:r w:rsidRPr="00BC334C">
        <w:rPr>
          <w:sz w:val="22"/>
        </w:rPr>
        <w:t>Kategorija pravnih oseb z več kot 250 zaposlenimi na področju storitev</w:t>
      </w:r>
    </w:p>
    <w:p w:rsidR="00110944" w:rsidRPr="00BC334C" w:rsidRDefault="00110944" w:rsidP="00ED1DC6">
      <w:pPr>
        <w:pStyle w:val="Naslov6"/>
        <w:numPr>
          <w:ilvl w:val="0"/>
          <w:numId w:val="16"/>
        </w:numPr>
        <w:tabs>
          <w:tab w:val="num" w:pos="1418"/>
        </w:tabs>
        <w:ind w:left="1134" w:firstLine="0"/>
        <w:rPr>
          <w:rFonts w:ascii="Times New Roman" w:hAnsi="Times New Roman"/>
          <w:b w:val="0"/>
          <w:i/>
        </w:rPr>
      </w:pPr>
      <w:r w:rsidRPr="00BC334C">
        <w:rPr>
          <w:rFonts w:ascii="Times New Roman" w:hAnsi="Times New Roman"/>
          <w:b w:val="0"/>
          <w:i/>
        </w:rPr>
        <w:t>Radenska – Zdravilišče, Radenci d.o.o., Radenci</w:t>
      </w:r>
    </w:p>
    <w:p w:rsidR="00110944" w:rsidRPr="00BC334C" w:rsidRDefault="00110944">
      <w:pPr>
        <w:rPr>
          <w:sz w:val="22"/>
        </w:rPr>
      </w:pPr>
    </w:p>
    <w:p w:rsidR="00110944" w:rsidRPr="00BC334C" w:rsidRDefault="00110944">
      <w:pPr>
        <w:rPr>
          <w:b/>
          <w:sz w:val="22"/>
        </w:rPr>
      </w:pPr>
      <w:r w:rsidRPr="00BC334C">
        <w:rPr>
          <w:b/>
          <w:szCs w:val="24"/>
        </w:rPr>
        <w:t>1999</w:t>
      </w:r>
      <w:r w:rsidRPr="00BC334C">
        <w:rPr>
          <w:b/>
          <w:sz w:val="22"/>
        </w:rPr>
        <w:tab/>
        <w:t xml:space="preserve">       Kategorija pravnih oseb z več kot 250 zaposlenimi na področju izdelkov</w:t>
      </w:r>
    </w:p>
    <w:p w:rsidR="00110944" w:rsidRPr="00367B21" w:rsidRDefault="00110944" w:rsidP="00ED1DC6">
      <w:pPr>
        <w:pStyle w:val="Naslov6"/>
        <w:numPr>
          <w:ilvl w:val="0"/>
          <w:numId w:val="16"/>
        </w:numPr>
        <w:ind w:left="1418" w:hanging="284"/>
        <w:rPr>
          <w:rFonts w:ascii="Times New Roman" w:hAnsi="Times New Roman"/>
          <w:iCs w:val="0"/>
          <w:caps/>
        </w:rPr>
      </w:pPr>
      <w:r w:rsidRPr="00367B21">
        <w:rPr>
          <w:rFonts w:ascii="Times New Roman" w:hAnsi="Times New Roman"/>
          <w:iCs w:val="0"/>
          <w:caps/>
        </w:rPr>
        <w:t>Revoz d.d., Novo mesto</w:t>
      </w:r>
    </w:p>
    <w:p w:rsidR="00110944" w:rsidRPr="00BC334C" w:rsidRDefault="00110944"/>
    <w:p w:rsidR="00110944" w:rsidRPr="00BC334C" w:rsidRDefault="00110944">
      <w:pPr>
        <w:ind w:left="1134" w:hanging="1134"/>
      </w:pPr>
      <w:r w:rsidRPr="00BC334C">
        <w:rPr>
          <w:sz w:val="22"/>
        </w:rPr>
        <w:t xml:space="preserve"> Finalisti:</w:t>
      </w:r>
      <w:r w:rsidRPr="00BC334C">
        <w:rPr>
          <w:sz w:val="22"/>
        </w:rPr>
        <w:tab/>
        <w:t>Kategorija pravnih oseb z več kot 250 zaposlenimi na področju izdelkov</w:t>
      </w:r>
    </w:p>
    <w:p w:rsidR="00110944" w:rsidRPr="00BC334C" w:rsidRDefault="00110944">
      <w:pPr>
        <w:numPr>
          <w:ilvl w:val="0"/>
          <w:numId w:val="14"/>
        </w:numPr>
        <w:rPr>
          <w:i/>
          <w:sz w:val="22"/>
        </w:rPr>
      </w:pPr>
      <w:r w:rsidRPr="00BC334C">
        <w:rPr>
          <w:i/>
          <w:sz w:val="22"/>
        </w:rPr>
        <w:t>Revoz d.d., Novo mesto</w:t>
      </w:r>
    </w:p>
    <w:p w:rsidR="00110944" w:rsidRPr="00BC334C" w:rsidRDefault="00110944">
      <w:pPr>
        <w:numPr>
          <w:ilvl w:val="0"/>
          <w:numId w:val="14"/>
        </w:numPr>
        <w:rPr>
          <w:i/>
          <w:sz w:val="22"/>
        </w:rPr>
      </w:pPr>
      <w:r w:rsidRPr="00BC334C">
        <w:rPr>
          <w:i/>
          <w:sz w:val="22"/>
        </w:rPr>
        <w:t>Trimo d.d., Trebnje</w:t>
      </w:r>
    </w:p>
    <w:p w:rsidR="00110944" w:rsidRPr="00BC334C" w:rsidRDefault="00110944">
      <w:pPr>
        <w:pStyle w:val="Naslov9"/>
        <w:numPr>
          <w:ilvl w:val="0"/>
          <w:numId w:val="14"/>
        </w:numPr>
        <w:rPr>
          <w:rFonts w:ascii="Times New Roman" w:hAnsi="Times New Roman" w:cs="Times New Roman"/>
        </w:rPr>
      </w:pPr>
      <w:r w:rsidRPr="00BC334C">
        <w:rPr>
          <w:rFonts w:ascii="Times New Roman" w:hAnsi="Times New Roman" w:cs="Times New Roman"/>
        </w:rPr>
        <w:t xml:space="preserve">Iskra </w:t>
      </w:r>
      <w:proofErr w:type="spellStart"/>
      <w:r w:rsidRPr="00BC334C">
        <w:rPr>
          <w:rFonts w:ascii="Times New Roman" w:hAnsi="Times New Roman" w:cs="Times New Roman"/>
        </w:rPr>
        <w:t>Avtoelektrika</w:t>
      </w:r>
      <w:proofErr w:type="spellEnd"/>
      <w:r w:rsidRPr="00BC334C">
        <w:rPr>
          <w:rFonts w:ascii="Times New Roman" w:hAnsi="Times New Roman" w:cs="Times New Roman"/>
        </w:rPr>
        <w:t xml:space="preserve"> </w:t>
      </w:r>
      <w:proofErr w:type="spellStart"/>
      <w:r w:rsidRPr="00BC334C">
        <w:rPr>
          <w:rFonts w:ascii="Times New Roman" w:hAnsi="Times New Roman" w:cs="Times New Roman"/>
        </w:rPr>
        <w:t>d.d</w:t>
      </w:r>
      <w:proofErr w:type="spellEnd"/>
      <w:r w:rsidRPr="00BC334C">
        <w:rPr>
          <w:rFonts w:ascii="Times New Roman" w:hAnsi="Times New Roman" w:cs="Times New Roman"/>
        </w:rPr>
        <w:t>., Šempeter pri Gorici</w:t>
      </w:r>
    </w:p>
    <w:p w:rsidR="006A0E8E" w:rsidRPr="00BC334C" w:rsidRDefault="006A0E8E">
      <w:pPr>
        <w:ind w:left="1134" w:firstLine="15"/>
        <w:rPr>
          <w:sz w:val="22"/>
        </w:rPr>
      </w:pPr>
    </w:p>
    <w:p w:rsidR="00110944" w:rsidRPr="00BC334C" w:rsidRDefault="00110944">
      <w:pPr>
        <w:ind w:left="1134" w:firstLine="15"/>
        <w:rPr>
          <w:sz w:val="22"/>
        </w:rPr>
      </w:pPr>
      <w:r w:rsidRPr="00BC334C">
        <w:rPr>
          <w:sz w:val="22"/>
        </w:rPr>
        <w:t>Kategorija pravnih oseb z 250 in manj zaposlenimi na področju izdelkov</w:t>
      </w:r>
    </w:p>
    <w:p w:rsidR="00110944" w:rsidRPr="00BC334C" w:rsidRDefault="00110944" w:rsidP="00ED1DC6">
      <w:pPr>
        <w:pStyle w:val="Naslov8"/>
        <w:numPr>
          <w:ilvl w:val="0"/>
          <w:numId w:val="15"/>
        </w:numPr>
        <w:tabs>
          <w:tab w:val="num" w:pos="1418"/>
        </w:tabs>
        <w:ind w:left="1418" w:hanging="284"/>
        <w:rPr>
          <w:rFonts w:ascii="Times New Roman" w:hAnsi="Times New Roman"/>
        </w:rPr>
      </w:pPr>
      <w:r w:rsidRPr="00BC334C">
        <w:rPr>
          <w:rFonts w:ascii="Times New Roman" w:hAnsi="Times New Roman"/>
        </w:rPr>
        <w:t>Danfoss Trata d.d., Ljubljana</w:t>
      </w:r>
    </w:p>
    <w:p w:rsidR="00110944" w:rsidRPr="00BC334C" w:rsidRDefault="00110944">
      <w:pPr>
        <w:ind w:left="1425" w:firstLine="15"/>
        <w:rPr>
          <w:b/>
          <w:sz w:val="22"/>
        </w:rPr>
      </w:pPr>
    </w:p>
    <w:p w:rsidR="00110944" w:rsidRPr="00BC334C" w:rsidRDefault="00110944">
      <w:pPr>
        <w:ind w:left="1134"/>
      </w:pPr>
      <w:r w:rsidRPr="00BC334C">
        <w:rPr>
          <w:sz w:val="22"/>
        </w:rPr>
        <w:t>Kategorija pravnih oseb z več kot 250 zaposlenimi na področju storitev</w:t>
      </w:r>
    </w:p>
    <w:p w:rsidR="00110944" w:rsidRPr="00BC334C" w:rsidRDefault="00110944" w:rsidP="00ED1DC6">
      <w:pPr>
        <w:numPr>
          <w:ilvl w:val="0"/>
          <w:numId w:val="15"/>
        </w:numPr>
        <w:tabs>
          <w:tab w:val="num" w:pos="1418"/>
        </w:tabs>
        <w:ind w:left="1418" w:hanging="284"/>
        <w:rPr>
          <w:i/>
          <w:sz w:val="22"/>
        </w:rPr>
      </w:pPr>
      <w:r w:rsidRPr="00BC334C">
        <w:rPr>
          <w:i/>
          <w:sz w:val="22"/>
        </w:rPr>
        <w:t xml:space="preserve">ISS </w:t>
      </w:r>
      <w:proofErr w:type="spellStart"/>
      <w:r w:rsidRPr="00BC334C">
        <w:rPr>
          <w:i/>
          <w:sz w:val="22"/>
        </w:rPr>
        <w:t>Servisystem</w:t>
      </w:r>
      <w:proofErr w:type="spellEnd"/>
      <w:r w:rsidRPr="00BC334C">
        <w:rPr>
          <w:i/>
          <w:sz w:val="22"/>
        </w:rPr>
        <w:t xml:space="preserve"> d.o.o., Maribor</w:t>
      </w:r>
    </w:p>
    <w:p w:rsidR="0069412F" w:rsidRDefault="0069412F">
      <w:pPr>
        <w:ind w:left="1134" w:firstLine="15"/>
        <w:rPr>
          <w:sz w:val="22"/>
        </w:rPr>
      </w:pPr>
    </w:p>
    <w:p w:rsidR="00110944" w:rsidRPr="00BC334C" w:rsidRDefault="00110944">
      <w:pPr>
        <w:ind w:left="1134" w:firstLine="15"/>
        <w:rPr>
          <w:sz w:val="22"/>
        </w:rPr>
      </w:pPr>
      <w:r w:rsidRPr="00BC334C">
        <w:rPr>
          <w:sz w:val="22"/>
        </w:rPr>
        <w:t>Kategorija pravnih oseb z 250 in manj zaposlenimi na področju storitev</w:t>
      </w:r>
    </w:p>
    <w:p w:rsidR="00110944" w:rsidRPr="00BC334C" w:rsidRDefault="00110944" w:rsidP="00ED1DC6">
      <w:pPr>
        <w:pStyle w:val="Naslov8"/>
        <w:numPr>
          <w:ilvl w:val="0"/>
          <w:numId w:val="15"/>
        </w:numPr>
        <w:tabs>
          <w:tab w:val="num" w:pos="1418"/>
        </w:tabs>
        <w:ind w:left="1418" w:hanging="284"/>
        <w:rPr>
          <w:rFonts w:ascii="Times New Roman" w:hAnsi="Times New Roman"/>
        </w:rPr>
      </w:pPr>
      <w:proofErr w:type="spellStart"/>
      <w:r w:rsidRPr="00BC334C">
        <w:rPr>
          <w:rFonts w:ascii="Times New Roman" w:hAnsi="Times New Roman"/>
        </w:rPr>
        <w:t>Saubermacher&amp;Komunala</w:t>
      </w:r>
      <w:proofErr w:type="spellEnd"/>
      <w:r w:rsidRPr="00BC334C">
        <w:rPr>
          <w:rFonts w:ascii="Times New Roman" w:hAnsi="Times New Roman"/>
        </w:rPr>
        <w:t xml:space="preserve"> d.o.o., Murska Sobota</w:t>
      </w:r>
    </w:p>
    <w:p w:rsidR="008C6999" w:rsidRPr="00BC334C" w:rsidRDefault="008C6999">
      <w:pPr>
        <w:rPr>
          <w:sz w:val="22"/>
        </w:rPr>
      </w:pPr>
    </w:p>
    <w:p w:rsidR="00110944" w:rsidRPr="00BC334C" w:rsidRDefault="00110944">
      <w:pPr>
        <w:pStyle w:val="Naslov5"/>
        <w:numPr>
          <w:ilvl w:val="0"/>
          <w:numId w:val="0"/>
        </w:numPr>
        <w:tabs>
          <w:tab w:val="clear" w:pos="709"/>
          <w:tab w:val="clear" w:pos="993"/>
        </w:tabs>
        <w:rPr>
          <w:rFonts w:ascii="Times New Roman" w:hAnsi="Times New Roman"/>
        </w:rPr>
      </w:pPr>
      <w:r w:rsidRPr="00BC334C">
        <w:rPr>
          <w:rFonts w:ascii="Times New Roman" w:hAnsi="Times New Roman"/>
          <w:sz w:val="24"/>
          <w:szCs w:val="24"/>
        </w:rPr>
        <w:t>1998</w:t>
      </w:r>
      <w:r w:rsidRPr="00BC334C">
        <w:rPr>
          <w:rFonts w:ascii="Times New Roman" w:hAnsi="Times New Roman"/>
        </w:rPr>
        <w:tab/>
        <w:t xml:space="preserve">       Kategorija pravnih oseb z 250 in manj zaposlenimi na področju storitev</w:t>
      </w:r>
    </w:p>
    <w:p w:rsidR="00110944" w:rsidRPr="00367B21" w:rsidRDefault="00110944" w:rsidP="00ED1DC6">
      <w:pPr>
        <w:pStyle w:val="Naslov6"/>
        <w:numPr>
          <w:ilvl w:val="0"/>
          <w:numId w:val="15"/>
        </w:numPr>
        <w:ind w:left="1560" w:hanging="426"/>
        <w:rPr>
          <w:rFonts w:ascii="Times New Roman" w:hAnsi="Times New Roman"/>
          <w:iCs w:val="0"/>
          <w:caps/>
        </w:rPr>
      </w:pPr>
      <w:r w:rsidRPr="00367B21">
        <w:rPr>
          <w:rFonts w:ascii="Times New Roman" w:hAnsi="Times New Roman"/>
          <w:iCs w:val="0"/>
          <w:caps/>
        </w:rPr>
        <w:t>Hermes SoftLab d.o.o., Ljubljana</w:t>
      </w:r>
    </w:p>
    <w:p w:rsidR="00110944" w:rsidRPr="00BC334C" w:rsidRDefault="00110944">
      <w:pPr>
        <w:ind w:left="1425" w:firstLine="15"/>
        <w:rPr>
          <w:b/>
          <w:sz w:val="22"/>
        </w:rPr>
      </w:pPr>
    </w:p>
    <w:p w:rsidR="00110944" w:rsidRPr="00BC334C" w:rsidRDefault="00110944">
      <w:pPr>
        <w:ind w:left="1134" w:hanging="1134"/>
        <w:rPr>
          <w:sz w:val="22"/>
        </w:rPr>
      </w:pPr>
      <w:r w:rsidRPr="00BC334C">
        <w:rPr>
          <w:sz w:val="22"/>
        </w:rPr>
        <w:t>Finalisti:</w:t>
      </w:r>
      <w:r w:rsidRPr="00BC334C">
        <w:rPr>
          <w:sz w:val="22"/>
        </w:rPr>
        <w:tab/>
        <w:t>Kategorija pravnih oseb z več kot 250 zaposlenimi na področju izdelkov</w:t>
      </w:r>
    </w:p>
    <w:p w:rsidR="00110944" w:rsidRPr="00BC334C" w:rsidRDefault="00110944">
      <w:pPr>
        <w:pStyle w:val="Naslov6"/>
        <w:numPr>
          <w:ilvl w:val="0"/>
          <w:numId w:val="13"/>
        </w:numPr>
        <w:rPr>
          <w:rFonts w:ascii="Times New Roman" w:hAnsi="Times New Roman"/>
          <w:b w:val="0"/>
          <w:i/>
        </w:rPr>
      </w:pPr>
      <w:r w:rsidRPr="00BC334C">
        <w:rPr>
          <w:rFonts w:ascii="Times New Roman" w:hAnsi="Times New Roman"/>
          <w:b w:val="0"/>
          <w:i/>
        </w:rPr>
        <w:t>Trimo d.d., Trebnje</w:t>
      </w:r>
    </w:p>
    <w:p w:rsidR="00110944" w:rsidRPr="00BC334C" w:rsidRDefault="00110944">
      <w:pPr>
        <w:numPr>
          <w:ilvl w:val="0"/>
          <w:numId w:val="13"/>
        </w:numPr>
        <w:rPr>
          <w:i/>
          <w:sz w:val="22"/>
        </w:rPr>
      </w:pPr>
      <w:r w:rsidRPr="00BC334C">
        <w:rPr>
          <w:i/>
          <w:sz w:val="22"/>
        </w:rPr>
        <w:t xml:space="preserve">Iskra </w:t>
      </w:r>
      <w:proofErr w:type="spellStart"/>
      <w:r w:rsidRPr="00BC334C">
        <w:rPr>
          <w:i/>
          <w:sz w:val="22"/>
        </w:rPr>
        <w:t>Avtoelektrika</w:t>
      </w:r>
      <w:proofErr w:type="spellEnd"/>
      <w:r w:rsidRPr="00BC334C">
        <w:rPr>
          <w:i/>
          <w:sz w:val="22"/>
        </w:rPr>
        <w:t xml:space="preserve"> </w:t>
      </w:r>
      <w:proofErr w:type="spellStart"/>
      <w:r w:rsidRPr="00BC334C">
        <w:rPr>
          <w:i/>
          <w:sz w:val="22"/>
        </w:rPr>
        <w:t>d.d</w:t>
      </w:r>
      <w:proofErr w:type="spellEnd"/>
      <w:r w:rsidRPr="00BC334C">
        <w:rPr>
          <w:i/>
          <w:sz w:val="22"/>
        </w:rPr>
        <w:t>., Šempeter pri Gorici</w:t>
      </w:r>
    </w:p>
    <w:p w:rsidR="00110944" w:rsidRPr="00BC334C" w:rsidRDefault="00110944">
      <w:pPr>
        <w:numPr>
          <w:ilvl w:val="0"/>
          <w:numId w:val="13"/>
        </w:numPr>
        <w:rPr>
          <w:i/>
          <w:sz w:val="22"/>
        </w:rPr>
      </w:pPr>
      <w:r w:rsidRPr="00BC334C">
        <w:rPr>
          <w:i/>
          <w:sz w:val="22"/>
        </w:rPr>
        <w:t>Revoz d.d., Novo mesto</w:t>
      </w:r>
    </w:p>
    <w:p w:rsidR="00110944" w:rsidRPr="00BC334C" w:rsidRDefault="00110944">
      <w:pPr>
        <w:ind w:left="1134"/>
        <w:rPr>
          <w:sz w:val="22"/>
        </w:rPr>
      </w:pPr>
      <w:r w:rsidRPr="00BC334C">
        <w:rPr>
          <w:sz w:val="22"/>
        </w:rPr>
        <w:t>Kategorija pravnih oseb z 250 in manj zaposlenimi na področju izdelkov</w:t>
      </w:r>
    </w:p>
    <w:p w:rsidR="00110944" w:rsidRPr="00BC334C" w:rsidRDefault="00110944" w:rsidP="00ED1DC6">
      <w:pPr>
        <w:pStyle w:val="Naslov8"/>
        <w:numPr>
          <w:ilvl w:val="0"/>
          <w:numId w:val="12"/>
        </w:numPr>
        <w:tabs>
          <w:tab w:val="clear" w:pos="2880"/>
          <w:tab w:val="num" w:pos="1560"/>
        </w:tabs>
        <w:ind w:left="1560" w:hanging="426"/>
        <w:rPr>
          <w:rFonts w:ascii="Times New Roman" w:hAnsi="Times New Roman"/>
        </w:rPr>
      </w:pPr>
      <w:r w:rsidRPr="00BC334C">
        <w:rPr>
          <w:rFonts w:ascii="Times New Roman" w:hAnsi="Times New Roman"/>
        </w:rPr>
        <w:t>Danfoss Trata d.d., Ljubljana</w:t>
      </w:r>
    </w:p>
    <w:p w:rsidR="00110944" w:rsidRPr="00BC334C" w:rsidRDefault="00110944"/>
    <w:p w:rsidR="00110944" w:rsidRPr="00BC334C" w:rsidRDefault="00110944">
      <w:pPr>
        <w:ind w:left="1134"/>
      </w:pPr>
      <w:r w:rsidRPr="00BC334C">
        <w:rPr>
          <w:sz w:val="22"/>
        </w:rPr>
        <w:t>Kategorija pravnih oseb z več kot 250 zaposlenimi na področju storitev</w:t>
      </w:r>
    </w:p>
    <w:p w:rsidR="00110944" w:rsidRPr="00BC334C" w:rsidRDefault="00110944" w:rsidP="00ED1DC6">
      <w:pPr>
        <w:numPr>
          <w:ilvl w:val="0"/>
          <w:numId w:val="12"/>
        </w:numPr>
        <w:tabs>
          <w:tab w:val="clear" w:pos="2880"/>
          <w:tab w:val="num" w:pos="1560"/>
        </w:tabs>
        <w:ind w:left="1560" w:hanging="426"/>
        <w:rPr>
          <w:i/>
          <w:sz w:val="22"/>
        </w:rPr>
      </w:pPr>
      <w:r w:rsidRPr="00BC334C">
        <w:rPr>
          <w:i/>
          <w:sz w:val="22"/>
        </w:rPr>
        <w:t xml:space="preserve">ISS </w:t>
      </w:r>
      <w:proofErr w:type="spellStart"/>
      <w:r w:rsidRPr="00BC334C">
        <w:rPr>
          <w:i/>
          <w:sz w:val="22"/>
        </w:rPr>
        <w:t>Servisystem</w:t>
      </w:r>
      <w:proofErr w:type="spellEnd"/>
      <w:r w:rsidRPr="00BC334C">
        <w:rPr>
          <w:i/>
          <w:sz w:val="22"/>
        </w:rPr>
        <w:t xml:space="preserve"> d.o.o., Maribor</w:t>
      </w:r>
    </w:p>
    <w:p w:rsidR="00110944" w:rsidRPr="00BC334C" w:rsidRDefault="00110944">
      <w:pPr>
        <w:ind w:left="1425"/>
        <w:rPr>
          <w:i/>
          <w:sz w:val="22"/>
        </w:rPr>
      </w:pPr>
    </w:p>
    <w:p w:rsidR="00110944" w:rsidRPr="00BC334C" w:rsidRDefault="00110944">
      <w:pPr>
        <w:ind w:left="1134"/>
        <w:rPr>
          <w:sz w:val="22"/>
        </w:rPr>
      </w:pPr>
      <w:r w:rsidRPr="00BC334C">
        <w:rPr>
          <w:sz w:val="22"/>
        </w:rPr>
        <w:t>Kategorija pravnih oseb z 250 in manj zaposlenimi na področju storitev</w:t>
      </w:r>
    </w:p>
    <w:p w:rsidR="00110944" w:rsidRPr="00BC334C" w:rsidRDefault="00110944" w:rsidP="00ED1DC6">
      <w:pPr>
        <w:numPr>
          <w:ilvl w:val="0"/>
          <w:numId w:val="12"/>
        </w:numPr>
        <w:tabs>
          <w:tab w:val="clear" w:pos="2880"/>
          <w:tab w:val="num" w:pos="1560"/>
        </w:tabs>
        <w:ind w:left="1560" w:hanging="426"/>
        <w:rPr>
          <w:i/>
          <w:sz w:val="22"/>
        </w:rPr>
      </w:pPr>
      <w:r w:rsidRPr="00BC334C">
        <w:rPr>
          <w:i/>
          <w:sz w:val="22"/>
        </w:rPr>
        <w:t xml:space="preserve">Hermes </w:t>
      </w:r>
      <w:proofErr w:type="spellStart"/>
      <w:r w:rsidRPr="00BC334C">
        <w:rPr>
          <w:i/>
          <w:sz w:val="22"/>
        </w:rPr>
        <w:t>SoftLab</w:t>
      </w:r>
      <w:proofErr w:type="spellEnd"/>
      <w:r w:rsidRPr="00BC334C">
        <w:rPr>
          <w:i/>
          <w:sz w:val="22"/>
        </w:rPr>
        <w:t xml:space="preserve"> d.o.o., Ljubljana</w:t>
      </w:r>
    </w:p>
    <w:p w:rsidR="005C336D" w:rsidRPr="00BC334C" w:rsidRDefault="00110944" w:rsidP="00ED1DC6">
      <w:pPr>
        <w:pStyle w:val="Naslov8"/>
        <w:numPr>
          <w:ilvl w:val="0"/>
          <w:numId w:val="12"/>
        </w:numPr>
        <w:tabs>
          <w:tab w:val="clear" w:pos="2880"/>
          <w:tab w:val="num" w:pos="1560"/>
        </w:tabs>
        <w:ind w:left="1560" w:hanging="426"/>
        <w:rPr>
          <w:rFonts w:ascii="Times New Roman" w:hAnsi="Times New Roman"/>
        </w:rPr>
      </w:pPr>
      <w:proofErr w:type="spellStart"/>
      <w:r w:rsidRPr="00BC334C">
        <w:rPr>
          <w:rFonts w:ascii="Times New Roman" w:hAnsi="Times New Roman"/>
        </w:rPr>
        <w:t>Saubermacher&amp;Komunala</w:t>
      </w:r>
      <w:proofErr w:type="spellEnd"/>
      <w:r w:rsidRPr="00BC334C">
        <w:rPr>
          <w:rFonts w:ascii="Times New Roman" w:hAnsi="Times New Roman"/>
        </w:rPr>
        <w:t xml:space="preserve"> d.o.o., Murska Sobota</w:t>
      </w:r>
    </w:p>
    <w:p w:rsidR="005C336D" w:rsidRPr="00BC334C" w:rsidRDefault="005C336D" w:rsidP="000607DB">
      <w:pPr>
        <w:pStyle w:val="Naslov8"/>
        <w:rPr>
          <w:rFonts w:ascii="Times New Roman" w:hAnsi="Times New Roman"/>
        </w:rPr>
      </w:pPr>
    </w:p>
    <w:p w:rsidR="000607DB" w:rsidRPr="00BC334C" w:rsidRDefault="000607DB" w:rsidP="000607DB"/>
    <w:p w:rsidR="000607DB" w:rsidRPr="00BC334C" w:rsidRDefault="006C4E77" w:rsidP="000607DB">
      <w:pPr>
        <w:pStyle w:val="KazaloInivo"/>
        <w:rPr>
          <w:rFonts w:ascii="Times New Roman" w:hAnsi="Times New Roman"/>
        </w:rPr>
      </w:pPr>
      <w:r w:rsidRPr="00BC334C">
        <w:rPr>
          <w:rFonts w:ascii="Times New Roman" w:hAnsi="Times New Roman"/>
        </w:rPr>
        <w:br w:type="page"/>
      </w:r>
      <w:bookmarkStart w:id="101" w:name="_Toc348354061"/>
      <w:r w:rsidR="000607DB" w:rsidRPr="00BC334C">
        <w:rPr>
          <w:rFonts w:ascii="Times New Roman" w:hAnsi="Times New Roman"/>
        </w:rPr>
        <w:lastRenderedPageBreak/>
        <w:t>Literatura in viri</w:t>
      </w:r>
      <w:bookmarkEnd w:id="101"/>
    </w:p>
    <w:p w:rsidR="000607DB" w:rsidRPr="00BC334C" w:rsidRDefault="000607DB" w:rsidP="000607DB">
      <w:pPr>
        <w:pStyle w:val="KazaloInivo"/>
        <w:rPr>
          <w:rFonts w:ascii="Times New Roman" w:hAnsi="Times New Roman"/>
        </w:rPr>
      </w:pPr>
    </w:p>
    <w:p w:rsidR="006507FF" w:rsidRPr="00BC334C" w:rsidRDefault="006507FF" w:rsidP="00B4500B">
      <w:pPr>
        <w:widowControl/>
        <w:numPr>
          <w:ilvl w:val="0"/>
          <w:numId w:val="30"/>
        </w:numPr>
        <w:rPr>
          <w:sz w:val="22"/>
          <w:szCs w:val="22"/>
        </w:rPr>
      </w:pPr>
      <w:r w:rsidRPr="00BC334C">
        <w:rPr>
          <w:sz w:val="22"/>
          <w:szCs w:val="22"/>
        </w:rPr>
        <w:t xml:space="preserve">EFQM </w:t>
      </w:r>
      <w:proofErr w:type="spellStart"/>
      <w:r w:rsidRPr="00BC334C">
        <w:rPr>
          <w:sz w:val="22"/>
          <w:szCs w:val="22"/>
        </w:rPr>
        <w:t>Excellence</w:t>
      </w:r>
      <w:proofErr w:type="spellEnd"/>
      <w:r w:rsidRPr="00BC334C">
        <w:rPr>
          <w:sz w:val="22"/>
          <w:szCs w:val="22"/>
        </w:rPr>
        <w:t xml:space="preserve"> Model, EFQM, ISBN 978-90-5236-501-5, Bruselj, 2009.</w:t>
      </w:r>
    </w:p>
    <w:p w:rsidR="0024438D" w:rsidRPr="00BC334C" w:rsidRDefault="0024438D" w:rsidP="00B4500B">
      <w:pPr>
        <w:widowControl/>
        <w:numPr>
          <w:ilvl w:val="0"/>
          <w:numId w:val="30"/>
        </w:numPr>
        <w:rPr>
          <w:sz w:val="22"/>
          <w:szCs w:val="22"/>
        </w:rPr>
      </w:pPr>
      <w:r w:rsidRPr="00BC334C">
        <w:rPr>
          <w:sz w:val="22"/>
          <w:szCs w:val="22"/>
        </w:rPr>
        <w:t xml:space="preserve">EFQM, EFQM </w:t>
      </w:r>
      <w:proofErr w:type="spellStart"/>
      <w:r w:rsidRPr="00BC334C">
        <w:rPr>
          <w:sz w:val="22"/>
          <w:szCs w:val="22"/>
        </w:rPr>
        <w:t>Excellence</w:t>
      </w:r>
      <w:proofErr w:type="spellEnd"/>
      <w:r w:rsidRPr="00BC334C">
        <w:rPr>
          <w:sz w:val="22"/>
          <w:szCs w:val="22"/>
        </w:rPr>
        <w:t xml:space="preserve"> Model 2013, </w:t>
      </w:r>
      <w:proofErr w:type="spellStart"/>
      <w:r w:rsidRPr="00BC334C">
        <w:rPr>
          <w:sz w:val="22"/>
          <w:szCs w:val="22"/>
        </w:rPr>
        <w:t>Brussels</w:t>
      </w:r>
      <w:proofErr w:type="spellEnd"/>
      <w:r w:rsidRPr="00BC334C">
        <w:rPr>
          <w:sz w:val="22"/>
          <w:szCs w:val="22"/>
        </w:rPr>
        <w:t>, 2012a.</w:t>
      </w:r>
    </w:p>
    <w:p w:rsidR="00B90FF9" w:rsidRPr="00BC334C" w:rsidRDefault="00B90FF9" w:rsidP="00B90FF9">
      <w:pPr>
        <w:widowControl/>
        <w:numPr>
          <w:ilvl w:val="0"/>
          <w:numId w:val="30"/>
        </w:numPr>
        <w:rPr>
          <w:sz w:val="22"/>
          <w:szCs w:val="22"/>
        </w:rPr>
      </w:pPr>
      <w:r w:rsidRPr="00BC334C">
        <w:rPr>
          <w:sz w:val="22"/>
          <w:szCs w:val="22"/>
        </w:rPr>
        <w:t xml:space="preserve">EFQM, </w:t>
      </w:r>
      <w:proofErr w:type="spellStart"/>
      <w:r w:rsidRPr="00BC334C">
        <w:rPr>
          <w:sz w:val="22"/>
          <w:szCs w:val="22"/>
        </w:rPr>
        <w:t>Revised</w:t>
      </w:r>
      <w:proofErr w:type="spellEnd"/>
      <w:r w:rsidRPr="00BC334C">
        <w:rPr>
          <w:sz w:val="22"/>
          <w:szCs w:val="22"/>
        </w:rPr>
        <w:t xml:space="preserve"> EFQM Model to </w:t>
      </w:r>
      <w:proofErr w:type="spellStart"/>
      <w:r w:rsidRPr="00BC334C">
        <w:rPr>
          <w:sz w:val="22"/>
          <w:szCs w:val="22"/>
        </w:rPr>
        <w:t>Help</w:t>
      </w:r>
      <w:proofErr w:type="spellEnd"/>
      <w:r w:rsidRPr="00BC334C">
        <w:rPr>
          <w:sz w:val="22"/>
          <w:szCs w:val="22"/>
        </w:rPr>
        <w:t xml:space="preserve"> </w:t>
      </w:r>
      <w:proofErr w:type="spellStart"/>
      <w:r w:rsidRPr="00BC334C">
        <w:rPr>
          <w:sz w:val="22"/>
          <w:szCs w:val="22"/>
        </w:rPr>
        <w:t>Increase</w:t>
      </w:r>
      <w:proofErr w:type="spellEnd"/>
      <w:r w:rsidRPr="00BC334C">
        <w:rPr>
          <w:sz w:val="22"/>
          <w:szCs w:val="22"/>
        </w:rPr>
        <w:t xml:space="preserve"> </w:t>
      </w:r>
      <w:proofErr w:type="spellStart"/>
      <w:r w:rsidRPr="00BC334C">
        <w:rPr>
          <w:sz w:val="22"/>
          <w:szCs w:val="22"/>
        </w:rPr>
        <w:t>Europe's</w:t>
      </w:r>
      <w:proofErr w:type="spellEnd"/>
      <w:r w:rsidRPr="00BC334C">
        <w:rPr>
          <w:sz w:val="22"/>
          <w:szCs w:val="22"/>
        </w:rPr>
        <w:t xml:space="preserve"> </w:t>
      </w:r>
      <w:proofErr w:type="spellStart"/>
      <w:r w:rsidRPr="00BC334C">
        <w:rPr>
          <w:sz w:val="22"/>
          <w:szCs w:val="22"/>
        </w:rPr>
        <w:t>Competitiveness</w:t>
      </w:r>
      <w:proofErr w:type="spellEnd"/>
      <w:r w:rsidRPr="00BC334C">
        <w:rPr>
          <w:sz w:val="22"/>
          <w:szCs w:val="22"/>
        </w:rPr>
        <w:t xml:space="preserve"> </w:t>
      </w:r>
      <w:proofErr w:type="spellStart"/>
      <w:r w:rsidRPr="00BC334C">
        <w:rPr>
          <w:sz w:val="22"/>
          <w:szCs w:val="22"/>
        </w:rPr>
        <w:t>Endorsed</w:t>
      </w:r>
      <w:proofErr w:type="spellEnd"/>
      <w:r w:rsidRPr="00BC334C">
        <w:rPr>
          <w:sz w:val="22"/>
          <w:szCs w:val="22"/>
        </w:rPr>
        <w:t xml:space="preserve"> </w:t>
      </w:r>
    </w:p>
    <w:p w:rsidR="00B90FF9" w:rsidRPr="00BC334C" w:rsidRDefault="00B90FF9" w:rsidP="00B90FF9">
      <w:pPr>
        <w:widowControl/>
        <w:numPr>
          <w:ilvl w:val="0"/>
          <w:numId w:val="30"/>
        </w:numPr>
        <w:rPr>
          <w:sz w:val="22"/>
          <w:szCs w:val="22"/>
        </w:rPr>
      </w:pPr>
      <w:proofErr w:type="spellStart"/>
      <w:r w:rsidRPr="00BC334C">
        <w:rPr>
          <w:sz w:val="22"/>
          <w:szCs w:val="22"/>
        </w:rPr>
        <w:t>by</w:t>
      </w:r>
      <w:proofErr w:type="spellEnd"/>
      <w:r w:rsidRPr="00BC334C">
        <w:rPr>
          <w:sz w:val="22"/>
          <w:szCs w:val="22"/>
        </w:rPr>
        <w:t xml:space="preserve"> Herman van </w:t>
      </w:r>
      <w:proofErr w:type="spellStart"/>
      <w:r w:rsidRPr="00BC334C">
        <w:rPr>
          <w:sz w:val="22"/>
          <w:szCs w:val="22"/>
        </w:rPr>
        <w:t>Roumpy</w:t>
      </w:r>
      <w:proofErr w:type="spellEnd"/>
      <w:r w:rsidRPr="00BC334C">
        <w:rPr>
          <w:sz w:val="22"/>
          <w:szCs w:val="22"/>
        </w:rPr>
        <w:t xml:space="preserve">, </w:t>
      </w:r>
      <w:proofErr w:type="spellStart"/>
      <w:r w:rsidRPr="00BC334C">
        <w:rPr>
          <w:sz w:val="22"/>
          <w:szCs w:val="22"/>
        </w:rPr>
        <w:t>President</w:t>
      </w:r>
      <w:proofErr w:type="spellEnd"/>
      <w:r w:rsidRPr="00BC334C">
        <w:rPr>
          <w:sz w:val="22"/>
          <w:szCs w:val="22"/>
        </w:rPr>
        <w:t xml:space="preserve"> </w:t>
      </w:r>
      <w:proofErr w:type="spellStart"/>
      <w:r w:rsidRPr="00BC334C">
        <w:rPr>
          <w:sz w:val="22"/>
          <w:szCs w:val="22"/>
        </w:rPr>
        <w:t>of</w:t>
      </w:r>
      <w:proofErr w:type="spellEnd"/>
      <w:r w:rsidRPr="00BC334C">
        <w:rPr>
          <w:sz w:val="22"/>
          <w:szCs w:val="22"/>
        </w:rPr>
        <w:t xml:space="preserve"> </w:t>
      </w:r>
      <w:proofErr w:type="spellStart"/>
      <w:r w:rsidRPr="00BC334C">
        <w:rPr>
          <w:sz w:val="22"/>
          <w:szCs w:val="22"/>
        </w:rPr>
        <w:t>the</w:t>
      </w:r>
      <w:proofErr w:type="spellEnd"/>
      <w:r w:rsidRPr="00BC334C">
        <w:rPr>
          <w:sz w:val="22"/>
          <w:szCs w:val="22"/>
        </w:rPr>
        <w:t xml:space="preserve"> </w:t>
      </w:r>
      <w:proofErr w:type="spellStart"/>
      <w:r w:rsidRPr="00BC334C">
        <w:rPr>
          <w:sz w:val="22"/>
          <w:szCs w:val="22"/>
        </w:rPr>
        <w:t>European</w:t>
      </w:r>
      <w:proofErr w:type="spellEnd"/>
      <w:r w:rsidRPr="00BC334C">
        <w:rPr>
          <w:sz w:val="22"/>
          <w:szCs w:val="22"/>
        </w:rPr>
        <w:t xml:space="preserve"> </w:t>
      </w:r>
      <w:proofErr w:type="spellStart"/>
      <w:r w:rsidRPr="00BC334C">
        <w:rPr>
          <w:sz w:val="22"/>
          <w:szCs w:val="22"/>
        </w:rPr>
        <w:t>Council</w:t>
      </w:r>
      <w:proofErr w:type="spellEnd"/>
      <w:r w:rsidRPr="00BC334C">
        <w:rPr>
          <w:sz w:val="22"/>
          <w:szCs w:val="22"/>
        </w:rPr>
        <w:t>, 2012</w:t>
      </w:r>
      <w:r w:rsidR="0024438D" w:rsidRPr="00BC334C">
        <w:rPr>
          <w:sz w:val="22"/>
          <w:szCs w:val="22"/>
        </w:rPr>
        <w:t>b</w:t>
      </w:r>
      <w:r w:rsidRPr="00BC334C">
        <w:rPr>
          <w:sz w:val="22"/>
          <w:szCs w:val="22"/>
        </w:rPr>
        <w:t>.</w:t>
      </w:r>
    </w:p>
    <w:p w:rsidR="00E22EA8" w:rsidRPr="00BC334C" w:rsidRDefault="00E22EA8" w:rsidP="00B90FF9">
      <w:pPr>
        <w:widowControl/>
        <w:numPr>
          <w:ilvl w:val="0"/>
          <w:numId w:val="30"/>
        </w:numPr>
        <w:rPr>
          <w:sz w:val="22"/>
          <w:szCs w:val="22"/>
        </w:rPr>
      </w:pPr>
      <w:r w:rsidRPr="00BC334C">
        <w:rPr>
          <w:sz w:val="22"/>
          <w:szCs w:val="22"/>
        </w:rPr>
        <w:t xml:space="preserve">EFQM, An </w:t>
      </w:r>
      <w:proofErr w:type="spellStart"/>
      <w:r w:rsidRPr="00BC334C">
        <w:rPr>
          <w:sz w:val="22"/>
          <w:szCs w:val="22"/>
        </w:rPr>
        <w:t>Overview</w:t>
      </w:r>
      <w:proofErr w:type="spellEnd"/>
      <w:r w:rsidRPr="00BC334C">
        <w:rPr>
          <w:sz w:val="22"/>
          <w:szCs w:val="22"/>
        </w:rPr>
        <w:t xml:space="preserve"> </w:t>
      </w:r>
      <w:proofErr w:type="spellStart"/>
      <w:r w:rsidRPr="00BC334C">
        <w:rPr>
          <w:sz w:val="22"/>
          <w:szCs w:val="22"/>
        </w:rPr>
        <w:t>of</w:t>
      </w:r>
      <w:proofErr w:type="spellEnd"/>
      <w:r w:rsidRPr="00BC334C">
        <w:rPr>
          <w:sz w:val="22"/>
          <w:szCs w:val="22"/>
        </w:rPr>
        <w:t xml:space="preserve"> </w:t>
      </w:r>
      <w:proofErr w:type="spellStart"/>
      <w:r w:rsidRPr="00BC334C">
        <w:rPr>
          <w:sz w:val="22"/>
          <w:szCs w:val="22"/>
        </w:rPr>
        <w:t>the</w:t>
      </w:r>
      <w:proofErr w:type="spellEnd"/>
      <w:r w:rsidRPr="00BC334C">
        <w:rPr>
          <w:sz w:val="22"/>
          <w:szCs w:val="22"/>
        </w:rPr>
        <w:t xml:space="preserve"> EFQM </w:t>
      </w:r>
      <w:proofErr w:type="spellStart"/>
      <w:r w:rsidRPr="00BC334C">
        <w:rPr>
          <w:sz w:val="22"/>
          <w:szCs w:val="22"/>
        </w:rPr>
        <w:t>Excellence</w:t>
      </w:r>
      <w:proofErr w:type="spellEnd"/>
      <w:r w:rsidRPr="00BC334C">
        <w:rPr>
          <w:sz w:val="22"/>
          <w:szCs w:val="22"/>
        </w:rPr>
        <w:t xml:space="preserve"> Model, </w:t>
      </w:r>
      <w:proofErr w:type="spellStart"/>
      <w:r w:rsidRPr="00BC334C">
        <w:rPr>
          <w:sz w:val="22"/>
          <w:szCs w:val="22"/>
        </w:rPr>
        <w:t>B</w:t>
      </w:r>
      <w:r w:rsidR="007F7C9F">
        <w:rPr>
          <w:sz w:val="22"/>
          <w:szCs w:val="22"/>
        </w:rPr>
        <w:t>r</w:t>
      </w:r>
      <w:r w:rsidRPr="00BC334C">
        <w:rPr>
          <w:sz w:val="22"/>
          <w:szCs w:val="22"/>
        </w:rPr>
        <w:t>ussels</w:t>
      </w:r>
      <w:proofErr w:type="spellEnd"/>
      <w:r w:rsidRPr="00BC334C">
        <w:rPr>
          <w:sz w:val="22"/>
          <w:szCs w:val="22"/>
        </w:rPr>
        <w:t>, 2012c, pridobljeno dne 28. 1. 2013 iz http://www.efqm.org/en/PdfResources/Overview%20EFQM%202013%20v1.pdf.</w:t>
      </w:r>
    </w:p>
    <w:p w:rsidR="006507FF" w:rsidRPr="00BC334C" w:rsidRDefault="006507FF" w:rsidP="006507FF">
      <w:pPr>
        <w:pStyle w:val="Toke"/>
        <w:numPr>
          <w:ilvl w:val="0"/>
          <w:numId w:val="30"/>
        </w:numPr>
        <w:rPr>
          <w:sz w:val="22"/>
          <w:szCs w:val="22"/>
        </w:rPr>
      </w:pPr>
      <w:proofErr w:type="spellStart"/>
      <w:r w:rsidRPr="00BC334C">
        <w:rPr>
          <w:sz w:val="22"/>
          <w:szCs w:val="22"/>
        </w:rPr>
        <w:t>European</w:t>
      </w:r>
      <w:proofErr w:type="spellEnd"/>
      <w:r w:rsidRPr="00BC334C">
        <w:rPr>
          <w:sz w:val="22"/>
          <w:szCs w:val="22"/>
        </w:rPr>
        <w:t xml:space="preserve"> </w:t>
      </w:r>
      <w:proofErr w:type="spellStart"/>
      <w:r w:rsidRPr="00BC334C">
        <w:rPr>
          <w:sz w:val="22"/>
          <w:szCs w:val="22"/>
        </w:rPr>
        <w:t>Foundation</w:t>
      </w:r>
      <w:proofErr w:type="spellEnd"/>
      <w:r w:rsidRPr="00BC334C">
        <w:rPr>
          <w:sz w:val="22"/>
          <w:szCs w:val="22"/>
        </w:rPr>
        <w:t xml:space="preserve"> </w:t>
      </w:r>
      <w:proofErr w:type="spellStart"/>
      <w:r w:rsidRPr="00BC334C">
        <w:rPr>
          <w:sz w:val="22"/>
          <w:szCs w:val="22"/>
        </w:rPr>
        <w:t>for</w:t>
      </w:r>
      <w:proofErr w:type="spellEnd"/>
      <w:r w:rsidRPr="00BC334C">
        <w:rPr>
          <w:sz w:val="22"/>
          <w:szCs w:val="22"/>
        </w:rPr>
        <w:t xml:space="preserve"> </w:t>
      </w:r>
      <w:proofErr w:type="spellStart"/>
      <w:r w:rsidRPr="00BC334C">
        <w:rPr>
          <w:sz w:val="22"/>
          <w:szCs w:val="22"/>
        </w:rPr>
        <w:t>Quality</w:t>
      </w:r>
      <w:proofErr w:type="spellEnd"/>
      <w:r w:rsidRPr="00BC334C">
        <w:rPr>
          <w:sz w:val="22"/>
          <w:szCs w:val="22"/>
        </w:rPr>
        <w:t xml:space="preserve"> Management (EFQM), www.efqm.org,</w:t>
      </w:r>
    </w:p>
    <w:p w:rsidR="006507FF" w:rsidRPr="00BC334C" w:rsidRDefault="006507FF" w:rsidP="006507FF">
      <w:pPr>
        <w:pStyle w:val="Toke"/>
        <w:numPr>
          <w:ilvl w:val="0"/>
          <w:numId w:val="30"/>
        </w:numPr>
        <w:rPr>
          <w:sz w:val="22"/>
          <w:szCs w:val="22"/>
        </w:rPr>
      </w:pPr>
      <w:proofErr w:type="spellStart"/>
      <w:r w:rsidRPr="00BC334C">
        <w:rPr>
          <w:sz w:val="22"/>
          <w:szCs w:val="22"/>
        </w:rPr>
        <w:t>European</w:t>
      </w:r>
      <w:proofErr w:type="spellEnd"/>
      <w:r w:rsidRPr="00BC334C">
        <w:rPr>
          <w:sz w:val="22"/>
          <w:szCs w:val="22"/>
        </w:rPr>
        <w:t xml:space="preserve"> </w:t>
      </w:r>
      <w:proofErr w:type="spellStart"/>
      <w:r w:rsidRPr="00BC334C">
        <w:rPr>
          <w:sz w:val="22"/>
          <w:szCs w:val="22"/>
        </w:rPr>
        <w:t>Organization</w:t>
      </w:r>
      <w:proofErr w:type="spellEnd"/>
      <w:r w:rsidRPr="00BC334C">
        <w:rPr>
          <w:sz w:val="22"/>
          <w:szCs w:val="22"/>
        </w:rPr>
        <w:t xml:space="preserve"> </w:t>
      </w:r>
      <w:proofErr w:type="spellStart"/>
      <w:r w:rsidRPr="00BC334C">
        <w:rPr>
          <w:sz w:val="22"/>
          <w:szCs w:val="22"/>
        </w:rPr>
        <w:t>for</w:t>
      </w:r>
      <w:proofErr w:type="spellEnd"/>
      <w:r w:rsidRPr="00BC334C">
        <w:rPr>
          <w:sz w:val="22"/>
          <w:szCs w:val="22"/>
        </w:rPr>
        <w:t xml:space="preserve"> </w:t>
      </w:r>
      <w:proofErr w:type="spellStart"/>
      <w:r w:rsidRPr="00BC334C">
        <w:rPr>
          <w:sz w:val="22"/>
          <w:szCs w:val="22"/>
        </w:rPr>
        <w:t>Quality</w:t>
      </w:r>
      <w:proofErr w:type="spellEnd"/>
      <w:r w:rsidRPr="00BC334C">
        <w:rPr>
          <w:sz w:val="22"/>
          <w:szCs w:val="22"/>
        </w:rPr>
        <w:t xml:space="preserve"> (EOQ), </w:t>
      </w:r>
      <w:hyperlink r:id="rId17" w:history="1">
        <w:r w:rsidRPr="00BC334C">
          <w:rPr>
            <w:rStyle w:val="Hiperpovezava"/>
            <w:sz w:val="22"/>
            <w:szCs w:val="22"/>
          </w:rPr>
          <w:t>www.eoq.org</w:t>
        </w:r>
      </w:hyperlink>
      <w:r w:rsidRPr="00BC334C">
        <w:rPr>
          <w:sz w:val="22"/>
          <w:szCs w:val="22"/>
        </w:rPr>
        <w:t>,</w:t>
      </w:r>
    </w:p>
    <w:p w:rsidR="006507FF" w:rsidRPr="00BC334C" w:rsidRDefault="006507FF" w:rsidP="006507FF">
      <w:pPr>
        <w:pStyle w:val="Toke"/>
        <w:numPr>
          <w:ilvl w:val="0"/>
          <w:numId w:val="30"/>
        </w:numPr>
        <w:rPr>
          <w:sz w:val="22"/>
          <w:szCs w:val="22"/>
        </w:rPr>
      </w:pPr>
      <w:r w:rsidRPr="00BC334C">
        <w:rPr>
          <w:sz w:val="22"/>
          <w:szCs w:val="22"/>
        </w:rPr>
        <w:t xml:space="preserve">Ministrstvo za visoko šolstvo, znanost in tehnologijo, Urad RS za meroslovje (MIRS), </w:t>
      </w:r>
      <w:hyperlink r:id="rId18" w:history="1">
        <w:r w:rsidRPr="00BC334C">
          <w:rPr>
            <w:rStyle w:val="Hiperpovezava"/>
            <w:sz w:val="22"/>
            <w:szCs w:val="22"/>
          </w:rPr>
          <w:t>www.mirs.gov.si</w:t>
        </w:r>
      </w:hyperlink>
    </w:p>
    <w:p w:rsidR="006507FF" w:rsidRDefault="000607DB" w:rsidP="00B4500B">
      <w:pPr>
        <w:widowControl/>
        <w:numPr>
          <w:ilvl w:val="0"/>
          <w:numId w:val="30"/>
        </w:numPr>
        <w:rPr>
          <w:sz w:val="22"/>
          <w:szCs w:val="22"/>
        </w:rPr>
      </w:pPr>
      <w:r w:rsidRPr="00BC334C">
        <w:rPr>
          <w:sz w:val="22"/>
          <w:szCs w:val="22"/>
        </w:rPr>
        <w:t>Model odličnosti EFQM</w:t>
      </w:r>
      <w:r w:rsidR="009E3609">
        <w:rPr>
          <w:sz w:val="22"/>
          <w:szCs w:val="22"/>
        </w:rPr>
        <w:t xml:space="preserve"> 2010</w:t>
      </w:r>
      <w:r w:rsidRPr="00BC334C">
        <w:rPr>
          <w:sz w:val="22"/>
          <w:szCs w:val="22"/>
        </w:rPr>
        <w:t xml:space="preserve">, Ministrstvo za </w:t>
      </w:r>
      <w:r w:rsidR="00C62D76" w:rsidRPr="00BC334C">
        <w:rPr>
          <w:sz w:val="22"/>
          <w:szCs w:val="22"/>
        </w:rPr>
        <w:t xml:space="preserve">visoko </w:t>
      </w:r>
      <w:r w:rsidRPr="00BC334C">
        <w:rPr>
          <w:sz w:val="22"/>
          <w:szCs w:val="22"/>
        </w:rPr>
        <w:t xml:space="preserve">šolstvo, znanost in </w:t>
      </w:r>
      <w:r w:rsidR="00C62D76" w:rsidRPr="00BC334C">
        <w:rPr>
          <w:sz w:val="22"/>
          <w:szCs w:val="22"/>
        </w:rPr>
        <w:t>tehnologijo</w:t>
      </w:r>
      <w:r w:rsidRPr="00BC334C">
        <w:rPr>
          <w:sz w:val="22"/>
          <w:szCs w:val="22"/>
        </w:rPr>
        <w:t>, Urad RS za meroslovje, Ljubljana, 20</w:t>
      </w:r>
      <w:r w:rsidR="00C62D76" w:rsidRPr="00BC334C">
        <w:rPr>
          <w:sz w:val="22"/>
          <w:szCs w:val="22"/>
        </w:rPr>
        <w:t>11</w:t>
      </w:r>
      <w:r w:rsidRPr="00BC334C">
        <w:rPr>
          <w:sz w:val="22"/>
          <w:szCs w:val="22"/>
        </w:rPr>
        <w:t>.</w:t>
      </w:r>
    </w:p>
    <w:p w:rsidR="009E3609" w:rsidRPr="00BC334C" w:rsidRDefault="009E3609" w:rsidP="009E3609">
      <w:pPr>
        <w:widowControl/>
        <w:numPr>
          <w:ilvl w:val="0"/>
          <w:numId w:val="30"/>
        </w:numPr>
        <w:rPr>
          <w:sz w:val="22"/>
          <w:szCs w:val="22"/>
        </w:rPr>
      </w:pPr>
      <w:r w:rsidRPr="00BC334C">
        <w:rPr>
          <w:sz w:val="22"/>
          <w:szCs w:val="22"/>
        </w:rPr>
        <w:t>Model odličnosti EFQM</w:t>
      </w:r>
      <w:r>
        <w:rPr>
          <w:sz w:val="22"/>
          <w:szCs w:val="22"/>
        </w:rPr>
        <w:t xml:space="preserve"> 2013</w:t>
      </w:r>
      <w:r w:rsidRPr="00BC334C">
        <w:rPr>
          <w:sz w:val="22"/>
          <w:szCs w:val="22"/>
        </w:rPr>
        <w:t xml:space="preserve">, Ministrstvo za </w:t>
      </w:r>
      <w:r w:rsidR="007F7C9F">
        <w:rPr>
          <w:sz w:val="22"/>
          <w:szCs w:val="22"/>
        </w:rPr>
        <w:t>gospodarski</w:t>
      </w:r>
      <w:r>
        <w:rPr>
          <w:sz w:val="22"/>
          <w:szCs w:val="22"/>
        </w:rPr>
        <w:t xml:space="preserve"> razvoj</w:t>
      </w:r>
      <w:r w:rsidRPr="00BC334C">
        <w:rPr>
          <w:sz w:val="22"/>
          <w:szCs w:val="22"/>
        </w:rPr>
        <w:t xml:space="preserve"> in tehnologijo, Urad RS za meroslovje, Ljubljana, 201</w:t>
      </w:r>
      <w:r>
        <w:rPr>
          <w:sz w:val="22"/>
          <w:szCs w:val="22"/>
        </w:rPr>
        <w:t>3 (delovna verzija)</w:t>
      </w:r>
      <w:r w:rsidRPr="00BC334C">
        <w:rPr>
          <w:sz w:val="22"/>
          <w:szCs w:val="22"/>
        </w:rPr>
        <w:t>.</w:t>
      </w:r>
    </w:p>
    <w:p w:rsidR="006507FF" w:rsidRPr="00BC334C" w:rsidRDefault="006507FF" w:rsidP="006507FF">
      <w:pPr>
        <w:widowControl/>
        <w:numPr>
          <w:ilvl w:val="0"/>
          <w:numId w:val="30"/>
        </w:numPr>
        <w:rPr>
          <w:sz w:val="22"/>
          <w:szCs w:val="22"/>
        </w:rPr>
      </w:pPr>
      <w:r w:rsidRPr="00BC334C">
        <w:rPr>
          <w:sz w:val="22"/>
          <w:szCs w:val="22"/>
        </w:rPr>
        <w:t>Ocenjevanje odličnosti – praktični vodnik za uspešno razvijanje, izvedbo in pregled strategije samoocenjevanja v vaši organizaciji, Ministrstvo za šolstvo, znanost in šport, Urad RS za meroslovje, Ljubljana, 2004.</w:t>
      </w:r>
    </w:p>
    <w:p w:rsidR="000607DB" w:rsidRPr="00BC334C" w:rsidRDefault="000607DB" w:rsidP="000607DB">
      <w:pPr>
        <w:widowControl/>
        <w:numPr>
          <w:ilvl w:val="0"/>
          <w:numId w:val="30"/>
        </w:numPr>
        <w:rPr>
          <w:sz w:val="22"/>
          <w:szCs w:val="22"/>
        </w:rPr>
      </w:pPr>
      <w:r w:rsidRPr="00BC334C">
        <w:rPr>
          <w:sz w:val="22"/>
          <w:szCs w:val="22"/>
        </w:rPr>
        <w:t xml:space="preserve">Priznanje Republike Slovenije za poslovno odličnost – državna nagrada za kakovost (predstavitvena </w:t>
      </w:r>
      <w:r w:rsidR="00C62D76" w:rsidRPr="00BC334C">
        <w:rPr>
          <w:sz w:val="22"/>
          <w:szCs w:val="22"/>
        </w:rPr>
        <w:t>knjižica</w:t>
      </w:r>
      <w:r w:rsidRPr="00BC334C">
        <w:rPr>
          <w:sz w:val="22"/>
          <w:szCs w:val="22"/>
        </w:rPr>
        <w:t>), Ministrstvo za visoko šolstvo, znanost in tehnologijo, Urad RS za meroslovje, Ljubljana, 2006.</w:t>
      </w:r>
    </w:p>
    <w:p w:rsidR="000607DB" w:rsidRDefault="000607DB" w:rsidP="000607DB">
      <w:pPr>
        <w:widowControl/>
        <w:numPr>
          <w:ilvl w:val="0"/>
          <w:numId w:val="30"/>
        </w:numPr>
        <w:rPr>
          <w:sz w:val="22"/>
          <w:szCs w:val="22"/>
        </w:rPr>
      </w:pPr>
      <w:r w:rsidRPr="00BC334C">
        <w:rPr>
          <w:sz w:val="22"/>
          <w:szCs w:val="22"/>
        </w:rPr>
        <w:t>Temeljna načela odličnosti, Ministrstvo za šolstvo, znanost in šport, Urad RS za meroslovje, Ljubljana, 2004.</w:t>
      </w:r>
    </w:p>
    <w:p w:rsidR="009E3609" w:rsidRPr="005F6DE3" w:rsidRDefault="009E3609" w:rsidP="000607DB">
      <w:pPr>
        <w:widowControl/>
        <w:numPr>
          <w:ilvl w:val="0"/>
          <w:numId w:val="30"/>
        </w:numPr>
        <w:rPr>
          <w:rStyle w:val="Hiperpovezava"/>
          <w:color w:val="auto"/>
          <w:sz w:val="22"/>
          <w:szCs w:val="22"/>
          <w:u w:val="none"/>
        </w:rPr>
      </w:pPr>
      <w:r>
        <w:rPr>
          <w:sz w:val="22"/>
          <w:szCs w:val="22"/>
        </w:rPr>
        <w:t xml:space="preserve">Urad RS za meroslovje, Ministrstvo za gospodarski razvoj in tehnologijo, </w:t>
      </w:r>
      <w:hyperlink r:id="rId19" w:history="1">
        <w:r w:rsidRPr="00AE21C8">
          <w:rPr>
            <w:rStyle w:val="Hiperpovezava"/>
            <w:sz w:val="22"/>
            <w:szCs w:val="22"/>
          </w:rPr>
          <w:t>www.mirs.gov.si</w:t>
        </w:r>
      </w:hyperlink>
    </w:p>
    <w:p w:rsidR="005F6DE3" w:rsidRDefault="005F6DE3" w:rsidP="000607DB">
      <w:pPr>
        <w:widowControl/>
        <w:numPr>
          <w:ilvl w:val="0"/>
          <w:numId w:val="30"/>
        </w:numPr>
        <w:rPr>
          <w:sz w:val="22"/>
          <w:szCs w:val="22"/>
        </w:rPr>
      </w:pPr>
      <w:proofErr w:type="spellStart"/>
      <w:r>
        <w:rPr>
          <w:sz w:val="22"/>
          <w:szCs w:val="22"/>
        </w:rPr>
        <w:t>SpiritSlovenija</w:t>
      </w:r>
      <w:proofErr w:type="spellEnd"/>
      <w:r>
        <w:rPr>
          <w:sz w:val="22"/>
          <w:szCs w:val="22"/>
        </w:rPr>
        <w:t xml:space="preserve">, javna agencija, </w:t>
      </w:r>
      <w:hyperlink r:id="rId20" w:history="1">
        <w:r w:rsidR="00402FB5" w:rsidRPr="00031CCB">
          <w:rPr>
            <w:rStyle w:val="Hiperpovezava"/>
            <w:sz w:val="22"/>
            <w:szCs w:val="22"/>
          </w:rPr>
          <w:t>www.spiritslovenia.si</w:t>
        </w:r>
      </w:hyperlink>
      <w:r w:rsidR="00402FB5">
        <w:rPr>
          <w:sz w:val="22"/>
          <w:szCs w:val="22"/>
        </w:rPr>
        <w:t xml:space="preserve"> </w:t>
      </w:r>
    </w:p>
    <w:p w:rsidR="009E3609" w:rsidRPr="00BC334C" w:rsidRDefault="009E3609" w:rsidP="009E3609">
      <w:pPr>
        <w:widowControl/>
        <w:ind w:left="720"/>
        <w:rPr>
          <w:sz w:val="22"/>
          <w:szCs w:val="22"/>
        </w:rPr>
      </w:pPr>
    </w:p>
    <w:p w:rsidR="000607DB" w:rsidRPr="00BC334C" w:rsidRDefault="000607DB" w:rsidP="000607DB"/>
    <w:p w:rsidR="00C42830" w:rsidRPr="00BC334C" w:rsidRDefault="00C42830" w:rsidP="000607DB"/>
    <w:p w:rsidR="00C42830" w:rsidRPr="00BC334C" w:rsidRDefault="00C42830" w:rsidP="000607DB"/>
    <w:p w:rsidR="00C42830" w:rsidRPr="00BC334C" w:rsidRDefault="00C42830" w:rsidP="000607DB"/>
    <w:p w:rsidR="00C42830" w:rsidRPr="00BC334C" w:rsidRDefault="00C42830" w:rsidP="000607DB"/>
    <w:p w:rsidR="00C42830" w:rsidRPr="00BC334C" w:rsidRDefault="00C42830" w:rsidP="000607DB"/>
    <w:p w:rsidR="00C42830" w:rsidRPr="00BC334C" w:rsidRDefault="00C42830" w:rsidP="000607DB"/>
    <w:p w:rsidR="00C42830" w:rsidRPr="00BC334C" w:rsidRDefault="00C42830" w:rsidP="000607DB"/>
    <w:p w:rsidR="00C42830" w:rsidRPr="00BC334C" w:rsidRDefault="00C42830" w:rsidP="000607DB"/>
    <w:p w:rsidR="00C42830" w:rsidRPr="00BC334C" w:rsidRDefault="00C42830" w:rsidP="000607DB"/>
    <w:p w:rsidR="00C42830" w:rsidRPr="00BC334C" w:rsidRDefault="00C42830" w:rsidP="000607DB"/>
    <w:p w:rsidR="00C42830" w:rsidRPr="00BC334C" w:rsidRDefault="00C42830" w:rsidP="000607DB"/>
    <w:p w:rsidR="00C42830" w:rsidRPr="00BC334C" w:rsidRDefault="00C42830" w:rsidP="000607DB"/>
    <w:sectPr w:rsidR="00C42830" w:rsidRPr="00BC334C" w:rsidSect="00D72D1E">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276" w:right="1418" w:bottom="1276" w:left="1418"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86A" w:rsidRDefault="00B7686A">
      <w:r>
        <w:separator/>
      </w:r>
    </w:p>
  </w:endnote>
  <w:endnote w:type="continuationSeparator" w:id="0">
    <w:p w:rsidR="00B7686A" w:rsidRDefault="00B7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venir LT Std 45 Book">
    <w:altName w:val="Arial"/>
    <w:panose1 w:val="00000000000000000000"/>
    <w:charset w:val="00"/>
    <w:family w:val="swiss"/>
    <w:notTrueType/>
    <w:pitch w:val="variable"/>
    <w:sig w:usb0="00000003" w:usb1="4000204A" w:usb2="00000000" w:usb3="00000000" w:csb0="00000001"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Avenir LT Std 65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E" w:rsidRDefault="00D72D1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E" w:rsidRDefault="00D72D1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E" w:rsidRDefault="00D72D1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86A" w:rsidRDefault="00B7686A">
      <w:r>
        <w:separator/>
      </w:r>
    </w:p>
  </w:footnote>
  <w:footnote w:type="continuationSeparator" w:id="0">
    <w:p w:rsidR="00B7686A" w:rsidRDefault="00B7686A">
      <w:r>
        <w:continuationSeparator/>
      </w:r>
    </w:p>
  </w:footnote>
  <w:footnote w:id="1">
    <w:p w:rsidR="00551D3C" w:rsidRPr="00E62991" w:rsidRDefault="00551D3C" w:rsidP="00BF5C5A">
      <w:pPr>
        <w:pStyle w:val="Sprotnaopomba-besedilo"/>
      </w:pPr>
      <w:r w:rsidRPr="00292DA3">
        <w:rPr>
          <w:rStyle w:val="Sprotnaopomba-sklic"/>
        </w:rPr>
        <w:footnoteRef/>
      </w:r>
      <w:r w:rsidRPr="00292DA3">
        <w:t xml:space="preserve"> Dosegljivo na spletni strani  http://www.mirs.gov.si/si/zakonodaja_in_dokumenti/</w:t>
      </w:r>
    </w:p>
  </w:footnote>
  <w:footnote w:id="2">
    <w:p w:rsidR="00551D3C" w:rsidRDefault="00551D3C" w:rsidP="00107FF0">
      <w:pPr>
        <w:pStyle w:val="Sprotnaopomba-besedilo"/>
      </w:pPr>
      <w:r w:rsidRPr="00107FF0">
        <w:rPr>
          <w:rStyle w:val="Sprotnaopomba-sklic"/>
        </w:rPr>
        <w:footnoteRef/>
      </w:r>
      <w:r w:rsidRPr="00107FF0">
        <w:t xml:space="preserve"> </w:t>
      </w:r>
      <w:r w:rsidRPr="00107FF0">
        <w:t>Glej javni razpis za priznanje RS za poslovno odličn</w:t>
      </w:r>
      <w:r w:rsidRPr="00BC3303">
        <w:t>ost za leto 201</w:t>
      </w:r>
      <w:r w:rsidR="002E442D">
        <w:t>8</w:t>
      </w:r>
      <w:r w:rsidRPr="00BC3303">
        <w:t xml:space="preserve"> ( </w:t>
      </w:r>
      <w:hyperlink r:id="rId1" w:history="1">
        <w:r w:rsidRPr="00BC3303">
          <w:rPr>
            <w:rStyle w:val="Hiperpovezava"/>
          </w:rPr>
          <w:t>www.mirs.gov.si</w:t>
        </w:r>
      </w:hyperlink>
      <w:r w:rsidRPr="00107FF0">
        <w:t xml:space="preserve"> )</w:t>
      </w:r>
    </w:p>
    <w:p w:rsidR="00551D3C" w:rsidRDefault="00551D3C">
      <w:pPr>
        <w:pStyle w:val="Sprotnaopomba-besedilo"/>
      </w:pPr>
    </w:p>
  </w:footnote>
  <w:footnote w:id="3">
    <w:p w:rsidR="00551D3C" w:rsidRPr="00E62991" w:rsidRDefault="00551D3C">
      <w:pPr>
        <w:pStyle w:val="Sprotnaopomba-besedilo"/>
      </w:pPr>
      <w:r w:rsidRPr="00292DA3">
        <w:rPr>
          <w:rStyle w:val="Sprotnaopomba-sklic"/>
        </w:rPr>
        <w:footnoteRef/>
      </w:r>
      <w:r w:rsidRPr="00292DA3">
        <w:t xml:space="preserve"> Dosegljivo na spletni strani  http://www.mirs.gov.si/si/zakonodaja_in_dokumenti/</w:t>
      </w:r>
    </w:p>
  </w:footnote>
  <w:footnote w:id="4">
    <w:p w:rsidR="00551D3C" w:rsidRDefault="00551D3C" w:rsidP="00915E62">
      <w:pPr>
        <w:pStyle w:val="Sprotnaopomba-besedilo"/>
      </w:pPr>
      <w:r>
        <w:rPr>
          <w:rStyle w:val="Sprotnaopomba-sklic"/>
        </w:rPr>
        <w:footnoteRef/>
      </w:r>
      <w:r>
        <w:t xml:space="preserve"> </w:t>
      </w:r>
      <w:r w:rsidRPr="00107FF0">
        <w:t xml:space="preserve">Natančna navodila so dostopna v javnem razpisu za priznanje RS za poslovno odličnost za </w:t>
      </w:r>
      <w:r w:rsidRPr="00EC1B4B">
        <w:t>leto 201</w:t>
      </w:r>
      <w:r>
        <w:t>8</w:t>
      </w:r>
      <w:r w:rsidRPr="00EC1B4B">
        <w:t>, ki je</w:t>
      </w:r>
      <w:r w:rsidRPr="00107FF0">
        <w:t xml:space="preserve"> dostopen na spletni strani </w:t>
      </w:r>
      <w:hyperlink r:id="rId2" w:history="1">
        <w:r w:rsidRPr="00107FF0">
          <w:rPr>
            <w:rStyle w:val="Hiperpovezava"/>
          </w:rPr>
          <w:t>www.mirs.gov.si</w:t>
        </w:r>
      </w:hyperlink>
    </w:p>
    <w:p w:rsidR="00551D3C" w:rsidRDefault="00551D3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E" w:rsidRDefault="00D72D1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3C" w:rsidRDefault="00551D3C">
    <w:pPr>
      <w:pStyle w:val="Glava"/>
      <w:tabs>
        <w:tab w:val="clear" w:pos="4153"/>
        <w:tab w:val="clear" w:pos="8306"/>
        <w:tab w:val="center" w:pos="4320"/>
        <w:tab w:val="right" w:pos="8640"/>
      </w:tabs>
      <w:jc w:val="both"/>
      <w:rPr>
        <w:sz w:val="24"/>
        <w:lang w:val="sl-SI"/>
      </w:rPr>
    </w:pPr>
  </w:p>
  <w:p w:rsidR="00551D3C" w:rsidRDefault="00551D3C">
    <w:pPr>
      <w:pStyle w:val="Glava"/>
      <w:tabs>
        <w:tab w:val="center" w:pos="4320"/>
        <w:tab w:val="right" w:pos="8640"/>
      </w:tabs>
      <w:jc w:val="right"/>
      <w:rPr>
        <w:rFonts w:ascii="Tahoma" w:hAnsi="Tahoma"/>
        <w:b/>
        <w:sz w:val="22"/>
        <w:lang w:val="sl-SI"/>
      </w:rPr>
    </w:pPr>
  </w:p>
  <w:p w:rsidR="00551D3C" w:rsidRPr="00C10429" w:rsidRDefault="00551D3C">
    <w:pPr>
      <w:pStyle w:val="Glava"/>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1E" w:rsidRDefault="00D72D1E">
    <w:pPr>
      <w:pStyle w:val="Glava"/>
    </w:pPr>
    <w:r w:rsidRPr="0052568E">
      <w:rPr>
        <w:rFonts w:ascii="Arial Narrow" w:hAnsi="Arial Narrow"/>
        <w:noProof/>
      </w:rPr>
      <w:drawing>
        <wp:inline distT="0" distB="0" distL="0" distR="0">
          <wp:extent cx="2114550" cy="6000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bookmarkStart w:id="102" w:name="_GoBack"/>
    <w:bookmarkEnd w:id="10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1CAE"/>
    <w:multiLevelType w:val="singleLevel"/>
    <w:tmpl w:val="D202198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3F5700D"/>
    <w:multiLevelType w:val="hybridMultilevel"/>
    <w:tmpl w:val="C39603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16AA9"/>
    <w:multiLevelType w:val="hybridMultilevel"/>
    <w:tmpl w:val="30E881DC"/>
    <w:lvl w:ilvl="0" w:tplc="7CDC9872">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43057D"/>
    <w:multiLevelType w:val="hybridMultilevel"/>
    <w:tmpl w:val="9DE6EEC8"/>
    <w:lvl w:ilvl="0" w:tplc="3662D938">
      <w:start w:val="1"/>
      <w:numFmt w:val="bullet"/>
      <w:pStyle w:val="Toke"/>
      <w:lvlText w:val=""/>
      <w:lvlJc w:val="left"/>
      <w:pPr>
        <w:tabs>
          <w:tab w:val="num" w:pos="1077"/>
        </w:tabs>
        <w:ind w:left="1077"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E666D"/>
    <w:multiLevelType w:val="multilevel"/>
    <w:tmpl w:val="5192B0B4"/>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0088B"/>
    <w:multiLevelType w:val="multilevel"/>
    <w:tmpl w:val="E63C1BEE"/>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E663F"/>
    <w:multiLevelType w:val="hybridMultilevel"/>
    <w:tmpl w:val="AB52E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27F2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185EF3"/>
    <w:multiLevelType w:val="hybridMultilevel"/>
    <w:tmpl w:val="C174EF76"/>
    <w:lvl w:ilvl="0" w:tplc="7CDC9872">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3B7C4B"/>
    <w:multiLevelType w:val="hybridMultilevel"/>
    <w:tmpl w:val="2DD0FF46"/>
    <w:lvl w:ilvl="0" w:tplc="D202198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A051ED"/>
    <w:multiLevelType w:val="multilevel"/>
    <w:tmpl w:val="56EE6C1E"/>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D4004"/>
    <w:multiLevelType w:val="hybridMultilevel"/>
    <w:tmpl w:val="2A0A17CE"/>
    <w:lvl w:ilvl="0" w:tplc="82F8E12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3" w15:restartNumberingAfterBreak="0">
    <w:nsid w:val="35FC4A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BD038C"/>
    <w:multiLevelType w:val="hybridMultilevel"/>
    <w:tmpl w:val="D1567054"/>
    <w:lvl w:ilvl="0" w:tplc="4D7AA330">
      <w:numFmt w:val="bullet"/>
      <w:lvlText w:val="-"/>
      <w:lvlJc w:val="left"/>
      <w:pPr>
        <w:ind w:left="774" w:hanging="360"/>
      </w:pPr>
      <w:rPr>
        <w:rFonts w:ascii="Times New Roman" w:eastAsia="Times New Roman" w:hAnsi="Times New Roman" w:cs="Times New Roman"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5" w15:restartNumberingAfterBreak="0">
    <w:nsid w:val="37BE27B7"/>
    <w:multiLevelType w:val="multilevel"/>
    <w:tmpl w:val="BDC6E44E"/>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40A1B"/>
    <w:multiLevelType w:val="hybridMultilevel"/>
    <w:tmpl w:val="EA4056CA"/>
    <w:lvl w:ilvl="0" w:tplc="F6EC4D60">
      <w:start w:val="8"/>
      <w:numFmt w:val="bullet"/>
      <w:lvlText w:val="-"/>
      <w:lvlJc w:val="left"/>
      <w:pPr>
        <w:tabs>
          <w:tab w:val="num" w:pos="1140"/>
        </w:tabs>
        <w:ind w:left="1140" w:hanging="570"/>
      </w:pPr>
      <w:rPr>
        <w:rFonts w:ascii="Times New Roman" w:eastAsia="Times New Roman" w:hAnsi="Times New Roman" w:cs="Times New Roman" w:hint="default"/>
      </w:rPr>
    </w:lvl>
    <w:lvl w:ilvl="1" w:tplc="04240003" w:tentative="1">
      <w:start w:val="1"/>
      <w:numFmt w:val="bullet"/>
      <w:lvlText w:val="o"/>
      <w:lvlJc w:val="left"/>
      <w:pPr>
        <w:tabs>
          <w:tab w:val="num" w:pos="1650"/>
        </w:tabs>
        <w:ind w:left="1650" w:hanging="360"/>
      </w:pPr>
      <w:rPr>
        <w:rFonts w:ascii="Courier New" w:hAnsi="Courier New" w:hint="default"/>
      </w:rPr>
    </w:lvl>
    <w:lvl w:ilvl="2" w:tplc="04240005" w:tentative="1">
      <w:start w:val="1"/>
      <w:numFmt w:val="bullet"/>
      <w:lvlText w:val=""/>
      <w:lvlJc w:val="left"/>
      <w:pPr>
        <w:tabs>
          <w:tab w:val="num" w:pos="2370"/>
        </w:tabs>
        <w:ind w:left="2370" w:hanging="360"/>
      </w:pPr>
      <w:rPr>
        <w:rFonts w:ascii="Wingdings" w:hAnsi="Wingdings" w:hint="default"/>
      </w:rPr>
    </w:lvl>
    <w:lvl w:ilvl="3" w:tplc="04240001" w:tentative="1">
      <w:start w:val="1"/>
      <w:numFmt w:val="bullet"/>
      <w:lvlText w:val=""/>
      <w:lvlJc w:val="left"/>
      <w:pPr>
        <w:tabs>
          <w:tab w:val="num" w:pos="3090"/>
        </w:tabs>
        <w:ind w:left="3090" w:hanging="360"/>
      </w:pPr>
      <w:rPr>
        <w:rFonts w:ascii="Symbol" w:hAnsi="Symbol" w:hint="default"/>
      </w:rPr>
    </w:lvl>
    <w:lvl w:ilvl="4" w:tplc="04240003" w:tentative="1">
      <w:start w:val="1"/>
      <w:numFmt w:val="bullet"/>
      <w:lvlText w:val="o"/>
      <w:lvlJc w:val="left"/>
      <w:pPr>
        <w:tabs>
          <w:tab w:val="num" w:pos="3810"/>
        </w:tabs>
        <w:ind w:left="3810" w:hanging="360"/>
      </w:pPr>
      <w:rPr>
        <w:rFonts w:ascii="Courier New" w:hAnsi="Courier New" w:hint="default"/>
      </w:rPr>
    </w:lvl>
    <w:lvl w:ilvl="5" w:tplc="04240005" w:tentative="1">
      <w:start w:val="1"/>
      <w:numFmt w:val="bullet"/>
      <w:lvlText w:val=""/>
      <w:lvlJc w:val="left"/>
      <w:pPr>
        <w:tabs>
          <w:tab w:val="num" w:pos="4530"/>
        </w:tabs>
        <w:ind w:left="4530" w:hanging="360"/>
      </w:pPr>
      <w:rPr>
        <w:rFonts w:ascii="Wingdings" w:hAnsi="Wingdings" w:hint="default"/>
      </w:rPr>
    </w:lvl>
    <w:lvl w:ilvl="6" w:tplc="04240001" w:tentative="1">
      <w:start w:val="1"/>
      <w:numFmt w:val="bullet"/>
      <w:lvlText w:val=""/>
      <w:lvlJc w:val="left"/>
      <w:pPr>
        <w:tabs>
          <w:tab w:val="num" w:pos="5250"/>
        </w:tabs>
        <w:ind w:left="5250" w:hanging="360"/>
      </w:pPr>
      <w:rPr>
        <w:rFonts w:ascii="Symbol" w:hAnsi="Symbol" w:hint="default"/>
      </w:rPr>
    </w:lvl>
    <w:lvl w:ilvl="7" w:tplc="04240003" w:tentative="1">
      <w:start w:val="1"/>
      <w:numFmt w:val="bullet"/>
      <w:lvlText w:val="o"/>
      <w:lvlJc w:val="left"/>
      <w:pPr>
        <w:tabs>
          <w:tab w:val="num" w:pos="5970"/>
        </w:tabs>
        <w:ind w:left="5970" w:hanging="360"/>
      </w:pPr>
      <w:rPr>
        <w:rFonts w:ascii="Courier New" w:hAnsi="Courier New" w:hint="default"/>
      </w:rPr>
    </w:lvl>
    <w:lvl w:ilvl="8" w:tplc="04240005" w:tentative="1">
      <w:start w:val="1"/>
      <w:numFmt w:val="bullet"/>
      <w:lvlText w:val=""/>
      <w:lvlJc w:val="left"/>
      <w:pPr>
        <w:tabs>
          <w:tab w:val="num" w:pos="6690"/>
        </w:tabs>
        <w:ind w:left="6690" w:hanging="360"/>
      </w:pPr>
      <w:rPr>
        <w:rFonts w:ascii="Wingdings" w:hAnsi="Wingdings" w:hint="default"/>
      </w:rPr>
    </w:lvl>
  </w:abstractNum>
  <w:abstractNum w:abstractNumId="17" w15:restartNumberingAfterBreak="0">
    <w:nsid w:val="393603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434F70"/>
    <w:multiLevelType w:val="hybridMultilevel"/>
    <w:tmpl w:val="8C58B542"/>
    <w:lvl w:ilvl="0" w:tplc="7CDC9872">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465965"/>
    <w:multiLevelType w:val="hybridMultilevel"/>
    <w:tmpl w:val="648CD460"/>
    <w:lvl w:ilvl="0" w:tplc="3A82F79C">
      <w:start w:val="1"/>
      <w:numFmt w:val="bullet"/>
      <w:lvlText w:val=""/>
      <w:lvlJc w:val="left"/>
      <w:pPr>
        <w:tabs>
          <w:tab w:val="num" w:pos="1494"/>
        </w:tabs>
        <w:ind w:left="1474" w:hanging="340"/>
      </w:pPr>
      <w:rPr>
        <w:rFonts w:ascii="Symbol" w:hAnsi="Symbol" w:hint="default"/>
      </w:rPr>
    </w:lvl>
    <w:lvl w:ilvl="1" w:tplc="A39AD08C" w:tentative="1">
      <w:start w:val="1"/>
      <w:numFmt w:val="bullet"/>
      <w:lvlText w:val="o"/>
      <w:lvlJc w:val="left"/>
      <w:pPr>
        <w:tabs>
          <w:tab w:val="num" w:pos="2574"/>
        </w:tabs>
        <w:ind w:left="2574" w:hanging="360"/>
      </w:pPr>
      <w:rPr>
        <w:rFonts w:ascii="Courier New" w:hAnsi="Courier New" w:hint="default"/>
      </w:rPr>
    </w:lvl>
    <w:lvl w:ilvl="2" w:tplc="3404DD74" w:tentative="1">
      <w:start w:val="1"/>
      <w:numFmt w:val="bullet"/>
      <w:lvlText w:val=""/>
      <w:lvlJc w:val="left"/>
      <w:pPr>
        <w:tabs>
          <w:tab w:val="num" w:pos="3294"/>
        </w:tabs>
        <w:ind w:left="3294" w:hanging="360"/>
      </w:pPr>
      <w:rPr>
        <w:rFonts w:ascii="Wingdings" w:hAnsi="Wingdings" w:hint="default"/>
      </w:rPr>
    </w:lvl>
    <w:lvl w:ilvl="3" w:tplc="6C44ED68" w:tentative="1">
      <w:start w:val="1"/>
      <w:numFmt w:val="bullet"/>
      <w:lvlText w:val=""/>
      <w:lvlJc w:val="left"/>
      <w:pPr>
        <w:tabs>
          <w:tab w:val="num" w:pos="4014"/>
        </w:tabs>
        <w:ind w:left="4014" w:hanging="360"/>
      </w:pPr>
      <w:rPr>
        <w:rFonts w:ascii="Symbol" w:hAnsi="Symbol" w:hint="default"/>
      </w:rPr>
    </w:lvl>
    <w:lvl w:ilvl="4" w:tplc="55ECC4AA" w:tentative="1">
      <w:start w:val="1"/>
      <w:numFmt w:val="bullet"/>
      <w:lvlText w:val="o"/>
      <w:lvlJc w:val="left"/>
      <w:pPr>
        <w:tabs>
          <w:tab w:val="num" w:pos="4734"/>
        </w:tabs>
        <w:ind w:left="4734" w:hanging="360"/>
      </w:pPr>
      <w:rPr>
        <w:rFonts w:ascii="Courier New" w:hAnsi="Courier New" w:hint="default"/>
      </w:rPr>
    </w:lvl>
    <w:lvl w:ilvl="5" w:tplc="58309B0E" w:tentative="1">
      <w:start w:val="1"/>
      <w:numFmt w:val="bullet"/>
      <w:lvlText w:val=""/>
      <w:lvlJc w:val="left"/>
      <w:pPr>
        <w:tabs>
          <w:tab w:val="num" w:pos="5454"/>
        </w:tabs>
        <w:ind w:left="5454" w:hanging="360"/>
      </w:pPr>
      <w:rPr>
        <w:rFonts w:ascii="Wingdings" w:hAnsi="Wingdings" w:hint="default"/>
      </w:rPr>
    </w:lvl>
    <w:lvl w:ilvl="6" w:tplc="DDC2F556" w:tentative="1">
      <w:start w:val="1"/>
      <w:numFmt w:val="bullet"/>
      <w:lvlText w:val=""/>
      <w:lvlJc w:val="left"/>
      <w:pPr>
        <w:tabs>
          <w:tab w:val="num" w:pos="6174"/>
        </w:tabs>
        <w:ind w:left="6174" w:hanging="360"/>
      </w:pPr>
      <w:rPr>
        <w:rFonts w:ascii="Symbol" w:hAnsi="Symbol" w:hint="default"/>
      </w:rPr>
    </w:lvl>
    <w:lvl w:ilvl="7" w:tplc="7F984E72" w:tentative="1">
      <w:start w:val="1"/>
      <w:numFmt w:val="bullet"/>
      <w:lvlText w:val="o"/>
      <w:lvlJc w:val="left"/>
      <w:pPr>
        <w:tabs>
          <w:tab w:val="num" w:pos="6894"/>
        </w:tabs>
        <w:ind w:left="6894" w:hanging="360"/>
      </w:pPr>
      <w:rPr>
        <w:rFonts w:ascii="Courier New" w:hAnsi="Courier New" w:hint="default"/>
      </w:rPr>
    </w:lvl>
    <w:lvl w:ilvl="8" w:tplc="D562C6CA"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442F7FA6"/>
    <w:multiLevelType w:val="hybridMultilevel"/>
    <w:tmpl w:val="B972D242"/>
    <w:lvl w:ilvl="0" w:tplc="82F8E128">
      <w:start w:val="1"/>
      <w:numFmt w:val="bullet"/>
      <w:lvlText w:val=""/>
      <w:lvlJc w:val="left"/>
      <w:pPr>
        <w:tabs>
          <w:tab w:val="num" w:pos="540"/>
        </w:tabs>
        <w:ind w:left="54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21" w15:restartNumberingAfterBreak="0">
    <w:nsid w:val="48AD6745"/>
    <w:multiLevelType w:val="hybridMultilevel"/>
    <w:tmpl w:val="084834DC"/>
    <w:lvl w:ilvl="0" w:tplc="FFFFFFFF">
      <w:start w:val="1"/>
      <w:numFmt w:val="bullet"/>
      <w:lvlText w:val=""/>
      <w:legacy w:legacy="1" w:legacySpace="0" w:legacyIndent="283"/>
      <w:lvlJc w:val="left"/>
      <w:pPr>
        <w:ind w:left="1693" w:hanging="283"/>
      </w:pPr>
      <w:rPr>
        <w:rFonts w:ascii="Symbol" w:hAnsi="Symbol" w:hint="default"/>
      </w:rPr>
    </w:lvl>
    <w:lvl w:ilvl="1" w:tplc="FFFFFFFF" w:tentative="1">
      <w:start w:val="1"/>
      <w:numFmt w:val="bullet"/>
      <w:lvlText w:val="o"/>
      <w:lvlJc w:val="left"/>
      <w:pPr>
        <w:tabs>
          <w:tab w:val="num" w:pos="2850"/>
        </w:tabs>
        <w:ind w:left="2850" w:hanging="360"/>
      </w:pPr>
      <w:rPr>
        <w:rFonts w:ascii="Courier New" w:hAnsi="Courier New" w:hint="default"/>
      </w:rPr>
    </w:lvl>
    <w:lvl w:ilvl="2" w:tplc="FFFFFFFF" w:tentative="1">
      <w:start w:val="1"/>
      <w:numFmt w:val="bullet"/>
      <w:lvlText w:val=""/>
      <w:lvlJc w:val="left"/>
      <w:pPr>
        <w:tabs>
          <w:tab w:val="num" w:pos="3570"/>
        </w:tabs>
        <w:ind w:left="3570" w:hanging="360"/>
      </w:pPr>
      <w:rPr>
        <w:rFonts w:ascii="Wingdings" w:hAnsi="Wingdings" w:hint="default"/>
      </w:rPr>
    </w:lvl>
    <w:lvl w:ilvl="3" w:tplc="FFFFFFFF" w:tentative="1">
      <w:start w:val="1"/>
      <w:numFmt w:val="bullet"/>
      <w:lvlText w:val=""/>
      <w:lvlJc w:val="left"/>
      <w:pPr>
        <w:tabs>
          <w:tab w:val="num" w:pos="4290"/>
        </w:tabs>
        <w:ind w:left="4290" w:hanging="360"/>
      </w:pPr>
      <w:rPr>
        <w:rFonts w:ascii="Symbol" w:hAnsi="Symbol" w:hint="default"/>
      </w:rPr>
    </w:lvl>
    <w:lvl w:ilvl="4" w:tplc="FFFFFFFF" w:tentative="1">
      <w:start w:val="1"/>
      <w:numFmt w:val="bullet"/>
      <w:lvlText w:val="o"/>
      <w:lvlJc w:val="left"/>
      <w:pPr>
        <w:tabs>
          <w:tab w:val="num" w:pos="5010"/>
        </w:tabs>
        <w:ind w:left="5010" w:hanging="360"/>
      </w:pPr>
      <w:rPr>
        <w:rFonts w:ascii="Courier New" w:hAnsi="Courier New" w:hint="default"/>
      </w:rPr>
    </w:lvl>
    <w:lvl w:ilvl="5" w:tplc="FFFFFFFF" w:tentative="1">
      <w:start w:val="1"/>
      <w:numFmt w:val="bullet"/>
      <w:lvlText w:val=""/>
      <w:lvlJc w:val="left"/>
      <w:pPr>
        <w:tabs>
          <w:tab w:val="num" w:pos="5730"/>
        </w:tabs>
        <w:ind w:left="5730" w:hanging="360"/>
      </w:pPr>
      <w:rPr>
        <w:rFonts w:ascii="Wingdings" w:hAnsi="Wingdings" w:hint="default"/>
      </w:rPr>
    </w:lvl>
    <w:lvl w:ilvl="6" w:tplc="FFFFFFFF" w:tentative="1">
      <w:start w:val="1"/>
      <w:numFmt w:val="bullet"/>
      <w:lvlText w:val=""/>
      <w:lvlJc w:val="left"/>
      <w:pPr>
        <w:tabs>
          <w:tab w:val="num" w:pos="6450"/>
        </w:tabs>
        <w:ind w:left="6450" w:hanging="360"/>
      </w:pPr>
      <w:rPr>
        <w:rFonts w:ascii="Symbol" w:hAnsi="Symbol" w:hint="default"/>
      </w:rPr>
    </w:lvl>
    <w:lvl w:ilvl="7" w:tplc="FFFFFFFF" w:tentative="1">
      <w:start w:val="1"/>
      <w:numFmt w:val="bullet"/>
      <w:lvlText w:val="o"/>
      <w:lvlJc w:val="left"/>
      <w:pPr>
        <w:tabs>
          <w:tab w:val="num" w:pos="7170"/>
        </w:tabs>
        <w:ind w:left="7170" w:hanging="360"/>
      </w:pPr>
      <w:rPr>
        <w:rFonts w:ascii="Courier New" w:hAnsi="Courier New" w:hint="default"/>
      </w:rPr>
    </w:lvl>
    <w:lvl w:ilvl="8" w:tplc="FFFFFFFF" w:tentative="1">
      <w:start w:val="1"/>
      <w:numFmt w:val="bullet"/>
      <w:lvlText w:val=""/>
      <w:lvlJc w:val="left"/>
      <w:pPr>
        <w:tabs>
          <w:tab w:val="num" w:pos="7890"/>
        </w:tabs>
        <w:ind w:left="7890" w:hanging="360"/>
      </w:pPr>
      <w:rPr>
        <w:rFonts w:ascii="Wingdings" w:hAnsi="Wingdings" w:hint="default"/>
      </w:rPr>
    </w:lvl>
  </w:abstractNum>
  <w:abstractNum w:abstractNumId="22" w15:restartNumberingAfterBreak="0">
    <w:nsid w:val="4F455C08"/>
    <w:multiLevelType w:val="hybridMultilevel"/>
    <w:tmpl w:val="C7F0F358"/>
    <w:lvl w:ilvl="0" w:tplc="82F8E1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702E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357FB6"/>
    <w:multiLevelType w:val="hybridMultilevel"/>
    <w:tmpl w:val="76CCD284"/>
    <w:lvl w:ilvl="0" w:tplc="FFFFFFFF">
      <w:start w:val="1"/>
      <w:numFmt w:val="bullet"/>
      <w:lvlText w:val=""/>
      <w:legacy w:legacy="1" w:legacySpace="0" w:legacyIndent="283"/>
      <w:lvlJc w:val="left"/>
      <w:pPr>
        <w:ind w:left="1417" w:hanging="283"/>
      </w:pPr>
      <w:rPr>
        <w:rFonts w:ascii="Symbol" w:hAnsi="Symbol" w:hint="default"/>
      </w:rPr>
    </w:lvl>
    <w:lvl w:ilvl="1" w:tplc="04240003" w:tentative="1">
      <w:start w:val="1"/>
      <w:numFmt w:val="bullet"/>
      <w:lvlText w:val="o"/>
      <w:lvlJc w:val="left"/>
      <w:pPr>
        <w:tabs>
          <w:tab w:val="num" w:pos="2574"/>
        </w:tabs>
        <w:ind w:left="2574" w:hanging="360"/>
      </w:pPr>
      <w:rPr>
        <w:rFonts w:ascii="Courier New" w:hAnsi="Courier New" w:hint="default"/>
      </w:rPr>
    </w:lvl>
    <w:lvl w:ilvl="2" w:tplc="04240005" w:tentative="1">
      <w:start w:val="1"/>
      <w:numFmt w:val="bullet"/>
      <w:lvlText w:val=""/>
      <w:lvlJc w:val="left"/>
      <w:pPr>
        <w:tabs>
          <w:tab w:val="num" w:pos="3294"/>
        </w:tabs>
        <w:ind w:left="3294" w:hanging="360"/>
      </w:pPr>
      <w:rPr>
        <w:rFonts w:ascii="Wingdings" w:hAnsi="Wingdings" w:hint="default"/>
      </w:rPr>
    </w:lvl>
    <w:lvl w:ilvl="3" w:tplc="04240001" w:tentative="1">
      <w:start w:val="1"/>
      <w:numFmt w:val="bullet"/>
      <w:lvlText w:val=""/>
      <w:lvlJc w:val="left"/>
      <w:pPr>
        <w:tabs>
          <w:tab w:val="num" w:pos="4014"/>
        </w:tabs>
        <w:ind w:left="4014" w:hanging="360"/>
      </w:pPr>
      <w:rPr>
        <w:rFonts w:ascii="Symbol" w:hAnsi="Symbol" w:hint="default"/>
      </w:rPr>
    </w:lvl>
    <w:lvl w:ilvl="4" w:tplc="04240003" w:tentative="1">
      <w:start w:val="1"/>
      <w:numFmt w:val="bullet"/>
      <w:lvlText w:val="o"/>
      <w:lvlJc w:val="left"/>
      <w:pPr>
        <w:tabs>
          <w:tab w:val="num" w:pos="4734"/>
        </w:tabs>
        <w:ind w:left="4734" w:hanging="360"/>
      </w:pPr>
      <w:rPr>
        <w:rFonts w:ascii="Courier New" w:hAnsi="Courier New" w:hint="default"/>
      </w:rPr>
    </w:lvl>
    <w:lvl w:ilvl="5" w:tplc="04240005" w:tentative="1">
      <w:start w:val="1"/>
      <w:numFmt w:val="bullet"/>
      <w:lvlText w:val=""/>
      <w:lvlJc w:val="left"/>
      <w:pPr>
        <w:tabs>
          <w:tab w:val="num" w:pos="5454"/>
        </w:tabs>
        <w:ind w:left="5454" w:hanging="360"/>
      </w:pPr>
      <w:rPr>
        <w:rFonts w:ascii="Wingdings" w:hAnsi="Wingdings" w:hint="default"/>
      </w:rPr>
    </w:lvl>
    <w:lvl w:ilvl="6" w:tplc="04240001" w:tentative="1">
      <w:start w:val="1"/>
      <w:numFmt w:val="bullet"/>
      <w:lvlText w:val=""/>
      <w:lvlJc w:val="left"/>
      <w:pPr>
        <w:tabs>
          <w:tab w:val="num" w:pos="6174"/>
        </w:tabs>
        <w:ind w:left="6174" w:hanging="360"/>
      </w:pPr>
      <w:rPr>
        <w:rFonts w:ascii="Symbol" w:hAnsi="Symbol" w:hint="default"/>
      </w:rPr>
    </w:lvl>
    <w:lvl w:ilvl="7" w:tplc="04240003" w:tentative="1">
      <w:start w:val="1"/>
      <w:numFmt w:val="bullet"/>
      <w:lvlText w:val="o"/>
      <w:lvlJc w:val="left"/>
      <w:pPr>
        <w:tabs>
          <w:tab w:val="num" w:pos="6894"/>
        </w:tabs>
        <w:ind w:left="6894" w:hanging="360"/>
      </w:pPr>
      <w:rPr>
        <w:rFonts w:ascii="Courier New" w:hAnsi="Courier New" w:hint="default"/>
      </w:rPr>
    </w:lvl>
    <w:lvl w:ilvl="8" w:tplc="0424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5257243E"/>
    <w:multiLevelType w:val="hybridMultilevel"/>
    <w:tmpl w:val="0A5E1582"/>
    <w:lvl w:ilvl="0" w:tplc="FFFFFFFF">
      <w:start w:val="1"/>
      <w:numFmt w:val="bullet"/>
      <w:lvlText w:val=""/>
      <w:legacy w:legacy="1" w:legacySpace="0" w:legacyIndent="283"/>
      <w:lvlJc w:val="left"/>
      <w:pPr>
        <w:ind w:left="1723" w:hanging="283"/>
      </w:pPr>
      <w:rPr>
        <w:rFonts w:ascii="Symbol" w:hAnsi="Symbol" w:hint="default"/>
      </w:rPr>
    </w:lvl>
    <w:lvl w:ilvl="1" w:tplc="06EE4780">
      <w:start w:val="2005"/>
      <w:numFmt w:val="decimal"/>
      <w:lvlText w:val="%2"/>
      <w:lvlJc w:val="right"/>
      <w:pPr>
        <w:tabs>
          <w:tab w:val="num" w:pos="2700"/>
        </w:tabs>
        <w:ind w:left="2700" w:hanging="180"/>
      </w:pPr>
      <w:rPr>
        <w:rFon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46613C8"/>
    <w:multiLevelType w:val="multilevel"/>
    <w:tmpl w:val="480EB5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A5ED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B329DD"/>
    <w:multiLevelType w:val="hybridMultilevel"/>
    <w:tmpl w:val="9B34BFCE"/>
    <w:lvl w:ilvl="0" w:tplc="FFFFFFFF">
      <w:start w:val="1"/>
      <w:numFmt w:val="bullet"/>
      <w:lvlText w:val=""/>
      <w:legacy w:legacy="1" w:legacySpace="0" w:legacyIndent="283"/>
      <w:lvlJc w:val="left"/>
      <w:pPr>
        <w:ind w:left="1723" w:hanging="283"/>
      </w:pPr>
      <w:rPr>
        <w:rFonts w:ascii="Symbol" w:hAnsi="Symbol" w:hint="default"/>
      </w:rPr>
    </w:lvl>
    <w:lvl w:ilvl="1" w:tplc="06EE4780">
      <w:start w:val="2005"/>
      <w:numFmt w:val="decimal"/>
      <w:lvlText w:val="%2"/>
      <w:lvlJc w:val="right"/>
      <w:pPr>
        <w:tabs>
          <w:tab w:val="num" w:pos="2700"/>
        </w:tabs>
        <w:ind w:left="2700" w:hanging="180"/>
      </w:pPr>
      <w:rPr>
        <w:rFon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DDD2A83"/>
    <w:multiLevelType w:val="hybridMultilevel"/>
    <w:tmpl w:val="4416626E"/>
    <w:lvl w:ilvl="0" w:tplc="F9E44246">
      <w:start w:val="1"/>
      <w:numFmt w:val="bullet"/>
      <w:lvlText w:val=""/>
      <w:lvlJc w:val="left"/>
      <w:pPr>
        <w:tabs>
          <w:tab w:val="num" w:pos="1494"/>
        </w:tabs>
        <w:ind w:left="1474" w:hanging="340"/>
      </w:pPr>
      <w:rPr>
        <w:rFonts w:ascii="Symbol" w:hAnsi="Symbol" w:hint="default"/>
      </w:rPr>
    </w:lvl>
    <w:lvl w:ilvl="1" w:tplc="E4807D8C" w:tentative="1">
      <w:start w:val="1"/>
      <w:numFmt w:val="bullet"/>
      <w:lvlText w:val="o"/>
      <w:lvlJc w:val="left"/>
      <w:pPr>
        <w:tabs>
          <w:tab w:val="num" w:pos="2574"/>
        </w:tabs>
        <w:ind w:left="2574" w:hanging="360"/>
      </w:pPr>
      <w:rPr>
        <w:rFonts w:ascii="Courier New" w:hAnsi="Courier New" w:hint="default"/>
      </w:rPr>
    </w:lvl>
    <w:lvl w:ilvl="2" w:tplc="09E0246E" w:tentative="1">
      <w:start w:val="1"/>
      <w:numFmt w:val="bullet"/>
      <w:lvlText w:val=""/>
      <w:lvlJc w:val="left"/>
      <w:pPr>
        <w:tabs>
          <w:tab w:val="num" w:pos="3294"/>
        </w:tabs>
        <w:ind w:left="3294" w:hanging="360"/>
      </w:pPr>
      <w:rPr>
        <w:rFonts w:ascii="Wingdings" w:hAnsi="Wingdings" w:hint="default"/>
      </w:rPr>
    </w:lvl>
    <w:lvl w:ilvl="3" w:tplc="D4B81A28" w:tentative="1">
      <w:start w:val="1"/>
      <w:numFmt w:val="bullet"/>
      <w:lvlText w:val=""/>
      <w:lvlJc w:val="left"/>
      <w:pPr>
        <w:tabs>
          <w:tab w:val="num" w:pos="4014"/>
        </w:tabs>
        <w:ind w:left="4014" w:hanging="360"/>
      </w:pPr>
      <w:rPr>
        <w:rFonts w:ascii="Symbol" w:hAnsi="Symbol" w:hint="default"/>
      </w:rPr>
    </w:lvl>
    <w:lvl w:ilvl="4" w:tplc="D92896C0" w:tentative="1">
      <w:start w:val="1"/>
      <w:numFmt w:val="bullet"/>
      <w:lvlText w:val="o"/>
      <w:lvlJc w:val="left"/>
      <w:pPr>
        <w:tabs>
          <w:tab w:val="num" w:pos="4734"/>
        </w:tabs>
        <w:ind w:left="4734" w:hanging="360"/>
      </w:pPr>
      <w:rPr>
        <w:rFonts w:ascii="Courier New" w:hAnsi="Courier New" w:hint="default"/>
      </w:rPr>
    </w:lvl>
    <w:lvl w:ilvl="5" w:tplc="C0EE1290" w:tentative="1">
      <w:start w:val="1"/>
      <w:numFmt w:val="bullet"/>
      <w:lvlText w:val=""/>
      <w:lvlJc w:val="left"/>
      <w:pPr>
        <w:tabs>
          <w:tab w:val="num" w:pos="5454"/>
        </w:tabs>
        <w:ind w:left="5454" w:hanging="360"/>
      </w:pPr>
      <w:rPr>
        <w:rFonts w:ascii="Wingdings" w:hAnsi="Wingdings" w:hint="default"/>
      </w:rPr>
    </w:lvl>
    <w:lvl w:ilvl="6" w:tplc="9CC0EBE2" w:tentative="1">
      <w:start w:val="1"/>
      <w:numFmt w:val="bullet"/>
      <w:lvlText w:val=""/>
      <w:lvlJc w:val="left"/>
      <w:pPr>
        <w:tabs>
          <w:tab w:val="num" w:pos="6174"/>
        </w:tabs>
        <w:ind w:left="6174" w:hanging="360"/>
      </w:pPr>
      <w:rPr>
        <w:rFonts w:ascii="Symbol" w:hAnsi="Symbol" w:hint="default"/>
      </w:rPr>
    </w:lvl>
    <w:lvl w:ilvl="7" w:tplc="007E587C" w:tentative="1">
      <w:start w:val="1"/>
      <w:numFmt w:val="bullet"/>
      <w:lvlText w:val="o"/>
      <w:lvlJc w:val="left"/>
      <w:pPr>
        <w:tabs>
          <w:tab w:val="num" w:pos="6894"/>
        </w:tabs>
        <w:ind w:left="6894" w:hanging="360"/>
      </w:pPr>
      <w:rPr>
        <w:rFonts w:ascii="Courier New" w:hAnsi="Courier New" w:hint="default"/>
      </w:rPr>
    </w:lvl>
    <w:lvl w:ilvl="8" w:tplc="12802F8A"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61FB33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874C7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6755E0F"/>
    <w:multiLevelType w:val="hybridMultilevel"/>
    <w:tmpl w:val="825201EE"/>
    <w:lvl w:ilvl="0" w:tplc="FFFFFFFF">
      <w:start w:val="1"/>
      <w:numFmt w:val="bullet"/>
      <w:lvlText w:val=""/>
      <w:lvlJc w:val="left"/>
      <w:pPr>
        <w:tabs>
          <w:tab w:val="num" w:pos="2880"/>
        </w:tabs>
        <w:ind w:left="2860" w:hanging="340"/>
      </w:pPr>
      <w:rPr>
        <w:rFonts w:ascii="Symbol" w:hAnsi="Symbol" w:hint="default"/>
      </w:rPr>
    </w:lvl>
    <w:lvl w:ilvl="1" w:tplc="06EE4780">
      <w:start w:val="2005"/>
      <w:numFmt w:val="decimal"/>
      <w:lvlText w:val="%2"/>
      <w:lvlJc w:val="right"/>
      <w:pPr>
        <w:tabs>
          <w:tab w:val="num" w:pos="3780"/>
        </w:tabs>
        <w:ind w:left="3780" w:hanging="180"/>
      </w:pPr>
      <w:rPr>
        <w:rFonts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68FE3233"/>
    <w:multiLevelType w:val="hybridMultilevel"/>
    <w:tmpl w:val="037867CC"/>
    <w:lvl w:ilvl="0" w:tplc="7CDC9872">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EA7911"/>
    <w:multiLevelType w:val="hybridMultilevel"/>
    <w:tmpl w:val="086093D8"/>
    <w:lvl w:ilvl="0" w:tplc="D8D04508">
      <w:start w:val="4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2D5EF5"/>
    <w:multiLevelType w:val="multilevel"/>
    <w:tmpl w:val="4B0C72BC"/>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A2E12"/>
    <w:multiLevelType w:val="hybridMultilevel"/>
    <w:tmpl w:val="4E66F514"/>
    <w:lvl w:ilvl="0" w:tplc="04240001">
      <w:start w:val="1"/>
      <w:numFmt w:val="bullet"/>
      <w:lvlText w:val=""/>
      <w:lvlJc w:val="left"/>
      <w:pPr>
        <w:tabs>
          <w:tab w:val="num" w:pos="1860"/>
        </w:tabs>
        <w:ind w:left="1860" w:hanging="360"/>
      </w:pPr>
      <w:rPr>
        <w:rFonts w:ascii="Symbol" w:hAnsi="Symbol" w:hint="default"/>
      </w:rPr>
    </w:lvl>
    <w:lvl w:ilvl="1" w:tplc="04240003" w:tentative="1">
      <w:start w:val="1"/>
      <w:numFmt w:val="bullet"/>
      <w:lvlText w:val="o"/>
      <w:lvlJc w:val="left"/>
      <w:pPr>
        <w:tabs>
          <w:tab w:val="num" w:pos="2580"/>
        </w:tabs>
        <w:ind w:left="2580" w:hanging="360"/>
      </w:pPr>
      <w:rPr>
        <w:rFonts w:ascii="Courier New" w:hAnsi="Courier New" w:cs="Courier New" w:hint="default"/>
      </w:rPr>
    </w:lvl>
    <w:lvl w:ilvl="2" w:tplc="04240005" w:tentative="1">
      <w:start w:val="1"/>
      <w:numFmt w:val="bullet"/>
      <w:lvlText w:val=""/>
      <w:lvlJc w:val="left"/>
      <w:pPr>
        <w:tabs>
          <w:tab w:val="num" w:pos="3300"/>
        </w:tabs>
        <w:ind w:left="3300" w:hanging="360"/>
      </w:pPr>
      <w:rPr>
        <w:rFonts w:ascii="Wingdings" w:hAnsi="Wingdings" w:hint="default"/>
      </w:rPr>
    </w:lvl>
    <w:lvl w:ilvl="3" w:tplc="04240001" w:tentative="1">
      <w:start w:val="1"/>
      <w:numFmt w:val="bullet"/>
      <w:lvlText w:val=""/>
      <w:lvlJc w:val="left"/>
      <w:pPr>
        <w:tabs>
          <w:tab w:val="num" w:pos="4020"/>
        </w:tabs>
        <w:ind w:left="4020" w:hanging="360"/>
      </w:pPr>
      <w:rPr>
        <w:rFonts w:ascii="Symbol" w:hAnsi="Symbol" w:hint="default"/>
      </w:rPr>
    </w:lvl>
    <w:lvl w:ilvl="4" w:tplc="04240003" w:tentative="1">
      <w:start w:val="1"/>
      <w:numFmt w:val="bullet"/>
      <w:lvlText w:val="o"/>
      <w:lvlJc w:val="left"/>
      <w:pPr>
        <w:tabs>
          <w:tab w:val="num" w:pos="4740"/>
        </w:tabs>
        <w:ind w:left="4740" w:hanging="360"/>
      </w:pPr>
      <w:rPr>
        <w:rFonts w:ascii="Courier New" w:hAnsi="Courier New" w:cs="Courier New" w:hint="default"/>
      </w:rPr>
    </w:lvl>
    <w:lvl w:ilvl="5" w:tplc="04240005" w:tentative="1">
      <w:start w:val="1"/>
      <w:numFmt w:val="bullet"/>
      <w:lvlText w:val=""/>
      <w:lvlJc w:val="left"/>
      <w:pPr>
        <w:tabs>
          <w:tab w:val="num" w:pos="5460"/>
        </w:tabs>
        <w:ind w:left="5460" w:hanging="360"/>
      </w:pPr>
      <w:rPr>
        <w:rFonts w:ascii="Wingdings" w:hAnsi="Wingdings" w:hint="default"/>
      </w:rPr>
    </w:lvl>
    <w:lvl w:ilvl="6" w:tplc="04240001" w:tentative="1">
      <w:start w:val="1"/>
      <w:numFmt w:val="bullet"/>
      <w:lvlText w:val=""/>
      <w:lvlJc w:val="left"/>
      <w:pPr>
        <w:tabs>
          <w:tab w:val="num" w:pos="6180"/>
        </w:tabs>
        <w:ind w:left="6180" w:hanging="360"/>
      </w:pPr>
      <w:rPr>
        <w:rFonts w:ascii="Symbol" w:hAnsi="Symbol" w:hint="default"/>
      </w:rPr>
    </w:lvl>
    <w:lvl w:ilvl="7" w:tplc="04240003" w:tentative="1">
      <w:start w:val="1"/>
      <w:numFmt w:val="bullet"/>
      <w:lvlText w:val="o"/>
      <w:lvlJc w:val="left"/>
      <w:pPr>
        <w:tabs>
          <w:tab w:val="num" w:pos="6900"/>
        </w:tabs>
        <w:ind w:left="6900" w:hanging="360"/>
      </w:pPr>
      <w:rPr>
        <w:rFonts w:ascii="Courier New" w:hAnsi="Courier New" w:cs="Courier New" w:hint="default"/>
      </w:rPr>
    </w:lvl>
    <w:lvl w:ilvl="8" w:tplc="04240005" w:tentative="1">
      <w:start w:val="1"/>
      <w:numFmt w:val="bullet"/>
      <w:lvlText w:val=""/>
      <w:lvlJc w:val="left"/>
      <w:pPr>
        <w:tabs>
          <w:tab w:val="num" w:pos="7620"/>
        </w:tabs>
        <w:ind w:left="7620" w:hanging="360"/>
      </w:pPr>
      <w:rPr>
        <w:rFonts w:ascii="Wingdings" w:hAnsi="Wingdings" w:hint="default"/>
      </w:rPr>
    </w:lvl>
  </w:abstractNum>
  <w:abstractNum w:abstractNumId="37" w15:restartNumberingAfterBreak="0">
    <w:nsid w:val="6C5726F8"/>
    <w:multiLevelType w:val="hybridMultilevel"/>
    <w:tmpl w:val="85A236C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CC51D45"/>
    <w:multiLevelType w:val="hybridMultilevel"/>
    <w:tmpl w:val="37A879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D3595"/>
    <w:multiLevelType w:val="hybridMultilevel"/>
    <w:tmpl w:val="A72A93A6"/>
    <w:lvl w:ilvl="0" w:tplc="D2021980">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2C96556"/>
    <w:multiLevelType w:val="hybridMultilevel"/>
    <w:tmpl w:val="CAB044E0"/>
    <w:lvl w:ilvl="0" w:tplc="FFFFFFFF">
      <w:start w:val="1"/>
      <w:numFmt w:val="bullet"/>
      <w:lvlText w:val=""/>
      <w:legacy w:legacy="1" w:legacySpace="0" w:legacyIndent="283"/>
      <w:lvlJc w:val="left"/>
      <w:pPr>
        <w:ind w:left="1723" w:hanging="283"/>
      </w:pPr>
      <w:rPr>
        <w:rFonts w:ascii="Symbol" w:hAnsi="Symbol" w:hint="default"/>
      </w:rPr>
    </w:lvl>
    <w:lvl w:ilvl="1" w:tplc="06EE4780">
      <w:start w:val="2005"/>
      <w:numFmt w:val="decimal"/>
      <w:lvlText w:val="%2"/>
      <w:lvlJc w:val="right"/>
      <w:pPr>
        <w:tabs>
          <w:tab w:val="num" w:pos="2700"/>
        </w:tabs>
        <w:ind w:left="2700" w:hanging="180"/>
      </w:pPr>
      <w:rPr>
        <w:rFon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3D62BB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01792B"/>
    <w:multiLevelType w:val="hybridMultilevel"/>
    <w:tmpl w:val="F82A14D2"/>
    <w:lvl w:ilvl="0" w:tplc="7CDC9872">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074BAB"/>
    <w:multiLevelType w:val="hybridMultilevel"/>
    <w:tmpl w:val="43FEE5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91613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9A2996"/>
    <w:multiLevelType w:val="hybridMultilevel"/>
    <w:tmpl w:val="23CCA4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9E4CA1"/>
    <w:multiLevelType w:val="multilevel"/>
    <w:tmpl w:val="F97A4D48"/>
    <w:lvl w:ilvl="0">
      <w:start w:val="1"/>
      <w:numFmt w:val="bullet"/>
      <w:lvlText w:val=""/>
      <w:lvlJc w:val="left"/>
      <w:pPr>
        <w:tabs>
          <w:tab w:val="num" w:pos="432"/>
        </w:tabs>
        <w:ind w:left="412" w:hanging="34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23"/>
  </w:num>
  <w:num w:numId="4">
    <w:abstractNumId w:val="30"/>
  </w:num>
  <w:num w:numId="5">
    <w:abstractNumId w:val="13"/>
  </w:num>
  <w:num w:numId="6">
    <w:abstractNumId w:val="41"/>
  </w:num>
  <w:num w:numId="7">
    <w:abstractNumId w:val="8"/>
  </w:num>
  <w:num w:numId="8">
    <w:abstractNumId w:val="27"/>
  </w:num>
  <w:num w:numId="9">
    <w:abstractNumId w:val="17"/>
  </w:num>
  <w:num w:numId="10">
    <w:abstractNumId w:val="44"/>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2"/>
  </w:num>
  <w:num w:numId="13">
    <w:abstractNumId w:val="19"/>
  </w:num>
  <w:num w:numId="14">
    <w:abstractNumId w:val="29"/>
  </w:num>
  <w:num w:numId="15">
    <w:abstractNumId w:val="28"/>
  </w:num>
  <w:num w:numId="16">
    <w:abstractNumId w:val="40"/>
  </w:num>
  <w:num w:numId="17">
    <w:abstractNumId w:val="25"/>
  </w:num>
  <w:num w:numId="18">
    <w:abstractNumId w:val="21"/>
  </w:num>
  <w:num w:numId="19">
    <w:abstractNumId w:val="35"/>
  </w:num>
  <w:num w:numId="20">
    <w:abstractNumId w:val="11"/>
  </w:num>
  <w:num w:numId="21">
    <w:abstractNumId w:val="6"/>
  </w:num>
  <w:num w:numId="22">
    <w:abstractNumId w:val="46"/>
  </w:num>
  <w:num w:numId="23">
    <w:abstractNumId w:val="5"/>
  </w:num>
  <w:num w:numId="24">
    <w:abstractNumId w:val="15"/>
  </w:num>
  <w:num w:numId="25">
    <w:abstractNumId w:val="45"/>
  </w:num>
  <w:num w:numId="26">
    <w:abstractNumId w:val="2"/>
  </w:num>
  <w:num w:numId="27">
    <w:abstractNumId w:val="26"/>
  </w:num>
  <w:num w:numId="28">
    <w:abstractNumId w:val="24"/>
  </w:num>
  <w:num w:numId="29">
    <w:abstractNumId w:val="4"/>
  </w:num>
  <w:num w:numId="30">
    <w:abstractNumId w:val="38"/>
  </w:num>
  <w:num w:numId="31">
    <w:abstractNumId w:val="7"/>
  </w:num>
  <w:num w:numId="32">
    <w:abstractNumId w:val="16"/>
  </w:num>
  <w:num w:numId="33">
    <w:abstractNumId w:val="34"/>
  </w:num>
  <w:num w:numId="34">
    <w:abstractNumId w:val="22"/>
  </w:num>
  <w:num w:numId="35">
    <w:abstractNumId w:val="36"/>
  </w:num>
  <w:num w:numId="36">
    <w:abstractNumId w:val="20"/>
  </w:num>
  <w:num w:numId="37">
    <w:abstractNumId w:val="1"/>
  </w:num>
  <w:num w:numId="38">
    <w:abstractNumId w:val="12"/>
  </w:num>
  <w:num w:numId="39">
    <w:abstractNumId w:val="33"/>
  </w:num>
  <w:num w:numId="40">
    <w:abstractNumId w:val="39"/>
  </w:num>
  <w:num w:numId="41">
    <w:abstractNumId w:val="42"/>
  </w:num>
  <w:num w:numId="42">
    <w:abstractNumId w:val="10"/>
  </w:num>
  <w:num w:numId="43">
    <w:abstractNumId w:val="18"/>
  </w:num>
  <w:num w:numId="44">
    <w:abstractNumId w:val="9"/>
  </w:num>
  <w:num w:numId="45">
    <w:abstractNumId w:val="3"/>
  </w:num>
  <w:num w:numId="46">
    <w:abstractNumId w:val="14"/>
  </w:num>
  <w:num w:numId="47">
    <w:abstractNumId w:val="37"/>
  </w:num>
  <w:num w:numId="48">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C77"/>
    <w:rsid w:val="00000C9F"/>
    <w:rsid w:val="0000386E"/>
    <w:rsid w:val="00005AE0"/>
    <w:rsid w:val="00005E6D"/>
    <w:rsid w:val="00005EAA"/>
    <w:rsid w:val="00006D41"/>
    <w:rsid w:val="000137DE"/>
    <w:rsid w:val="00017CC6"/>
    <w:rsid w:val="000207F0"/>
    <w:rsid w:val="00022207"/>
    <w:rsid w:val="00026D60"/>
    <w:rsid w:val="000276C4"/>
    <w:rsid w:val="00027F2F"/>
    <w:rsid w:val="000319DF"/>
    <w:rsid w:val="00034A90"/>
    <w:rsid w:val="00036A77"/>
    <w:rsid w:val="00036E33"/>
    <w:rsid w:val="00037E3F"/>
    <w:rsid w:val="0004000D"/>
    <w:rsid w:val="00042D55"/>
    <w:rsid w:val="00046941"/>
    <w:rsid w:val="000607DB"/>
    <w:rsid w:val="000622F7"/>
    <w:rsid w:val="000667F7"/>
    <w:rsid w:val="000668DE"/>
    <w:rsid w:val="000676E6"/>
    <w:rsid w:val="00067DF8"/>
    <w:rsid w:val="0007039F"/>
    <w:rsid w:val="0007044E"/>
    <w:rsid w:val="000728BD"/>
    <w:rsid w:val="00072A6C"/>
    <w:rsid w:val="00072BA3"/>
    <w:rsid w:val="00073DFF"/>
    <w:rsid w:val="00073E42"/>
    <w:rsid w:val="00075340"/>
    <w:rsid w:val="0007618D"/>
    <w:rsid w:val="00076337"/>
    <w:rsid w:val="000767EC"/>
    <w:rsid w:val="00087D2A"/>
    <w:rsid w:val="000914A6"/>
    <w:rsid w:val="00096857"/>
    <w:rsid w:val="000A10A0"/>
    <w:rsid w:val="000A6BAD"/>
    <w:rsid w:val="000B131A"/>
    <w:rsid w:val="000B3223"/>
    <w:rsid w:val="000B7EF9"/>
    <w:rsid w:val="000D4509"/>
    <w:rsid w:val="000E3826"/>
    <w:rsid w:val="000F0862"/>
    <w:rsid w:val="000F0CD9"/>
    <w:rsid w:val="000F48BF"/>
    <w:rsid w:val="000F551D"/>
    <w:rsid w:val="000F7574"/>
    <w:rsid w:val="00100D66"/>
    <w:rsid w:val="0010226C"/>
    <w:rsid w:val="00105AD2"/>
    <w:rsid w:val="00107FF0"/>
    <w:rsid w:val="00110944"/>
    <w:rsid w:val="00113653"/>
    <w:rsid w:val="00114571"/>
    <w:rsid w:val="001164B0"/>
    <w:rsid w:val="00116EE7"/>
    <w:rsid w:val="001222FE"/>
    <w:rsid w:val="00131B04"/>
    <w:rsid w:val="00131FD0"/>
    <w:rsid w:val="00132409"/>
    <w:rsid w:val="001376B4"/>
    <w:rsid w:val="00137729"/>
    <w:rsid w:val="00141C8E"/>
    <w:rsid w:val="00151BA6"/>
    <w:rsid w:val="00151D94"/>
    <w:rsid w:val="0015304D"/>
    <w:rsid w:val="00164D67"/>
    <w:rsid w:val="00166B63"/>
    <w:rsid w:val="001674A9"/>
    <w:rsid w:val="00171C85"/>
    <w:rsid w:val="00173A28"/>
    <w:rsid w:val="001744FF"/>
    <w:rsid w:val="0018524A"/>
    <w:rsid w:val="00195FE1"/>
    <w:rsid w:val="001A13C5"/>
    <w:rsid w:val="001A4D42"/>
    <w:rsid w:val="001A725C"/>
    <w:rsid w:val="001B0DDE"/>
    <w:rsid w:val="001B1EF4"/>
    <w:rsid w:val="001B3A5E"/>
    <w:rsid w:val="001B789E"/>
    <w:rsid w:val="001C0C56"/>
    <w:rsid w:val="001C14BC"/>
    <w:rsid w:val="001C234F"/>
    <w:rsid w:val="001C265B"/>
    <w:rsid w:val="001C35D4"/>
    <w:rsid w:val="001C5518"/>
    <w:rsid w:val="001C69B6"/>
    <w:rsid w:val="001D1D8C"/>
    <w:rsid w:val="001D3714"/>
    <w:rsid w:val="001D522F"/>
    <w:rsid w:val="001D7DD7"/>
    <w:rsid w:val="001F65F2"/>
    <w:rsid w:val="001F7185"/>
    <w:rsid w:val="00202315"/>
    <w:rsid w:val="00202790"/>
    <w:rsid w:val="002069F8"/>
    <w:rsid w:val="00211621"/>
    <w:rsid w:val="00221524"/>
    <w:rsid w:val="002250A3"/>
    <w:rsid w:val="002302D5"/>
    <w:rsid w:val="002317BE"/>
    <w:rsid w:val="002321C1"/>
    <w:rsid w:val="00234E71"/>
    <w:rsid w:val="00234ED1"/>
    <w:rsid w:val="0023514C"/>
    <w:rsid w:val="002370AC"/>
    <w:rsid w:val="00237EA7"/>
    <w:rsid w:val="00241E67"/>
    <w:rsid w:val="00242274"/>
    <w:rsid w:val="0024438D"/>
    <w:rsid w:val="00246231"/>
    <w:rsid w:val="00251BDA"/>
    <w:rsid w:val="0025215A"/>
    <w:rsid w:val="00252482"/>
    <w:rsid w:val="0025574F"/>
    <w:rsid w:val="002618AF"/>
    <w:rsid w:val="002634B3"/>
    <w:rsid w:val="002648D8"/>
    <w:rsid w:val="00264B79"/>
    <w:rsid w:val="00270DBA"/>
    <w:rsid w:val="00273D2E"/>
    <w:rsid w:val="0027409F"/>
    <w:rsid w:val="0027544B"/>
    <w:rsid w:val="00276A72"/>
    <w:rsid w:val="0028320E"/>
    <w:rsid w:val="00283FF7"/>
    <w:rsid w:val="002846A0"/>
    <w:rsid w:val="00285B37"/>
    <w:rsid w:val="00287AB6"/>
    <w:rsid w:val="00290F35"/>
    <w:rsid w:val="00292DA3"/>
    <w:rsid w:val="00293D18"/>
    <w:rsid w:val="00294654"/>
    <w:rsid w:val="002949B0"/>
    <w:rsid w:val="00295D78"/>
    <w:rsid w:val="00297587"/>
    <w:rsid w:val="002A3F7E"/>
    <w:rsid w:val="002A54BF"/>
    <w:rsid w:val="002B0A04"/>
    <w:rsid w:val="002B2187"/>
    <w:rsid w:val="002B5EBD"/>
    <w:rsid w:val="002B6FB5"/>
    <w:rsid w:val="002C0592"/>
    <w:rsid w:val="002C1A0C"/>
    <w:rsid w:val="002C48DB"/>
    <w:rsid w:val="002C5853"/>
    <w:rsid w:val="002D2696"/>
    <w:rsid w:val="002D4122"/>
    <w:rsid w:val="002D642B"/>
    <w:rsid w:val="002E442D"/>
    <w:rsid w:val="002E6D89"/>
    <w:rsid w:val="002F7EC8"/>
    <w:rsid w:val="0030086F"/>
    <w:rsid w:val="0030256B"/>
    <w:rsid w:val="00305790"/>
    <w:rsid w:val="003057A9"/>
    <w:rsid w:val="00320E69"/>
    <w:rsid w:val="00326FD3"/>
    <w:rsid w:val="00327CA0"/>
    <w:rsid w:val="003300C6"/>
    <w:rsid w:val="0033125A"/>
    <w:rsid w:val="003319F4"/>
    <w:rsid w:val="00335254"/>
    <w:rsid w:val="00343F3C"/>
    <w:rsid w:val="00347C66"/>
    <w:rsid w:val="0035220D"/>
    <w:rsid w:val="00364326"/>
    <w:rsid w:val="00367B21"/>
    <w:rsid w:val="003721B8"/>
    <w:rsid w:val="00385E37"/>
    <w:rsid w:val="00390156"/>
    <w:rsid w:val="003A5B93"/>
    <w:rsid w:val="003A5EE5"/>
    <w:rsid w:val="003B2966"/>
    <w:rsid w:val="003B30E2"/>
    <w:rsid w:val="003B4E73"/>
    <w:rsid w:val="003C5C77"/>
    <w:rsid w:val="003D0AA2"/>
    <w:rsid w:val="003D69BA"/>
    <w:rsid w:val="003E0C90"/>
    <w:rsid w:val="003E1401"/>
    <w:rsid w:val="003E1D44"/>
    <w:rsid w:val="003E26D8"/>
    <w:rsid w:val="003E3CC8"/>
    <w:rsid w:val="003E7E00"/>
    <w:rsid w:val="003F140B"/>
    <w:rsid w:val="003F1AE8"/>
    <w:rsid w:val="003F1F46"/>
    <w:rsid w:val="003F2273"/>
    <w:rsid w:val="003F2598"/>
    <w:rsid w:val="003F445A"/>
    <w:rsid w:val="003F5AF8"/>
    <w:rsid w:val="003F67B3"/>
    <w:rsid w:val="00401626"/>
    <w:rsid w:val="00402E8D"/>
    <w:rsid w:val="00402FB5"/>
    <w:rsid w:val="00404551"/>
    <w:rsid w:val="00414004"/>
    <w:rsid w:val="00417DB3"/>
    <w:rsid w:val="00420647"/>
    <w:rsid w:val="00433A97"/>
    <w:rsid w:val="004346EC"/>
    <w:rsid w:val="0043485B"/>
    <w:rsid w:val="00436312"/>
    <w:rsid w:val="00437945"/>
    <w:rsid w:val="004427B5"/>
    <w:rsid w:val="00443473"/>
    <w:rsid w:val="00447750"/>
    <w:rsid w:val="004552DF"/>
    <w:rsid w:val="004556C8"/>
    <w:rsid w:val="004566F7"/>
    <w:rsid w:val="00456772"/>
    <w:rsid w:val="004643C0"/>
    <w:rsid w:val="00464B1B"/>
    <w:rsid w:val="004762EA"/>
    <w:rsid w:val="004769FD"/>
    <w:rsid w:val="00481046"/>
    <w:rsid w:val="0048466D"/>
    <w:rsid w:val="00491664"/>
    <w:rsid w:val="004929D0"/>
    <w:rsid w:val="004950F8"/>
    <w:rsid w:val="00495B70"/>
    <w:rsid w:val="00496152"/>
    <w:rsid w:val="00496798"/>
    <w:rsid w:val="00497C3E"/>
    <w:rsid w:val="004A1A5D"/>
    <w:rsid w:val="004A4CED"/>
    <w:rsid w:val="004A7C75"/>
    <w:rsid w:val="004A7CEE"/>
    <w:rsid w:val="004B1F29"/>
    <w:rsid w:val="004B7C4F"/>
    <w:rsid w:val="004C1551"/>
    <w:rsid w:val="004C391E"/>
    <w:rsid w:val="004C5973"/>
    <w:rsid w:val="004D194D"/>
    <w:rsid w:val="004D3D20"/>
    <w:rsid w:val="004E0AC7"/>
    <w:rsid w:val="004E4BAF"/>
    <w:rsid w:val="004E53D1"/>
    <w:rsid w:val="004E54EB"/>
    <w:rsid w:val="004E67A2"/>
    <w:rsid w:val="004F0EAC"/>
    <w:rsid w:val="004F527C"/>
    <w:rsid w:val="004F65D0"/>
    <w:rsid w:val="00506252"/>
    <w:rsid w:val="00514E26"/>
    <w:rsid w:val="005155BC"/>
    <w:rsid w:val="00515BFA"/>
    <w:rsid w:val="005269F5"/>
    <w:rsid w:val="00526C56"/>
    <w:rsid w:val="00526F96"/>
    <w:rsid w:val="00536244"/>
    <w:rsid w:val="00544AF8"/>
    <w:rsid w:val="00544FDD"/>
    <w:rsid w:val="00551D3C"/>
    <w:rsid w:val="00552A50"/>
    <w:rsid w:val="005568F1"/>
    <w:rsid w:val="00561CCE"/>
    <w:rsid w:val="00566497"/>
    <w:rsid w:val="005734F5"/>
    <w:rsid w:val="00581072"/>
    <w:rsid w:val="005872C2"/>
    <w:rsid w:val="005879BA"/>
    <w:rsid w:val="0059082E"/>
    <w:rsid w:val="00592352"/>
    <w:rsid w:val="00594C71"/>
    <w:rsid w:val="005A0681"/>
    <w:rsid w:val="005A2638"/>
    <w:rsid w:val="005A330A"/>
    <w:rsid w:val="005A43DD"/>
    <w:rsid w:val="005A6F41"/>
    <w:rsid w:val="005A79A0"/>
    <w:rsid w:val="005B3FA6"/>
    <w:rsid w:val="005C336D"/>
    <w:rsid w:val="005D34F9"/>
    <w:rsid w:val="005D7BBE"/>
    <w:rsid w:val="005E2F7D"/>
    <w:rsid w:val="005E4FE6"/>
    <w:rsid w:val="005E62E6"/>
    <w:rsid w:val="005E6375"/>
    <w:rsid w:val="005F60DF"/>
    <w:rsid w:val="005F6DE3"/>
    <w:rsid w:val="005F710C"/>
    <w:rsid w:val="006007EA"/>
    <w:rsid w:val="00603FE2"/>
    <w:rsid w:val="00610083"/>
    <w:rsid w:val="00611347"/>
    <w:rsid w:val="006134F5"/>
    <w:rsid w:val="0061468E"/>
    <w:rsid w:val="006158A7"/>
    <w:rsid w:val="00617BBD"/>
    <w:rsid w:val="00620561"/>
    <w:rsid w:val="00620739"/>
    <w:rsid w:val="00627DEA"/>
    <w:rsid w:val="0063058E"/>
    <w:rsid w:val="00630A2D"/>
    <w:rsid w:val="0063250E"/>
    <w:rsid w:val="00632DFE"/>
    <w:rsid w:val="00635033"/>
    <w:rsid w:val="006366AA"/>
    <w:rsid w:val="00636BD9"/>
    <w:rsid w:val="006464A6"/>
    <w:rsid w:val="006473E0"/>
    <w:rsid w:val="006507FF"/>
    <w:rsid w:val="00654463"/>
    <w:rsid w:val="00654962"/>
    <w:rsid w:val="00660457"/>
    <w:rsid w:val="006608A4"/>
    <w:rsid w:val="006709D2"/>
    <w:rsid w:val="00672A4E"/>
    <w:rsid w:val="00673FC9"/>
    <w:rsid w:val="006747B7"/>
    <w:rsid w:val="00676B16"/>
    <w:rsid w:val="006774C8"/>
    <w:rsid w:val="006806D0"/>
    <w:rsid w:val="00682AE2"/>
    <w:rsid w:val="00682BD9"/>
    <w:rsid w:val="00687D51"/>
    <w:rsid w:val="00692DC3"/>
    <w:rsid w:val="0069412F"/>
    <w:rsid w:val="006946D5"/>
    <w:rsid w:val="0069702C"/>
    <w:rsid w:val="006A0E8E"/>
    <w:rsid w:val="006A10C9"/>
    <w:rsid w:val="006A6CC8"/>
    <w:rsid w:val="006B0725"/>
    <w:rsid w:val="006B2551"/>
    <w:rsid w:val="006B3F45"/>
    <w:rsid w:val="006B4AA3"/>
    <w:rsid w:val="006C4E77"/>
    <w:rsid w:val="006D24F1"/>
    <w:rsid w:val="006E024D"/>
    <w:rsid w:val="006E17A6"/>
    <w:rsid w:val="006E237B"/>
    <w:rsid w:val="006E4D7C"/>
    <w:rsid w:val="006E5078"/>
    <w:rsid w:val="006E55CE"/>
    <w:rsid w:val="006E6958"/>
    <w:rsid w:val="006F20DD"/>
    <w:rsid w:val="006F28D5"/>
    <w:rsid w:val="006F6FEB"/>
    <w:rsid w:val="006F7E66"/>
    <w:rsid w:val="007066DC"/>
    <w:rsid w:val="00714D48"/>
    <w:rsid w:val="007170E4"/>
    <w:rsid w:val="00717F78"/>
    <w:rsid w:val="00721DF0"/>
    <w:rsid w:val="00722169"/>
    <w:rsid w:val="007248E2"/>
    <w:rsid w:val="00725332"/>
    <w:rsid w:val="00726024"/>
    <w:rsid w:val="007339A6"/>
    <w:rsid w:val="00743358"/>
    <w:rsid w:val="00745A82"/>
    <w:rsid w:val="00747BBC"/>
    <w:rsid w:val="00751097"/>
    <w:rsid w:val="00752A1D"/>
    <w:rsid w:val="00755B5A"/>
    <w:rsid w:val="00757003"/>
    <w:rsid w:val="00757452"/>
    <w:rsid w:val="007612FC"/>
    <w:rsid w:val="007637FF"/>
    <w:rsid w:val="007652BC"/>
    <w:rsid w:val="00767309"/>
    <w:rsid w:val="00773322"/>
    <w:rsid w:val="007741C5"/>
    <w:rsid w:val="00774BE6"/>
    <w:rsid w:val="00775577"/>
    <w:rsid w:val="00777244"/>
    <w:rsid w:val="00780EF5"/>
    <w:rsid w:val="0078227F"/>
    <w:rsid w:val="00784AAE"/>
    <w:rsid w:val="007854A5"/>
    <w:rsid w:val="007870E7"/>
    <w:rsid w:val="00787C5B"/>
    <w:rsid w:val="007919BA"/>
    <w:rsid w:val="007A2503"/>
    <w:rsid w:val="007A3824"/>
    <w:rsid w:val="007A4232"/>
    <w:rsid w:val="007B3DDE"/>
    <w:rsid w:val="007C17C4"/>
    <w:rsid w:val="007C2FC3"/>
    <w:rsid w:val="007C7B04"/>
    <w:rsid w:val="007D0A5B"/>
    <w:rsid w:val="007D3301"/>
    <w:rsid w:val="007D6612"/>
    <w:rsid w:val="007E33DD"/>
    <w:rsid w:val="007E35A6"/>
    <w:rsid w:val="007E3D01"/>
    <w:rsid w:val="007E4A49"/>
    <w:rsid w:val="007E7C39"/>
    <w:rsid w:val="007F1E2C"/>
    <w:rsid w:val="007F34A9"/>
    <w:rsid w:val="007F39F1"/>
    <w:rsid w:val="007F7C9F"/>
    <w:rsid w:val="00800952"/>
    <w:rsid w:val="00800C16"/>
    <w:rsid w:val="00801B2E"/>
    <w:rsid w:val="008021E5"/>
    <w:rsid w:val="008034E2"/>
    <w:rsid w:val="0080404B"/>
    <w:rsid w:val="00805C9D"/>
    <w:rsid w:val="008067A7"/>
    <w:rsid w:val="008175B1"/>
    <w:rsid w:val="00820FDC"/>
    <w:rsid w:val="00821B0D"/>
    <w:rsid w:val="00821E0D"/>
    <w:rsid w:val="0082433F"/>
    <w:rsid w:val="00827D64"/>
    <w:rsid w:val="00830A01"/>
    <w:rsid w:val="008331B1"/>
    <w:rsid w:val="008333D7"/>
    <w:rsid w:val="00836260"/>
    <w:rsid w:val="008406FA"/>
    <w:rsid w:val="00842F5C"/>
    <w:rsid w:val="008431CF"/>
    <w:rsid w:val="00843F3D"/>
    <w:rsid w:val="00845F24"/>
    <w:rsid w:val="0084764E"/>
    <w:rsid w:val="008476C8"/>
    <w:rsid w:val="00847EB5"/>
    <w:rsid w:val="00850BE8"/>
    <w:rsid w:val="00850C17"/>
    <w:rsid w:val="00853D55"/>
    <w:rsid w:val="0085753D"/>
    <w:rsid w:val="00857A71"/>
    <w:rsid w:val="00862F30"/>
    <w:rsid w:val="00866ACA"/>
    <w:rsid w:val="00866AF9"/>
    <w:rsid w:val="008717EA"/>
    <w:rsid w:val="00875B1C"/>
    <w:rsid w:val="00881B28"/>
    <w:rsid w:val="0088649D"/>
    <w:rsid w:val="0088697B"/>
    <w:rsid w:val="00887969"/>
    <w:rsid w:val="00890014"/>
    <w:rsid w:val="008903A1"/>
    <w:rsid w:val="0089338F"/>
    <w:rsid w:val="00894DF7"/>
    <w:rsid w:val="00895091"/>
    <w:rsid w:val="008A3274"/>
    <w:rsid w:val="008A37A8"/>
    <w:rsid w:val="008A744A"/>
    <w:rsid w:val="008A7D54"/>
    <w:rsid w:val="008B554E"/>
    <w:rsid w:val="008C2B00"/>
    <w:rsid w:val="008C6999"/>
    <w:rsid w:val="008C717E"/>
    <w:rsid w:val="008C7BD6"/>
    <w:rsid w:val="008E3071"/>
    <w:rsid w:val="008F0E62"/>
    <w:rsid w:val="008F2F83"/>
    <w:rsid w:val="008F5D6D"/>
    <w:rsid w:val="00900B6C"/>
    <w:rsid w:val="0090520E"/>
    <w:rsid w:val="00906700"/>
    <w:rsid w:val="00911F7A"/>
    <w:rsid w:val="00915723"/>
    <w:rsid w:val="00915E62"/>
    <w:rsid w:val="0092156C"/>
    <w:rsid w:val="00921C01"/>
    <w:rsid w:val="009223D9"/>
    <w:rsid w:val="009240C4"/>
    <w:rsid w:val="00927545"/>
    <w:rsid w:val="0092757E"/>
    <w:rsid w:val="00930ED3"/>
    <w:rsid w:val="00932877"/>
    <w:rsid w:val="00933C7E"/>
    <w:rsid w:val="00937CE8"/>
    <w:rsid w:val="00943225"/>
    <w:rsid w:val="009439DD"/>
    <w:rsid w:val="009507F4"/>
    <w:rsid w:val="00952E7F"/>
    <w:rsid w:val="00962B84"/>
    <w:rsid w:val="00970A7A"/>
    <w:rsid w:val="00971466"/>
    <w:rsid w:val="0097193E"/>
    <w:rsid w:val="00974672"/>
    <w:rsid w:val="00974A1A"/>
    <w:rsid w:val="00975FB7"/>
    <w:rsid w:val="00977D73"/>
    <w:rsid w:val="00982E84"/>
    <w:rsid w:val="00985816"/>
    <w:rsid w:val="0098584D"/>
    <w:rsid w:val="00990798"/>
    <w:rsid w:val="00992CFB"/>
    <w:rsid w:val="00992E1A"/>
    <w:rsid w:val="00995A2F"/>
    <w:rsid w:val="0099724F"/>
    <w:rsid w:val="009A1811"/>
    <w:rsid w:val="009A1A92"/>
    <w:rsid w:val="009A5A2A"/>
    <w:rsid w:val="009B0111"/>
    <w:rsid w:val="009B02C6"/>
    <w:rsid w:val="009B0F91"/>
    <w:rsid w:val="009B2252"/>
    <w:rsid w:val="009B3DEC"/>
    <w:rsid w:val="009B7172"/>
    <w:rsid w:val="009C52C2"/>
    <w:rsid w:val="009D2084"/>
    <w:rsid w:val="009D2BED"/>
    <w:rsid w:val="009D6436"/>
    <w:rsid w:val="009D7EA4"/>
    <w:rsid w:val="009E0102"/>
    <w:rsid w:val="009E1CFB"/>
    <w:rsid w:val="009E3609"/>
    <w:rsid w:val="00A0252E"/>
    <w:rsid w:val="00A11FDE"/>
    <w:rsid w:val="00A13150"/>
    <w:rsid w:val="00A132AB"/>
    <w:rsid w:val="00A17468"/>
    <w:rsid w:val="00A21105"/>
    <w:rsid w:val="00A21410"/>
    <w:rsid w:val="00A24AFF"/>
    <w:rsid w:val="00A25D40"/>
    <w:rsid w:val="00A27406"/>
    <w:rsid w:val="00A30043"/>
    <w:rsid w:val="00A31C17"/>
    <w:rsid w:val="00A361BA"/>
    <w:rsid w:val="00A37731"/>
    <w:rsid w:val="00A429D5"/>
    <w:rsid w:val="00A51321"/>
    <w:rsid w:val="00A522DA"/>
    <w:rsid w:val="00A534B5"/>
    <w:rsid w:val="00A630D3"/>
    <w:rsid w:val="00A72CCE"/>
    <w:rsid w:val="00A7373D"/>
    <w:rsid w:val="00A76793"/>
    <w:rsid w:val="00A77EDB"/>
    <w:rsid w:val="00A80417"/>
    <w:rsid w:val="00A81EB1"/>
    <w:rsid w:val="00A87B7A"/>
    <w:rsid w:val="00A9743F"/>
    <w:rsid w:val="00AA25E9"/>
    <w:rsid w:val="00AA5456"/>
    <w:rsid w:val="00AA5CC8"/>
    <w:rsid w:val="00AA76C7"/>
    <w:rsid w:val="00AA7B80"/>
    <w:rsid w:val="00AB234B"/>
    <w:rsid w:val="00AC195D"/>
    <w:rsid w:val="00AC5D99"/>
    <w:rsid w:val="00AC6422"/>
    <w:rsid w:val="00AC6AF6"/>
    <w:rsid w:val="00AC7EC1"/>
    <w:rsid w:val="00AD2932"/>
    <w:rsid w:val="00AE00BC"/>
    <w:rsid w:val="00AE723F"/>
    <w:rsid w:val="00AF7FBB"/>
    <w:rsid w:val="00B01679"/>
    <w:rsid w:val="00B02F3B"/>
    <w:rsid w:val="00B03313"/>
    <w:rsid w:val="00B0674B"/>
    <w:rsid w:val="00B07501"/>
    <w:rsid w:val="00B07A52"/>
    <w:rsid w:val="00B122DC"/>
    <w:rsid w:val="00B12B53"/>
    <w:rsid w:val="00B1579A"/>
    <w:rsid w:val="00B17317"/>
    <w:rsid w:val="00B20BE4"/>
    <w:rsid w:val="00B2214E"/>
    <w:rsid w:val="00B32718"/>
    <w:rsid w:val="00B33F99"/>
    <w:rsid w:val="00B352A3"/>
    <w:rsid w:val="00B435DB"/>
    <w:rsid w:val="00B44A6E"/>
    <w:rsid w:val="00B4500B"/>
    <w:rsid w:val="00B52B92"/>
    <w:rsid w:val="00B53B06"/>
    <w:rsid w:val="00B54FE4"/>
    <w:rsid w:val="00B561E3"/>
    <w:rsid w:val="00B563A5"/>
    <w:rsid w:val="00B56923"/>
    <w:rsid w:val="00B63AE5"/>
    <w:rsid w:val="00B67A9D"/>
    <w:rsid w:val="00B7379F"/>
    <w:rsid w:val="00B7686A"/>
    <w:rsid w:val="00B77019"/>
    <w:rsid w:val="00B770FA"/>
    <w:rsid w:val="00B80EDE"/>
    <w:rsid w:val="00B869EB"/>
    <w:rsid w:val="00B8766B"/>
    <w:rsid w:val="00B87F30"/>
    <w:rsid w:val="00B90FF9"/>
    <w:rsid w:val="00B928BF"/>
    <w:rsid w:val="00B954A9"/>
    <w:rsid w:val="00B95E26"/>
    <w:rsid w:val="00BA4B1B"/>
    <w:rsid w:val="00BA547C"/>
    <w:rsid w:val="00BA7CC4"/>
    <w:rsid w:val="00BB428B"/>
    <w:rsid w:val="00BB4AAC"/>
    <w:rsid w:val="00BB5A12"/>
    <w:rsid w:val="00BB5E33"/>
    <w:rsid w:val="00BB7A17"/>
    <w:rsid w:val="00BC3303"/>
    <w:rsid w:val="00BC334C"/>
    <w:rsid w:val="00BC3A4A"/>
    <w:rsid w:val="00BD45F7"/>
    <w:rsid w:val="00BD486D"/>
    <w:rsid w:val="00BF206F"/>
    <w:rsid w:val="00BF251D"/>
    <w:rsid w:val="00BF3C3F"/>
    <w:rsid w:val="00BF5C5A"/>
    <w:rsid w:val="00BF6F30"/>
    <w:rsid w:val="00C025F6"/>
    <w:rsid w:val="00C06587"/>
    <w:rsid w:val="00C10429"/>
    <w:rsid w:val="00C14DB5"/>
    <w:rsid w:val="00C17441"/>
    <w:rsid w:val="00C22880"/>
    <w:rsid w:val="00C229F0"/>
    <w:rsid w:val="00C25C41"/>
    <w:rsid w:val="00C31445"/>
    <w:rsid w:val="00C33F21"/>
    <w:rsid w:val="00C37A2B"/>
    <w:rsid w:val="00C42830"/>
    <w:rsid w:val="00C42EF2"/>
    <w:rsid w:val="00C4499D"/>
    <w:rsid w:val="00C45A8F"/>
    <w:rsid w:val="00C554B9"/>
    <w:rsid w:val="00C55548"/>
    <w:rsid w:val="00C56CF7"/>
    <w:rsid w:val="00C61551"/>
    <w:rsid w:val="00C62D76"/>
    <w:rsid w:val="00C6547F"/>
    <w:rsid w:val="00C67112"/>
    <w:rsid w:val="00C71210"/>
    <w:rsid w:val="00C734B8"/>
    <w:rsid w:val="00C80AF4"/>
    <w:rsid w:val="00C80F03"/>
    <w:rsid w:val="00C819C5"/>
    <w:rsid w:val="00C828D8"/>
    <w:rsid w:val="00C83E6E"/>
    <w:rsid w:val="00C84070"/>
    <w:rsid w:val="00C84849"/>
    <w:rsid w:val="00C855A9"/>
    <w:rsid w:val="00C85604"/>
    <w:rsid w:val="00C86E95"/>
    <w:rsid w:val="00C90092"/>
    <w:rsid w:val="00C923EF"/>
    <w:rsid w:val="00C9310D"/>
    <w:rsid w:val="00CA3249"/>
    <w:rsid w:val="00CA3715"/>
    <w:rsid w:val="00CB0054"/>
    <w:rsid w:val="00CB03A1"/>
    <w:rsid w:val="00CB1A96"/>
    <w:rsid w:val="00CB4D1B"/>
    <w:rsid w:val="00CB755E"/>
    <w:rsid w:val="00CC6E24"/>
    <w:rsid w:val="00CC7BE8"/>
    <w:rsid w:val="00CD1B90"/>
    <w:rsid w:val="00CD569E"/>
    <w:rsid w:val="00CE0F04"/>
    <w:rsid w:val="00CF21B7"/>
    <w:rsid w:val="00CF361B"/>
    <w:rsid w:val="00CF43D7"/>
    <w:rsid w:val="00CF7958"/>
    <w:rsid w:val="00D00687"/>
    <w:rsid w:val="00D01113"/>
    <w:rsid w:val="00D0115B"/>
    <w:rsid w:val="00D07B77"/>
    <w:rsid w:val="00D10FCC"/>
    <w:rsid w:val="00D12344"/>
    <w:rsid w:val="00D14143"/>
    <w:rsid w:val="00D229FA"/>
    <w:rsid w:val="00D26725"/>
    <w:rsid w:val="00D30D94"/>
    <w:rsid w:val="00D3113D"/>
    <w:rsid w:val="00D31A55"/>
    <w:rsid w:val="00D34C9F"/>
    <w:rsid w:val="00D377DE"/>
    <w:rsid w:val="00D4489C"/>
    <w:rsid w:val="00D51718"/>
    <w:rsid w:val="00D5730B"/>
    <w:rsid w:val="00D60FBA"/>
    <w:rsid w:val="00D65F72"/>
    <w:rsid w:val="00D72D1E"/>
    <w:rsid w:val="00D76305"/>
    <w:rsid w:val="00D905EF"/>
    <w:rsid w:val="00D918A2"/>
    <w:rsid w:val="00D92333"/>
    <w:rsid w:val="00D96F78"/>
    <w:rsid w:val="00D977EA"/>
    <w:rsid w:val="00DA060B"/>
    <w:rsid w:val="00DA3437"/>
    <w:rsid w:val="00DB110D"/>
    <w:rsid w:val="00DB6971"/>
    <w:rsid w:val="00DC07F0"/>
    <w:rsid w:val="00DC1EBD"/>
    <w:rsid w:val="00DC3132"/>
    <w:rsid w:val="00DC3626"/>
    <w:rsid w:val="00DC3976"/>
    <w:rsid w:val="00DC6554"/>
    <w:rsid w:val="00DE4BBF"/>
    <w:rsid w:val="00DF4EE3"/>
    <w:rsid w:val="00E00B85"/>
    <w:rsid w:val="00E0549B"/>
    <w:rsid w:val="00E05758"/>
    <w:rsid w:val="00E07256"/>
    <w:rsid w:val="00E101A7"/>
    <w:rsid w:val="00E10E7C"/>
    <w:rsid w:val="00E14113"/>
    <w:rsid w:val="00E14F68"/>
    <w:rsid w:val="00E1796E"/>
    <w:rsid w:val="00E21041"/>
    <w:rsid w:val="00E226EF"/>
    <w:rsid w:val="00E227AC"/>
    <w:rsid w:val="00E22EA8"/>
    <w:rsid w:val="00E30C95"/>
    <w:rsid w:val="00E3307C"/>
    <w:rsid w:val="00E36C5B"/>
    <w:rsid w:val="00E409EF"/>
    <w:rsid w:val="00E43BEC"/>
    <w:rsid w:val="00E43D0B"/>
    <w:rsid w:val="00E4599E"/>
    <w:rsid w:val="00E46FCB"/>
    <w:rsid w:val="00E475D8"/>
    <w:rsid w:val="00E475F1"/>
    <w:rsid w:val="00E51AD2"/>
    <w:rsid w:val="00E62991"/>
    <w:rsid w:val="00E71DB6"/>
    <w:rsid w:val="00E74247"/>
    <w:rsid w:val="00E746B8"/>
    <w:rsid w:val="00E74FF3"/>
    <w:rsid w:val="00E76976"/>
    <w:rsid w:val="00E76F0E"/>
    <w:rsid w:val="00E85685"/>
    <w:rsid w:val="00E9124E"/>
    <w:rsid w:val="00E92324"/>
    <w:rsid w:val="00EA1F8C"/>
    <w:rsid w:val="00EA5E6D"/>
    <w:rsid w:val="00EB77A5"/>
    <w:rsid w:val="00EB7FD2"/>
    <w:rsid w:val="00EC02DF"/>
    <w:rsid w:val="00EC1B4B"/>
    <w:rsid w:val="00EC379D"/>
    <w:rsid w:val="00EC6675"/>
    <w:rsid w:val="00EC7FE3"/>
    <w:rsid w:val="00ED0521"/>
    <w:rsid w:val="00ED1DC6"/>
    <w:rsid w:val="00EE422B"/>
    <w:rsid w:val="00EE5ABB"/>
    <w:rsid w:val="00EE68B5"/>
    <w:rsid w:val="00EE6D9A"/>
    <w:rsid w:val="00F016ED"/>
    <w:rsid w:val="00F10479"/>
    <w:rsid w:val="00F23AAA"/>
    <w:rsid w:val="00F24B56"/>
    <w:rsid w:val="00F26B98"/>
    <w:rsid w:val="00F32B5F"/>
    <w:rsid w:val="00F36123"/>
    <w:rsid w:val="00F3735A"/>
    <w:rsid w:val="00F45A63"/>
    <w:rsid w:val="00F51AD0"/>
    <w:rsid w:val="00F57B15"/>
    <w:rsid w:val="00F600FA"/>
    <w:rsid w:val="00F6322C"/>
    <w:rsid w:val="00F63DDB"/>
    <w:rsid w:val="00F641D5"/>
    <w:rsid w:val="00F66D3E"/>
    <w:rsid w:val="00F73A5A"/>
    <w:rsid w:val="00F75084"/>
    <w:rsid w:val="00F75763"/>
    <w:rsid w:val="00F763B2"/>
    <w:rsid w:val="00F77E8B"/>
    <w:rsid w:val="00F77F35"/>
    <w:rsid w:val="00F8161B"/>
    <w:rsid w:val="00F857A5"/>
    <w:rsid w:val="00F85D71"/>
    <w:rsid w:val="00F93DD5"/>
    <w:rsid w:val="00F9403E"/>
    <w:rsid w:val="00F95D33"/>
    <w:rsid w:val="00F97C53"/>
    <w:rsid w:val="00FA2C6A"/>
    <w:rsid w:val="00FA2FA7"/>
    <w:rsid w:val="00FA7CB5"/>
    <w:rsid w:val="00FB31CA"/>
    <w:rsid w:val="00FB34EB"/>
    <w:rsid w:val="00FB3B09"/>
    <w:rsid w:val="00FB51E2"/>
    <w:rsid w:val="00FB77F4"/>
    <w:rsid w:val="00FC1A46"/>
    <w:rsid w:val="00FC23B9"/>
    <w:rsid w:val="00FC2F8D"/>
    <w:rsid w:val="00FC3BAD"/>
    <w:rsid w:val="00FC6180"/>
    <w:rsid w:val="00FD2223"/>
    <w:rsid w:val="00FD3810"/>
    <w:rsid w:val="00FD401B"/>
    <w:rsid w:val="00FE1229"/>
    <w:rsid w:val="00FE294C"/>
    <w:rsid w:val="00FE65DF"/>
    <w:rsid w:val="00FF34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93EC2"/>
  <w15:docId w15:val="{8B804AE8-0388-420D-BBBF-B0C33829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widowControl w:val="0"/>
      <w:jc w:val="both"/>
    </w:pPr>
    <w:rPr>
      <w:sz w:val="24"/>
    </w:rPr>
  </w:style>
  <w:style w:type="paragraph" w:styleId="Naslov1">
    <w:name w:val="heading 1"/>
    <w:basedOn w:val="Navaden"/>
    <w:next w:val="Navaden"/>
    <w:qFormat/>
    <w:pPr>
      <w:keepNext/>
      <w:spacing w:before="240" w:after="60"/>
      <w:jc w:val="left"/>
      <w:outlineLvl w:val="0"/>
    </w:pPr>
    <w:rPr>
      <w:rFonts w:ascii="Arial" w:hAnsi="Arial"/>
      <w:b/>
      <w:kern w:val="28"/>
      <w:sz w:val="28"/>
      <w:lang w:val="en-GB"/>
    </w:rPr>
  </w:style>
  <w:style w:type="paragraph" w:styleId="Naslov2">
    <w:name w:val="heading 2"/>
    <w:basedOn w:val="Navaden"/>
    <w:next w:val="Navaden"/>
    <w:qFormat/>
    <w:pPr>
      <w:keepNext/>
      <w:outlineLvl w:val="1"/>
    </w:pPr>
    <w:rPr>
      <w:rFonts w:ascii="Arial" w:hAnsi="Arial"/>
      <w:b/>
      <w:i/>
      <w:sz w:val="22"/>
    </w:rPr>
  </w:style>
  <w:style w:type="paragraph" w:styleId="Naslov3">
    <w:name w:val="heading 3"/>
    <w:basedOn w:val="Navaden"/>
    <w:next w:val="Navaden"/>
    <w:qFormat/>
    <w:pPr>
      <w:keepNext/>
      <w:spacing w:after="120"/>
      <w:outlineLvl w:val="2"/>
    </w:pPr>
    <w:rPr>
      <w:rFonts w:ascii="Arial" w:hAnsi="Arial"/>
      <w:b/>
      <w:sz w:val="16"/>
    </w:rPr>
  </w:style>
  <w:style w:type="paragraph" w:styleId="Naslov4">
    <w:name w:val="heading 4"/>
    <w:basedOn w:val="Navaden"/>
    <w:next w:val="Navaden"/>
    <w:qFormat/>
    <w:pPr>
      <w:keepNext/>
      <w:numPr>
        <w:ilvl w:val="12"/>
      </w:numPr>
      <w:tabs>
        <w:tab w:val="left" w:pos="709"/>
        <w:tab w:val="left" w:pos="993"/>
      </w:tabs>
      <w:outlineLvl w:val="3"/>
    </w:pPr>
    <w:rPr>
      <w:rFonts w:ascii="Arial" w:hAnsi="Arial"/>
      <w:i/>
      <w:sz w:val="22"/>
    </w:rPr>
  </w:style>
  <w:style w:type="paragraph" w:styleId="Naslov5">
    <w:name w:val="heading 5"/>
    <w:basedOn w:val="Navaden"/>
    <w:next w:val="Navaden"/>
    <w:qFormat/>
    <w:pPr>
      <w:keepNext/>
      <w:numPr>
        <w:ilvl w:val="12"/>
      </w:numPr>
      <w:tabs>
        <w:tab w:val="left" w:pos="709"/>
        <w:tab w:val="left" w:pos="993"/>
      </w:tabs>
      <w:outlineLvl w:val="4"/>
    </w:pPr>
    <w:rPr>
      <w:rFonts w:ascii="Arial" w:hAnsi="Arial"/>
      <w:b/>
      <w:sz w:val="22"/>
    </w:rPr>
  </w:style>
  <w:style w:type="paragraph" w:styleId="Naslov6">
    <w:name w:val="heading 6"/>
    <w:basedOn w:val="Navaden"/>
    <w:next w:val="Navaden"/>
    <w:qFormat/>
    <w:pPr>
      <w:keepNext/>
      <w:ind w:left="1425" w:firstLine="15"/>
      <w:outlineLvl w:val="5"/>
    </w:pPr>
    <w:rPr>
      <w:rFonts w:ascii="Arial" w:hAnsi="Arial"/>
      <w:b/>
      <w:iCs/>
      <w:sz w:val="22"/>
    </w:rPr>
  </w:style>
  <w:style w:type="paragraph" w:styleId="Naslov7">
    <w:name w:val="heading 7"/>
    <w:basedOn w:val="Navaden"/>
    <w:next w:val="Navaden"/>
    <w:qFormat/>
    <w:pPr>
      <w:keepNext/>
      <w:ind w:left="1395" w:firstLine="15"/>
      <w:outlineLvl w:val="6"/>
    </w:pPr>
    <w:rPr>
      <w:rFonts w:ascii="Arial" w:hAnsi="Arial"/>
      <w:b/>
      <w:iCs/>
      <w:sz w:val="22"/>
    </w:rPr>
  </w:style>
  <w:style w:type="paragraph" w:styleId="Naslov8">
    <w:name w:val="heading 8"/>
    <w:basedOn w:val="Navaden"/>
    <w:next w:val="Navaden"/>
    <w:qFormat/>
    <w:pPr>
      <w:keepNext/>
      <w:ind w:left="1425" w:firstLine="15"/>
      <w:outlineLvl w:val="7"/>
    </w:pPr>
    <w:rPr>
      <w:rFonts w:ascii="Arial" w:hAnsi="Arial"/>
      <w:bCs/>
      <w:i/>
      <w:sz w:val="22"/>
    </w:rPr>
  </w:style>
  <w:style w:type="paragraph" w:styleId="Naslov9">
    <w:name w:val="heading 9"/>
    <w:basedOn w:val="Navaden"/>
    <w:next w:val="Navaden"/>
    <w:qFormat/>
    <w:pPr>
      <w:keepNext/>
      <w:ind w:left="720" w:firstLine="720"/>
      <w:outlineLvl w:val="8"/>
    </w:pPr>
    <w:rPr>
      <w:rFonts w:ascii="Arial" w:hAnsi="Arial" w:cs="Arial"/>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153"/>
        <w:tab w:val="right" w:pos="8306"/>
      </w:tabs>
      <w:jc w:val="left"/>
    </w:pPr>
    <w:rPr>
      <w:sz w:val="20"/>
      <w:lang w:val="en-GB"/>
    </w:rPr>
  </w:style>
  <w:style w:type="paragraph" w:styleId="Noga">
    <w:name w:val="footer"/>
    <w:basedOn w:val="Navaden"/>
    <w:pPr>
      <w:tabs>
        <w:tab w:val="center" w:pos="4153"/>
        <w:tab w:val="right" w:pos="8306"/>
      </w:tabs>
      <w:jc w:val="left"/>
    </w:pPr>
    <w:rPr>
      <w:sz w:val="20"/>
      <w:lang w:val="en-GB"/>
    </w:rPr>
  </w:style>
  <w:style w:type="character" w:customStyle="1" w:styleId="tevilkastrani">
    <w:name w:val="?tevilka strani"/>
    <w:rPr>
      <w:sz w:val="20"/>
    </w:rPr>
  </w:style>
  <w:style w:type="paragraph" w:styleId="Telobesedila">
    <w:name w:val="Body Text"/>
    <w:basedOn w:val="Navaden"/>
    <w:pPr>
      <w:numPr>
        <w:ilvl w:val="12"/>
      </w:numPr>
    </w:pPr>
    <w:rPr>
      <w:rFonts w:ascii="Arial" w:hAnsi="Arial"/>
      <w:sz w:val="22"/>
    </w:rPr>
  </w:style>
  <w:style w:type="paragraph" w:styleId="Telobesedila-zamik">
    <w:name w:val="Body Text Indent"/>
    <w:basedOn w:val="Navaden"/>
    <w:pPr>
      <w:numPr>
        <w:ilvl w:val="12"/>
      </w:numPr>
      <w:tabs>
        <w:tab w:val="left" w:pos="709"/>
        <w:tab w:val="left" w:pos="993"/>
      </w:tabs>
      <w:ind w:left="707" w:hanging="707"/>
    </w:pPr>
    <w:rPr>
      <w:rFonts w:ascii="Arial" w:hAnsi="Arial"/>
      <w:b/>
      <w:i/>
      <w:sz w:val="22"/>
    </w:rPr>
  </w:style>
  <w:style w:type="character" w:styleId="Hiperpovezava">
    <w:name w:val="Hyperlink"/>
    <w:uiPriority w:val="99"/>
    <w:rPr>
      <w:color w:val="0000FF"/>
      <w:u w:val="single"/>
    </w:rPr>
  </w:style>
  <w:style w:type="character" w:styleId="SledenaHiperpovezava">
    <w:name w:val="FollowedHyperlink"/>
    <w:rPr>
      <w:color w:val="800080"/>
      <w:u w:val="single"/>
    </w:rPr>
  </w:style>
  <w:style w:type="paragraph" w:styleId="Telobesedila2">
    <w:name w:val="Body Text 2"/>
    <w:basedOn w:val="Navaden"/>
    <w:pPr>
      <w:tabs>
        <w:tab w:val="left" w:pos="0"/>
        <w:tab w:val="left" w:pos="993"/>
      </w:tabs>
    </w:pPr>
    <w:rPr>
      <w:rFonts w:ascii="Arial" w:hAnsi="Arial"/>
      <w:b/>
      <w:i/>
      <w:sz w:val="22"/>
    </w:rPr>
  </w:style>
  <w:style w:type="paragraph" w:styleId="Sprotnaopomba-besedilo">
    <w:name w:val="footnote text"/>
    <w:basedOn w:val="Navaden"/>
    <w:semiHidden/>
    <w:rPr>
      <w:sz w:val="20"/>
    </w:rPr>
  </w:style>
  <w:style w:type="character" w:styleId="Sprotnaopomba-sklic">
    <w:name w:val="footnote reference"/>
    <w:semiHidden/>
    <w:rPr>
      <w:vertAlign w:val="superscript"/>
    </w:rPr>
  </w:style>
  <w:style w:type="paragraph" w:styleId="Telobesedila-zamik2">
    <w:name w:val="Body Text Indent 2"/>
    <w:basedOn w:val="Navaden"/>
    <w:pPr>
      <w:ind w:left="709" w:hanging="709"/>
    </w:pPr>
    <w:rPr>
      <w:rFonts w:ascii="Arial" w:hAnsi="Arial"/>
      <w:sz w:val="22"/>
    </w:rPr>
  </w:style>
  <w:style w:type="paragraph" w:styleId="Telobesedila3">
    <w:name w:val="Body Text 3"/>
    <w:basedOn w:val="Navaden"/>
    <w:pPr>
      <w:numPr>
        <w:ilvl w:val="12"/>
      </w:numPr>
    </w:pPr>
    <w:rPr>
      <w:rFonts w:ascii="Arial" w:hAnsi="Arial"/>
      <w:i/>
      <w:sz w:val="22"/>
    </w:rPr>
  </w:style>
  <w:style w:type="paragraph" w:styleId="Telobesedila-zamik3">
    <w:name w:val="Body Text Indent 3"/>
    <w:basedOn w:val="Navaden"/>
    <w:pPr>
      <w:numPr>
        <w:ilvl w:val="12"/>
      </w:numPr>
      <w:tabs>
        <w:tab w:val="left" w:pos="709"/>
        <w:tab w:val="left" w:pos="993"/>
      </w:tabs>
      <w:ind w:left="705" w:hanging="705"/>
    </w:pPr>
    <w:rPr>
      <w:rFonts w:ascii="Arial" w:hAnsi="Arial"/>
      <w:bCs/>
      <w:iCs/>
      <w:sz w:val="22"/>
    </w:rPr>
  </w:style>
  <w:style w:type="paragraph" w:styleId="Navadensplet">
    <w:name w:val="Normal (Web)"/>
    <w:basedOn w:val="Navaden"/>
    <w:pPr>
      <w:widowControl/>
      <w:spacing w:before="100" w:beforeAutospacing="1" w:after="100" w:afterAutospacing="1"/>
      <w:jc w:val="left"/>
    </w:pPr>
    <w:rPr>
      <w:rFonts w:ascii="Arial Unicode MS" w:eastAsia="Arial Unicode MS" w:hAnsi="Arial Unicode MS" w:cs="Arial Unicode MS"/>
      <w:szCs w:val="24"/>
      <w:lang w:val="en-GB" w:eastAsia="en-US"/>
    </w:rPr>
  </w:style>
  <w:style w:type="paragraph" w:styleId="Konnaopomba-besedilo">
    <w:name w:val="endnote text"/>
    <w:basedOn w:val="Navaden"/>
    <w:semiHidden/>
    <w:pPr>
      <w:widowControl/>
      <w:jc w:val="left"/>
    </w:pPr>
    <w:rPr>
      <w:sz w:val="20"/>
      <w:lang w:eastAsia="en-US"/>
    </w:rPr>
  </w:style>
  <w:style w:type="character" w:styleId="Konnaopomba-sklic">
    <w:name w:val="endnote reference"/>
    <w:semiHidden/>
    <w:rPr>
      <w:vertAlign w:val="superscript"/>
    </w:rPr>
  </w:style>
  <w:style w:type="character" w:styleId="tevilkastrani0">
    <w:name w:val="page number"/>
    <w:basedOn w:val="Privzetapisavaodstavka"/>
  </w:style>
  <w:style w:type="paragraph" w:styleId="Besedilooblaka">
    <w:name w:val="Balloon Text"/>
    <w:basedOn w:val="Navaden"/>
    <w:semiHidden/>
    <w:rPr>
      <w:rFonts w:ascii="Tahoma" w:hAnsi="Tahoma" w:cs="Tahoma"/>
      <w:sz w:val="16"/>
      <w:szCs w:val="16"/>
    </w:rPr>
  </w:style>
  <w:style w:type="paragraph" w:styleId="Kazalovsebine2">
    <w:name w:val="toc 2"/>
    <w:basedOn w:val="Navaden"/>
    <w:next w:val="Navaden"/>
    <w:autoRedefine/>
    <w:uiPriority w:val="39"/>
    <w:qFormat/>
    <w:pPr>
      <w:spacing w:before="120"/>
      <w:ind w:left="240"/>
      <w:jc w:val="left"/>
    </w:pPr>
    <w:rPr>
      <w:b/>
      <w:bCs/>
      <w:szCs w:val="26"/>
    </w:rPr>
  </w:style>
  <w:style w:type="paragraph" w:customStyle="1" w:styleId="KazaloInivo">
    <w:name w:val="Kazalo I nivo"/>
    <w:basedOn w:val="Navaden"/>
    <w:pPr>
      <w:jc w:val="left"/>
    </w:pPr>
    <w:rPr>
      <w:rFonts w:ascii="Arial" w:hAnsi="Arial"/>
      <w:b/>
      <w:i/>
      <w:sz w:val="28"/>
    </w:rPr>
  </w:style>
  <w:style w:type="paragraph" w:customStyle="1" w:styleId="KazaloIInivo">
    <w:name w:val="Kazalo II nivo"/>
    <w:basedOn w:val="Navaden"/>
    <w:pPr>
      <w:jc w:val="left"/>
    </w:pPr>
    <w:rPr>
      <w:rFonts w:ascii="Arial" w:hAnsi="Arial"/>
      <w:b/>
      <w:i/>
    </w:rPr>
  </w:style>
  <w:style w:type="paragraph" w:styleId="Kazalovsebine1">
    <w:name w:val="toc 1"/>
    <w:basedOn w:val="Navaden"/>
    <w:next w:val="Navaden"/>
    <w:autoRedefine/>
    <w:uiPriority w:val="39"/>
    <w:qFormat/>
    <w:pPr>
      <w:spacing w:before="120"/>
      <w:jc w:val="left"/>
    </w:pPr>
    <w:rPr>
      <w:b/>
      <w:bCs/>
      <w:i/>
      <w:iCs/>
      <w:szCs w:val="28"/>
    </w:rPr>
  </w:style>
  <w:style w:type="paragraph" w:styleId="Kazalovsebine3">
    <w:name w:val="toc 3"/>
    <w:basedOn w:val="Navaden"/>
    <w:next w:val="Navaden"/>
    <w:autoRedefine/>
    <w:uiPriority w:val="39"/>
    <w:qFormat/>
    <w:pPr>
      <w:ind w:left="480"/>
      <w:jc w:val="left"/>
    </w:pPr>
    <w:rPr>
      <w:szCs w:val="24"/>
    </w:rPr>
  </w:style>
  <w:style w:type="paragraph" w:styleId="Kazalovsebine4">
    <w:name w:val="toc 4"/>
    <w:basedOn w:val="Navaden"/>
    <w:next w:val="Navaden"/>
    <w:autoRedefine/>
    <w:semiHidden/>
    <w:pPr>
      <w:ind w:left="720"/>
      <w:jc w:val="left"/>
    </w:pPr>
    <w:rPr>
      <w:szCs w:val="24"/>
    </w:rPr>
  </w:style>
  <w:style w:type="paragraph" w:styleId="Kazalovsebine5">
    <w:name w:val="toc 5"/>
    <w:basedOn w:val="Navaden"/>
    <w:next w:val="Navaden"/>
    <w:autoRedefine/>
    <w:semiHidden/>
    <w:pPr>
      <w:ind w:left="960"/>
      <w:jc w:val="left"/>
    </w:pPr>
    <w:rPr>
      <w:szCs w:val="24"/>
    </w:rPr>
  </w:style>
  <w:style w:type="paragraph" w:styleId="Kazalovsebine6">
    <w:name w:val="toc 6"/>
    <w:basedOn w:val="Navaden"/>
    <w:next w:val="Navaden"/>
    <w:autoRedefine/>
    <w:semiHidden/>
    <w:pPr>
      <w:ind w:left="1200"/>
      <w:jc w:val="left"/>
    </w:pPr>
    <w:rPr>
      <w:szCs w:val="24"/>
    </w:rPr>
  </w:style>
  <w:style w:type="paragraph" w:styleId="Kazalovsebine7">
    <w:name w:val="toc 7"/>
    <w:basedOn w:val="Navaden"/>
    <w:next w:val="Navaden"/>
    <w:autoRedefine/>
    <w:semiHidden/>
    <w:pPr>
      <w:ind w:left="1440"/>
      <w:jc w:val="left"/>
    </w:pPr>
    <w:rPr>
      <w:szCs w:val="24"/>
    </w:rPr>
  </w:style>
  <w:style w:type="paragraph" w:styleId="Kazalovsebine8">
    <w:name w:val="toc 8"/>
    <w:basedOn w:val="Navaden"/>
    <w:next w:val="Navaden"/>
    <w:autoRedefine/>
    <w:semiHidden/>
    <w:pPr>
      <w:ind w:left="1680"/>
      <w:jc w:val="left"/>
    </w:pPr>
    <w:rPr>
      <w:szCs w:val="24"/>
    </w:rPr>
  </w:style>
  <w:style w:type="paragraph" w:styleId="Kazalovsebine9">
    <w:name w:val="toc 9"/>
    <w:basedOn w:val="Navaden"/>
    <w:next w:val="Navaden"/>
    <w:autoRedefine/>
    <w:semiHidden/>
    <w:pPr>
      <w:ind w:left="1920"/>
      <w:jc w:val="left"/>
    </w:pPr>
    <w:rPr>
      <w:szCs w:val="24"/>
    </w:rPr>
  </w:style>
  <w:style w:type="character" w:styleId="Krepko">
    <w:name w:val="Strong"/>
    <w:qFormat/>
    <w:rPr>
      <w:b/>
      <w:bCs/>
    </w:rPr>
  </w:style>
  <w:style w:type="paragraph" w:customStyle="1" w:styleId="Toke">
    <w:name w:val="Točke"/>
    <w:basedOn w:val="Navaden"/>
    <w:rsid w:val="003F140B"/>
    <w:pPr>
      <w:widowControl/>
      <w:numPr>
        <w:numId w:val="29"/>
      </w:numPr>
      <w:jc w:val="left"/>
    </w:pPr>
    <w:rPr>
      <w:szCs w:val="24"/>
    </w:rPr>
  </w:style>
  <w:style w:type="table" w:styleId="Tabelamrea">
    <w:name w:val="Table Grid"/>
    <w:basedOn w:val="Navadnatabela"/>
    <w:rsid w:val="00FC2F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C734B8"/>
    <w:rPr>
      <w:sz w:val="16"/>
      <w:szCs w:val="16"/>
    </w:rPr>
  </w:style>
  <w:style w:type="paragraph" w:styleId="Pripombabesedilo">
    <w:name w:val="annotation text"/>
    <w:basedOn w:val="Navaden"/>
    <w:semiHidden/>
    <w:rsid w:val="00C734B8"/>
    <w:rPr>
      <w:sz w:val="20"/>
    </w:rPr>
  </w:style>
  <w:style w:type="paragraph" w:styleId="Zadevapripombe">
    <w:name w:val="annotation subject"/>
    <w:basedOn w:val="Pripombabesedilo"/>
    <w:next w:val="Pripombabesedilo"/>
    <w:semiHidden/>
    <w:rsid w:val="00C734B8"/>
    <w:rPr>
      <w:b/>
      <w:bCs/>
    </w:rPr>
  </w:style>
  <w:style w:type="paragraph" w:styleId="Golobesedilo">
    <w:name w:val="Plain Text"/>
    <w:basedOn w:val="Navaden"/>
    <w:link w:val="GolobesediloZnak"/>
    <w:unhideWhenUsed/>
    <w:rsid w:val="00C42830"/>
    <w:pPr>
      <w:widowControl/>
      <w:jc w:val="left"/>
    </w:pPr>
    <w:rPr>
      <w:rFonts w:ascii="Consolas" w:eastAsia="Calibri" w:hAnsi="Consolas"/>
      <w:sz w:val="21"/>
      <w:szCs w:val="21"/>
      <w:lang w:eastAsia="en-US"/>
    </w:rPr>
  </w:style>
  <w:style w:type="character" w:customStyle="1" w:styleId="GolobesediloZnak">
    <w:name w:val="Golo besedilo Znak"/>
    <w:link w:val="Golobesedilo"/>
    <w:rsid w:val="00C42830"/>
    <w:rPr>
      <w:rFonts w:ascii="Consolas" w:eastAsia="Calibri" w:hAnsi="Consolas"/>
      <w:sz w:val="21"/>
      <w:szCs w:val="21"/>
      <w:lang w:val="sl-SI" w:eastAsia="en-US" w:bidi="ar-SA"/>
    </w:rPr>
  </w:style>
  <w:style w:type="paragraph" w:customStyle="1" w:styleId="4Texte">
    <w:name w:val="4_Texte"/>
    <w:basedOn w:val="Navaden"/>
    <w:link w:val="4TexteZnak"/>
    <w:rsid w:val="00745A82"/>
    <w:pPr>
      <w:widowControl/>
      <w:autoSpaceDE w:val="0"/>
      <w:autoSpaceDN w:val="0"/>
      <w:adjustRightInd w:val="0"/>
      <w:spacing w:line="220" w:lineRule="atLeast"/>
      <w:textAlignment w:val="center"/>
    </w:pPr>
    <w:rPr>
      <w:rFonts w:ascii="Avenir LT Std 45 Book" w:hAnsi="Avenir LT Std 45 Book" w:cs="Avenir LT Std 45 Book"/>
      <w:color w:val="000000"/>
      <w:sz w:val="18"/>
      <w:szCs w:val="18"/>
      <w:lang w:val="en-GB" w:eastAsia="en-US"/>
    </w:rPr>
  </w:style>
  <w:style w:type="character" w:customStyle="1" w:styleId="4TexteZnak">
    <w:name w:val="4_Texte Znak"/>
    <w:link w:val="4Texte"/>
    <w:rsid w:val="00745A82"/>
    <w:rPr>
      <w:rFonts w:ascii="Avenir LT Std 45 Book" w:hAnsi="Avenir LT Std 45 Book" w:cs="Avenir LT Std 45 Book"/>
      <w:color w:val="000000"/>
      <w:sz w:val="18"/>
      <w:szCs w:val="18"/>
      <w:lang w:val="en-GB" w:eastAsia="en-US" w:bidi="ar-SA"/>
    </w:rPr>
  </w:style>
  <w:style w:type="paragraph" w:customStyle="1" w:styleId="1TitreSection">
    <w:name w:val="1_Titre Section"/>
    <w:basedOn w:val="Navaden"/>
    <w:rsid w:val="00132409"/>
    <w:pPr>
      <w:widowControl/>
      <w:suppressAutoHyphens/>
      <w:autoSpaceDE w:val="0"/>
      <w:autoSpaceDN w:val="0"/>
      <w:adjustRightInd w:val="0"/>
      <w:spacing w:line="720" w:lineRule="atLeast"/>
      <w:jc w:val="left"/>
      <w:textAlignment w:val="center"/>
    </w:pPr>
    <w:rPr>
      <w:rFonts w:ascii="Avenir LT Std 35 Light" w:hAnsi="Avenir LT Std 35 Light" w:cs="Avenir LT Std 35 Light"/>
      <w:caps/>
      <w:color w:val="000000"/>
      <w:sz w:val="72"/>
      <w:szCs w:val="72"/>
      <w:lang w:val="en-GB" w:eastAsia="en-US"/>
    </w:rPr>
  </w:style>
  <w:style w:type="paragraph" w:styleId="Napis">
    <w:name w:val="caption"/>
    <w:basedOn w:val="Navaden"/>
    <w:next w:val="Navaden"/>
    <w:qFormat/>
    <w:rsid w:val="00000C9F"/>
    <w:pPr>
      <w:widowControl/>
      <w:spacing w:before="120" w:after="120"/>
      <w:jc w:val="left"/>
    </w:pPr>
    <w:rPr>
      <w:b/>
      <w:bCs/>
      <w:sz w:val="20"/>
      <w:lang w:val="en-US" w:eastAsia="en-US"/>
    </w:rPr>
  </w:style>
  <w:style w:type="character" w:styleId="Poudarek">
    <w:name w:val="Emphasis"/>
    <w:aliases w:val="Podpis slike"/>
    <w:qFormat/>
    <w:rsid w:val="00000C9F"/>
    <w:rPr>
      <w:rFonts w:ascii="Arial" w:eastAsia="Times New Roman" w:hAnsi="Arial"/>
      <w:bCs/>
      <w:i/>
      <w:iCs/>
      <w:sz w:val="22"/>
      <w:szCs w:val="24"/>
      <w:lang w:eastAsia="en-US"/>
    </w:rPr>
  </w:style>
  <w:style w:type="paragraph" w:styleId="Podnaslov">
    <w:name w:val="Subtitle"/>
    <w:aliases w:val="Tekst tabela"/>
    <w:basedOn w:val="Napis"/>
    <w:next w:val="Navaden"/>
    <w:link w:val="PodnaslovZnak"/>
    <w:autoRedefine/>
    <w:qFormat/>
    <w:rsid w:val="00000C9F"/>
    <w:pPr>
      <w:spacing w:before="0" w:after="60"/>
      <w:jc w:val="center"/>
    </w:pPr>
    <w:rPr>
      <w:b w:val="0"/>
      <w:lang w:eastAsia="sv-SE"/>
    </w:rPr>
  </w:style>
  <w:style w:type="character" w:customStyle="1" w:styleId="PodnaslovZnak">
    <w:name w:val="Podnaslov Znak"/>
    <w:aliases w:val="Tekst tabela Znak"/>
    <w:link w:val="Podnaslov"/>
    <w:rsid w:val="00000C9F"/>
    <w:rPr>
      <w:bCs/>
      <w:lang w:val="en-US" w:eastAsia="sv-SE" w:bidi="ar-SA"/>
    </w:rPr>
  </w:style>
  <w:style w:type="paragraph" w:customStyle="1" w:styleId="2TitreChapitre">
    <w:name w:val="2_Titre Chapitre"/>
    <w:basedOn w:val="4Texte"/>
    <w:rsid w:val="00DC1EBD"/>
    <w:pPr>
      <w:suppressAutoHyphens/>
      <w:spacing w:line="360" w:lineRule="atLeast"/>
      <w:jc w:val="left"/>
    </w:pPr>
    <w:rPr>
      <w:rFonts w:ascii="Avenir LT Std 65 Medium" w:hAnsi="Avenir LT Std 65 Medium" w:cs="Avenir LT Std 65 Medium"/>
      <w:sz w:val="36"/>
      <w:szCs w:val="36"/>
    </w:rPr>
  </w:style>
  <w:style w:type="character" w:customStyle="1" w:styleId="GlavaZnak">
    <w:name w:val="Glava Znak"/>
    <w:link w:val="Glava"/>
    <w:uiPriority w:val="99"/>
    <w:rsid w:val="002846A0"/>
    <w:rPr>
      <w:lang w:val="en-GB"/>
    </w:rPr>
  </w:style>
  <w:style w:type="paragraph" w:styleId="Odstavekseznama">
    <w:name w:val="List Paragraph"/>
    <w:basedOn w:val="Navaden"/>
    <w:uiPriority w:val="34"/>
    <w:qFormat/>
    <w:rsid w:val="00D76305"/>
    <w:pPr>
      <w:ind w:left="708"/>
    </w:pPr>
  </w:style>
  <w:style w:type="paragraph" w:styleId="NaslovTOC">
    <w:name w:val="TOC Heading"/>
    <w:basedOn w:val="Naslov1"/>
    <w:next w:val="Navaden"/>
    <w:uiPriority w:val="39"/>
    <w:qFormat/>
    <w:rsid w:val="00B33F99"/>
    <w:pPr>
      <w:keepLines/>
      <w:widowControl/>
      <w:spacing w:before="480" w:after="0" w:line="276" w:lineRule="auto"/>
      <w:outlineLvl w:val="9"/>
    </w:pPr>
    <w:rPr>
      <w:rFonts w:ascii="Cambria" w:hAnsi="Cambria"/>
      <w:bCs/>
      <w:color w:val="365F91"/>
      <w:kern w:val="0"/>
      <w:szCs w:val="28"/>
      <w:lang w:val="sl-SI" w:eastAsia="en-US"/>
    </w:rPr>
  </w:style>
  <w:style w:type="paragraph" w:styleId="Zgradbadokumenta">
    <w:name w:val="Document Map"/>
    <w:basedOn w:val="Navaden"/>
    <w:semiHidden/>
    <w:rsid w:val="00AC6AF6"/>
    <w:pPr>
      <w:shd w:val="clear" w:color="auto" w:fill="000080"/>
    </w:pPr>
    <w:rPr>
      <w:rFonts w:ascii="Tahoma" w:hAnsi="Tahoma" w:cs="Tahoma"/>
      <w:sz w:val="20"/>
    </w:rPr>
  </w:style>
  <w:style w:type="paragraph" w:customStyle="1" w:styleId="podpisi">
    <w:name w:val="podpisi"/>
    <w:basedOn w:val="Navaden"/>
    <w:qFormat/>
    <w:rsid w:val="00496152"/>
    <w:pPr>
      <w:widowControl/>
      <w:tabs>
        <w:tab w:val="left" w:pos="3402"/>
      </w:tabs>
      <w:spacing w:line="260" w:lineRule="atLeast"/>
      <w:jc w:val="left"/>
    </w:pPr>
    <w:rPr>
      <w:rFonts w:ascii="Arial" w:hAnsi="Arial"/>
      <w:sz w:val="20"/>
      <w:szCs w:val="24"/>
      <w:lang w:val="it-IT" w:eastAsia="en-US"/>
    </w:rPr>
  </w:style>
  <w:style w:type="character" w:styleId="Nerazreenaomemba">
    <w:name w:val="Unresolved Mention"/>
    <w:basedOn w:val="Privzetapisavaodstavka"/>
    <w:uiPriority w:val="99"/>
    <w:semiHidden/>
    <w:unhideWhenUsed/>
    <w:rsid w:val="00E10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92567">
      <w:bodyDiv w:val="1"/>
      <w:marLeft w:val="0"/>
      <w:marRight w:val="0"/>
      <w:marTop w:val="0"/>
      <w:marBottom w:val="0"/>
      <w:divBdr>
        <w:top w:val="none" w:sz="0" w:space="0" w:color="auto"/>
        <w:left w:val="none" w:sz="0" w:space="0" w:color="auto"/>
        <w:bottom w:val="none" w:sz="0" w:space="0" w:color="auto"/>
        <w:right w:val="none" w:sz="0" w:space="0" w:color="auto"/>
      </w:divBdr>
    </w:div>
    <w:div w:id="9304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iritslovenia.si" TargetMode="External"/><Relationship Id="rId18" Type="http://schemas.openxmlformats.org/officeDocument/2006/relationships/hyperlink" Target="http://www.mirs.gov.s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piritslovenia.si" TargetMode="External"/><Relationship Id="rId17" Type="http://schemas.openxmlformats.org/officeDocument/2006/relationships/hyperlink" Target="http://www.eoq.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irs.gov.si" TargetMode="External"/><Relationship Id="rId20" Type="http://schemas.openxmlformats.org/officeDocument/2006/relationships/hyperlink" Target="http://www.spiritsloveni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ritslovenia.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irs.gov.si" TargetMode="External"/><Relationship Id="rId4" Type="http://schemas.openxmlformats.org/officeDocument/2006/relationships/settings" Target="settings.xml"/><Relationship Id="rId9" Type="http://schemas.openxmlformats.org/officeDocument/2006/relationships/hyperlink" Target="http://www.spiritslovenia.si" TargetMode="External"/><Relationship Id="rId14" Type="http://schemas.openxmlformats.org/officeDocument/2006/relationships/hyperlink" Target="http://www.spiritslovenia.si"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irs.gov.si" TargetMode="External"/><Relationship Id="rId1" Type="http://schemas.openxmlformats.org/officeDocument/2006/relationships/hyperlink" Target="http://www.mirs.gov.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24A6-FB96-4376-9F3C-482BEB8D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11475</Words>
  <Characters>65413</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Ocenjevanje vlog za priznanje RS za kakovost</vt:lpstr>
    </vt:vector>
  </TitlesOfParts>
  <Company/>
  <LinksUpToDate>false</LinksUpToDate>
  <CharactersWithSpaces>76735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Ocenjevanje vlog za priznanje RS za kakovost</dc:title>
  <dc:creator>Administrator</dc:creator>
  <cp:lastModifiedBy>Boris Kunilo</cp:lastModifiedBy>
  <cp:revision>3</cp:revision>
  <cp:lastPrinted>2017-02-13T07:42:00Z</cp:lastPrinted>
  <dcterms:created xsi:type="dcterms:W3CDTF">2019-03-13T13:20:00Z</dcterms:created>
  <dcterms:modified xsi:type="dcterms:W3CDTF">2019-03-13T13:22:00Z</dcterms:modified>
</cp:coreProperties>
</file>