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B5" w:rsidRDefault="001E59B5" w:rsidP="00C21763">
      <w:pPr>
        <w:jc w:val="both"/>
        <w:rPr>
          <w:rFonts w:ascii="Arial Narrow" w:hAnsi="Arial Narrow" w:cs="Arial"/>
          <w:sz w:val="20"/>
          <w:szCs w:val="20"/>
        </w:rPr>
      </w:pPr>
      <w:r>
        <w:rPr>
          <w:rFonts w:ascii="Tms Rmn" w:eastAsiaTheme="minorHAnsi" w:hAnsi="Tms Rmn" w:cstheme="minorBidi"/>
          <w:noProof/>
          <w:lang w:eastAsia="sl-SI"/>
        </w:rPr>
        <w:drawing>
          <wp:inline distT="0" distB="0" distL="0" distR="0">
            <wp:extent cx="2659911" cy="868680"/>
            <wp:effectExtent l="19050" t="0" r="7089"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1671" cy="869255"/>
                    </a:xfrm>
                    <a:prstGeom prst="rect">
                      <a:avLst/>
                    </a:prstGeom>
                    <a:noFill/>
                    <a:ln w="9525">
                      <a:noFill/>
                      <a:miter lim="800000"/>
                      <a:headEnd/>
                      <a:tailEnd/>
                    </a:ln>
                  </pic:spPr>
                </pic:pic>
              </a:graphicData>
            </a:graphic>
          </wp:inline>
        </w:drawing>
      </w:r>
    </w:p>
    <w:p w:rsidR="001E59B5" w:rsidRDefault="001E59B5"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Na podlagi prvega odstavka 21. člena Zakona o javnih agencijah (Uradni list RS, št. 52/02, 51/04-EZ-A in 33/11-ZEKom-C) ter 12. in 15. člena Sklepa o ustanovitvi Javne agencije Republike Slovenije za spodbujanje podjetništva, inovativnosti, razvoja, investicij in turizma (Uradni list RS, št. 80/12) Svet agencije, Dimičeva ulica 13, 1000 Ljubljana, objavlja</w:t>
      </w:r>
    </w:p>
    <w:p w:rsidR="00C21763" w:rsidRPr="001E59B5" w:rsidRDefault="00C21763" w:rsidP="00C21763">
      <w:pPr>
        <w:rPr>
          <w:rFonts w:ascii="Arial Narrow" w:hAnsi="Arial Narrow" w:cs="Arial"/>
          <w:b/>
          <w:sz w:val="20"/>
          <w:szCs w:val="20"/>
        </w:rPr>
      </w:pPr>
    </w:p>
    <w:p w:rsidR="00C21763" w:rsidRPr="001E59B5" w:rsidRDefault="00C21763" w:rsidP="00C21763">
      <w:pPr>
        <w:rPr>
          <w:rFonts w:ascii="Arial Narrow" w:hAnsi="Arial Narrow" w:cs="Arial"/>
          <w:b/>
          <w:sz w:val="20"/>
          <w:szCs w:val="20"/>
        </w:rPr>
      </w:pPr>
    </w:p>
    <w:p w:rsidR="00C21763" w:rsidRPr="001E59B5" w:rsidRDefault="00C21763" w:rsidP="00C21763">
      <w:pPr>
        <w:jc w:val="center"/>
        <w:rPr>
          <w:rFonts w:ascii="Arial Narrow" w:hAnsi="Arial Narrow" w:cs="Arial"/>
          <w:b/>
          <w:sz w:val="20"/>
          <w:szCs w:val="20"/>
        </w:rPr>
      </w:pPr>
      <w:r w:rsidRPr="001E59B5">
        <w:rPr>
          <w:rFonts w:ascii="Arial Narrow" w:hAnsi="Arial Narrow" w:cs="Arial"/>
          <w:b/>
          <w:sz w:val="20"/>
          <w:szCs w:val="20"/>
        </w:rPr>
        <w:t>JAVNI NATEČAJ</w:t>
      </w:r>
    </w:p>
    <w:p w:rsidR="00C21763" w:rsidRPr="001E59B5" w:rsidRDefault="00C21763" w:rsidP="00C21763">
      <w:pPr>
        <w:jc w:val="center"/>
        <w:rPr>
          <w:rFonts w:ascii="Arial Narrow" w:hAnsi="Arial Narrow" w:cs="Arial"/>
          <w:b/>
          <w:sz w:val="20"/>
          <w:szCs w:val="20"/>
        </w:rPr>
      </w:pPr>
      <w:r w:rsidRPr="001E59B5">
        <w:rPr>
          <w:rFonts w:ascii="Arial Narrow" w:hAnsi="Arial Narrow" w:cs="Arial"/>
          <w:b/>
          <w:sz w:val="20"/>
          <w:szCs w:val="20"/>
        </w:rPr>
        <w:t xml:space="preserve">za delovno mesto DIREKTORJA Javne agencije Republike Slovenije za spodbujanje podjetništva, inovativnosti, razvoja, investicij in turizma </w:t>
      </w:r>
    </w:p>
    <w:p w:rsidR="00C21763" w:rsidRPr="001E59B5" w:rsidRDefault="00C21763" w:rsidP="00C21763">
      <w:pPr>
        <w:rPr>
          <w:rFonts w:ascii="Arial Narrow" w:hAnsi="Arial Narrow" w:cs="Arial"/>
          <w:b/>
          <w:sz w:val="20"/>
          <w:szCs w:val="20"/>
        </w:rPr>
      </w:pPr>
    </w:p>
    <w:p w:rsidR="00C21763" w:rsidRPr="001E59B5" w:rsidRDefault="00C21763" w:rsidP="00C21763">
      <w:pPr>
        <w:rPr>
          <w:rFonts w:ascii="Arial Narrow" w:hAnsi="Arial Narrow" w:cs="Arial"/>
          <w:b/>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Na javni natečaj se lahko prijavijo kandidati, ki izpolnjujejo naslednje pogoje:</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ima najmanj izobrazbo družboslovne smeri, pridobljeno po študijskem programu druge stopnje v skladu s predpisi, ki urejajo visoko šolstvo, ali izobrazbo družboslovne smeri, ki ustreza ravni izobrazbe, pridobljene po študijskih programih druge stopnje,</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ima najmanj deset let delovnih izkušenj skladno z zakonom, ki ureja položaj javnih uslužbencev,</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je strokovnjak na področju dela agencije,</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ni bila pravnomočno obsojena zaradi naklepnega kaznivega dejanja, ki se preganja po uradni dolžnosti, na nepogojno kazen zapora v trajanju več kot šest mesecev,</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višja raven znanja angleškega tujega jezika in osnovna raven znanja drugega tujega jezika (francoski, nemški, italijanski ali španski jezik),</w:t>
      </w:r>
    </w:p>
    <w:p w:rsidR="00C21763" w:rsidRPr="001E59B5" w:rsidRDefault="00C21763" w:rsidP="00C21763">
      <w:pPr>
        <w:pStyle w:val="Odstavekseznama"/>
        <w:numPr>
          <w:ilvl w:val="0"/>
          <w:numId w:val="3"/>
        </w:numPr>
        <w:jc w:val="both"/>
        <w:rPr>
          <w:rFonts w:ascii="Arial Narrow" w:hAnsi="Arial Narrow" w:cs="Arial"/>
          <w:sz w:val="20"/>
          <w:szCs w:val="20"/>
        </w:rPr>
      </w:pPr>
      <w:r w:rsidRPr="001E59B5">
        <w:rPr>
          <w:rFonts w:ascii="Arial Narrow" w:hAnsi="Arial Narrow" w:cs="Arial"/>
          <w:sz w:val="20"/>
          <w:szCs w:val="20"/>
        </w:rPr>
        <w:t>državljan Republike Slovenije.</w:t>
      </w:r>
    </w:p>
    <w:p w:rsidR="00C21763" w:rsidRPr="001E59B5" w:rsidRDefault="00C21763" w:rsidP="00C21763">
      <w:pPr>
        <w:rPr>
          <w:rFonts w:ascii="Arial Narrow" w:hAnsi="Arial Narrow" w:cs="Arial"/>
          <w:sz w:val="20"/>
          <w:szCs w:val="20"/>
        </w:rPr>
      </w:pPr>
    </w:p>
    <w:p w:rsidR="00C21763" w:rsidRPr="001E59B5" w:rsidRDefault="00C21763" w:rsidP="00C21763">
      <w:pPr>
        <w:rPr>
          <w:rFonts w:ascii="Arial Narrow" w:hAnsi="Arial Narrow" w:cs="Arial"/>
          <w:sz w:val="20"/>
          <w:szCs w:val="20"/>
        </w:rPr>
      </w:pPr>
      <w:r w:rsidRPr="001E59B5">
        <w:rPr>
          <w:rFonts w:ascii="Arial Narrow" w:hAnsi="Arial Narrow" w:cs="Arial"/>
          <w:sz w:val="20"/>
          <w:szCs w:val="20"/>
        </w:rPr>
        <w:t>Okvirna vsebina dela:</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zastopa in predstavlja agencijo,</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organizira in vodi delo ter poslovanje agencije,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izdaja pravne akte v posamičnih zadevah iz pristojnosti agencije, če ni drugače določeno z zakonom in tem sklepom,</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predlaga poslovno politiko in ukrepe za njeno izvajanje,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opravlja naloge, ki mu jih določi svet agencije,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pripravlja predloge večletnih in letnih programov ter finančnih načrtov agencije,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pripravlja predloge splošnih aktov, ki jih sprejema svet agencije in druge strokovne podlage za delo sveta agencije, ter skrbi za izvajanje odločitev sveta agencije,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podpisuje akte, listine in druge dokumente ter sklepa pogodbe, ki se nanašajo na poslovanje agencije,</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imenuje komisije, druga strokovna telesa in strokovne skupine za izvedbo posameznih strokovnih nalog,</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pripravlja poročilo o delu in poslovanju agencije ter</w:t>
      </w:r>
    </w:p>
    <w:p w:rsidR="00C21763" w:rsidRPr="001E59B5" w:rsidRDefault="00C21763" w:rsidP="00C21763">
      <w:pPr>
        <w:numPr>
          <w:ilvl w:val="0"/>
          <w:numId w:val="4"/>
        </w:numPr>
        <w:ind w:left="426"/>
        <w:jc w:val="both"/>
        <w:rPr>
          <w:rFonts w:ascii="Arial Narrow" w:hAnsi="Arial Narrow" w:cs="Arial"/>
          <w:sz w:val="20"/>
          <w:szCs w:val="20"/>
        </w:rPr>
      </w:pPr>
      <w:r w:rsidRPr="001E59B5">
        <w:rPr>
          <w:rFonts w:ascii="Arial Narrow" w:hAnsi="Arial Narrow" w:cs="Arial"/>
          <w:sz w:val="20"/>
          <w:szCs w:val="20"/>
        </w:rPr>
        <w:t>opravlja druge naloge v skladu s predpisi in sklepom.</w:t>
      </w:r>
    </w:p>
    <w:p w:rsidR="00C21763" w:rsidRPr="001E59B5" w:rsidRDefault="00C21763" w:rsidP="00C21763">
      <w:pPr>
        <w:rPr>
          <w:rFonts w:ascii="Arial Narrow" w:hAnsi="Arial Narrow" w:cs="Arial"/>
          <w:sz w:val="20"/>
          <w:szCs w:val="20"/>
        </w:rPr>
      </w:pPr>
    </w:p>
    <w:p w:rsidR="00C21763" w:rsidRPr="001E59B5" w:rsidRDefault="00C21763" w:rsidP="00C21763">
      <w:pPr>
        <w:rPr>
          <w:rFonts w:ascii="Arial Narrow" w:hAnsi="Arial Narrow" w:cs="Arial"/>
          <w:sz w:val="20"/>
          <w:szCs w:val="20"/>
        </w:rPr>
      </w:pPr>
      <w:r w:rsidRPr="001E59B5">
        <w:rPr>
          <w:rFonts w:ascii="Arial Narrow" w:hAnsi="Arial Narrow" w:cs="Arial"/>
          <w:sz w:val="20"/>
          <w:szCs w:val="20"/>
        </w:rPr>
        <w:t>Prijava mora vsebovati:</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izjavo o izpolnjevanju pogoja glede zahtevane izobrazbe, iz katere mora biti razvidna stopnja in smer izobrazbe ter leto in ustanova, na kateri je bila izobrazba pridobljena,</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opis delovnih izkušenj, iz katerega je razvidno izpolnjevanje pogoja glede zahtevanih delovnih izkušenj,</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izjavo kandidata, da:</w:t>
      </w:r>
    </w:p>
    <w:p w:rsidR="00C21763" w:rsidRPr="001E59B5" w:rsidRDefault="00C21763" w:rsidP="00C21763">
      <w:pPr>
        <w:numPr>
          <w:ilvl w:val="0"/>
          <w:numId w:val="1"/>
        </w:numPr>
        <w:tabs>
          <w:tab w:val="clear" w:pos="720"/>
          <w:tab w:val="num" w:pos="1080"/>
        </w:tabs>
        <w:ind w:left="1080"/>
        <w:jc w:val="both"/>
        <w:rPr>
          <w:rFonts w:ascii="Arial Narrow" w:hAnsi="Arial Narrow" w:cs="Arial"/>
          <w:sz w:val="20"/>
          <w:szCs w:val="20"/>
        </w:rPr>
      </w:pPr>
      <w:r w:rsidRPr="001E59B5">
        <w:rPr>
          <w:rFonts w:ascii="Arial Narrow" w:hAnsi="Arial Narrow" w:cs="Arial"/>
          <w:sz w:val="20"/>
          <w:szCs w:val="20"/>
        </w:rPr>
        <w:t>ni bil pravnomočno obsojen zaradi naklepnega kaznivega dejanja, ki se preganja po uradni dolžnosti, na nepogojno kazen zapora v trajanju več kot šest mesecev,</w:t>
      </w:r>
    </w:p>
    <w:p w:rsidR="00C21763" w:rsidRPr="001E59B5" w:rsidRDefault="00C21763" w:rsidP="00C21763">
      <w:pPr>
        <w:numPr>
          <w:ilvl w:val="0"/>
          <w:numId w:val="1"/>
        </w:numPr>
        <w:tabs>
          <w:tab w:val="clear" w:pos="720"/>
          <w:tab w:val="num" w:pos="1080"/>
        </w:tabs>
        <w:ind w:left="1080"/>
        <w:jc w:val="both"/>
        <w:rPr>
          <w:rFonts w:ascii="Arial Narrow" w:hAnsi="Arial Narrow" w:cs="Arial"/>
          <w:sz w:val="20"/>
          <w:szCs w:val="20"/>
        </w:rPr>
      </w:pPr>
      <w:r w:rsidRPr="001E59B5">
        <w:rPr>
          <w:rFonts w:ascii="Arial Narrow" w:hAnsi="Arial Narrow" w:cs="Arial"/>
          <w:sz w:val="20"/>
          <w:szCs w:val="20"/>
        </w:rPr>
        <w:t>je državljan Republike Slovenije,</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izjavo, da za namen tega natečajnega postopka dovoljuje Javni agenciji Republike Slovenije za spodbujanje podjetništva, inovativnosti, razvoja, investicij in turizma pridobitev podatkov iz 3. točke iz uradne evidence,</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potrdila o znanju višje ravni znanja angleškega tujega jezika in osnovne ravni znanja drugega tujega jezika (francoski, nemški, italijanski ali španski jezik),</w:t>
      </w:r>
    </w:p>
    <w:p w:rsidR="00C21763" w:rsidRPr="001E59B5" w:rsidRDefault="00C21763" w:rsidP="00C21763">
      <w:pPr>
        <w:numPr>
          <w:ilvl w:val="0"/>
          <w:numId w:val="2"/>
        </w:numPr>
        <w:jc w:val="both"/>
        <w:rPr>
          <w:rFonts w:ascii="Arial Narrow" w:hAnsi="Arial Narrow" w:cs="Arial"/>
          <w:sz w:val="20"/>
          <w:szCs w:val="20"/>
        </w:rPr>
      </w:pPr>
      <w:r w:rsidRPr="001E59B5">
        <w:rPr>
          <w:rFonts w:ascii="Arial Narrow" w:hAnsi="Arial Narrow" w:cs="Arial"/>
          <w:sz w:val="20"/>
          <w:szCs w:val="20"/>
        </w:rPr>
        <w:t>pisno predstavitev vizije razvoja Javne agencije Republike Slovenije  za spodbujanje podjetništva, inovativnosti, razvoja, investicij in turizma.</w:t>
      </w:r>
    </w:p>
    <w:p w:rsidR="00C21763" w:rsidRPr="001E59B5" w:rsidRDefault="00C21763"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 xml:space="preserve">Zaželeno je, da prijava vsebuje tudi življenjepis na </w:t>
      </w:r>
      <w:proofErr w:type="spellStart"/>
      <w:r w:rsidRPr="001E59B5">
        <w:rPr>
          <w:rFonts w:ascii="Arial Narrow" w:hAnsi="Arial Narrow" w:cs="Arial"/>
          <w:sz w:val="20"/>
          <w:szCs w:val="20"/>
        </w:rPr>
        <w:t>standiziranem</w:t>
      </w:r>
      <w:proofErr w:type="spellEnd"/>
      <w:r w:rsidRPr="001E59B5">
        <w:rPr>
          <w:rFonts w:ascii="Arial Narrow" w:hAnsi="Arial Narrow" w:cs="Arial"/>
          <w:sz w:val="20"/>
          <w:szCs w:val="20"/>
        </w:rPr>
        <w:t xml:space="preserve"> obrazcu </w:t>
      </w:r>
      <w:proofErr w:type="spellStart"/>
      <w:r w:rsidRPr="001E59B5">
        <w:rPr>
          <w:rFonts w:ascii="Arial Narrow" w:hAnsi="Arial Narrow" w:cs="Arial"/>
          <w:sz w:val="20"/>
          <w:szCs w:val="20"/>
        </w:rPr>
        <w:t>Europass</w:t>
      </w:r>
      <w:proofErr w:type="spellEnd"/>
      <w:r w:rsidRPr="001E59B5">
        <w:rPr>
          <w:rFonts w:ascii="Arial Narrow" w:hAnsi="Arial Narrow" w:cs="Arial"/>
          <w:sz w:val="20"/>
          <w:szCs w:val="20"/>
        </w:rPr>
        <w:t xml:space="preserve"> življenjepis (dosegljiv na spletnem naslovu http://europass.cedefop.europa.eu/sl/home) ter da kandidat v njemu poleg formalne izobrazbe in opisa delovnih izkušenj navede tudi druga znanja in veščine, ki jih je pridobil.</w:t>
      </w:r>
    </w:p>
    <w:p w:rsidR="00C21763" w:rsidRPr="001E59B5" w:rsidRDefault="00C21763" w:rsidP="00C21763">
      <w:pPr>
        <w:jc w:val="both"/>
        <w:rPr>
          <w:rFonts w:ascii="Arial Narrow" w:hAnsi="Arial Narrow" w:cs="Arial"/>
          <w:sz w:val="20"/>
          <w:szCs w:val="20"/>
        </w:rPr>
      </w:pPr>
    </w:p>
    <w:p w:rsidR="00C21763" w:rsidRPr="001E59B5" w:rsidRDefault="00C21763" w:rsidP="00C21763">
      <w:pPr>
        <w:autoSpaceDE w:val="0"/>
        <w:autoSpaceDN w:val="0"/>
        <w:adjustRightInd w:val="0"/>
        <w:jc w:val="both"/>
        <w:rPr>
          <w:rFonts w:ascii="Arial Narrow" w:hAnsi="Arial Narrow" w:cs="Arial"/>
          <w:color w:val="000000"/>
          <w:sz w:val="20"/>
          <w:szCs w:val="20"/>
        </w:rPr>
      </w:pPr>
      <w:r w:rsidRPr="001E59B5">
        <w:rPr>
          <w:rFonts w:ascii="Arial Narrow" w:hAnsi="Arial Narrow" w:cs="Arial"/>
          <w:color w:val="000000"/>
          <w:sz w:val="20"/>
          <w:szCs w:val="20"/>
        </w:rPr>
        <w:t>Znanje jezika se dokazuje na naslednji način:</w:t>
      </w:r>
    </w:p>
    <w:p w:rsidR="00C21763" w:rsidRPr="001E59B5" w:rsidRDefault="00C21763" w:rsidP="00C21763">
      <w:pPr>
        <w:pStyle w:val="Odstavekseznama"/>
        <w:numPr>
          <w:ilvl w:val="0"/>
          <w:numId w:val="5"/>
        </w:numPr>
        <w:spacing w:line="276" w:lineRule="auto"/>
        <w:jc w:val="both"/>
        <w:rPr>
          <w:rFonts w:ascii="Arial Narrow" w:hAnsi="Arial Narrow" w:cs="Arial"/>
          <w:color w:val="000000"/>
          <w:sz w:val="20"/>
          <w:szCs w:val="20"/>
        </w:rPr>
      </w:pPr>
      <w:r w:rsidRPr="001E59B5">
        <w:rPr>
          <w:rFonts w:ascii="Arial Narrow" w:hAnsi="Arial Narrow" w:cs="Arial"/>
          <w:color w:val="000000"/>
          <w:sz w:val="20"/>
          <w:szCs w:val="20"/>
        </w:rPr>
        <w:t xml:space="preserve">višja raven znanja angleškega tujega jezika se izkazuje s certifikatom oz. potrdilom o višji ravni znanja ali aktivnem znanju angleškega tujega jezika (prejšnje) (jezikovno izobraževanje pri ustrezni izobraževalni instituciji – šola tujega jezika) ali z dokazilom, da se je šolal v angleškem jeziku (pridobil katerokoli raven izobrazbe v državi, v kateri je to materni jezik), ali dokazilom, da je dosegel 7. raven izobrazbe v okviru študija angleškega jezika, ali s potrdilom, da je kandidat 6 mesecev ali več opravljal dela zahtevnosti 7. ravni izobrazbe v tujini v angleškem jeziku. </w:t>
      </w:r>
    </w:p>
    <w:p w:rsidR="00C21763" w:rsidRPr="001E59B5" w:rsidRDefault="00C21763" w:rsidP="00C21763">
      <w:pPr>
        <w:pStyle w:val="Odstavekseznama"/>
        <w:numPr>
          <w:ilvl w:val="0"/>
          <w:numId w:val="5"/>
        </w:numPr>
        <w:spacing w:line="276" w:lineRule="auto"/>
        <w:jc w:val="both"/>
        <w:rPr>
          <w:rFonts w:ascii="Arial Narrow" w:hAnsi="Arial Narrow"/>
          <w:sz w:val="20"/>
          <w:szCs w:val="20"/>
        </w:rPr>
      </w:pPr>
      <w:r w:rsidRPr="001E59B5">
        <w:rPr>
          <w:rFonts w:ascii="Arial Narrow" w:hAnsi="Arial Narrow" w:cs="Arial"/>
          <w:color w:val="000000"/>
          <w:sz w:val="20"/>
          <w:szCs w:val="20"/>
        </w:rPr>
        <w:t>osnovna raven znanja drugega tujega jezika se izkazuje s potrdilom, da se je kandidat izobraževal pri ustrezni izobraževalni instituciji (šola tujega jezika) ali opravil večtedensko izobraževanje v drugem tujem jeziku, ali s potrdilom, da se je kandidat večkrat udeležil strokovnih srečanj, na katerih je aktivno uporabljal drugi tuj jezik, ali s potrdilom, da je opravil izpit iz drugega tujega jezika v okviru programa 6/1 ali višje ravni izobrazbe.</w:t>
      </w:r>
    </w:p>
    <w:p w:rsidR="00C21763" w:rsidRPr="001E59B5" w:rsidRDefault="00C21763"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Posebna natečajna komisija bo v razgovoru presojala znanja kandidatov, in sicer:</w:t>
      </w:r>
    </w:p>
    <w:p w:rsidR="00C21763" w:rsidRPr="001E59B5" w:rsidRDefault="00C21763" w:rsidP="00C21763">
      <w:pPr>
        <w:numPr>
          <w:ilvl w:val="0"/>
          <w:numId w:val="1"/>
        </w:numPr>
        <w:tabs>
          <w:tab w:val="clear" w:pos="720"/>
          <w:tab w:val="num" w:pos="360"/>
        </w:tabs>
        <w:ind w:left="360"/>
        <w:jc w:val="both"/>
        <w:rPr>
          <w:rFonts w:ascii="Arial Narrow" w:hAnsi="Arial Narrow" w:cs="Arial"/>
          <w:sz w:val="20"/>
          <w:szCs w:val="20"/>
        </w:rPr>
      </w:pPr>
      <w:r w:rsidRPr="001E59B5">
        <w:rPr>
          <w:rFonts w:ascii="Arial Narrow" w:hAnsi="Arial Narrow" w:cs="Arial"/>
          <w:sz w:val="20"/>
          <w:szCs w:val="20"/>
        </w:rPr>
        <w:t>poznavanje področja dela javne agencije,poznavanje načrtovanja in rabe proračunskih sredstev,</w:t>
      </w:r>
    </w:p>
    <w:p w:rsidR="00C21763" w:rsidRPr="001E59B5" w:rsidRDefault="00C21763" w:rsidP="00C21763">
      <w:pPr>
        <w:numPr>
          <w:ilvl w:val="0"/>
          <w:numId w:val="1"/>
        </w:numPr>
        <w:tabs>
          <w:tab w:val="clear" w:pos="720"/>
          <w:tab w:val="num" w:pos="360"/>
        </w:tabs>
        <w:ind w:left="360"/>
        <w:jc w:val="both"/>
        <w:rPr>
          <w:rFonts w:ascii="Arial Narrow" w:hAnsi="Arial Narrow" w:cs="Arial"/>
          <w:sz w:val="20"/>
          <w:szCs w:val="20"/>
        </w:rPr>
      </w:pPr>
      <w:r w:rsidRPr="001E59B5">
        <w:rPr>
          <w:rFonts w:ascii="Arial Narrow" w:hAnsi="Arial Narrow" w:cs="Arial"/>
          <w:sz w:val="20"/>
          <w:szCs w:val="20"/>
        </w:rPr>
        <w:t>poznavanje tujega jezika.</w:t>
      </w:r>
    </w:p>
    <w:p w:rsidR="00C21763" w:rsidRPr="001E59B5" w:rsidRDefault="00C21763" w:rsidP="00C21763">
      <w:pPr>
        <w:ind w:left="360"/>
        <w:jc w:val="both"/>
        <w:rPr>
          <w:rFonts w:ascii="Arial Narrow" w:hAnsi="Arial Narrow" w:cs="Arial"/>
          <w:sz w:val="20"/>
          <w:szCs w:val="20"/>
        </w:rPr>
      </w:pPr>
    </w:p>
    <w:p w:rsidR="00C21763" w:rsidRPr="001E59B5" w:rsidRDefault="00C21763" w:rsidP="00C21763">
      <w:pPr>
        <w:jc w:val="both"/>
        <w:rPr>
          <w:rFonts w:ascii="Arial Narrow" w:hAnsi="Arial Narrow" w:cs="Arial"/>
          <w:color w:val="000000"/>
          <w:sz w:val="20"/>
          <w:szCs w:val="20"/>
        </w:rPr>
      </w:pPr>
      <w:r w:rsidRPr="001E59B5">
        <w:rPr>
          <w:rFonts w:ascii="Arial Narrow" w:hAnsi="Arial Narrow" w:cs="Arial"/>
          <w:iCs/>
          <w:color w:val="000000"/>
          <w:sz w:val="20"/>
          <w:szCs w:val="20"/>
        </w:rPr>
        <w:t>Po 1</w:t>
      </w:r>
      <w:r w:rsidRPr="001E59B5">
        <w:rPr>
          <w:rFonts w:ascii="Arial Narrow" w:hAnsi="Arial Narrow" w:cs="Arial"/>
          <w:color w:val="000000"/>
          <w:sz w:val="20"/>
          <w:szCs w:val="20"/>
        </w:rPr>
        <w:t xml:space="preserve">3. točki 6. člena Zakona o javnih uslužbencih se kot </w:t>
      </w:r>
      <w:r w:rsidRPr="001E59B5">
        <w:rPr>
          <w:rFonts w:ascii="Arial Narrow" w:hAnsi="Arial Narrow" w:cs="Arial"/>
          <w:iCs/>
          <w:color w:val="000000"/>
          <w:sz w:val="20"/>
          <w:szCs w:val="20"/>
        </w:rPr>
        <w:t>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w:t>
      </w:r>
      <w:r w:rsidRPr="001E59B5">
        <w:rPr>
          <w:rFonts w:ascii="Arial Narrow" w:hAnsi="Arial Narrow" w:cs="Arial"/>
          <w:color w:val="000000"/>
          <w:sz w:val="20"/>
          <w:szCs w:val="20"/>
        </w:rPr>
        <w:t>elovne izkušnje se dokazujejo z verodostojnimi listinami, iz katerih sta razvidna čas opravljanja dela in stopnja izobrazbe.</w:t>
      </w:r>
    </w:p>
    <w:p w:rsidR="00C21763" w:rsidRPr="001E59B5" w:rsidRDefault="00C21763" w:rsidP="00C21763">
      <w:pPr>
        <w:ind w:left="360"/>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Izbrani kandidat bo imenovan za dobo 5 let. Z izbranim kandidatom bo sklenjeno delovno razmerje za določen čas, za 5 let, s polnim delovnim časom. Delo bo opravljal na sedežu Javne agencije Republike Slovenije za spodbujanje podjetništva, inovativnosti, razvoja, investicij in turizma in na drugih lokacijah, kjer se izvajajo naloge agencije.</w:t>
      </w:r>
    </w:p>
    <w:p w:rsidR="00C21763" w:rsidRPr="001E59B5" w:rsidRDefault="00C21763"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Pisno prijavo z izjavami je potrebno poslati v zaprti ovojnici na naslov: JAVNA AGENCIJA REPUBLIKE SLOVENIJE ZA SPODBUJANJE PODJETNIŠTVA, INOVATIVNOSTI, RAZVOJA, INVESTICIJ IN TURIZMA, Dimičeva ulica 13, 1000 Ljubljana. Ovojnica mora biti označena z navedbo pošiljatelje in napisom: »</w:t>
      </w:r>
      <w:r w:rsidRPr="001E59B5">
        <w:rPr>
          <w:rFonts w:ascii="Arial Narrow" w:hAnsi="Arial Narrow" w:cs="Arial"/>
          <w:b/>
          <w:sz w:val="20"/>
          <w:szCs w:val="20"/>
        </w:rPr>
        <w:t>Ne odpiraj – javni natečaj za direktorja SPIRIT Slovenija</w:t>
      </w:r>
      <w:r w:rsidRPr="001E59B5">
        <w:rPr>
          <w:rFonts w:ascii="Arial Narrow" w:hAnsi="Arial Narrow" w:cs="Arial"/>
          <w:sz w:val="20"/>
          <w:szCs w:val="20"/>
        </w:rPr>
        <w:t>«. Rok za prijavo je 15 dni od dneva objave v Uradnem listu RS</w:t>
      </w:r>
      <w:r w:rsidR="001E59B5" w:rsidRPr="001E59B5">
        <w:rPr>
          <w:rFonts w:ascii="Arial Narrow" w:hAnsi="Arial Narrow" w:cs="Arial"/>
          <w:sz w:val="20"/>
          <w:szCs w:val="20"/>
        </w:rPr>
        <w:t xml:space="preserve"> (</w:t>
      </w:r>
      <w:r w:rsidR="001E59B5" w:rsidRPr="001E59B5">
        <w:rPr>
          <w:rFonts w:ascii="Arial Narrow" w:hAnsi="Arial Narrow"/>
          <w:sz w:val="20"/>
          <w:szCs w:val="20"/>
        </w:rPr>
        <w:t xml:space="preserve">javni natečaj je bil objavljen v </w:t>
      </w:r>
      <w:r w:rsidR="001E59B5" w:rsidRPr="001E59B5">
        <w:rPr>
          <w:rStyle w:val="Krepko"/>
          <w:rFonts w:ascii="Arial Narrow" w:hAnsi="Arial Narrow"/>
          <w:sz w:val="20"/>
          <w:szCs w:val="20"/>
        </w:rPr>
        <w:t>Uradnem listu RS, št. 10/2013 z dne 1.2.2013)</w:t>
      </w:r>
      <w:r w:rsidRPr="001E59B5">
        <w:rPr>
          <w:rFonts w:ascii="Arial Narrow" w:hAnsi="Arial Narrow" w:cs="Arial"/>
          <w:sz w:val="20"/>
          <w:szCs w:val="20"/>
        </w:rPr>
        <w:t xml:space="preserve">. Za pisno obliko prijave se šteje tudi elektronska oblika, poslana na elektronski naslov: </w:t>
      </w:r>
      <w:hyperlink r:id="rId6" w:history="1">
        <w:r w:rsidRPr="001E59B5">
          <w:rPr>
            <w:rStyle w:val="Hiperpovezava"/>
            <w:rFonts w:ascii="Arial Narrow" w:hAnsi="Arial Narrow" w:cs="Arial"/>
            <w:sz w:val="20"/>
            <w:szCs w:val="20"/>
          </w:rPr>
          <w:t>glavna.pisarna@slovenia.info</w:t>
        </w:r>
      </w:hyperlink>
      <w:hyperlink r:id="rId7" w:history="1"/>
      <w:r w:rsidRPr="001E59B5">
        <w:rPr>
          <w:rFonts w:ascii="Arial Narrow" w:hAnsi="Arial Narrow" w:cs="Arial"/>
          <w:sz w:val="20"/>
          <w:szCs w:val="20"/>
        </w:rPr>
        <w:t>, pri čemer veljavnost prijave ni pogojena z elektronskim podpisom.</w:t>
      </w:r>
    </w:p>
    <w:p w:rsidR="00C21763" w:rsidRPr="001E59B5" w:rsidRDefault="00C21763"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 xml:space="preserve">Nepravočasne in nepopolne  vloge se ne uvrstijo v izbirni postopek. </w:t>
      </w: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Kandidati bodo o izbiri pisno obveščeni v 8 dneh po izbiri.</w:t>
      </w:r>
    </w:p>
    <w:p w:rsidR="00C21763" w:rsidRPr="001E59B5" w:rsidRDefault="00C21763" w:rsidP="00C21763">
      <w:pPr>
        <w:jc w:val="both"/>
        <w:rPr>
          <w:rFonts w:ascii="Arial Narrow" w:hAnsi="Arial Narrow" w:cs="Arial"/>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Informacije o pogojih za prijavo na javni natečaj daje: Katarina Urbas, tel: 01 5898 550.</w:t>
      </w:r>
    </w:p>
    <w:p w:rsidR="00C21763" w:rsidRPr="001E59B5" w:rsidRDefault="00C21763" w:rsidP="00C21763">
      <w:pPr>
        <w:jc w:val="both"/>
        <w:rPr>
          <w:rFonts w:ascii="Arial Narrow" w:hAnsi="Arial Narrow"/>
          <w:sz w:val="20"/>
          <w:szCs w:val="20"/>
        </w:rPr>
      </w:pPr>
    </w:p>
    <w:p w:rsidR="00C21763" w:rsidRPr="001E59B5" w:rsidRDefault="00C21763" w:rsidP="00C21763">
      <w:pPr>
        <w:jc w:val="both"/>
        <w:rPr>
          <w:rFonts w:ascii="Arial Narrow" w:hAnsi="Arial Narrow" w:cs="Arial"/>
          <w:sz w:val="20"/>
          <w:szCs w:val="20"/>
        </w:rPr>
      </w:pPr>
      <w:r w:rsidRPr="001E59B5">
        <w:rPr>
          <w:rFonts w:ascii="Arial Narrow" w:hAnsi="Arial Narrow" w:cs="Arial"/>
          <w:sz w:val="20"/>
          <w:szCs w:val="20"/>
        </w:rPr>
        <w:t>Uporabljeni izrazi, zapisani v moški obliki, so uporabljeni kot nevtralni za ženske in moške.</w:t>
      </w:r>
    </w:p>
    <w:p w:rsidR="00C21763" w:rsidRPr="001E59B5" w:rsidRDefault="00C21763" w:rsidP="00C21763">
      <w:pPr>
        <w:jc w:val="both"/>
        <w:rPr>
          <w:rFonts w:ascii="Arial Narrow" w:eastAsia="Arial Unicode MS" w:hAnsi="Arial Narrow" w:cs="Arial Unicode MS"/>
          <w:color w:val="262626"/>
          <w:sz w:val="20"/>
          <w:szCs w:val="20"/>
        </w:rPr>
      </w:pPr>
    </w:p>
    <w:p w:rsidR="00C21763" w:rsidRPr="001E59B5" w:rsidRDefault="00C21763" w:rsidP="00C21763">
      <w:pPr>
        <w:jc w:val="both"/>
        <w:rPr>
          <w:rFonts w:ascii="Arial Narrow" w:eastAsia="Arial Unicode MS" w:hAnsi="Arial Narrow" w:cs="Arial Unicode MS"/>
          <w:color w:val="262626"/>
          <w:sz w:val="20"/>
          <w:szCs w:val="20"/>
        </w:rPr>
      </w:pPr>
    </w:p>
    <w:p w:rsidR="00C21763" w:rsidRPr="001E59B5" w:rsidRDefault="00C21763" w:rsidP="00C21763">
      <w:pPr>
        <w:jc w:val="both"/>
        <w:rPr>
          <w:rFonts w:ascii="Arial Narrow" w:eastAsia="Arial Unicode MS" w:hAnsi="Arial Narrow" w:cs="Arial Unicode MS"/>
          <w:color w:val="262626"/>
          <w:sz w:val="20"/>
          <w:szCs w:val="20"/>
        </w:rPr>
      </w:pPr>
    </w:p>
    <w:p w:rsidR="00C556CA" w:rsidRPr="001E59B5" w:rsidRDefault="00C21763" w:rsidP="00C21763">
      <w:pPr>
        <w:ind w:left="6024"/>
        <w:rPr>
          <w:rFonts w:ascii="Arial Narrow" w:hAnsi="Arial Narrow"/>
        </w:rPr>
      </w:pPr>
      <w:r w:rsidRPr="001E59B5">
        <w:rPr>
          <w:rFonts w:ascii="Arial Narrow" w:hAnsi="Arial Narrow" w:cs="Arial"/>
          <w:b/>
          <w:sz w:val="20"/>
          <w:szCs w:val="20"/>
        </w:rPr>
        <w:t>Javna agencija Republike Slovenije za spodbujanje podjetništva, inovativnosti, razvoja, investicij in turizma</w:t>
      </w:r>
    </w:p>
    <w:sectPr w:rsidR="00C556CA" w:rsidRPr="001E59B5" w:rsidSect="00C55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E16"/>
    <w:multiLevelType w:val="hybridMultilevel"/>
    <w:tmpl w:val="4B5C6514"/>
    <w:lvl w:ilvl="0" w:tplc="7C86B6F4">
      <w:start w:val="1"/>
      <w:numFmt w:val="bullet"/>
      <w:lvlText w:val="−"/>
      <w:lvlJc w:val="left"/>
      <w:pPr>
        <w:ind w:left="974" w:hanging="360"/>
      </w:pPr>
      <w:rPr>
        <w:rFonts w:ascii="Times New Roman" w:hAnsi="Times New Roman" w:cs="Times New Roman" w:hint="default"/>
      </w:rPr>
    </w:lvl>
    <w:lvl w:ilvl="1" w:tplc="04240003" w:tentative="1">
      <w:start w:val="1"/>
      <w:numFmt w:val="bullet"/>
      <w:lvlText w:val="o"/>
      <w:lvlJc w:val="left"/>
      <w:pPr>
        <w:ind w:left="1694" w:hanging="360"/>
      </w:pPr>
      <w:rPr>
        <w:rFonts w:ascii="Courier New" w:hAnsi="Courier New" w:cs="Courier New" w:hint="default"/>
      </w:rPr>
    </w:lvl>
    <w:lvl w:ilvl="2" w:tplc="04240005" w:tentative="1">
      <w:start w:val="1"/>
      <w:numFmt w:val="bullet"/>
      <w:lvlText w:val=""/>
      <w:lvlJc w:val="left"/>
      <w:pPr>
        <w:ind w:left="2414" w:hanging="360"/>
      </w:pPr>
      <w:rPr>
        <w:rFonts w:ascii="Wingdings" w:hAnsi="Wingdings" w:hint="default"/>
      </w:rPr>
    </w:lvl>
    <w:lvl w:ilvl="3" w:tplc="04240001" w:tentative="1">
      <w:start w:val="1"/>
      <w:numFmt w:val="bullet"/>
      <w:lvlText w:val=""/>
      <w:lvlJc w:val="left"/>
      <w:pPr>
        <w:ind w:left="3134" w:hanging="360"/>
      </w:pPr>
      <w:rPr>
        <w:rFonts w:ascii="Symbol" w:hAnsi="Symbol" w:hint="default"/>
      </w:rPr>
    </w:lvl>
    <w:lvl w:ilvl="4" w:tplc="04240003" w:tentative="1">
      <w:start w:val="1"/>
      <w:numFmt w:val="bullet"/>
      <w:lvlText w:val="o"/>
      <w:lvlJc w:val="left"/>
      <w:pPr>
        <w:ind w:left="3854" w:hanging="360"/>
      </w:pPr>
      <w:rPr>
        <w:rFonts w:ascii="Courier New" w:hAnsi="Courier New" w:cs="Courier New" w:hint="default"/>
      </w:rPr>
    </w:lvl>
    <w:lvl w:ilvl="5" w:tplc="04240005" w:tentative="1">
      <w:start w:val="1"/>
      <w:numFmt w:val="bullet"/>
      <w:lvlText w:val=""/>
      <w:lvlJc w:val="left"/>
      <w:pPr>
        <w:ind w:left="4574" w:hanging="360"/>
      </w:pPr>
      <w:rPr>
        <w:rFonts w:ascii="Wingdings" w:hAnsi="Wingdings" w:hint="default"/>
      </w:rPr>
    </w:lvl>
    <w:lvl w:ilvl="6" w:tplc="04240001" w:tentative="1">
      <w:start w:val="1"/>
      <w:numFmt w:val="bullet"/>
      <w:lvlText w:val=""/>
      <w:lvlJc w:val="left"/>
      <w:pPr>
        <w:ind w:left="5294" w:hanging="360"/>
      </w:pPr>
      <w:rPr>
        <w:rFonts w:ascii="Symbol" w:hAnsi="Symbol" w:hint="default"/>
      </w:rPr>
    </w:lvl>
    <w:lvl w:ilvl="7" w:tplc="04240003" w:tentative="1">
      <w:start w:val="1"/>
      <w:numFmt w:val="bullet"/>
      <w:lvlText w:val="o"/>
      <w:lvlJc w:val="left"/>
      <w:pPr>
        <w:ind w:left="6014" w:hanging="360"/>
      </w:pPr>
      <w:rPr>
        <w:rFonts w:ascii="Courier New" w:hAnsi="Courier New" w:cs="Courier New" w:hint="default"/>
      </w:rPr>
    </w:lvl>
    <w:lvl w:ilvl="8" w:tplc="04240005" w:tentative="1">
      <w:start w:val="1"/>
      <w:numFmt w:val="bullet"/>
      <w:lvlText w:val=""/>
      <w:lvlJc w:val="left"/>
      <w:pPr>
        <w:ind w:left="6734" w:hanging="360"/>
      </w:pPr>
      <w:rPr>
        <w:rFonts w:ascii="Wingdings" w:hAnsi="Wingdings" w:hint="default"/>
      </w:rPr>
    </w:lvl>
  </w:abstractNum>
  <w:abstractNum w:abstractNumId="1">
    <w:nsid w:val="392A3A3E"/>
    <w:multiLevelType w:val="hybridMultilevel"/>
    <w:tmpl w:val="19368D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1146A4A"/>
    <w:multiLevelType w:val="hybridMultilevel"/>
    <w:tmpl w:val="4036C6EE"/>
    <w:lvl w:ilvl="0" w:tplc="8E4C8AF4">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11E616F"/>
    <w:multiLevelType w:val="hybridMultilevel"/>
    <w:tmpl w:val="401CD04A"/>
    <w:lvl w:ilvl="0" w:tplc="0284F89C">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F442B20"/>
    <w:multiLevelType w:val="hybridMultilevel"/>
    <w:tmpl w:val="11B25CB0"/>
    <w:lvl w:ilvl="0" w:tplc="0BDA0AF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1763"/>
    <w:rsid w:val="001E59B5"/>
    <w:rsid w:val="00A6506D"/>
    <w:rsid w:val="00C21763"/>
    <w:rsid w:val="00C556C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1763"/>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1763"/>
    <w:pPr>
      <w:ind w:left="720"/>
      <w:contextualSpacing/>
    </w:pPr>
  </w:style>
  <w:style w:type="character" w:styleId="Hiperpovezava">
    <w:name w:val="Hyperlink"/>
    <w:basedOn w:val="Privzetapisavaodstavka"/>
    <w:unhideWhenUsed/>
    <w:rsid w:val="00C21763"/>
    <w:rPr>
      <w:color w:val="0000FF"/>
      <w:u w:val="single"/>
    </w:rPr>
  </w:style>
  <w:style w:type="character" w:styleId="Krepko">
    <w:name w:val="Strong"/>
    <w:basedOn w:val="Privzetapisavaodstavka"/>
    <w:uiPriority w:val="22"/>
    <w:qFormat/>
    <w:rsid w:val="001E59B5"/>
    <w:rPr>
      <w:b/>
      <w:bCs/>
    </w:rPr>
  </w:style>
  <w:style w:type="paragraph" w:styleId="Besedilooblaka">
    <w:name w:val="Balloon Text"/>
    <w:basedOn w:val="Navaden"/>
    <w:link w:val="BesedilooblakaZnak"/>
    <w:uiPriority w:val="99"/>
    <w:semiHidden/>
    <w:unhideWhenUsed/>
    <w:rsid w:val="001E59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59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pti@japt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vna.pisarna@slovenia.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KatarinaUrbas</dc:creator>
  <cp:lastModifiedBy>LidijaVinkovic</cp:lastModifiedBy>
  <cp:revision>2</cp:revision>
  <dcterms:created xsi:type="dcterms:W3CDTF">2013-02-01T12:54:00Z</dcterms:created>
  <dcterms:modified xsi:type="dcterms:W3CDTF">2013-02-01T12:54:00Z</dcterms:modified>
</cp:coreProperties>
</file>