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D7264" w14:textId="77777777" w:rsidR="003B5ABF" w:rsidRDefault="005269B5" w:rsidP="005567C8">
      <w:pPr>
        <w:spacing w:line="276" w:lineRule="auto"/>
        <w:contextualSpacing/>
        <w:jc w:val="center"/>
        <w:rPr>
          <w:rFonts w:ascii="Arial Narrow" w:eastAsiaTheme="minorEastAsia" w:hAnsi="Arial Narrow"/>
          <w:b/>
          <w:bCs/>
          <w:sz w:val="36"/>
          <w:szCs w:val="36"/>
          <w:lang w:bidi="en-US"/>
        </w:rPr>
      </w:pPr>
      <w:bookmarkStart w:id="0" w:name="_Hlk116630191"/>
      <w:r w:rsidRPr="005567C8">
        <w:rPr>
          <w:rFonts w:ascii="Arial Narrow" w:eastAsiaTheme="minorEastAsia" w:hAnsi="Arial Narrow"/>
          <w:b/>
          <w:bCs/>
          <w:sz w:val="36"/>
          <w:szCs w:val="36"/>
          <w:lang w:bidi="en-US"/>
        </w:rPr>
        <w:t>Javni razpis za zagotavljanje celovitih storitev za</w:t>
      </w:r>
    </w:p>
    <w:p w14:paraId="7E7748BB" w14:textId="732E9881" w:rsidR="005269B5" w:rsidRDefault="005269B5" w:rsidP="005567C8">
      <w:pPr>
        <w:spacing w:line="276" w:lineRule="auto"/>
        <w:contextualSpacing/>
        <w:jc w:val="center"/>
        <w:rPr>
          <w:rFonts w:ascii="Arial Narrow" w:eastAsiaTheme="minorEastAsia" w:hAnsi="Arial Narrow"/>
          <w:b/>
          <w:bCs/>
          <w:sz w:val="36"/>
          <w:szCs w:val="36"/>
          <w:lang w:bidi="en-US"/>
        </w:rPr>
      </w:pPr>
      <w:r w:rsidRPr="005567C8">
        <w:rPr>
          <w:rFonts w:ascii="Arial Narrow" w:eastAsiaTheme="minorEastAsia" w:hAnsi="Arial Narrow"/>
          <w:b/>
          <w:bCs/>
          <w:sz w:val="36"/>
          <w:szCs w:val="36"/>
          <w:lang w:bidi="en-US"/>
        </w:rPr>
        <w:t xml:space="preserve"> potencialne podjetnike in podjetja preko podpornih institucij</w:t>
      </w:r>
      <w:r w:rsidR="00F31263">
        <w:rPr>
          <w:rFonts w:ascii="Arial Narrow" w:eastAsiaTheme="minorEastAsia" w:hAnsi="Arial Narrow"/>
          <w:b/>
          <w:bCs/>
          <w:sz w:val="36"/>
          <w:szCs w:val="36"/>
          <w:lang w:bidi="en-US"/>
        </w:rPr>
        <w:t xml:space="preserve"> za leto 2023</w:t>
      </w:r>
    </w:p>
    <w:bookmarkEnd w:id="0"/>
    <w:p w14:paraId="7B0ADC21" w14:textId="4343E04F" w:rsidR="00217BA6" w:rsidRDefault="00217BA6" w:rsidP="00A157ED">
      <w:pPr>
        <w:rPr>
          <w:rFonts w:ascii="Arial Narrow" w:eastAsia="MS Mincho" w:hAnsi="Arial Narrow" w:cs="Times New Roman"/>
          <w:b/>
          <w:szCs w:val="24"/>
        </w:rPr>
      </w:pPr>
    </w:p>
    <w:p w14:paraId="1E010F31" w14:textId="29B09222" w:rsidR="00C86419" w:rsidRDefault="00C86419" w:rsidP="00A157ED">
      <w:pPr>
        <w:rPr>
          <w:rFonts w:ascii="Arial Narrow" w:eastAsia="MS Mincho" w:hAnsi="Arial Narrow" w:cs="Times New Roman"/>
          <w:b/>
          <w:szCs w:val="24"/>
        </w:rPr>
      </w:pPr>
    </w:p>
    <w:p w14:paraId="1B2BD158" w14:textId="77777777" w:rsidR="00217BA6" w:rsidRDefault="00217BA6" w:rsidP="00A157ED">
      <w:pPr>
        <w:rPr>
          <w:rFonts w:ascii="Arial Narrow" w:eastAsia="MS Mincho" w:hAnsi="Arial Narrow" w:cs="Times New Roman"/>
          <w:b/>
          <w:szCs w:val="24"/>
        </w:rPr>
      </w:pPr>
    </w:p>
    <w:p w14:paraId="27CE10BA" w14:textId="77777777" w:rsidR="001B2D8A" w:rsidRDefault="001B2D8A">
      <w:pPr>
        <w:rPr>
          <w:rFonts w:ascii="Arial Narrow" w:eastAsia="MS Mincho" w:hAnsi="Arial Narrow" w:cs="Times New Roman"/>
          <w:b/>
          <w:szCs w:val="24"/>
        </w:rPr>
      </w:pPr>
      <w:r>
        <w:rPr>
          <w:rFonts w:ascii="Arial Narrow" w:eastAsia="MS Mincho" w:hAnsi="Arial Narrow" w:cs="Times New Roman"/>
          <w:b/>
          <w:szCs w:val="24"/>
        </w:rPr>
        <w:br w:type="page"/>
      </w:r>
    </w:p>
    <w:p w14:paraId="6D153EA0" w14:textId="65D14196" w:rsidR="00A157ED" w:rsidRPr="00A157ED" w:rsidRDefault="00A157ED" w:rsidP="00A157ED">
      <w:pPr>
        <w:spacing w:after="0" w:line="240" w:lineRule="auto"/>
        <w:rPr>
          <w:rFonts w:ascii="Arial Narrow" w:eastAsia="MS Mincho" w:hAnsi="Arial Narrow" w:cs="Times New Roman"/>
          <w:b/>
          <w:szCs w:val="24"/>
        </w:rPr>
      </w:pPr>
      <w:r w:rsidRPr="00A157ED">
        <w:rPr>
          <w:rFonts w:ascii="Arial Narrow" w:eastAsia="MS Mincho" w:hAnsi="Arial Narrow" w:cs="Times New Roman"/>
          <w:b/>
          <w:szCs w:val="24"/>
        </w:rPr>
        <w:lastRenderedPageBreak/>
        <w:t xml:space="preserve">VSEBINA: </w:t>
      </w:r>
    </w:p>
    <w:p w14:paraId="63107443" w14:textId="77777777" w:rsidR="00A157ED" w:rsidRPr="00A157ED" w:rsidRDefault="00A157ED" w:rsidP="00A157ED">
      <w:pPr>
        <w:spacing w:after="0" w:line="240" w:lineRule="auto"/>
        <w:rPr>
          <w:rFonts w:ascii="Arial Narrow" w:eastAsia="MS Mincho" w:hAnsi="Arial Narrow" w:cs="Times New Roman"/>
          <w:b/>
          <w:sz w:val="24"/>
          <w:szCs w:val="24"/>
        </w:rPr>
      </w:pPr>
    </w:p>
    <w:p w14:paraId="09491D2A" w14:textId="77777777" w:rsidR="00A157ED" w:rsidRPr="00A157ED" w:rsidRDefault="00A157ED" w:rsidP="00A157ED">
      <w:pPr>
        <w:spacing w:after="0" w:line="240" w:lineRule="auto"/>
        <w:jc w:val="center"/>
        <w:rPr>
          <w:rFonts w:ascii="Arial Narrow" w:eastAsia="MS Mincho" w:hAnsi="Arial Narrow" w:cs="Times New Roman"/>
          <w:b/>
          <w:sz w:val="24"/>
          <w:szCs w:val="24"/>
        </w:rPr>
      </w:pPr>
    </w:p>
    <w:p w14:paraId="54F07A2C" w14:textId="788CF0AA" w:rsidR="00A157ED" w:rsidRPr="00A157ED" w:rsidRDefault="00A157ED" w:rsidP="001E2B5D">
      <w:pPr>
        <w:numPr>
          <w:ilvl w:val="0"/>
          <w:numId w:val="44"/>
        </w:numPr>
        <w:spacing w:after="0" w:line="240" w:lineRule="auto"/>
        <w:contextualSpacing/>
        <w:rPr>
          <w:rFonts w:ascii="Arial Narrow" w:eastAsia="MS Mincho" w:hAnsi="Arial Narrow" w:cs="Times New Roman"/>
          <w:sz w:val="24"/>
          <w:szCs w:val="24"/>
        </w:rPr>
      </w:pPr>
      <w:bookmarkStart w:id="1" w:name="_Hlk116297942"/>
      <w:r w:rsidRPr="00A157ED">
        <w:rPr>
          <w:rFonts w:ascii="Arial Narrow" w:eastAsia="MS Mincho" w:hAnsi="Arial Narrow" w:cs="Times New Roman"/>
          <w:sz w:val="24"/>
          <w:szCs w:val="24"/>
        </w:rPr>
        <w:t>SPLOŠNA NAVODILA VLAGATELJEM ZA PRIPRAVO VLOGE NA JAVNI RAZPIS</w:t>
      </w:r>
      <w:r>
        <w:rPr>
          <w:rFonts w:ascii="Arial Narrow" w:eastAsia="MS Mincho" w:hAnsi="Arial Narrow" w:cs="Times New Roman"/>
          <w:sz w:val="24"/>
          <w:szCs w:val="24"/>
        </w:rPr>
        <w:t xml:space="preserve"> IN OPREDELITEV POJMOV </w:t>
      </w:r>
    </w:p>
    <w:bookmarkEnd w:id="1"/>
    <w:p w14:paraId="288BC061" w14:textId="77777777" w:rsidR="00A157ED" w:rsidRPr="00A157ED" w:rsidRDefault="00A157ED" w:rsidP="001E2B5D">
      <w:pPr>
        <w:numPr>
          <w:ilvl w:val="0"/>
          <w:numId w:val="44"/>
        </w:numPr>
        <w:spacing w:after="0" w:line="240" w:lineRule="auto"/>
        <w:contextualSpacing/>
        <w:rPr>
          <w:rFonts w:ascii="Arial Narrow" w:eastAsia="MS Mincho" w:hAnsi="Arial Narrow" w:cs="Times New Roman"/>
          <w:sz w:val="24"/>
          <w:szCs w:val="24"/>
        </w:rPr>
      </w:pPr>
      <w:r w:rsidRPr="00A157ED">
        <w:rPr>
          <w:rFonts w:ascii="Arial Narrow" w:eastAsia="MS Mincho" w:hAnsi="Arial Narrow" w:cs="Times New Roman"/>
          <w:sz w:val="24"/>
          <w:szCs w:val="24"/>
        </w:rPr>
        <w:t>JAVNI RAZPIS</w:t>
      </w:r>
    </w:p>
    <w:p w14:paraId="3AD9D591" w14:textId="77777777" w:rsidR="00AB7098" w:rsidRDefault="00AB7098" w:rsidP="001E2B5D">
      <w:pPr>
        <w:numPr>
          <w:ilvl w:val="0"/>
          <w:numId w:val="44"/>
        </w:numPr>
        <w:spacing w:after="0" w:line="240" w:lineRule="auto"/>
        <w:rPr>
          <w:rFonts w:ascii="Arial Narrow" w:eastAsia="MS Mincho" w:hAnsi="Arial Narrow" w:cs="Times New Roman"/>
          <w:sz w:val="24"/>
          <w:szCs w:val="24"/>
        </w:rPr>
      </w:pPr>
      <w:r w:rsidRPr="00AB7098">
        <w:rPr>
          <w:rFonts w:ascii="Arial Narrow" w:eastAsia="MS Mincho" w:hAnsi="Arial Narrow" w:cs="Times New Roman"/>
          <w:sz w:val="24"/>
          <w:szCs w:val="24"/>
        </w:rPr>
        <w:t xml:space="preserve">REFERENCE VLAGATELJA IN PREGLED FINANCIRANJA KVOT ZAPOSLENIH </w:t>
      </w:r>
    </w:p>
    <w:p w14:paraId="43EA0D92" w14:textId="77777777" w:rsidR="00A157ED" w:rsidRPr="00A157ED" w:rsidRDefault="00A157ED" w:rsidP="001E2B5D">
      <w:pPr>
        <w:numPr>
          <w:ilvl w:val="0"/>
          <w:numId w:val="44"/>
        </w:numPr>
        <w:spacing w:after="0" w:line="240" w:lineRule="auto"/>
        <w:rPr>
          <w:rFonts w:ascii="Arial Narrow" w:eastAsia="MS Mincho" w:hAnsi="Arial Narrow" w:cs="Times New Roman"/>
          <w:sz w:val="24"/>
          <w:szCs w:val="24"/>
        </w:rPr>
      </w:pPr>
      <w:r w:rsidRPr="00A157ED">
        <w:rPr>
          <w:rFonts w:ascii="Arial Narrow" w:eastAsia="MS Mincho" w:hAnsi="Arial Narrow" w:cs="Times New Roman"/>
          <w:sz w:val="24"/>
          <w:szCs w:val="24"/>
        </w:rPr>
        <w:t>MERILA ZA OCENJEVANJE</w:t>
      </w:r>
    </w:p>
    <w:p w14:paraId="368731EE" w14:textId="77777777" w:rsidR="0065285C" w:rsidRPr="002D0A0D" w:rsidRDefault="0065285C" w:rsidP="0065285C">
      <w:pPr>
        <w:pStyle w:val="Odstavekseznama"/>
        <w:numPr>
          <w:ilvl w:val="0"/>
          <w:numId w:val="44"/>
        </w:numPr>
        <w:spacing w:after="0" w:line="240" w:lineRule="auto"/>
        <w:rPr>
          <w:rFonts w:ascii="Arial Narrow" w:eastAsia="MS Mincho" w:hAnsi="Arial Narrow" w:cs="Times New Roman"/>
          <w:sz w:val="24"/>
          <w:szCs w:val="24"/>
        </w:rPr>
      </w:pPr>
      <w:r w:rsidRPr="002D0A0D">
        <w:rPr>
          <w:rFonts w:ascii="Arial Narrow" w:eastAsia="MS Mincho" w:hAnsi="Arial Narrow" w:cs="Times New Roman"/>
          <w:sz w:val="24"/>
          <w:szCs w:val="24"/>
        </w:rPr>
        <w:t>V. SEZNAM STORITEV/AKTIVNOSTI IN DOKAZILA ZA IZVEDBO</w:t>
      </w:r>
    </w:p>
    <w:p w14:paraId="71325FFC" w14:textId="4128EDC2" w:rsidR="00A157ED" w:rsidRPr="00A157ED" w:rsidRDefault="00A157ED" w:rsidP="001E2B5D">
      <w:pPr>
        <w:numPr>
          <w:ilvl w:val="0"/>
          <w:numId w:val="44"/>
        </w:numPr>
        <w:spacing w:after="0" w:line="240" w:lineRule="auto"/>
        <w:rPr>
          <w:rFonts w:ascii="Arial Narrow" w:eastAsia="MS Mincho" w:hAnsi="Arial Narrow" w:cs="Times New Roman"/>
          <w:sz w:val="24"/>
          <w:szCs w:val="24"/>
          <w:lang w:val="de-AT"/>
        </w:rPr>
      </w:pPr>
      <w:r w:rsidRPr="00A157ED">
        <w:rPr>
          <w:rFonts w:ascii="Arial Narrow" w:eastAsia="MS Mincho" w:hAnsi="Arial Narrow" w:cs="Times New Roman"/>
          <w:sz w:val="24"/>
          <w:szCs w:val="24"/>
          <w:lang w:val="de-AT"/>
        </w:rPr>
        <w:t xml:space="preserve">POROČANJE O IZVEDENIH </w:t>
      </w:r>
      <w:r w:rsidR="0065285C">
        <w:rPr>
          <w:rFonts w:ascii="Arial Narrow" w:eastAsia="MS Mincho" w:hAnsi="Arial Narrow" w:cs="Times New Roman"/>
          <w:sz w:val="24"/>
          <w:szCs w:val="24"/>
          <w:lang w:val="de-AT"/>
        </w:rPr>
        <w:t>STORITEV/</w:t>
      </w:r>
      <w:r w:rsidRPr="00A157ED">
        <w:rPr>
          <w:rFonts w:ascii="Arial Narrow" w:eastAsia="MS Mincho" w:hAnsi="Arial Narrow" w:cs="Times New Roman"/>
          <w:sz w:val="24"/>
          <w:szCs w:val="24"/>
          <w:lang w:val="de-AT"/>
        </w:rPr>
        <w:t>AKTIVNOSTIH</w:t>
      </w:r>
      <w:r w:rsidR="000B1307">
        <w:rPr>
          <w:rFonts w:ascii="Arial Narrow" w:eastAsia="MS Mincho" w:hAnsi="Arial Narrow" w:cs="Times New Roman"/>
          <w:sz w:val="24"/>
          <w:szCs w:val="24"/>
          <w:lang w:val="de-AT"/>
        </w:rPr>
        <w:t xml:space="preserve"> </w:t>
      </w:r>
      <w:r w:rsidRPr="00A157ED">
        <w:rPr>
          <w:rFonts w:ascii="Arial Narrow" w:eastAsia="MS Mincho" w:hAnsi="Arial Narrow" w:cs="Times New Roman"/>
          <w:sz w:val="24"/>
          <w:szCs w:val="24"/>
          <w:lang w:val="de-AT"/>
        </w:rPr>
        <w:t>IN DOSEŽENIH REZULTATIH</w:t>
      </w:r>
    </w:p>
    <w:p w14:paraId="34992DA6" w14:textId="06C8BD7B" w:rsidR="00A157ED" w:rsidRPr="00367040" w:rsidRDefault="00A157ED" w:rsidP="001E2B5D">
      <w:pPr>
        <w:numPr>
          <w:ilvl w:val="0"/>
          <w:numId w:val="44"/>
        </w:numPr>
        <w:spacing w:after="0" w:line="240" w:lineRule="auto"/>
        <w:rPr>
          <w:rFonts w:ascii="Arial Narrow" w:eastAsia="MS Mincho" w:hAnsi="Arial Narrow" w:cs="Times New Roman"/>
          <w:sz w:val="24"/>
          <w:szCs w:val="24"/>
          <w:lang w:val="de-AT"/>
        </w:rPr>
      </w:pPr>
      <w:r w:rsidRPr="00A157ED">
        <w:rPr>
          <w:rFonts w:ascii="Arial Narrow" w:eastAsia="MS Mincho" w:hAnsi="Arial Narrow" w:cs="Times New Roman"/>
          <w:sz w:val="24"/>
          <w:szCs w:val="24"/>
          <w:lang w:val="de-AT"/>
        </w:rPr>
        <w:t xml:space="preserve">OBRAZCI IN DOKAZILA ZA PREDLOŽITEV VLOGE IN ZAHTEVKOV TER DOKAZILA IN </w:t>
      </w:r>
      <w:r w:rsidRPr="00367040">
        <w:rPr>
          <w:rFonts w:ascii="Arial Narrow" w:eastAsia="MS Mincho" w:hAnsi="Arial Narrow" w:cs="Times New Roman"/>
          <w:sz w:val="24"/>
          <w:szCs w:val="24"/>
          <w:lang w:val="de-AT"/>
        </w:rPr>
        <w:t>NAČIN PREVERJANJA POGOJEV IN SESTAVIN VLOGE</w:t>
      </w:r>
    </w:p>
    <w:p w14:paraId="737910BE" w14:textId="77777777" w:rsidR="00A157ED" w:rsidRPr="00367040" w:rsidRDefault="00A157ED" w:rsidP="001E2B5D">
      <w:pPr>
        <w:numPr>
          <w:ilvl w:val="0"/>
          <w:numId w:val="43"/>
        </w:numPr>
        <w:spacing w:after="0" w:line="240" w:lineRule="auto"/>
        <w:contextualSpacing/>
        <w:rPr>
          <w:rFonts w:ascii="Arial Narrow" w:eastAsia="MS Mincho" w:hAnsi="Arial Narrow" w:cs="Times New Roman"/>
          <w:sz w:val="24"/>
          <w:lang w:val="de-AT"/>
        </w:rPr>
      </w:pPr>
      <w:r w:rsidRPr="00367040">
        <w:rPr>
          <w:rFonts w:ascii="Arial Narrow" w:eastAsia="MS Mincho" w:hAnsi="Arial Narrow" w:cs="Times New Roman"/>
          <w:sz w:val="24"/>
          <w:lang w:val="de-AT"/>
        </w:rPr>
        <w:t>Dokazila, vezana na izpolnjevanje vstopnih pogojev in način preverjanja</w:t>
      </w:r>
    </w:p>
    <w:p w14:paraId="6EBCE024" w14:textId="37C148FE" w:rsidR="007F5877" w:rsidRPr="00367040" w:rsidRDefault="007F5877" w:rsidP="001E2B5D">
      <w:pPr>
        <w:pStyle w:val="Odstavekseznama"/>
        <w:numPr>
          <w:ilvl w:val="0"/>
          <w:numId w:val="59"/>
        </w:numPr>
        <w:tabs>
          <w:tab w:val="left" w:pos="2127"/>
        </w:tabs>
        <w:rPr>
          <w:rFonts w:ascii="Arial Narrow" w:hAnsi="Arial Narrow"/>
          <w:color w:val="000000"/>
          <w:sz w:val="24"/>
          <w:szCs w:val="24"/>
        </w:rPr>
      </w:pPr>
      <w:r w:rsidRPr="00367040">
        <w:rPr>
          <w:rFonts w:ascii="Arial Narrow" w:hAnsi="Arial Narrow"/>
          <w:color w:val="000000"/>
          <w:sz w:val="24"/>
          <w:szCs w:val="24"/>
        </w:rPr>
        <w:t xml:space="preserve">Obrazec 1: Prijavni obrazec – za prijavo na prvi sklop – excel </w:t>
      </w:r>
      <w:r w:rsidR="00367040" w:rsidRPr="00367040">
        <w:rPr>
          <w:rFonts w:ascii="Arial Narrow" w:hAnsi="Arial Narrow"/>
          <w:color w:val="000000"/>
          <w:sz w:val="24"/>
          <w:szCs w:val="24"/>
        </w:rPr>
        <w:t xml:space="preserve">prvi_sklop.xlsx </w:t>
      </w:r>
    </w:p>
    <w:p w14:paraId="4558D9D0" w14:textId="0D19FEDC" w:rsidR="001815E2" w:rsidRPr="00367040" w:rsidRDefault="001815E2" w:rsidP="001E2B5D">
      <w:pPr>
        <w:pStyle w:val="Odstavekseznama"/>
        <w:numPr>
          <w:ilvl w:val="0"/>
          <w:numId w:val="59"/>
        </w:numPr>
        <w:tabs>
          <w:tab w:val="left" w:pos="2127"/>
        </w:tabs>
        <w:rPr>
          <w:rFonts w:ascii="Arial Narrow" w:hAnsi="Arial Narrow"/>
          <w:color w:val="000000"/>
          <w:sz w:val="24"/>
          <w:szCs w:val="24"/>
        </w:rPr>
      </w:pPr>
      <w:r w:rsidRPr="00367040">
        <w:rPr>
          <w:rFonts w:ascii="Arial Narrow" w:hAnsi="Arial Narrow"/>
          <w:color w:val="000000"/>
          <w:sz w:val="24"/>
          <w:szCs w:val="24"/>
        </w:rPr>
        <w:t xml:space="preserve">Obrazec 1 a: Prijavni obrazec – za prijavo na drugi sklop – excel </w:t>
      </w:r>
      <w:r w:rsidR="00367040" w:rsidRPr="00367040">
        <w:rPr>
          <w:rFonts w:ascii="Arial Narrow" w:hAnsi="Arial Narrow"/>
          <w:color w:val="000000"/>
          <w:sz w:val="24"/>
          <w:szCs w:val="24"/>
        </w:rPr>
        <w:t xml:space="preserve">drugi_sklop.xlsx </w:t>
      </w:r>
    </w:p>
    <w:p w14:paraId="2EF77256" w14:textId="3E9EE0BE" w:rsidR="007F5877" w:rsidRPr="00367040" w:rsidRDefault="007F5877" w:rsidP="001E2B5D">
      <w:pPr>
        <w:pStyle w:val="Odstavekseznama"/>
        <w:numPr>
          <w:ilvl w:val="0"/>
          <w:numId w:val="59"/>
        </w:numPr>
        <w:spacing w:after="0" w:line="240" w:lineRule="auto"/>
        <w:rPr>
          <w:rFonts w:ascii="Arial Narrow" w:hAnsi="Arial Narrow"/>
          <w:color w:val="000000"/>
          <w:sz w:val="24"/>
          <w:szCs w:val="24"/>
        </w:rPr>
      </w:pPr>
      <w:r w:rsidRPr="00367040">
        <w:rPr>
          <w:rFonts w:ascii="Arial Narrow" w:hAnsi="Arial Narrow"/>
          <w:color w:val="000000"/>
          <w:sz w:val="24"/>
          <w:szCs w:val="24"/>
        </w:rPr>
        <w:t xml:space="preserve">Obrazec 2: </w:t>
      </w:r>
      <w:r w:rsidRPr="00367040">
        <w:rPr>
          <w:rFonts w:ascii="Arial Narrow" w:eastAsia="Times New Roman" w:hAnsi="Arial Narrow" w:cs="Times New Roman"/>
          <w:sz w:val="24"/>
          <w:szCs w:val="24"/>
          <w:lang w:eastAsia="sl-SI"/>
        </w:rPr>
        <w:t xml:space="preserve">Podatki o kadrih </w:t>
      </w:r>
      <w:r w:rsidR="001815E2" w:rsidRPr="00367040">
        <w:rPr>
          <w:rFonts w:ascii="Arial Narrow" w:eastAsia="Times New Roman" w:hAnsi="Arial Narrow" w:cs="Times New Roman"/>
          <w:sz w:val="24"/>
          <w:szCs w:val="24"/>
          <w:lang w:eastAsia="sl-SI"/>
        </w:rPr>
        <w:t>–</w:t>
      </w:r>
      <w:r w:rsidRPr="00367040">
        <w:rPr>
          <w:rFonts w:ascii="Arial Narrow" w:eastAsia="Times New Roman" w:hAnsi="Arial Narrow" w:cs="Times New Roman"/>
          <w:sz w:val="24"/>
          <w:szCs w:val="24"/>
          <w:lang w:eastAsia="sl-SI"/>
        </w:rPr>
        <w:t xml:space="preserve"> za prijavo na prvi sklop – excel </w:t>
      </w:r>
      <w:r w:rsidR="00367040" w:rsidRPr="00367040">
        <w:rPr>
          <w:rFonts w:ascii="Arial Narrow" w:eastAsia="Times New Roman" w:hAnsi="Arial Narrow" w:cs="Times New Roman"/>
          <w:sz w:val="24"/>
          <w:szCs w:val="24"/>
          <w:lang w:eastAsia="sl-SI"/>
        </w:rPr>
        <w:t xml:space="preserve">prvi_sklop.xlsx </w:t>
      </w:r>
      <w:r w:rsidRPr="00367040">
        <w:rPr>
          <w:rFonts w:ascii="Arial Narrow" w:eastAsia="Times New Roman" w:hAnsi="Arial Narrow" w:cs="Times New Roman"/>
          <w:sz w:val="24"/>
          <w:szCs w:val="24"/>
          <w:lang w:eastAsia="sl-SI"/>
        </w:rPr>
        <w:tab/>
      </w:r>
    </w:p>
    <w:p w14:paraId="61159761" w14:textId="328E8D8B" w:rsidR="007F5877" w:rsidRPr="00367040" w:rsidRDefault="007F5877" w:rsidP="001E2B5D">
      <w:pPr>
        <w:pStyle w:val="Odstavekseznama"/>
        <w:numPr>
          <w:ilvl w:val="0"/>
          <w:numId w:val="59"/>
        </w:numPr>
        <w:spacing w:after="0" w:line="240" w:lineRule="auto"/>
        <w:rPr>
          <w:rFonts w:ascii="Arial Narrow" w:eastAsia="Times New Roman" w:hAnsi="Arial Narrow" w:cs="Times New Roman"/>
          <w:sz w:val="24"/>
          <w:szCs w:val="24"/>
          <w:lang w:eastAsia="sl-SI"/>
        </w:rPr>
      </w:pPr>
      <w:r w:rsidRPr="00367040">
        <w:rPr>
          <w:rFonts w:ascii="Arial Narrow" w:hAnsi="Arial Narrow"/>
          <w:color w:val="000000"/>
          <w:sz w:val="24"/>
          <w:szCs w:val="24"/>
        </w:rPr>
        <w:t xml:space="preserve">Obrazec 2 a: </w:t>
      </w:r>
      <w:r w:rsidRPr="00367040">
        <w:rPr>
          <w:rFonts w:ascii="Arial Narrow" w:eastAsia="Times New Roman" w:hAnsi="Arial Narrow" w:cs="Times New Roman"/>
          <w:sz w:val="24"/>
          <w:szCs w:val="24"/>
          <w:lang w:eastAsia="sl-SI"/>
        </w:rPr>
        <w:t xml:space="preserve">Podatki o kadrih </w:t>
      </w:r>
      <w:r w:rsidR="001815E2" w:rsidRPr="00367040">
        <w:rPr>
          <w:rFonts w:ascii="Arial Narrow" w:eastAsia="Times New Roman" w:hAnsi="Arial Narrow" w:cs="Times New Roman"/>
          <w:sz w:val="24"/>
          <w:szCs w:val="24"/>
          <w:lang w:eastAsia="sl-SI"/>
        </w:rPr>
        <w:t>–</w:t>
      </w:r>
      <w:r w:rsidRPr="00367040">
        <w:rPr>
          <w:rFonts w:ascii="Arial Narrow" w:eastAsia="Times New Roman" w:hAnsi="Arial Narrow" w:cs="Times New Roman"/>
          <w:sz w:val="24"/>
          <w:szCs w:val="24"/>
          <w:lang w:eastAsia="sl-SI"/>
        </w:rPr>
        <w:t xml:space="preserve"> za prijavo na drugi sklop – excel </w:t>
      </w:r>
      <w:r w:rsidR="00367040" w:rsidRPr="00367040">
        <w:rPr>
          <w:rFonts w:ascii="Arial Narrow" w:eastAsia="Times New Roman" w:hAnsi="Arial Narrow" w:cs="Times New Roman"/>
          <w:sz w:val="24"/>
          <w:szCs w:val="24"/>
          <w:lang w:eastAsia="sl-SI"/>
        </w:rPr>
        <w:t xml:space="preserve">drugi_sklop.xlsx </w:t>
      </w:r>
    </w:p>
    <w:p w14:paraId="145D5130" w14:textId="21D8DB0D" w:rsidR="007F5877" w:rsidRPr="00367040" w:rsidRDefault="007F5877" w:rsidP="001E2B5D">
      <w:pPr>
        <w:pStyle w:val="Odstavekseznama"/>
        <w:numPr>
          <w:ilvl w:val="0"/>
          <w:numId w:val="59"/>
        </w:numPr>
        <w:tabs>
          <w:tab w:val="left" w:pos="2127"/>
        </w:tabs>
        <w:rPr>
          <w:rFonts w:ascii="Arial Narrow" w:hAnsi="Arial Narrow"/>
          <w:color w:val="000000"/>
          <w:sz w:val="24"/>
          <w:szCs w:val="24"/>
        </w:rPr>
      </w:pPr>
      <w:r w:rsidRPr="00367040">
        <w:rPr>
          <w:rFonts w:ascii="Arial Narrow" w:hAnsi="Arial Narrow"/>
          <w:color w:val="000000"/>
          <w:sz w:val="24"/>
          <w:szCs w:val="24"/>
        </w:rPr>
        <w:t xml:space="preserve">Obrazec 3 : </w:t>
      </w:r>
      <w:r w:rsidRPr="00367040">
        <w:rPr>
          <w:rFonts w:ascii="Arial Narrow" w:eastAsia="Times New Roman" w:hAnsi="Arial Narrow" w:cs="Times New Roman"/>
          <w:sz w:val="24"/>
          <w:szCs w:val="24"/>
          <w:lang w:eastAsia="sl-SI"/>
        </w:rPr>
        <w:t xml:space="preserve">Vloga - za prijavo na prvi sklop – excel </w:t>
      </w:r>
      <w:r w:rsidR="00367040" w:rsidRPr="00367040">
        <w:rPr>
          <w:rFonts w:ascii="Arial Narrow" w:eastAsia="Times New Roman" w:hAnsi="Arial Narrow" w:cs="Times New Roman"/>
          <w:sz w:val="24"/>
          <w:szCs w:val="24"/>
          <w:lang w:eastAsia="sl-SI"/>
        </w:rPr>
        <w:t xml:space="preserve">prvi_sklop.xlsx </w:t>
      </w:r>
      <w:r w:rsidRPr="00367040">
        <w:rPr>
          <w:rFonts w:ascii="Arial Narrow" w:hAnsi="Arial Narrow"/>
          <w:color w:val="000000"/>
          <w:sz w:val="24"/>
          <w:szCs w:val="24"/>
        </w:rPr>
        <w:tab/>
      </w:r>
      <w:r w:rsidRPr="00367040">
        <w:rPr>
          <w:rFonts w:ascii="Arial Narrow" w:hAnsi="Arial Narrow"/>
          <w:color w:val="000000"/>
          <w:sz w:val="24"/>
          <w:szCs w:val="24"/>
        </w:rPr>
        <w:tab/>
      </w:r>
      <w:r w:rsidRPr="00367040">
        <w:rPr>
          <w:rFonts w:ascii="Arial Narrow" w:hAnsi="Arial Narrow"/>
          <w:color w:val="000000"/>
          <w:sz w:val="24"/>
          <w:szCs w:val="24"/>
        </w:rPr>
        <w:tab/>
      </w:r>
    </w:p>
    <w:p w14:paraId="36EE88B2" w14:textId="2DFAD754" w:rsidR="007F5877" w:rsidRPr="00367040" w:rsidRDefault="007F5877" w:rsidP="001E2B5D">
      <w:pPr>
        <w:pStyle w:val="Odstavekseznama"/>
        <w:numPr>
          <w:ilvl w:val="0"/>
          <w:numId w:val="59"/>
        </w:numPr>
        <w:spacing w:after="0" w:line="240" w:lineRule="auto"/>
        <w:rPr>
          <w:rFonts w:ascii="Arial Narrow" w:hAnsi="Arial Narrow"/>
          <w:color w:val="000000"/>
          <w:sz w:val="24"/>
          <w:szCs w:val="24"/>
        </w:rPr>
      </w:pPr>
      <w:r w:rsidRPr="00367040">
        <w:rPr>
          <w:rFonts w:ascii="Arial Narrow" w:hAnsi="Arial Narrow"/>
          <w:color w:val="000000"/>
          <w:sz w:val="24"/>
          <w:szCs w:val="24"/>
        </w:rPr>
        <w:t>Obrazec 3 a</w:t>
      </w:r>
      <w:r w:rsidRPr="00367040">
        <w:rPr>
          <w:rFonts w:ascii="Arial Narrow" w:eastAsia="Times New Roman" w:hAnsi="Arial Narrow" w:cs="Times New Roman"/>
          <w:sz w:val="24"/>
          <w:szCs w:val="24"/>
          <w:lang w:eastAsia="sl-SI"/>
        </w:rPr>
        <w:t xml:space="preserve">: Vloga - za prijavo na drugi sklop – excel </w:t>
      </w:r>
      <w:r w:rsidR="00367040" w:rsidRPr="00367040">
        <w:rPr>
          <w:rFonts w:ascii="Arial Narrow" w:eastAsia="Times New Roman" w:hAnsi="Arial Narrow" w:cs="Times New Roman"/>
          <w:sz w:val="24"/>
          <w:szCs w:val="24"/>
          <w:lang w:eastAsia="sl-SI"/>
        </w:rPr>
        <w:t xml:space="preserve">drugi_sklop.xlsx </w:t>
      </w:r>
      <w:r w:rsidRPr="00367040">
        <w:rPr>
          <w:rFonts w:ascii="Arial Narrow" w:hAnsi="Arial Narrow"/>
          <w:color w:val="000000"/>
          <w:sz w:val="24"/>
          <w:szCs w:val="24"/>
        </w:rPr>
        <w:tab/>
      </w:r>
      <w:r w:rsidRPr="00367040">
        <w:rPr>
          <w:rFonts w:ascii="Arial Narrow" w:hAnsi="Arial Narrow"/>
          <w:color w:val="000000"/>
          <w:sz w:val="24"/>
          <w:szCs w:val="24"/>
        </w:rPr>
        <w:tab/>
      </w:r>
      <w:r w:rsidRPr="00367040">
        <w:rPr>
          <w:rFonts w:ascii="Arial Narrow" w:hAnsi="Arial Narrow"/>
          <w:color w:val="000000"/>
          <w:sz w:val="24"/>
          <w:szCs w:val="24"/>
        </w:rPr>
        <w:tab/>
      </w:r>
    </w:p>
    <w:p w14:paraId="0B249020" w14:textId="6D0EE78D" w:rsidR="007F5877" w:rsidRPr="00367040" w:rsidRDefault="007F5877" w:rsidP="001E2B5D">
      <w:pPr>
        <w:pStyle w:val="Odstavekseznama"/>
        <w:numPr>
          <w:ilvl w:val="0"/>
          <w:numId w:val="59"/>
        </w:numPr>
        <w:tabs>
          <w:tab w:val="left" w:pos="2127"/>
        </w:tabs>
        <w:rPr>
          <w:rFonts w:ascii="Arial Narrow" w:hAnsi="Arial Narrow"/>
          <w:color w:val="000000"/>
          <w:sz w:val="24"/>
          <w:szCs w:val="24"/>
        </w:rPr>
      </w:pPr>
      <w:r w:rsidRPr="00367040">
        <w:rPr>
          <w:rFonts w:ascii="Arial Narrow" w:hAnsi="Arial Narrow"/>
          <w:color w:val="000000"/>
          <w:sz w:val="24"/>
          <w:szCs w:val="24"/>
        </w:rPr>
        <w:t xml:space="preserve">Obrazec 4: </w:t>
      </w:r>
      <w:r w:rsidRPr="00367040">
        <w:rPr>
          <w:rFonts w:ascii="Arial Narrow" w:eastAsia="Times New Roman" w:hAnsi="Arial Narrow" w:cs="Times New Roman"/>
          <w:sz w:val="24"/>
          <w:szCs w:val="24"/>
          <w:lang w:eastAsia="sl-SI"/>
        </w:rPr>
        <w:t xml:space="preserve">Izjava o strinjanju z razpisnimi pogoji </w:t>
      </w:r>
      <w:r w:rsidR="00DE43C6" w:rsidRPr="00367040">
        <w:rPr>
          <w:rFonts w:ascii="Arial Narrow" w:eastAsia="Times New Roman" w:hAnsi="Arial Narrow" w:cs="Times New Roman"/>
          <w:sz w:val="24"/>
          <w:szCs w:val="24"/>
          <w:lang w:eastAsia="sl-SI"/>
        </w:rPr>
        <w:t>–</w:t>
      </w:r>
      <w:r w:rsidRPr="00367040">
        <w:rPr>
          <w:rFonts w:ascii="Arial Narrow" w:eastAsia="Times New Roman" w:hAnsi="Arial Narrow" w:cs="Times New Roman"/>
          <w:sz w:val="24"/>
          <w:szCs w:val="24"/>
          <w:lang w:eastAsia="sl-SI"/>
        </w:rPr>
        <w:t xml:space="preserve"> za prijavo na prvi</w:t>
      </w:r>
      <w:r w:rsidR="00367040" w:rsidRPr="00367040">
        <w:rPr>
          <w:rFonts w:ascii="Arial Narrow" w:eastAsia="Times New Roman" w:hAnsi="Arial Narrow" w:cs="Times New Roman"/>
          <w:sz w:val="24"/>
          <w:szCs w:val="24"/>
          <w:lang w:eastAsia="sl-SI"/>
        </w:rPr>
        <w:t>/drugi</w:t>
      </w:r>
      <w:r w:rsidRPr="00367040">
        <w:rPr>
          <w:rFonts w:ascii="Arial Narrow" w:eastAsia="Times New Roman" w:hAnsi="Arial Narrow" w:cs="Times New Roman"/>
          <w:sz w:val="24"/>
          <w:szCs w:val="24"/>
          <w:lang w:eastAsia="sl-SI"/>
        </w:rPr>
        <w:t xml:space="preserve"> sklop</w:t>
      </w:r>
      <w:r w:rsidRPr="00367040" w:rsidDel="004537E7">
        <w:rPr>
          <w:rFonts w:ascii="Arial Narrow" w:hAnsi="Arial Narrow"/>
          <w:color w:val="000000"/>
          <w:sz w:val="24"/>
          <w:szCs w:val="24"/>
        </w:rPr>
        <w:t xml:space="preserve"> </w:t>
      </w:r>
      <w:r w:rsidRPr="00367040">
        <w:rPr>
          <w:rFonts w:ascii="Arial Narrow" w:hAnsi="Arial Narrow"/>
          <w:color w:val="000000"/>
          <w:sz w:val="24"/>
          <w:szCs w:val="24"/>
        </w:rPr>
        <w:t xml:space="preserve">        </w:t>
      </w:r>
      <w:r w:rsidRPr="00367040">
        <w:rPr>
          <w:rFonts w:ascii="Arial Narrow" w:eastAsia="Calibri" w:hAnsi="Arial Narrow" w:cs="Arial"/>
          <w:color w:val="000000"/>
          <w:sz w:val="24"/>
          <w:szCs w:val="24"/>
          <w:lang w:eastAsia="sl-SI"/>
        </w:rPr>
        <w:t xml:space="preserve"> </w:t>
      </w:r>
      <w:r w:rsidRPr="00367040">
        <w:rPr>
          <w:rFonts w:ascii="Arial Narrow" w:hAnsi="Arial Narrow"/>
          <w:color w:val="000000"/>
          <w:sz w:val="24"/>
          <w:szCs w:val="24"/>
        </w:rPr>
        <w:t xml:space="preserve">           </w:t>
      </w:r>
    </w:p>
    <w:p w14:paraId="35737F54" w14:textId="6FD5EADB" w:rsidR="007F5877" w:rsidRPr="00367040" w:rsidRDefault="007F5877" w:rsidP="001E2B5D">
      <w:pPr>
        <w:pStyle w:val="Odstavekseznama"/>
        <w:numPr>
          <w:ilvl w:val="0"/>
          <w:numId w:val="59"/>
        </w:numPr>
        <w:spacing w:after="0" w:line="240" w:lineRule="auto"/>
        <w:rPr>
          <w:rFonts w:ascii="Arial Narrow" w:hAnsi="Arial Narrow"/>
          <w:color w:val="000000"/>
          <w:sz w:val="24"/>
          <w:szCs w:val="24"/>
        </w:rPr>
      </w:pPr>
      <w:r w:rsidRPr="00367040">
        <w:rPr>
          <w:rFonts w:ascii="Arial Narrow" w:hAnsi="Arial Narrow"/>
          <w:color w:val="000000"/>
          <w:sz w:val="24"/>
          <w:szCs w:val="24"/>
        </w:rPr>
        <w:t xml:space="preserve">Obrazec 5: </w:t>
      </w:r>
      <w:r w:rsidRPr="00367040">
        <w:rPr>
          <w:rFonts w:ascii="Arial Narrow" w:eastAsia="Times New Roman" w:hAnsi="Arial Narrow" w:cs="Times New Roman"/>
          <w:sz w:val="24"/>
          <w:szCs w:val="24"/>
          <w:lang w:eastAsia="sl-SI"/>
        </w:rPr>
        <w:t>Pooblastilo za pridobitev podatkov Finančne uprave RS - za prijavo na prvi/drugi skl</w:t>
      </w:r>
      <w:r w:rsidR="00367040" w:rsidRPr="00367040">
        <w:rPr>
          <w:rFonts w:ascii="Arial Narrow" w:eastAsia="Times New Roman" w:hAnsi="Arial Narrow" w:cs="Times New Roman"/>
          <w:sz w:val="24"/>
          <w:szCs w:val="24"/>
          <w:lang w:eastAsia="sl-SI"/>
        </w:rPr>
        <w:t>op</w:t>
      </w:r>
    </w:p>
    <w:p w14:paraId="2AE88439" w14:textId="7C9FBD47" w:rsidR="007F5877" w:rsidRPr="00367040" w:rsidRDefault="007F5877" w:rsidP="001E2B5D">
      <w:pPr>
        <w:pStyle w:val="Odstavekseznama"/>
        <w:numPr>
          <w:ilvl w:val="0"/>
          <w:numId w:val="59"/>
        </w:numPr>
        <w:tabs>
          <w:tab w:val="left" w:pos="2127"/>
        </w:tabs>
        <w:rPr>
          <w:rFonts w:ascii="Arial Narrow" w:hAnsi="Arial Narrow"/>
          <w:color w:val="000000"/>
          <w:sz w:val="24"/>
          <w:szCs w:val="24"/>
        </w:rPr>
      </w:pPr>
      <w:r w:rsidRPr="00367040">
        <w:rPr>
          <w:rFonts w:ascii="Arial Narrow" w:hAnsi="Arial Narrow"/>
          <w:color w:val="000000"/>
          <w:sz w:val="24"/>
          <w:szCs w:val="24"/>
        </w:rPr>
        <w:t xml:space="preserve">Obrazec 6: </w:t>
      </w:r>
      <w:r w:rsidRPr="00367040">
        <w:rPr>
          <w:rFonts w:ascii="Arial Narrow" w:eastAsia="Times New Roman" w:hAnsi="Arial Narrow" w:cs="Times New Roman"/>
          <w:sz w:val="24"/>
          <w:szCs w:val="24"/>
          <w:lang w:eastAsia="sl-SI"/>
        </w:rPr>
        <w:t xml:space="preserve">Izjava SPOT svetovalca </w:t>
      </w:r>
      <w:r w:rsidR="00DE43C6" w:rsidRPr="00367040">
        <w:rPr>
          <w:rFonts w:ascii="Arial Narrow" w:eastAsia="Times New Roman" w:hAnsi="Arial Narrow" w:cs="Times New Roman"/>
          <w:sz w:val="24"/>
          <w:szCs w:val="24"/>
          <w:lang w:eastAsia="sl-SI"/>
        </w:rPr>
        <w:t>–</w:t>
      </w:r>
      <w:r w:rsidRPr="00367040">
        <w:rPr>
          <w:rFonts w:ascii="Arial Narrow" w:eastAsia="Times New Roman" w:hAnsi="Arial Narrow" w:cs="Times New Roman"/>
          <w:sz w:val="24"/>
          <w:szCs w:val="24"/>
          <w:lang w:eastAsia="sl-SI"/>
        </w:rPr>
        <w:t xml:space="preserve"> za prijavo na prvi sklop</w:t>
      </w:r>
      <w:r w:rsidRPr="00367040" w:rsidDel="004537E7">
        <w:rPr>
          <w:rFonts w:ascii="Arial Narrow" w:hAnsi="Arial Narrow"/>
          <w:color w:val="000000"/>
          <w:sz w:val="24"/>
          <w:szCs w:val="24"/>
        </w:rPr>
        <w:t xml:space="preserve"> </w:t>
      </w:r>
      <w:r w:rsidRPr="00367040">
        <w:rPr>
          <w:rFonts w:ascii="Arial Narrow" w:hAnsi="Arial Narrow"/>
          <w:color w:val="000000"/>
          <w:sz w:val="24"/>
          <w:szCs w:val="24"/>
        </w:rPr>
        <w:t xml:space="preserve"> </w:t>
      </w:r>
      <w:r w:rsidRPr="00367040">
        <w:rPr>
          <w:rFonts w:ascii="Arial Narrow" w:hAnsi="Arial Narrow"/>
          <w:color w:val="000000"/>
          <w:sz w:val="24"/>
          <w:szCs w:val="24"/>
        </w:rPr>
        <w:tab/>
        <w:t xml:space="preserve">       </w:t>
      </w:r>
      <w:r w:rsidRPr="00367040">
        <w:rPr>
          <w:rFonts w:ascii="Arial Narrow" w:hAnsi="Arial Narrow"/>
          <w:color w:val="000000"/>
          <w:sz w:val="24"/>
          <w:szCs w:val="24"/>
        </w:rPr>
        <w:tab/>
      </w:r>
      <w:r w:rsidRPr="00367040">
        <w:rPr>
          <w:rFonts w:ascii="Arial Narrow" w:hAnsi="Arial Narrow"/>
          <w:color w:val="000000"/>
          <w:sz w:val="24"/>
          <w:szCs w:val="24"/>
        </w:rPr>
        <w:tab/>
        <w:t xml:space="preserve">              </w:t>
      </w:r>
    </w:p>
    <w:p w14:paraId="352535DB" w14:textId="27E24935" w:rsidR="007F5877" w:rsidRPr="00367040" w:rsidRDefault="007F5877" w:rsidP="001E2B5D">
      <w:pPr>
        <w:pStyle w:val="Odstavekseznama"/>
        <w:numPr>
          <w:ilvl w:val="0"/>
          <w:numId w:val="59"/>
        </w:numPr>
        <w:tabs>
          <w:tab w:val="left" w:pos="2127"/>
        </w:tabs>
        <w:rPr>
          <w:rFonts w:ascii="Arial Narrow" w:hAnsi="Arial Narrow"/>
          <w:color w:val="000000"/>
          <w:sz w:val="24"/>
          <w:szCs w:val="24"/>
        </w:rPr>
      </w:pPr>
      <w:r w:rsidRPr="00367040">
        <w:rPr>
          <w:rFonts w:ascii="Arial Narrow" w:hAnsi="Arial Narrow"/>
          <w:color w:val="000000"/>
          <w:sz w:val="24"/>
          <w:szCs w:val="24"/>
        </w:rPr>
        <w:t xml:space="preserve">Obrazec 6 a: </w:t>
      </w:r>
      <w:r w:rsidRPr="00367040">
        <w:rPr>
          <w:rFonts w:ascii="Arial Narrow" w:eastAsia="Times New Roman" w:hAnsi="Arial Narrow" w:cs="Times New Roman"/>
          <w:sz w:val="24"/>
          <w:szCs w:val="24"/>
          <w:lang w:eastAsia="sl-SI"/>
        </w:rPr>
        <w:t>Izjava podjetniškega mentorja – za prijavo na prvi sklop</w:t>
      </w:r>
      <w:r w:rsidRPr="00367040" w:rsidDel="00193684">
        <w:rPr>
          <w:rFonts w:ascii="Arial Narrow" w:hAnsi="Arial Narrow"/>
          <w:color w:val="000000"/>
          <w:sz w:val="24"/>
          <w:szCs w:val="24"/>
        </w:rPr>
        <w:t xml:space="preserve"> </w:t>
      </w:r>
      <w:r w:rsidRPr="00367040">
        <w:rPr>
          <w:rFonts w:ascii="Arial Narrow" w:hAnsi="Arial Narrow"/>
          <w:color w:val="000000"/>
          <w:sz w:val="24"/>
          <w:szCs w:val="24"/>
        </w:rPr>
        <w:t xml:space="preserve">     </w:t>
      </w:r>
      <w:r w:rsidRPr="00367040">
        <w:rPr>
          <w:rFonts w:ascii="Arial Narrow" w:hAnsi="Arial Narrow"/>
          <w:color w:val="000000"/>
          <w:sz w:val="24"/>
          <w:szCs w:val="24"/>
        </w:rPr>
        <w:tab/>
      </w:r>
      <w:r w:rsidRPr="00367040">
        <w:rPr>
          <w:rFonts w:ascii="Arial Narrow" w:hAnsi="Arial Narrow"/>
          <w:color w:val="000000"/>
          <w:sz w:val="24"/>
          <w:szCs w:val="24"/>
        </w:rPr>
        <w:tab/>
      </w:r>
      <w:r w:rsidRPr="00367040">
        <w:rPr>
          <w:rFonts w:ascii="Arial Narrow" w:hAnsi="Arial Narrow"/>
          <w:color w:val="000000"/>
          <w:sz w:val="24"/>
          <w:szCs w:val="24"/>
        </w:rPr>
        <w:tab/>
      </w:r>
    </w:p>
    <w:p w14:paraId="6F8FE068" w14:textId="57E799F4" w:rsidR="007F5877" w:rsidRPr="00367040" w:rsidRDefault="007F5877" w:rsidP="001E2B5D">
      <w:pPr>
        <w:pStyle w:val="Odstavekseznama"/>
        <w:numPr>
          <w:ilvl w:val="0"/>
          <w:numId w:val="59"/>
        </w:numPr>
        <w:tabs>
          <w:tab w:val="left" w:pos="2127"/>
        </w:tabs>
        <w:rPr>
          <w:rFonts w:ascii="Arial Narrow" w:hAnsi="Arial Narrow"/>
          <w:sz w:val="24"/>
          <w:szCs w:val="24"/>
        </w:rPr>
      </w:pPr>
      <w:r w:rsidRPr="00367040">
        <w:rPr>
          <w:rFonts w:ascii="Arial Narrow" w:hAnsi="Arial Narrow"/>
          <w:color w:val="000000"/>
          <w:sz w:val="24"/>
          <w:szCs w:val="24"/>
        </w:rPr>
        <w:t xml:space="preserve">Obrazec 6 b: </w:t>
      </w:r>
      <w:r w:rsidRPr="00367040">
        <w:rPr>
          <w:rFonts w:ascii="Arial Narrow" w:eastAsia="Times New Roman" w:hAnsi="Arial Narrow" w:cs="Times New Roman"/>
          <w:sz w:val="24"/>
          <w:szCs w:val="24"/>
          <w:lang w:eastAsia="sl-SI"/>
        </w:rPr>
        <w:t>Izjava start-up mentorja – za prijavo na drugi sklop</w:t>
      </w:r>
      <w:r w:rsidRPr="00367040" w:rsidDel="00193684">
        <w:rPr>
          <w:rFonts w:ascii="Arial Narrow" w:hAnsi="Arial Narrow"/>
          <w:sz w:val="24"/>
          <w:szCs w:val="24"/>
        </w:rPr>
        <w:t xml:space="preserve"> </w:t>
      </w:r>
      <w:r w:rsidRPr="00367040">
        <w:rPr>
          <w:rFonts w:ascii="Arial Narrow" w:hAnsi="Arial Narrow"/>
          <w:sz w:val="24"/>
          <w:szCs w:val="24"/>
        </w:rPr>
        <w:t xml:space="preserve">                                           </w:t>
      </w:r>
    </w:p>
    <w:p w14:paraId="7DA0EB6A" w14:textId="4F021788" w:rsidR="007F5877" w:rsidRPr="00367040" w:rsidRDefault="007F5877" w:rsidP="001E2B5D">
      <w:pPr>
        <w:pStyle w:val="Odstavekseznama"/>
        <w:numPr>
          <w:ilvl w:val="0"/>
          <w:numId w:val="59"/>
        </w:numPr>
        <w:tabs>
          <w:tab w:val="left" w:pos="2127"/>
        </w:tabs>
        <w:rPr>
          <w:rFonts w:ascii="Arial Narrow" w:hAnsi="Arial Narrow"/>
          <w:sz w:val="24"/>
          <w:szCs w:val="24"/>
        </w:rPr>
      </w:pPr>
      <w:r w:rsidRPr="00367040">
        <w:rPr>
          <w:rFonts w:ascii="Arial Narrow" w:hAnsi="Arial Narrow"/>
          <w:color w:val="000000"/>
          <w:sz w:val="24"/>
          <w:szCs w:val="24"/>
        </w:rPr>
        <w:t xml:space="preserve">Obrazec 7: </w:t>
      </w:r>
      <w:r w:rsidR="00367040" w:rsidRPr="00367040">
        <w:rPr>
          <w:rFonts w:ascii="Arial Narrow" w:hAnsi="Arial Narrow"/>
          <w:color w:val="000000"/>
          <w:sz w:val="24"/>
          <w:szCs w:val="24"/>
        </w:rPr>
        <w:t>Izjava o pridobljenih referencah vlagatelja za prvi sklop</w:t>
      </w:r>
      <w:r w:rsidR="00367040" w:rsidRPr="00367040" w:rsidDel="00367040">
        <w:rPr>
          <w:rFonts w:ascii="Arial Narrow" w:hAnsi="Arial Narrow"/>
          <w:color w:val="000000"/>
          <w:sz w:val="24"/>
          <w:szCs w:val="24"/>
        </w:rPr>
        <w:t xml:space="preserve"> </w:t>
      </w:r>
    </w:p>
    <w:p w14:paraId="051228F8" w14:textId="4E6F7848" w:rsidR="007F5877" w:rsidRPr="002D0A0D" w:rsidRDefault="007F5877" w:rsidP="001E2B5D">
      <w:pPr>
        <w:pStyle w:val="Odstavekseznama"/>
        <w:numPr>
          <w:ilvl w:val="0"/>
          <w:numId w:val="59"/>
        </w:numPr>
        <w:tabs>
          <w:tab w:val="left" w:pos="2127"/>
        </w:tabs>
        <w:rPr>
          <w:rFonts w:ascii="Arial Narrow" w:hAnsi="Arial Narrow"/>
          <w:sz w:val="24"/>
          <w:szCs w:val="24"/>
        </w:rPr>
      </w:pPr>
      <w:r w:rsidRPr="00367040">
        <w:rPr>
          <w:rFonts w:ascii="Arial Narrow" w:hAnsi="Arial Narrow"/>
          <w:color w:val="000000"/>
          <w:sz w:val="24"/>
          <w:szCs w:val="24"/>
        </w:rPr>
        <w:t xml:space="preserve">Obrazec 7 a: </w:t>
      </w:r>
      <w:r w:rsidR="00367040" w:rsidRPr="00367040">
        <w:rPr>
          <w:rFonts w:ascii="Arial Narrow" w:hAnsi="Arial Narrow"/>
          <w:color w:val="000000"/>
          <w:sz w:val="24"/>
          <w:szCs w:val="24"/>
        </w:rPr>
        <w:t>Izjava o pridobljenih referencah vlagatelja za drugi sklop</w:t>
      </w:r>
      <w:r w:rsidR="00367040" w:rsidRPr="00367040" w:rsidDel="00367040">
        <w:rPr>
          <w:rFonts w:ascii="Arial Narrow" w:hAnsi="Arial Narrow"/>
          <w:color w:val="000000"/>
          <w:sz w:val="24"/>
          <w:szCs w:val="24"/>
        </w:rPr>
        <w:t xml:space="preserve"> </w:t>
      </w:r>
    </w:p>
    <w:p w14:paraId="25665420" w14:textId="61B60DAA" w:rsidR="00BC53EA" w:rsidRPr="002D0A0D" w:rsidRDefault="00BC53EA" w:rsidP="001E2B5D">
      <w:pPr>
        <w:pStyle w:val="Odstavekseznama"/>
        <w:numPr>
          <w:ilvl w:val="0"/>
          <w:numId w:val="59"/>
        </w:numPr>
        <w:tabs>
          <w:tab w:val="left" w:pos="2127"/>
        </w:tabs>
        <w:rPr>
          <w:rFonts w:ascii="Arial Narrow" w:hAnsi="Arial Narrow"/>
          <w:color w:val="000000"/>
          <w:sz w:val="24"/>
          <w:szCs w:val="24"/>
        </w:rPr>
      </w:pPr>
      <w:r w:rsidRPr="002D0A0D">
        <w:rPr>
          <w:rFonts w:ascii="Arial Narrow" w:hAnsi="Arial Narrow"/>
          <w:color w:val="000000"/>
          <w:sz w:val="24"/>
          <w:szCs w:val="24"/>
        </w:rPr>
        <w:t>Obrazec 8: Poročilo o izvedenih aktivnostih in storitvah za prvi/drugi sklop (se ne izpolnjuje)</w:t>
      </w:r>
    </w:p>
    <w:p w14:paraId="24BA7096" w14:textId="5B5FB6F5" w:rsidR="007F5877" w:rsidRPr="00367040" w:rsidRDefault="007F5877" w:rsidP="001E2B5D">
      <w:pPr>
        <w:pStyle w:val="Odstavekseznama"/>
        <w:numPr>
          <w:ilvl w:val="0"/>
          <w:numId w:val="59"/>
        </w:numPr>
        <w:tabs>
          <w:tab w:val="left" w:pos="2127"/>
        </w:tabs>
        <w:spacing w:after="0" w:line="240" w:lineRule="auto"/>
        <w:rPr>
          <w:rFonts w:ascii="Arial Narrow" w:hAnsi="Arial Narrow"/>
          <w:sz w:val="24"/>
          <w:szCs w:val="24"/>
        </w:rPr>
      </w:pPr>
      <w:r w:rsidRPr="00367040">
        <w:rPr>
          <w:rFonts w:ascii="Arial Narrow" w:hAnsi="Arial Narrow"/>
          <w:color w:val="000000"/>
          <w:sz w:val="24"/>
          <w:szCs w:val="24"/>
        </w:rPr>
        <w:t xml:space="preserve">Obrazec </w:t>
      </w:r>
      <w:r w:rsidR="00367040" w:rsidRPr="00367040">
        <w:rPr>
          <w:rFonts w:ascii="Arial Narrow" w:hAnsi="Arial Narrow"/>
          <w:color w:val="000000"/>
          <w:sz w:val="24"/>
          <w:szCs w:val="24"/>
        </w:rPr>
        <w:t>9</w:t>
      </w:r>
      <w:r w:rsidRPr="00367040">
        <w:rPr>
          <w:rFonts w:ascii="Arial Narrow" w:hAnsi="Arial Narrow"/>
          <w:color w:val="000000"/>
          <w:sz w:val="24"/>
          <w:szCs w:val="24"/>
        </w:rPr>
        <w:t xml:space="preserve"> : </w:t>
      </w:r>
      <w:r w:rsidRPr="00367040">
        <w:rPr>
          <w:rFonts w:ascii="Arial Narrow" w:eastAsia="Times New Roman" w:hAnsi="Arial Narrow" w:cs="Times New Roman"/>
          <w:sz w:val="24"/>
          <w:szCs w:val="24"/>
          <w:lang w:eastAsia="sl-SI"/>
        </w:rPr>
        <w:t>Obrazec za ovojnico – za prijavo na prvi sklop</w:t>
      </w:r>
      <w:r w:rsidRPr="00367040" w:rsidDel="00193684">
        <w:rPr>
          <w:rFonts w:ascii="Arial Narrow" w:eastAsia="Times New Roman" w:hAnsi="Arial Narrow" w:cs="Times New Roman"/>
          <w:sz w:val="24"/>
          <w:szCs w:val="24"/>
          <w:lang w:eastAsia="sl-SI"/>
        </w:rPr>
        <w:t xml:space="preserve"> </w:t>
      </w:r>
      <w:r w:rsidRPr="00367040">
        <w:rPr>
          <w:rFonts w:ascii="Arial Narrow" w:hAnsi="Arial Narrow"/>
          <w:sz w:val="24"/>
          <w:szCs w:val="24"/>
        </w:rPr>
        <w:tab/>
      </w:r>
      <w:r w:rsidRPr="00367040">
        <w:rPr>
          <w:rFonts w:ascii="Arial Narrow" w:hAnsi="Arial Narrow"/>
          <w:sz w:val="24"/>
          <w:szCs w:val="24"/>
        </w:rPr>
        <w:tab/>
      </w:r>
      <w:r w:rsidRPr="00367040">
        <w:rPr>
          <w:rFonts w:ascii="Arial Narrow" w:hAnsi="Arial Narrow"/>
          <w:sz w:val="24"/>
          <w:szCs w:val="24"/>
        </w:rPr>
        <w:tab/>
      </w:r>
      <w:r w:rsidRPr="00367040">
        <w:rPr>
          <w:rFonts w:ascii="Arial Narrow" w:hAnsi="Arial Narrow"/>
          <w:sz w:val="24"/>
          <w:szCs w:val="24"/>
        </w:rPr>
        <w:tab/>
      </w:r>
    </w:p>
    <w:p w14:paraId="72457C42" w14:textId="01FAB584" w:rsidR="007F5877" w:rsidRPr="007F5877" w:rsidRDefault="007F5877" w:rsidP="001E2B5D">
      <w:pPr>
        <w:numPr>
          <w:ilvl w:val="0"/>
          <w:numId w:val="43"/>
        </w:numPr>
        <w:spacing w:after="0" w:line="240" w:lineRule="auto"/>
        <w:contextualSpacing/>
        <w:rPr>
          <w:rFonts w:ascii="Arial Narrow" w:eastAsia="MS Mincho" w:hAnsi="Arial Narrow" w:cs="Times New Roman"/>
          <w:sz w:val="24"/>
          <w:szCs w:val="24"/>
        </w:rPr>
      </w:pPr>
      <w:r w:rsidRPr="00367040">
        <w:rPr>
          <w:rFonts w:ascii="Arial Narrow" w:hAnsi="Arial Narrow"/>
          <w:color w:val="000000"/>
          <w:sz w:val="24"/>
          <w:szCs w:val="24"/>
        </w:rPr>
        <w:t xml:space="preserve">Obrazec </w:t>
      </w:r>
      <w:r w:rsidR="00367040" w:rsidRPr="00367040">
        <w:rPr>
          <w:rFonts w:ascii="Arial Narrow" w:hAnsi="Arial Narrow"/>
          <w:color w:val="000000"/>
          <w:sz w:val="24"/>
          <w:szCs w:val="24"/>
        </w:rPr>
        <w:t>9</w:t>
      </w:r>
      <w:r w:rsidRPr="00367040">
        <w:rPr>
          <w:rFonts w:ascii="Arial Narrow" w:hAnsi="Arial Narrow"/>
          <w:color w:val="000000"/>
          <w:sz w:val="24"/>
          <w:szCs w:val="24"/>
        </w:rPr>
        <w:t xml:space="preserve"> a: </w:t>
      </w:r>
      <w:r w:rsidRPr="00367040">
        <w:rPr>
          <w:rFonts w:ascii="Arial Narrow" w:eastAsia="Times New Roman" w:hAnsi="Arial Narrow" w:cs="Times New Roman"/>
          <w:sz w:val="24"/>
          <w:szCs w:val="24"/>
          <w:lang w:eastAsia="sl-SI"/>
        </w:rPr>
        <w:t>Obrazec za ovojnico – za prijavo na drugi sklop</w:t>
      </w:r>
      <w:r w:rsidRPr="005E62C0">
        <w:rPr>
          <w:rFonts w:ascii="Arial Narrow" w:hAnsi="Arial Narrow"/>
          <w:sz w:val="20"/>
          <w:szCs w:val="20"/>
        </w:rPr>
        <w:tab/>
      </w:r>
      <w:r>
        <w:rPr>
          <w:rFonts w:ascii="Arial Narrow" w:hAnsi="Arial Narrow"/>
        </w:rPr>
        <w:tab/>
      </w:r>
    </w:p>
    <w:p w14:paraId="1E4BC332" w14:textId="16DF939C" w:rsidR="00A157ED" w:rsidRDefault="00A157ED" w:rsidP="001E2B5D">
      <w:pPr>
        <w:numPr>
          <w:ilvl w:val="0"/>
          <w:numId w:val="44"/>
        </w:numPr>
        <w:spacing w:after="0" w:line="240" w:lineRule="auto"/>
        <w:ind w:left="714" w:hanging="357"/>
        <w:rPr>
          <w:rFonts w:ascii="Arial Narrow" w:eastAsia="MS Mincho" w:hAnsi="Arial Narrow" w:cs="Times New Roman"/>
          <w:sz w:val="24"/>
          <w:szCs w:val="24"/>
        </w:rPr>
      </w:pPr>
      <w:bookmarkStart w:id="2" w:name="_Hlk117000019"/>
      <w:r w:rsidRPr="00A157ED">
        <w:rPr>
          <w:rFonts w:ascii="Arial Narrow" w:eastAsia="MS Mincho" w:hAnsi="Arial Narrow" w:cs="Times New Roman"/>
          <w:sz w:val="24"/>
          <w:szCs w:val="24"/>
        </w:rPr>
        <w:t>VZOREC POGODBE O FINANCIRANJU</w:t>
      </w:r>
      <w:r w:rsidR="00A92DEA">
        <w:rPr>
          <w:rFonts w:ascii="Arial Narrow" w:eastAsia="MS Mincho" w:hAnsi="Arial Narrow" w:cs="Times New Roman"/>
          <w:sz w:val="24"/>
          <w:szCs w:val="24"/>
        </w:rPr>
        <w:t xml:space="preserve"> ZA PRVI SKLOP</w:t>
      </w:r>
    </w:p>
    <w:bookmarkEnd w:id="2"/>
    <w:p w14:paraId="6CB83CE5" w14:textId="7103F595" w:rsidR="00A92DEA" w:rsidRPr="00A92DEA" w:rsidRDefault="00A92DEA" w:rsidP="00A92DEA">
      <w:pPr>
        <w:spacing w:after="0" w:line="240" w:lineRule="auto"/>
        <w:rPr>
          <w:rFonts w:ascii="Arial Narrow" w:eastAsia="MS Mincho" w:hAnsi="Arial Narrow" w:cs="Times New Roman"/>
          <w:sz w:val="24"/>
          <w:szCs w:val="24"/>
        </w:rPr>
      </w:pPr>
      <w:r>
        <w:rPr>
          <w:rFonts w:ascii="Arial Narrow" w:eastAsia="MS Mincho" w:hAnsi="Arial Narrow" w:cs="Times New Roman"/>
          <w:sz w:val="24"/>
          <w:szCs w:val="24"/>
        </w:rPr>
        <w:t xml:space="preserve">VIII.A     </w:t>
      </w:r>
      <w:r w:rsidRPr="00A92DEA">
        <w:rPr>
          <w:rFonts w:ascii="Arial Narrow" w:eastAsia="MS Mincho" w:hAnsi="Arial Narrow" w:cs="Times New Roman"/>
          <w:sz w:val="24"/>
          <w:szCs w:val="24"/>
        </w:rPr>
        <w:t>VZOREC POGODBE O FINANCIRANJU ZA DRUGI SKLOP</w:t>
      </w:r>
    </w:p>
    <w:p w14:paraId="5B8C15FA" w14:textId="77777777" w:rsidR="00A157ED" w:rsidRPr="00A157ED" w:rsidRDefault="00A157ED" w:rsidP="001E2B5D">
      <w:pPr>
        <w:numPr>
          <w:ilvl w:val="0"/>
          <w:numId w:val="44"/>
        </w:numPr>
        <w:spacing w:after="0" w:line="240" w:lineRule="auto"/>
        <w:ind w:left="714" w:hanging="357"/>
        <w:rPr>
          <w:rFonts w:ascii="Arial Narrow" w:eastAsia="MS Mincho" w:hAnsi="Arial Narrow" w:cs="Times New Roman"/>
          <w:sz w:val="24"/>
          <w:szCs w:val="24"/>
        </w:rPr>
      </w:pPr>
      <w:r w:rsidRPr="00A157ED">
        <w:rPr>
          <w:rFonts w:ascii="Arial Narrow" w:eastAsia="MS Mincho" w:hAnsi="Arial Narrow" w:cs="Times New Roman"/>
          <w:sz w:val="24"/>
          <w:szCs w:val="24"/>
        </w:rPr>
        <w:t>NAVODILA ZA IZPOLNJEVANJE OBRAZCEV</w:t>
      </w:r>
    </w:p>
    <w:p w14:paraId="2833F63B" w14:textId="77777777" w:rsidR="00A157ED" w:rsidRPr="00A157ED" w:rsidRDefault="00A157ED" w:rsidP="00A157ED">
      <w:pPr>
        <w:tabs>
          <w:tab w:val="center" w:pos="4320"/>
          <w:tab w:val="right" w:pos="8640"/>
        </w:tabs>
        <w:spacing w:after="0" w:line="240" w:lineRule="auto"/>
        <w:jc w:val="both"/>
        <w:rPr>
          <w:rFonts w:ascii="Arial Narrow" w:eastAsia="MS Mincho" w:hAnsi="Arial Narrow" w:cs="Times New Roman"/>
          <w:szCs w:val="24"/>
        </w:rPr>
      </w:pPr>
    </w:p>
    <w:p w14:paraId="4F63EAE2" w14:textId="77777777" w:rsidR="00217BA6" w:rsidRDefault="00217BA6" w:rsidP="00A157ED">
      <w:pPr>
        <w:tabs>
          <w:tab w:val="center" w:pos="4320"/>
          <w:tab w:val="right" w:pos="8640"/>
        </w:tabs>
        <w:rPr>
          <w:rFonts w:ascii="Arial Narrow" w:eastAsia="MS Mincho" w:hAnsi="Arial Narrow" w:cs="Times New Roman"/>
          <w:szCs w:val="24"/>
        </w:rPr>
        <w:sectPr w:rsidR="00217BA6">
          <w:headerReference w:type="default" r:id="rId8"/>
          <w:pgSz w:w="11906" w:h="16838"/>
          <w:pgMar w:top="1417" w:right="1417" w:bottom="1417" w:left="1417" w:header="708" w:footer="708" w:gutter="0"/>
          <w:cols w:space="708"/>
          <w:docGrid w:linePitch="360"/>
        </w:sectPr>
      </w:pPr>
    </w:p>
    <w:p w14:paraId="20E54AE6" w14:textId="77777777" w:rsidR="00A157ED" w:rsidRPr="00A157ED" w:rsidRDefault="00A157ED" w:rsidP="00A157ED">
      <w:pPr>
        <w:tabs>
          <w:tab w:val="center" w:pos="4320"/>
          <w:tab w:val="right" w:pos="8640"/>
        </w:tabs>
        <w:spacing w:after="0" w:line="240" w:lineRule="auto"/>
        <w:jc w:val="both"/>
        <w:rPr>
          <w:rFonts w:ascii="Arial Narrow" w:eastAsia="MS Mincho" w:hAnsi="Arial Narrow" w:cs="Times New Roman"/>
          <w:szCs w:val="24"/>
        </w:rPr>
      </w:pPr>
    </w:p>
    <w:p w14:paraId="4EF0A9EC" w14:textId="057EE15E" w:rsidR="00A157ED" w:rsidRPr="001B75D3" w:rsidRDefault="001B75D3" w:rsidP="001E2B5D">
      <w:pPr>
        <w:pStyle w:val="Odstavekseznama"/>
        <w:numPr>
          <w:ilvl w:val="0"/>
          <w:numId w:val="45"/>
        </w:numPr>
        <w:rPr>
          <w:rFonts w:ascii="Arial Narrow" w:eastAsia="MS Mincho" w:hAnsi="Arial Narrow" w:cs="Times New Roman"/>
          <w:b/>
          <w:sz w:val="20"/>
          <w:szCs w:val="20"/>
        </w:rPr>
      </w:pPr>
      <w:r w:rsidRPr="001B75D3">
        <w:rPr>
          <w:rFonts w:ascii="Arial Narrow" w:eastAsia="MS Mincho" w:hAnsi="Arial Narrow" w:cs="Times New Roman"/>
          <w:b/>
          <w:sz w:val="20"/>
          <w:szCs w:val="20"/>
        </w:rPr>
        <w:t>SPLOŠNA NAVODILA VLAGATELJEM ZA PRIPRAVO VLOGE NA JAVNI RAZPIS IN OPREDELITEV POJMOV</w:t>
      </w:r>
    </w:p>
    <w:p w14:paraId="3C6839D1" w14:textId="3D41C22A" w:rsidR="001B75D3" w:rsidRPr="001B75D3" w:rsidRDefault="001B75D3" w:rsidP="001B75D3">
      <w:pPr>
        <w:spacing w:line="240" w:lineRule="auto"/>
        <w:rPr>
          <w:rFonts w:ascii="Arial Narrow" w:eastAsia="MS Mincho" w:hAnsi="Arial Narrow" w:cs="Times New Roman"/>
          <w:sz w:val="20"/>
          <w:szCs w:val="20"/>
        </w:rPr>
      </w:pPr>
      <w:r>
        <w:rPr>
          <w:rFonts w:ascii="Arial Narrow" w:eastAsia="MS Mincho" w:hAnsi="Arial Narrow" w:cs="Times New Roman"/>
          <w:b/>
          <w:sz w:val="20"/>
          <w:szCs w:val="20"/>
        </w:rPr>
        <w:t>I.</w:t>
      </w:r>
      <w:r w:rsidRPr="001B75D3">
        <w:rPr>
          <w:rFonts w:ascii="Arial Narrow" w:eastAsia="MS Mincho" w:hAnsi="Arial Narrow" w:cs="Times New Roman"/>
          <w:b/>
          <w:sz w:val="20"/>
          <w:szCs w:val="20"/>
        </w:rPr>
        <w:t>1.   SPLOŠNA NAVODILA VLAGATELJEM ZA PRIPRAVO VLOGE NA JAVNI RAZPIS</w:t>
      </w:r>
    </w:p>
    <w:p w14:paraId="7481FEE2" w14:textId="77777777" w:rsidR="001B75D3" w:rsidRPr="001B75D3" w:rsidRDefault="001B75D3" w:rsidP="001B75D3">
      <w:pPr>
        <w:pStyle w:val="Odstavekseznama"/>
        <w:spacing w:after="0" w:line="240" w:lineRule="auto"/>
        <w:ind w:left="1080"/>
        <w:rPr>
          <w:rFonts w:ascii="Arial Narrow" w:eastAsia="MS Mincho" w:hAnsi="Arial Narrow" w:cs="Times New Roman"/>
          <w:sz w:val="20"/>
          <w:szCs w:val="20"/>
        </w:rPr>
      </w:pPr>
    </w:p>
    <w:p w14:paraId="1DBE5029" w14:textId="7504F024" w:rsidR="00A55384" w:rsidRPr="00F87650" w:rsidRDefault="00A157ED" w:rsidP="00A157ED">
      <w:pPr>
        <w:spacing w:after="0" w:line="240" w:lineRule="auto"/>
        <w:jc w:val="both"/>
        <w:rPr>
          <w:rFonts w:ascii="Arial Narrow" w:eastAsia="MS Mincho" w:hAnsi="Arial Narrow" w:cs="Times New Roman"/>
        </w:rPr>
      </w:pPr>
      <w:r w:rsidRPr="00F87650">
        <w:rPr>
          <w:rFonts w:ascii="Arial Narrow" w:eastAsia="MS Mincho" w:hAnsi="Arial Narrow" w:cs="Times New Roman"/>
          <w:b/>
          <w:u w:val="single"/>
        </w:rPr>
        <w:t>Javni razpis</w:t>
      </w:r>
      <w:r w:rsidR="00A55384" w:rsidRPr="00F87650">
        <w:rPr>
          <w:rFonts w:ascii="Arial Narrow" w:eastAsia="MS Mincho" w:hAnsi="Arial Narrow" w:cs="Times New Roman"/>
        </w:rPr>
        <w:t xml:space="preserve"> za zagotavljanje celovitih storitev za potencialne podjetnike in podjetja preko podpornih institucij za leto 2023</w:t>
      </w:r>
      <w:r w:rsidR="00A55384" w:rsidRPr="00F87650" w:rsidDel="00B67D9C">
        <w:rPr>
          <w:rFonts w:ascii="Arial Narrow" w:eastAsia="MS Mincho" w:hAnsi="Arial Narrow" w:cs="Times New Roman"/>
        </w:rPr>
        <w:t xml:space="preserve"> </w:t>
      </w:r>
      <w:r w:rsidR="00A55384" w:rsidRPr="00F87650">
        <w:rPr>
          <w:rFonts w:ascii="Arial Narrow" w:eastAsia="MS Mincho" w:hAnsi="Arial Narrow" w:cs="Times New Roman"/>
        </w:rPr>
        <w:t>(v nadaljevanju: javni razpis</w:t>
      </w:r>
      <w:r w:rsidR="00A55384" w:rsidRPr="00F87650">
        <w:rPr>
          <w:rFonts w:ascii="Arial Narrow" w:eastAsia="MS Mincho" w:hAnsi="Arial Narrow" w:cs="Times New Roman"/>
          <w:b/>
        </w:rPr>
        <w:t>)</w:t>
      </w:r>
      <w:r w:rsidRPr="00F87650">
        <w:rPr>
          <w:rFonts w:ascii="Arial Narrow" w:eastAsia="MS Mincho" w:hAnsi="Arial Narrow" w:cs="Times New Roman"/>
          <w:b/>
        </w:rPr>
        <w:t xml:space="preserve"> </w:t>
      </w:r>
      <w:r w:rsidRPr="00F87650">
        <w:rPr>
          <w:rFonts w:ascii="Arial Narrow" w:eastAsia="MS Mincho" w:hAnsi="Arial Narrow" w:cs="Times New Roman"/>
          <w:b/>
          <w:u w:val="single"/>
        </w:rPr>
        <w:t>je razdeljen v dva sklopa.</w:t>
      </w:r>
      <w:r w:rsidRPr="00F87650">
        <w:rPr>
          <w:rFonts w:ascii="Arial Narrow" w:eastAsia="MS Mincho" w:hAnsi="Arial Narrow" w:cs="Times New Roman"/>
        </w:rPr>
        <w:t xml:space="preserve"> </w:t>
      </w:r>
    </w:p>
    <w:p w14:paraId="4A82DF09" w14:textId="77777777" w:rsidR="00A55384" w:rsidRPr="00F87650" w:rsidRDefault="00A55384" w:rsidP="00A157ED">
      <w:pPr>
        <w:spacing w:after="0" w:line="240" w:lineRule="auto"/>
        <w:jc w:val="both"/>
        <w:rPr>
          <w:rFonts w:ascii="Arial Narrow" w:eastAsia="MS Mincho" w:hAnsi="Arial Narrow" w:cs="Times New Roman"/>
        </w:rPr>
      </w:pPr>
    </w:p>
    <w:p w14:paraId="3CD10C08" w14:textId="38C8AEA1" w:rsidR="00A55384" w:rsidRPr="00F87650" w:rsidRDefault="00A157ED" w:rsidP="00A157ED">
      <w:pPr>
        <w:spacing w:after="0" w:line="240" w:lineRule="auto"/>
        <w:jc w:val="both"/>
        <w:rPr>
          <w:rFonts w:ascii="Arial Narrow" w:eastAsia="MS Mincho" w:hAnsi="Arial Narrow" w:cs="Times New Roman"/>
        </w:rPr>
      </w:pPr>
      <w:r w:rsidRPr="00F87650">
        <w:rPr>
          <w:rFonts w:ascii="Arial Narrow" w:eastAsia="MS Mincho" w:hAnsi="Arial Narrow" w:cs="Times New Roman"/>
        </w:rPr>
        <w:t xml:space="preserve">Na vsakem sklopu javnega razpisa </w:t>
      </w:r>
      <w:r w:rsidR="005F047A" w:rsidRPr="00F87650">
        <w:rPr>
          <w:rFonts w:ascii="Arial Narrow" w:eastAsia="MS Mincho" w:hAnsi="Arial Narrow" w:cs="Times New Roman"/>
          <w:b/>
          <w:u w:val="single"/>
        </w:rPr>
        <w:t>lahko</w:t>
      </w:r>
      <w:r w:rsidRPr="00F87650">
        <w:rPr>
          <w:rFonts w:ascii="Arial Narrow" w:eastAsia="MS Mincho" w:hAnsi="Arial Narrow" w:cs="Times New Roman"/>
          <w:b/>
          <w:u w:val="single"/>
        </w:rPr>
        <w:t xml:space="preserve"> kandidira</w:t>
      </w:r>
      <w:r w:rsidR="005F047A" w:rsidRPr="00F87650">
        <w:rPr>
          <w:rFonts w:ascii="Arial Narrow" w:eastAsia="MS Mincho" w:hAnsi="Arial Narrow" w:cs="Times New Roman"/>
          <w:b/>
          <w:u w:val="single"/>
        </w:rPr>
        <w:t xml:space="preserve"> le konzorcij – t.j. </w:t>
      </w:r>
      <w:r w:rsidR="002D0A0D" w:rsidRPr="00F87650">
        <w:rPr>
          <w:rFonts w:ascii="Arial Narrow" w:eastAsia="MS Mincho" w:hAnsi="Arial Narrow" w:cs="Times New Roman"/>
          <w:b/>
          <w:u w:val="single"/>
        </w:rPr>
        <w:t>vo</w:t>
      </w:r>
      <w:r w:rsidR="002D0A0D">
        <w:rPr>
          <w:rFonts w:ascii="Arial Narrow" w:eastAsia="MS Mincho" w:hAnsi="Arial Narrow" w:cs="Times New Roman"/>
          <w:b/>
          <w:u w:val="single"/>
        </w:rPr>
        <w:t>dilni</w:t>
      </w:r>
      <w:r w:rsidR="002D0A0D" w:rsidRPr="00F87650">
        <w:rPr>
          <w:rFonts w:ascii="Arial Narrow" w:eastAsia="MS Mincho" w:hAnsi="Arial Narrow" w:cs="Times New Roman"/>
          <w:b/>
          <w:u w:val="single"/>
        </w:rPr>
        <w:t xml:space="preserve"> </w:t>
      </w:r>
      <w:r w:rsidR="005F047A" w:rsidRPr="00F87650">
        <w:rPr>
          <w:rFonts w:ascii="Arial Narrow" w:eastAsia="MS Mincho" w:hAnsi="Arial Narrow" w:cs="Times New Roman"/>
          <w:b/>
          <w:u w:val="single"/>
        </w:rPr>
        <w:t>konzorcija (kot</w:t>
      </w:r>
      <w:r w:rsidRPr="00F87650">
        <w:rPr>
          <w:rFonts w:ascii="Arial Narrow" w:eastAsia="MS Mincho" w:hAnsi="Arial Narrow" w:cs="Times New Roman"/>
          <w:b/>
          <w:u w:val="single"/>
        </w:rPr>
        <w:t xml:space="preserve"> vlagatelj</w:t>
      </w:r>
      <w:r w:rsidR="005F047A" w:rsidRPr="00F87650">
        <w:rPr>
          <w:rFonts w:ascii="Arial Narrow" w:eastAsia="MS Mincho" w:hAnsi="Arial Narrow" w:cs="Times New Roman"/>
          <w:b/>
          <w:u w:val="single"/>
        </w:rPr>
        <w:t>)</w:t>
      </w:r>
      <w:r w:rsidRPr="00F87650">
        <w:rPr>
          <w:rFonts w:ascii="Arial Narrow" w:eastAsia="MS Mincho" w:hAnsi="Arial Narrow" w:cs="Times New Roman"/>
          <w:b/>
          <w:u w:val="single"/>
        </w:rPr>
        <w:t xml:space="preserve"> s </w:t>
      </w:r>
      <w:r w:rsidR="005F047A" w:rsidRPr="00F87650">
        <w:rPr>
          <w:rFonts w:ascii="Arial Narrow" w:eastAsia="MS Mincho" w:hAnsi="Arial Narrow" w:cs="Times New Roman"/>
          <w:b/>
          <w:u w:val="single"/>
        </w:rPr>
        <w:t xml:space="preserve">konzorcijskimi </w:t>
      </w:r>
      <w:r w:rsidRPr="00F87650">
        <w:rPr>
          <w:rFonts w:ascii="Arial Narrow" w:eastAsia="MS Mincho" w:hAnsi="Arial Narrow" w:cs="Times New Roman"/>
          <w:b/>
          <w:u w:val="single"/>
        </w:rPr>
        <w:t>partnerji</w:t>
      </w:r>
      <w:r w:rsidR="009B4CFD" w:rsidRPr="00F87650">
        <w:rPr>
          <w:rFonts w:ascii="Arial Narrow" w:eastAsia="MS Mincho" w:hAnsi="Arial Narrow" w:cs="Times New Roman"/>
          <w:b/>
          <w:u w:val="single"/>
        </w:rPr>
        <w:t xml:space="preserve">, </w:t>
      </w:r>
      <w:r w:rsidRPr="00F87650">
        <w:rPr>
          <w:rFonts w:ascii="Arial Narrow" w:eastAsia="MS Mincho" w:hAnsi="Arial Narrow" w:cs="Times New Roman"/>
        </w:rPr>
        <w:t xml:space="preserve">ki predloži ustrezen pravni akt (konzorcijsko pogodbo) o skupni izvedbi storitev </w:t>
      </w:r>
      <w:r w:rsidR="00BE5C0A">
        <w:rPr>
          <w:rFonts w:ascii="Arial Narrow" w:eastAsia="MS Mincho" w:hAnsi="Arial Narrow" w:cs="Times New Roman"/>
        </w:rPr>
        <w:t>in</w:t>
      </w:r>
      <w:r w:rsidRPr="00F87650">
        <w:rPr>
          <w:rFonts w:ascii="Arial Narrow" w:eastAsia="MS Mincho" w:hAnsi="Arial Narrow" w:cs="Times New Roman"/>
        </w:rPr>
        <w:t xml:space="preserve"> aktivnosti v okviru prvega sklopa ali drugega s</w:t>
      </w:r>
      <w:r w:rsidR="00022D96" w:rsidRPr="00F87650">
        <w:rPr>
          <w:rFonts w:ascii="Arial Narrow" w:eastAsia="MS Mincho" w:hAnsi="Arial Narrow" w:cs="Times New Roman"/>
        </w:rPr>
        <w:t>k</w:t>
      </w:r>
      <w:r w:rsidRPr="00F87650">
        <w:rPr>
          <w:rFonts w:ascii="Arial Narrow" w:eastAsia="MS Mincho" w:hAnsi="Arial Narrow" w:cs="Times New Roman"/>
        </w:rPr>
        <w:t xml:space="preserve">lopa tega javnega razpisa. </w:t>
      </w:r>
    </w:p>
    <w:p w14:paraId="0FA57214" w14:textId="77777777" w:rsidR="00A55384" w:rsidRPr="00F87650" w:rsidRDefault="00A55384" w:rsidP="00A157ED">
      <w:pPr>
        <w:spacing w:after="0" w:line="240" w:lineRule="auto"/>
        <w:jc w:val="both"/>
        <w:rPr>
          <w:rFonts w:ascii="Arial Narrow" w:eastAsia="MS Mincho" w:hAnsi="Arial Narrow" w:cs="Times New Roman"/>
        </w:rPr>
      </w:pPr>
    </w:p>
    <w:p w14:paraId="03440A53" w14:textId="5313ED21" w:rsidR="00A157ED" w:rsidRPr="00F87650" w:rsidRDefault="00605753" w:rsidP="00A157ED">
      <w:pPr>
        <w:spacing w:after="0" w:line="240" w:lineRule="auto"/>
        <w:jc w:val="both"/>
        <w:rPr>
          <w:rFonts w:ascii="Arial Narrow" w:eastAsia="MS Mincho" w:hAnsi="Arial Narrow" w:cs="Times New Roman"/>
        </w:rPr>
      </w:pPr>
      <w:r w:rsidRPr="00F87650">
        <w:rPr>
          <w:rFonts w:ascii="Arial Narrow" w:eastAsia="MS Mincho" w:hAnsi="Arial Narrow" w:cs="Times New Roman"/>
        </w:rPr>
        <w:t>V</w:t>
      </w:r>
      <w:r w:rsidR="009B4CFD" w:rsidRPr="00F87650">
        <w:rPr>
          <w:rFonts w:ascii="Arial Narrow" w:eastAsia="MS Mincho" w:hAnsi="Arial Narrow" w:cs="Times New Roman"/>
        </w:rPr>
        <w:t>sak konzorcij, ki se prijavlja na prvi sklop</w:t>
      </w:r>
      <w:r w:rsidRPr="00F87650">
        <w:rPr>
          <w:rFonts w:ascii="Arial Narrow" w:eastAsia="MS Mincho" w:hAnsi="Arial Narrow" w:cs="Times New Roman"/>
        </w:rPr>
        <w:t xml:space="preserve"> </w:t>
      </w:r>
      <w:r w:rsidR="009B4CFD" w:rsidRPr="00F87650">
        <w:rPr>
          <w:rFonts w:ascii="Arial Narrow" w:eastAsia="MS Mincho" w:hAnsi="Arial Narrow" w:cs="Times New Roman"/>
          <w:b/>
        </w:rPr>
        <w:t>mora</w:t>
      </w:r>
      <w:r w:rsidRPr="00F87650">
        <w:rPr>
          <w:rFonts w:ascii="Arial Narrow" w:eastAsia="MS Mincho" w:hAnsi="Arial Narrow" w:cs="Times New Roman"/>
          <w:b/>
        </w:rPr>
        <w:t xml:space="preserve"> definirati lokacijo </w:t>
      </w:r>
      <w:r w:rsidR="007633E3" w:rsidRPr="00F87650">
        <w:rPr>
          <w:rFonts w:ascii="Arial Narrow" w:eastAsia="MS Mincho" w:hAnsi="Arial Narrow" w:cs="Times New Roman"/>
          <w:b/>
        </w:rPr>
        <w:t xml:space="preserve">točke </w:t>
      </w:r>
      <w:r w:rsidRPr="00F87650">
        <w:rPr>
          <w:rFonts w:ascii="Arial Narrow" w:eastAsia="MS Mincho" w:hAnsi="Arial Narrow" w:cs="Times New Roman"/>
          <w:b/>
        </w:rPr>
        <w:t>SPOT Svetovan</w:t>
      </w:r>
      <w:r w:rsidR="007633E3" w:rsidRPr="00F87650">
        <w:rPr>
          <w:rFonts w:ascii="Arial Narrow" w:eastAsia="MS Mincho" w:hAnsi="Arial Narrow" w:cs="Times New Roman"/>
          <w:b/>
        </w:rPr>
        <w:t>j</w:t>
      </w:r>
      <w:r w:rsidRPr="00F87650">
        <w:rPr>
          <w:rFonts w:ascii="Arial Narrow" w:eastAsia="MS Mincho" w:hAnsi="Arial Narrow" w:cs="Times New Roman"/>
          <w:b/>
        </w:rPr>
        <w:t>e, kjer se</w:t>
      </w:r>
      <w:r w:rsidR="009B4CFD" w:rsidRPr="00F87650">
        <w:rPr>
          <w:rFonts w:ascii="Arial Narrow" w:eastAsia="MS Mincho" w:hAnsi="Arial Narrow" w:cs="Times New Roman"/>
          <w:b/>
        </w:rPr>
        <w:t xml:space="preserve"> bodo v pretežni meri </w:t>
      </w:r>
      <w:r w:rsidRPr="00F87650">
        <w:rPr>
          <w:rFonts w:ascii="Arial Narrow" w:eastAsia="MS Mincho" w:hAnsi="Arial Narrow" w:cs="Times New Roman"/>
          <w:b/>
        </w:rPr>
        <w:t xml:space="preserve">izvajale </w:t>
      </w:r>
      <w:r w:rsidR="009B4CFD" w:rsidRPr="00F87650">
        <w:rPr>
          <w:rFonts w:ascii="Arial Narrow" w:eastAsia="MS Mincho" w:hAnsi="Arial Narrow" w:cs="Times New Roman"/>
          <w:b/>
        </w:rPr>
        <w:t xml:space="preserve">storitve in aktivnosti </w:t>
      </w:r>
      <w:r w:rsidR="00A02CF4" w:rsidRPr="00F87650">
        <w:rPr>
          <w:rFonts w:ascii="Arial Narrow" w:eastAsia="MS Mincho" w:hAnsi="Arial Narrow" w:cs="Times New Roman"/>
          <w:b/>
        </w:rPr>
        <w:t>SPOT</w:t>
      </w:r>
      <w:r w:rsidRPr="00F87650">
        <w:rPr>
          <w:rFonts w:ascii="Arial Narrow" w:eastAsia="MS Mincho" w:hAnsi="Arial Narrow" w:cs="Times New Roman"/>
          <w:b/>
        </w:rPr>
        <w:t xml:space="preserve"> </w:t>
      </w:r>
      <w:r w:rsidR="00CC5180" w:rsidRPr="00F87650">
        <w:rPr>
          <w:rFonts w:ascii="Arial Narrow" w:eastAsia="MS Mincho" w:hAnsi="Arial Narrow" w:cs="Times New Roman"/>
          <w:b/>
        </w:rPr>
        <w:t>Svetovanje</w:t>
      </w:r>
      <w:r w:rsidR="00CC5180" w:rsidRPr="00F87650">
        <w:rPr>
          <w:rFonts w:ascii="Arial Narrow" w:eastAsia="MS Mincho" w:hAnsi="Arial Narrow" w:cs="Times New Roman"/>
        </w:rPr>
        <w:t xml:space="preserve"> </w:t>
      </w:r>
      <w:r w:rsidRPr="00F87650">
        <w:rPr>
          <w:rFonts w:ascii="Arial Narrow" w:eastAsia="MS Mincho" w:hAnsi="Arial Narrow" w:cs="Times New Roman"/>
        </w:rPr>
        <w:t>(poglavje 4.</w:t>
      </w:r>
      <w:r w:rsidR="00241763">
        <w:rPr>
          <w:rFonts w:ascii="Arial Narrow" w:eastAsia="MS Mincho" w:hAnsi="Arial Narrow" w:cs="Times New Roman"/>
        </w:rPr>
        <w:t>7</w:t>
      </w:r>
      <w:r w:rsidRPr="00F87650">
        <w:rPr>
          <w:rFonts w:ascii="Arial Narrow" w:eastAsia="MS Mincho" w:hAnsi="Arial Narrow" w:cs="Times New Roman"/>
        </w:rPr>
        <w:t>.)</w:t>
      </w:r>
      <w:r w:rsidR="009B4CFD" w:rsidRPr="00F87650">
        <w:rPr>
          <w:rFonts w:ascii="Arial Narrow" w:eastAsia="MS Mincho" w:hAnsi="Arial Narrow" w:cs="Times New Roman"/>
        </w:rPr>
        <w:t xml:space="preserve"> in</w:t>
      </w:r>
      <w:r w:rsidRPr="00F87650">
        <w:rPr>
          <w:rFonts w:ascii="Arial Narrow" w:eastAsia="MS Mincho" w:hAnsi="Arial Narrow" w:cs="Times New Roman"/>
        </w:rPr>
        <w:t xml:space="preserve"> </w:t>
      </w:r>
      <w:r w:rsidR="009B4CFD" w:rsidRPr="00F87650">
        <w:rPr>
          <w:rFonts w:ascii="Arial Narrow" w:eastAsia="MS Mincho" w:hAnsi="Arial Narrow" w:cs="Times New Roman"/>
        </w:rPr>
        <w:t xml:space="preserve">sicer v tistem </w:t>
      </w:r>
      <w:r w:rsidRPr="00F87650">
        <w:rPr>
          <w:rFonts w:ascii="Arial Narrow" w:eastAsia="MS Mincho" w:hAnsi="Arial Narrow" w:cs="Times New Roman"/>
        </w:rPr>
        <w:t xml:space="preserve">kraju v regiji, kjer </w:t>
      </w:r>
      <w:r w:rsidR="009B4CFD" w:rsidRPr="00F87650">
        <w:rPr>
          <w:rFonts w:ascii="Arial Narrow" w:eastAsia="MS Mincho" w:hAnsi="Arial Narrow" w:cs="Times New Roman"/>
        </w:rPr>
        <w:t xml:space="preserve">je bila lokacija točke SPOT Svetovanje </w:t>
      </w:r>
      <w:r w:rsidRPr="00F87650">
        <w:rPr>
          <w:rFonts w:ascii="Arial Narrow" w:eastAsia="MS Mincho" w:hAnsi="Arial Narrow" w:cs="Times New Roman"/>
        </w:rPr>
        <w:t>že v obdobju 2018-2022</w:t>
      </w:r>
      <w:r w:rsidR="00FF1CFC" w:rsidRPr="00F87650">
        <w:rPr>
          <w:rFonts w:ascii="Arial Narrow" w:eastAsia="MS Mincho" w:hAnsi="Arial Narrow" w:cs="Times New Roman"/>
        </w:rPr>
        <w:t>.</w:t>
      </w:r>
      <w:r w:rsidR="00A157ED" w:rsidRPr="00F87650">
        <w:rPr>
          <w:rFonts w:ascii="Arial Narrow" w:eastAsia="MS Mincho" w:hAnsi="Arial Narrow" w:cs="Times New Roman"/>
        </w:rPr>
        <w:t xml:space="preserve"> </w:t>
      </w:r>
      <w:r w:rsidR="00A157ED" w:rsidRPr="00F87650">
        <w:rPr>
          <w:rFonts w:ascii="Arial Narrow" w:eastAsia="MS Mincho" w:hAnsi="Arial Narrow" w:cs="Times New Roman"/>
          <w:b/>
        </w:rPr>
        <w:t xml:space="preserve">Aktivnosti </w:t>
      </w:r>
      <w:r w:rsidR="00582AC4">
        <w:rPr>
          <w:rFonts w:ascii="Arial Narrow" w:eastAsia="MS Mincho" w:hAnsi="Arial Narrow" w:cs="Times New Roman"/>
          <w:b/>
        </w:rPr>
        <w:t xml:space="preserve">in storitve </w:t>
      </w:r>
      <w:r w:rsidR="00A157ED" w:rsidRPr="00F87650">
        <w:rPr>
          <w:rFonts w:ascii="Arial Narrow" w:eastAsia="MS Mincho" w:hAnsi="Arial Narrow" w:cs="Times New Roman"/>
          <w:b/>
        </w:rPr>
        <w:t xml:space="preserve">podjetniških mentorjev v okviru prvega sklopa </w:t>
      </w:r>
      <w:r w:rsidR="00582AC4">
        <w:rPr>
          <w:rFonts w:ascii="Arial Narrow" w:eastAsia="MS Mincho" w:hAnsi="Arial Narrow" w:cs="Times New Roman"/>
          <w:b/>
        </w:rPr>
        <w:t xml:space="preserve">ter </w:t>
      </w:r>
      <w:r w:rsidR="00A157ED" w:rsidRPr="00F87650">
        <w:rPr>
          <w:rFonts w:ascii="Arial Narrow" w:eastAsia="MS Mincho" w:hAnsi="Arial Narrow" w:cs="Times New Roman"/>
          <w:b/>
        </w:rPr>
        <w:t>aktivnos</w:t>
      </w:r>
      <w:r w:rsidR="00A55384" w:rsidRPr="00F87650">
        <w:rPr>
          <w:rFonts w:ascii="Arial Narrow" w:eastAsia="MS Mincho" w:hAnsi="Arial Narrow" w:cs="Times New Roman"/>
          <w:b/>
        </w:rPr>
        <w:t>ti</w:t>
      </w:r>
      <w:r w:rsidR="00582AC4">
        <w:rPr>
          <w:rFonts w:ascii="Arial Narrow" w:eastAsia="MS Mincho" w:hAnsi="Arial Narrow" w:cs="Times New Roman"/>
          <w:b/>
        </w:rPr>
        <w:t xml:space="preserve"> in storitve</w:t>
      </w:r>
      <w:r w:rsidR="00AE4F89" w:rsidRPr="00F87650">
        <w:rPr>
          <w:rFonts w:ascii="Arial Narrow" w:eastAsia="MS Mincho" w:hAnsi="Arial Narrow" w:cs="Times New Roman"/>
          <w:b/>
        </w:rPr>
        <w:t xml:space="preserve"> </w:t>
      </w:r>
      <w:r w:rsidR="00CC5180" w:rsidRPr="00F87650">
        <w:rPr>
          <w:rFonts w:ascii="Arial Narrow" w:eastAsia="MS Mincho" w:hAnsi="Arial Narrow" w:cs="Times New Roman"/>
          <w:b/>
        </w:rPr>
        <w:t>start-up</w:t>
      </w:r>
      <w:r w:rsidR="00A157ED" w:rsidRPr="00F87650">
        <w:rPr>
          <w:rFonts w:ascii="Arial Narrow" w:eastAsia="MS Mincho" w:hAnsi="Arial Narrow" w:cs="Times New Roman"/>
          <w:b/>
        </w:rPr>
        <w:t xml:space="preserve"> mentorjev v okviru drugega sklopa</w:t>
      </w:r>
      <w:r w:rsidR="005A5483" w:rsidRPr="00F87650">
        <w:rPr>
          <w:rFonts w:ascii="Arial Narrow" w:eastAsia="MS Mincho" w:hAnsi="Arial Narrow" w:cs="Times New Roman"/>
          <w:b/>
        </w:rPr>
        <w:t xml:space="preserve">, </w:t>
      </w:r>
      <w:r w:rsidR="009B4CFD" w:rsidRPr="00F87650">
        <w:rPr>
          <w:rFonts w:ascii="Arial Narrow" w:eastAsia="MS Mincho" w:hAnsi="Arial Narrow" w:cs="Times New Roman"/>
          <w:b/>
        </w:rPr>
        <w:t xml:space="preserve">pa </w:t>
      </w:r>
      <w:r w:rsidR="005A5483" w:rsidRPr="00F87650">
        <w:rPr>
          <w:rFonts w:ascii="Arial Narrow" w:eastAsia="MS Mincho" w:hAnsi="Arial Narrow" w:cs="Times New Roman"/>
          <w:b/>
        </w:rPr>
        <w:t>se</w:t>
      </w:r>
      <w:r w:rsidR="00A157ED" w:rsidRPr="00F87650">
        <w:rPr>
          <w:rFonts w:ascii="Arial Narrow" w:eastAsia="MS Mincho" w:hAnsi="Arial Narrow" w:cs="Times New Roman"/>
          <w:b/>
        </w:rPr>
        <w:t xml:space="preserve"> praviloma izvajajo na sedežu institucije</w:t>
      </w:r>
      <w:r w:rsidR="009B4CFD" w:rsidRPr="00F87650">
        <w:rPr>
          <w:rFonts w:ascii="Arial Narrow" w:eastAsia="MS Mincho" w:hAnsi="Arial Narrow" w:cs="Times New Roman"/>
        </w:rPr>
        <w:t xml:space="preserve"> </w:t>
      </w:r>
      <w:r w:rsidR="001B75D3" w:rsidRPr="00F87650">
        <w:rPr>
          <w:rFonts w:ascii="Arial Narrow" w:eastAsia="MS Mincho" w:hAnsi="Arial Narrow" w:cs="Times New Roman"/>
        </w:rPr>
        <w:t xml:space="preserve">– </w:t>
      </w:r>
      <w:r w:rsidR="00132BB7" w:rsidRPr="00F87650">
        <w:rPr>
          <w:rFonts w:ascii="Arial Narrow" w:eastAsia="MS Mincho" w:hAnsi="Arial Narrow" w:cs="Times New Roman"/>
        </w:rPr>
        <w:t xml:space="preserve">posameznega </w:t>
      </w:r>
      <w:r w:rsidR="001B75D3" w:rsidRPr="00F87650">
        <w:rPr>
          <w:rFonts w:ascii="Arial Narrow" w:eastAsia="MS Mincho" w:hAnsi="Arial Narrow" w:cs="Times New Roman"/>
        </w:rPr>
        <w:t xml:space="preserve">konzorcijskega partnerja. </w:t>
      </w:r>
    </w:p>
    <w:p w14:paraId="644CB631" w14:textId="77777777" w:rsidR="00A157ED" w:rsidRPr="00F87650" w:rsidRDefault="00A157ED" w:rsidP="00A157ED">
      <w:pPr>
        <w:spacing w:after="0" w:line="216" w:lineRule="auto"/>
        <w:jc w:val="both"/>
        <w:rPr>
          <w:rFonts w:ascii="Arial Narrow" w:eastAsia="MS Mincho" w:hAnsi="Arial Narrow" w:cs="Times New Roman"/>
        </w:rPr>
      </w:pPr>
    </w:p>
    <w:p w14:paraId="6DF65DCD" w14:textId="4C540F56" w:rsidR="00A157ED" w:rsidRPr="00F87650" w:rsidRDefault="001B75D3" w:rsidP="00A157ED">
      <w:pPr>
        <w:spacing w:line="216" w:lineRule="auto"/>
        <w:rPr>
          <w:rFonts w:ascii="Arial Narrow" w:eastAsia="MS Mincho" w:hAnsi="Arial Narrow" w:cs="Times New Roman"/>
        </w:rPr>
      </w:pPr>
      <w:r w:rsidRPr="00F87650">
        <w:rPr>
          <w:rFonts w:ascii="Arial Narrow" w:eastAsia="MS Mincho" w:hAnsi="Arial Narrow" w:cs="Times New Roman"/>
          <w:b/>
        </w:rPr>
        <w:t>V okviru prvega sklopa bo i</w:t>
      </w:r>
      <w:r w:rsidR="00A157ED" w:rsidRPr="00F87650">
        <w:rPr>
          <w:rFonts w:ascii="Arial Narrow" w:eastAsia="MS Mincho" w:hAnsi="Arial Narrow" w:cs="Times New Roman"/>
          <w:b/>
        </w:rPr>
        <w:t xml:space="preserve">zbran </w:t>
      </w:r>
      <w:r w:rsidR="00A157ED" w:rsidRPr="00F87650">
        <w:rPr>
          <w:rFonts w:ascii="Arial Narrow" w:eastAsia="MS Mincho" w:hAnsi="Arial Narrow" w:cs="Times New Roman"/>
          <w:b/>
          <w:u w:val="single"/>
        </w:rPr>
        <w:t>en</w:t>
      </w:r>
      <w:r w:rsidR="009B4CFD" w:rsidRPr="00F87650">
        <w:rPr>
          <w:rFonts w:ascii="Arial Narrow" w:eastAsia="MS Mincho" w:hAnsi="Arial Narrow" w:cs="Times New Roman"/>
          <w:b/>
          <w:u w:val="single"/>
        </w:rPr>
        <w:t xml:space="preserve"> </w:t>
      </w:r>
      <w:r w:rsidR="00132BB7" w:rsidRPr="00F87650">
        <w:rPr>
          <w:rFonts w:ascii="Arial Narrow" w:eastAsia="MS Mincho" w:hAnsi="Arial Narrow" w:cs="Times New Roman"/>
          <w:b/>
          <w:u w:val="single"/>
        </w:rPr>
        <w:t>konzorcij</w:t>
      </w:r>
      <w:r w:rsidR="00132BB7" w:rsidRPr="00F87650">
        <w:rPr>
          <w:rFonts w:ascii="Arial Narrow" w:eastAsia="MS Mincho" w:hAnsi="Arial Narrow" w:cs="Times New Roman"/>
        </w:rPr>
        <w:t xml:space="preserve"> podpornih institucij, ki izvajajo </w:t>
      </w:r>
      <w:r w:rsidR="00B84AE5" w:rsidRPr="00F87650">
        <w:rPr>
          <w:rFonts w:ascii="Arial Narrow" w:eastAsia="MS Mincho" w:hAnsi="Arial Narrow" w:cs="Times New Roman"/>
        </w:rPr>
        <w:t xml:space="preserve">storitve in </w:t>
      </w:r>
      <w:r w:rsidR="00132BB7" w:rsidRPr="00F87650">
        <w:rPr>
          <w:rFonts w:ascii="Arial Narrow" w:eastAsia="MS Mincho" w:hAnsi="Arial Narrow" w:cs="Times New Roman"/>
        </w:rPr>
        <w:t xml:space="preserve">aktivnosti SPOT </w:t>
      </w:r>
      <w:r w:rsidR="00B84AE5" w:rsidRPr="00F87650">
        <w:rPr>
          <w:rFonts w:ascii="Arial Narrow" w:eastAsia="MS Mincho" w:hAnsi="Arial Narrow" w:cs="Times New Roman"/>
        </w:rPr>
        <w:t>svetovalcev in podjetniških mentorjev</w:t>
      </w:r>
      <w:r w:rsidR="00132BB7" w:rsidRPr="00F87650">
        <w:rPr>
          <w:rFonts w:ascii="Arial Narrow" w:eastAsia="MS Mincho" w:hAnsi="Arial Narrow" w:cs="Times New Roman"/>
        </w:rPr>
        <w:t xml:space="preserve"> </w:t>
      </w:r>
      <w:r w:rsidR="00B84AE5" w:rsidRPr="00F87650">
        <w:rPr>
          <w:rFonts w:ascii="Arial Narrow" w:eastAsia="MS Mincho" w:hAnsi="Arial Narrow" w:cs="Times New Roman"/>
          <w:b/>
          <w:u w:val="single"/>
        </w:rPr>
        <w:t>z</w:t>
      </w:r>
      <w:r w:rsidR="00A157ED" w:rsidRPr="00F87650">
        <w:rPr>
          <w:rFonts w:ascii="Arial Narrow" w:eastAsia="MS Mincho" w:hAnsi="Arial Narrow" w:cs="Times New Roman"/>
          <w:b/>
          <w:u w:val="single"/>
        </w:rPr>
        <w:t xml:space="preserve">a </w:t>
      </w:r>
      <w:r w:rsidR="00B84AE5" w:rsidRPr="00F87650">
        <w:rPr>
          <w:rFonts w:ascii="Arial Narrow" w:eastAsia="MS Mincho" w:hAnsi="Arial Narrow" w:cs="Times New Roman"/>
          <w:b/>
          <w:u w:val="single"/>
        </w:rPr>
        <w:t xml:space="preserve">vsako </w:t>
      </w:r>
      <w:r w:rsidR="00A157ED" w:rsidRPr="00F87650">
        <w:rPr>
          <w:rFonts w:ascii="Arial Narrow" w:eastAsia="MS Mincho" w:hAnsi="Arial Narrow" w:cs="Times New Roman"/>
          <w:b/>
          <w:u w:val="single"/>
        </w:rPr>
        <w:t>posamezno statistično regijo</w:t>
      </w:r>
      <w:r w:rsidR="00A157ED" w:rsidRPr="00F87650">
        <w:rPr>
          <w:rFonts w:ascii="Arial Narrow" w:eastAsia="MS Mincho" w:hAnsi="Arial Narrow" w:cs="Times New Roman"/>
        </w:rPr>
        <w:t xml:space="preserve"> znotraj Republike Slovenije.  </w:t>
      </w:r>
    </w:p>
    <w:p w14:paraId="4F4B97A5" w14:textId="298035A6" w:rsidR="00132BB7" w:rsidRPr="00F87650" w:rsidRDefault="001B75D3" w:rsidP="00A55384">
      <w:pPr>
        <w:spacing w:after="0" w:line="240" w:lineRule="auto"/>
        <w:jc w:val="both"/>
        <w:rPr>
          <w:rFonts w:ascii="Arial Narrow" w:eastAsia="MS Mincho" w:hAnsi="Arial Narrow" w:cs="Times New Roman"/>
          <w:b/>
        </w:rPr>
      </w:pPr>
      <w:r w:rsidRPr="00F87650">
        <w:rPr>
          <w:rFonts w:ascii="Arial Narrow" w:eastAsia="MS Mincho" w:hAnsi="Arial Narrow" w:cs="Times New Roman"/>
          <w:b/>
        </w:rPr>
        <w:t xml:space="preserve">V okviru drugega sklopa bo izbran </w:t>
      </w:r>
      <w:r w:rsidRPr="00F87650">
        <w:rPr>
          <w:rFonts w:ascii="Arial Narrow" w:eastAsia="MS Mincho" w:hAnsi="Arial Narrow" w:cs="Times New Roman"/>
          <w:b/>
          <w:u w:val="single"/>
        </w:rPr>
        <w:t xml:space="preserve">en </w:t>
      </w:r>
      <w:r w:rsidR="00132BB7" w:rsidRPr="00F87650">
        <w:rPr>
          <w:rFonts w:ascii="Arial Narrow" w:eastAsia="MS Mincho" w:hAnsi="Arial Narrow" w:cs="Times New Roman"/>
          <w:b/>
          <w:u w:val="single"/>
        </w:rPr>
        <w:t>Start-up konzorcij</w:t>
      </w:r>
      <w:r w:rsidRPr="00F87650">
        <w:rPr>
          <w:rFonts w:ascii="Arial Narrow" w:eastAsia="MS Mincho" w:hAnsi="Arial Narrow" w:cs="Times New Roman"/>
          <w:b/>
        </w:rPr>
        <w:t xml:space="preserve"> </w:t>
      </w:r>
      <w:r w:rsidRPr="00F87650">
        <w:rPr>
          <w:rFonts w:ascii="Arial Narrow" w:eastAsia="MS Mincho" w:hAnsi="Arial Narrow" w:cs="Times New Roman"/>
          <w:b/>
          <w:u w:val="single"/>
        </w:rPr>
        <w:t>za celotno Slovenijo</w:t>
      </w:r>
      <w:r w:rsidRPr="00F87650">
        <w:rPr>
          <w:rFonts w:ascii="Arial Narrow" w:eastAsia="MS Mincho" w:hAnsi="Arial Narrow" w:cs="Times New Roman"/>
          <w:b/>
        </w:rPr>
        <w:t xml:space="preserve">. </w:t>
      </w:r>
    </w:p>
    <w:p w14:paraId="47C886FE" w14:textId="77777777" w:rsidR="00132BB7" w:rsidRPr="00F87650" w:rsidRDefault="00132BB7" w:rsidP="00A55384">
      <w:pPr>
        <w:spacing w:after="0" w:line="240" w:lineRule="auto"/>
        <w:jc w:val="both"/>
        <w:rPr>
          <w:rFonts w:ascii="Arial Narrow" w:eastAsia="MS Mincho" w:hAnsi="Arial Narrow" w:cs="Times New Roman"/>
        </w:rPr>
      </w:pPr>
    </w:p>
    <w:p w14:paraId="07F255D6" w14:textId="230FE52D" w:rsidR="00A55384" w:rsidRPr="00F87650" w:rsidRDefault="00A55384" w:rsidP="00A55384">
      <w:pPr>
        <w:spacing w:after="0" w:line="240" w:lineRule="auto"/>
        <w:jc w:val="both"/>
        <w:rPr>
          <w:rFonts w:ascii="Arial Narrow" w:eastAsia="MS Mincho" w:hAnsi="Arial Narrow" w:cs="Times New Roman"/>
        </w:rPr>
      </w:pPr>
      <w:r w:rsidRPr="00F87650">
        <w:rPr>
          <w:rFonts w:ascii="Arial Narrow" w:eastAsia="MS Mincho" w:hAnsi="Arial Narrow" w:cs="Times New Roman"/>
        </w:rPr>
        <w:t xml:space="preserve">Za sodelovanje na  javnem razpisu mora </w:t>
      </w:r>
      <w:r w:rsidR="00600EFC">
        <w:rPr>
          <w:rFonts w:ascii="Arial Narrow" w:eastAsia="MS Mincho" w:hAnsi="Arial Narrow" w:cs="Times New Roman"/>
        </w:rPr>
        <w:t>vodilni partner</w:t>
      </w:r>
      <w:r w:rsidR="005F047A" w:rsidRPr="00F87650">
        <w:rPr>
          <w:rFonts w:ascii="Arial Narrow" w:eastAsia="MS Mincho" w:hAnsi="Arial Narrow" w:cs="Times New Roman"/>
        </w:rPr>
        <w:t xml:space="preserve"> konzorcija kot </w:t>
      </w:r>
      <w:r w:rsidRPr="00F87650">
        <w:rPr>
          <w:rFonts w:ascii="Arial Narrow" w:eastAsia="MS Mincho" w:hAnsi="Arial Narrow" w:cs="Times New Roman"/>
        </w:rPr>
        <w:t>vlagatelj:</w:t>
      </w:r>
    </w:p>
    <w:p w14:paraId="1650CE2E" w14:textId="26F63F7E" w:rsidR="00DF2F4E" w:rsidRPr="00F87650" w:rsidRDefault="00A55384" w:rsidP="001E2B5D">
      <w:pPr>
        <w:pStyle w:val="Odstavekseznama"/>
        <w:numPr>
          <w:ilvl w:val="0"/>
          <w:numId w:val="46"/>
        </w:numPr>
        <w:spacing w:after="0" w:line="240" w:lineRule="auto"/>
        <w:rPr>
          <w:rFonts w:ascii="Arial Narrow" w:eastAsia="MS Mincho" w:hAnsi="Arial Narrow" w:cs="Times New Roman"/>
        </w:rPr>
      </w:pPr>
      <w:r w:rsidRPr="00F87650">
        <w:rPr>
          <w:rFonts w:ascii="Arial Narrow" w:eastAsia="MS Mincho" w:hAnsi="Arial Narrow" w:cs="Times New Roman"/>
        </w:rPr>
        <w:t>poslati vlogo v</w:t>
      </w:r>
      <w:r w:rsidRPr="00F87650">
        <w:rPr>
          <w:rFonts w:ascii="Arial Narrow" w:eastAsia="MS Mincho" w:hAnsi="Arial Narrow" w:cs="Times New Roman"/>
          <w:b/>
        </w:rPr>
        <w:t xml:space="preserve"> </w:t>
      </w:r>
      <w:r w:rsidRPr="00F87650">
        <w:rPr>
          <w:rFonts w:ascii="Arial Narrow" w:eastAsia="MS Mincho" w:hAnsi="Arial Narrow" w:cs="Times New Roman"/>
        </w:rPr>
        <w:t xml:space="preserve">zaprti ovojnici po pošti ali oddati osebno </w:t>
      </w:r>
      <w:r w:rsidR="00241763">
        <w:rPr>
          <w:rFonts w:ascii="Arial Narrow" w:eastAsia="MS Mincho" w:hAnsi="Arial Narrow" w:cs="Times New Roman"/>
        </w:rPr>
        <w:t>na Javni</w:t>
      </w:r>
      <w:r w:rsidRPr="00F87650">
        <w:rPr>
          <w:rFonts w:ascii="Arial Narrow" w:eastAsia="MS Mincho" w:hAnsi="Arial Narrow" w:cs="Times New Roman"/>
        </w:rPr>
        <w:t>i agenciji Republike Slovenije za spodbujanje podjetništva, internacionalizacije, tujih investicij in tehnologije</w:t>
      </w:r>
      <w:r w:rsidR="00241763">
        <w:rPr>
          <w:rFonts w:ascii="Arial Narrow" w:eastAsia="MS Mincho" w:hAnsi="Arial Narrow" w:cs="Times New Roman"/>
        </w:rPr>
        <w:t xml:space="preserve"> (SPIRIT Slovenija)</w:t>
      </w:r>
      <w:r w:rsidRPr="00F87650">
        <w:rPr>
          <w:rFonts w:ascii="Arial Narrow" w:eastAsia="MS Mincho" w:hAnsi="Arial Narrow" w:cs="Times New Roman"/>
        </w:rPr>
        <w:t>, Verovškova 60, 1000 Ljubljana</w:t>
      </w:r>
      <w:r w:rsidRPr="00F87650" w:rsidDel="00F046E0">
        <w:rPr>
          <w:rFonts w:ascii="Arial Narrow" w:eastAsia="MS Mincho" w:hAnsi="Arial Narrow" w:cs="Times New Roman"/>
        </w:rPr>
        <w:t xml:space="preserve"> </w:t>
      </w:r>
      <w:r w:rsidRPr="00F87650">
        <w:rPr>
          <w:rFonts w:ascii="Arial Narrow" w:eastAsia="MS Mincho" w:hAnsi="Arial Narrow" w:cs="Times New Roman"/>
        </w:rPr>
        <w:t>(v nadaljevanju: agencija) v predpisanih rokih iz javnega razpisa</w:t>
      </w:r>
      <w:r w:rsidR="00DF2F4E" w:rsidRPr="00F87650">
        <w:rPr>
          <w:rFonts w:ascii="Arial Narrow" w:eastAsia="MS Mincho" w:hAnsi="Arial Narrow" w:cs="Times New Roman"/>
        </w:rPr>
        <w:t>,</w:t>
      </w:r>
    </w:p>
    <w:p w14:paraId="45460DA2" w14:textId="4FEE958C" w:rsidR="00DF2F4E" w:rsidRPr="00F87650" w:rsidRDefault="00DF2F4E" w:rsidP="001E2B5D">
      <w:pPr>
        <w:pStyle w:val="Odstavekseznama"/>
        <w:numPr>
          <w:ilvl w:val="0"/>
          <w:numId w:val="46"/>
        </w:numPr>
        <w:spacing w:after="0" w:line="240" w:lineRule="auto"/>
        <w:rPr>
          <w:rFonts w:ascii="Arial Narrow" w:eastAsia="MS Mincho" w:hAnsi="Arial Narrow" w:cs="Times New Roman"/>
        </w:rPr>
      </w:pPr>
      <w:r w:rsidRPr="00F87650">
        <w:rPr>
          <w:rFonts w:ascii="Arial Narrow" w:eastAsia="MS Mincho" w:hAnsi="Arial Narrow" w:cs="Times New Roman"/>
        </w:rPr>
        <w:t xml:space="preserve">predložiti celotno vlogo z vsemi prilogami tudi na elektronskem mediju ali na e-naslov: </w:t>
      </w:r>
      <w:r w:rsidR="00593EB9">
        <w:rPr>
          <w:rFonts w:ascii="Arial Narrow" w:hAnsi="Arial Narrow"/>
          <w:color w:val="000000"/>
        </w:rPr>
        <w:t>podporno.okolje@spiritslovenia.si</w:t>
      </w:r>
      <w:r w:rsidR="00593EB9" w:rsidRPr="0039344B">
        <w:rPr>
          <w:rFonts w:ascii="Arial Narrow" w:hAnsi="Arial Narrow"/>
          <w:color w:val="000000"/>
        </w:rPr>
        <w:t xml:space="preserve"> </w:t>
      </w:r>
      <w:r w:rsidR="00665E8A">
        <w:rPr>
          <w:rFonts w:ascii="Arial Narrow" w:eastAsia="MS Mincho" w:hAnsi="Arial Narrow" w:cs="Times New Roman"/>
        </w:rPr>
        <w:t>,</w:t>
      </w:r>
    </w:p>
    <w:p w14:paraId="5DCD443C" w14:textId="2CFA35B0" w:rsidR="00DF2F4E" w:rsidRPr="00F87650" w:rsidRDefault="00DF2F4E" w:rsidP="001E2B5D">
      <w:pPr>
        <w:pStyle w:val="Odstavekseznama"/>
        <w:numPr>
          <w:ilvl w:val="0"/>
          <w:numId w:val="46"/>
        </w:numPr>
        <w:spacing w:after="0" w:line="240" w:lineRule="auto"/>
        <w:rPr>
          <w:rFonts w:ascii="Arial Narrow" w:eastAsia="MS Mincho" w:hAnsi="Arial Narrow" w:cs="Times New Roman"/>
        </w:rPr>
      </w:pPr>
      <w:r w:rsidRPr="00F87650">
        <w:rPr>
          <w:rFonts w:ascii="Arial Narrow" w:eastAsia="MS Mincho" w:hAnsi="Arial Narrow" w:cs="Times New Roman"/>
        </w:rPr>
        <w:t>i</w:t>
      </w:r>
      <w:r w:rsidR="00A157ED" w:rsidRPr="00F87650">
        <w:rPr>
          <w:rFonts w:ascii="Arial Narrow" w:eastAsia="MS Mincho" w:hAnsi="Arial Narrow" w:cs="Times New Roman"/>
        </w:rPr>
        <w:t xml:space="preserve">zpolnjeno vlogo v papirni </w:t>
      </w:r>
      <w:r w:rsidRPr="00F87650">
        <w:rPr>
          <w:rFonts w:ascii="Arial Narrow" w:eastAsia="MS Mincho" w:hAnsi="Arial Narrow" w:cs="Times New Roman"/>
        </w:rPr>
        <w:t>in elektro</w:t>
      </w:r>
      <w:r w:rsidR="00EC648B" w:rsidRPr="00F87650">
        <w:rPr>
          <w:rFonts w:ascii="Arial Narrow" w:eastAsia="MS Mincho" w:hAnsi="Arial Narrow" w:cs="Times New Roman"/>
        </w:rPr>
        <w:t>n</w:t>
      </w:r>
      <w:r w:rsidRPr="00F87650">
        <w:rPr>
          <w:rFonts w:ascii="Arial Narrow" w:eastAsia="MS Mincho" w:hAnsi="Arial Narrow" w:cs="Times New Roman"/>
        </w:rPr>
        <w:t xml:space="preserve">ski </w:t>
      </w:r>
      <w:r w:rsidR="00A157ED" w:rsidRPr="00F87650">
        <w:rPr>
          <w:rFonts w:ascii="Arial Narrow" w:eastAsia="MS Mincho" w:hAnsi="Arial Narrow" w:cs="Times New Roman"/>
        </w:rPr>
        <w:t>obliki oddati v originalu v celoti v slovenskem jeziku</w:t>
      </w:r>
      <w:r w:rsidR="00132BB7" w:rsidRPr="00F87650">
        <w:rPr>
          <w:rFonts w:ascii="Arial Narrow" w:eastAsia="MS Mincho" w:hAnsi="Arial Narrow" w:cs="Times New Roman"/>
        </w:rPr>
        <w:t>,</w:t>
      </w:r>
      <w:r w:rsidR="00A157ED" w:rsidRPr="00F87650">
        <w:rPr>
          <w:rFonts w:ascii="Arial Narrow" w:eastAsia="MS Mincho" w:hAnsi="Arial Narrow" w:cs="Times New Roman"/>
        </w:rPr>
        <w:t xml:space="preserve"> skladno z navodili in obrazci iz razpisne dokumentacije</w:t>
      </w:r>
      <w:r w:rsidR="00132BB7" w:rsidRPr="00F87650">
        <w:rPr>
          <w:rFonts w:ascii="Arial Narrow" w:eastAsia="MS Mincho" w:hAnsi="Arial Narrow" w:cs="Times New Roman"/>
        </w:rPr>
        <w:t xml:space="preserve"> </w:t>
      </w:r>
      <w:r w:rsidR="00132BB7" w:rsidRPr="00F87650">
        <w:rPr>
          <w:rFonts w:ascii="Arial Narrow" w:eastAsia="MS Mincho" w:hAnsi="Arial Narrow" w:cs="Times New Roman"/>
          <w:bCs/>
        </w:rPr>
        <w:t xml:space="preserve">(podrobna navodila so navedena v točki </w:t>
      </w:r>
      <w:r w:rsidR="00241763">
        <w:rPr>
          <w:rFonts w:ascii="Arial Narrow" w:eastAsia="MS Mincho" w:hAnsi="Arial Narrow" w:cs="Times New Roman"/>
          <w:bCs/>
        </w:rPr>
        <w:t xml:space="preserve">IX – </w:t>
      </w:r>
      <w:r w:rsidR="00A03E4B">
        <w:rPr>
          <w:rFonts w:ascii="Arial Narrow" w:eastAsia="MS Mincho" w:hAnsi="Arial Narrow" w:cs="Times New Roman"/>
          <w:bCs/>
        </w:rPr>
        <w:t>Navodila za izpolnjevanje obrazcev</w:t>
      </w:r>
      <w:r w:rsidR="00132BB7" w:rsidRPr="00F87650">
        <w:rPr>
          <w:rFonts w:ascii="Arial Narrow" w:eastAsia="MS Mincho" w:hAnsi="Arial Narrow" w:cs="Times New Roman"/>
          <w:bCs/>
        </w:rPr>
        <w:t xml:space="preserve"> javnega razpisa)</w:t>
      </w:r>
      <w:r w:rsidR="00A157ED" w:rsidRPr="00F87650">
        <w:rPr>
          <w:rFonts w:ascii="Arial Narrow" w:eastAsia="MS Mincho" w:hAnsi="Arial Narrow" w:cs="Times New Roman"/>
          <w:bCs/>
        </w:rPr>
        <w:t xml:space="preserve">. </w:t>
      </w:r>
      <w:r w:rsidR="00A157ED" w:rsidRPr="00F87650">
        <w:rPr>
          <w:rFonts w:ascii="Arial Narrow" w:eastAsia="MS Mincho" w:hAnsi="Arial Narrow" w:cs="Times New Roman"/>
        </w:rPr>
        <w:t>Izpolnjeni obrazci morajo biti potrjeni s podpisom in žigom (če vlagatelj ne posluje z žigom, mora to navesti)</w:t>
      </w:r>
      <w:r w:rsidRPr="00F87650">
        <w:rPr>
          <w:rFonts w:ascii="Arial Narrow" w:eastAsia="MS Mincho" w:hAnsi="Arial Narrow" w:cs="Times New Roman"/>
        </w:rPr>
        <w:t>,</w:t>
      </w:r>
    </w:p>
    <w:p w14:paraId="0FDEA3A5" w14:textId="5A161421" w:rsidR="00DF2F4E" w:rsidRPr="00F87650" w:rsidRDefault="005F047A" w:rsidP="001E2B5D">
      <w:pPr>
        <w:pStyle w:val="Odstavekseznama"/>
        <w:numPr>
          <w:ilvl w:val="0"/>
          <w:numId w:val="46"/>
        </w:numPr>
        <w:spacing w:after="0" w:line="240" w:lineRule="auto"/>
        <w:rPr>
          <w:rFonts w:ascii="Arial Narrow" w:eastAsia="MS Mincho" w:hAnsi="Arial Narrow" w:cs="Times New Roman"/>
        </w:rPr>
      </w:pPr>
      <w:r w:rsidRPr="00F87650">
        <w:rPr>
          <w:rFonts w:ascii="Arial Narrow" w:eastAsia="MS Mincho" w:hAnsi="Arial Narrow" w:cs="Times New Roman"/>
        </w:rPr>
        <w:t xml:space="preserve">predložiti </w:t>
      </w:r>
      <w:r w:rsidR="00DF2F4E" w:rsidRPr="00F87650">
        <w:rPr>
          <w:rFonts w:ascii="Arial Narrow" w:eastAsia="MS Mincho" w:hAnsi="Arial Narrow" w:cs="Times New Roman"/>
        </w:rPr>
        <w:t>z</w:t>
      </w:r>
      <w:r w:rsidR="00A157ED" w:rsidRPr="00F87650">
        <w:rPr>
          <w:rFonts w:ascii="Arial Narrow" w:eastAsia="MS Mincho" w:hAnsi="Arial Narrow" w:cs="Times New Roman"/>
        </w:rPr>
        <w:t>ahtevana dokazila v obliki fotokopij</w:t>
      </w:r>
      <w:r w:rsidR="00DF2F4E" w:rsidRPr="00F87650">
        <w:rPr>
          <w:rFonts w:ascii="Arial Narrow" w:eastAsia="MS Mincho" w:hAnsi="Arial Narrow" w:cs="Times New Roman"/>
        </w:rPr>
        <w:t>.</w:t>
      </w:r>
      <w:r w:rsidR="00A157ED" w:rsidRPr="00F87650">
        <w:rPr>
          <w:rFonts w:ascii="Arial Narrow" w:eastAsia="MS Mincho" w:hAnsi="Arial Narrow" w:cs="Times New Roman"/>
        </w:rPr>
        <w:t xml:space="preserve"> </w:t>
      </w:r>
    </w:p>
    <w:p w14:paraId="226FD203" w14:textId="5A9A44DB" w:rsidR="00132BB7" w:rsidRPr="00F87650" w:rsidRDefault="00132BB7" w:rsidP="00FF1CFC">
      <w:pPr>
        <w:pStyle w:val="Odstavekseznama"/>
        <w:spacing w:after="0" w:line="240" w:lineRule="auto"/>
        <w:rPr>
          <w:rFonts w:ascii="Arial Narrow" w:eastAsia="MS Mincho" w:hAnsi="Arial Narrow" w:cs="Times New Roman"/>
        </w:rPr>
      </w:pPr>
    </w:p>
    <w:p w14:paraId="70580453" w14:textId="6D74631C" w:rsidR="002374C7" w:rsidRDefault="00600EFC" w:rsidP="002D0A0D">
      <w:pPr>
        <w:pStyle w:val="Odstavekseznama"/>
        <w:tabs>
          <w:tab w:val="left" w:pos="2127"/>
        </w:tabs>
        <w:spacing w:after="0" w:line="240" w:lineRule="auto"/>
        <w:rPr>
          <w:rFonts w:ascii="Arial Narrow" w:eastAsia="MS Mincho" w:hAnsi="Arial Narrow" w:cs="Times New Roman"/>
          <w:sz w:val="20"/>
          <w:szCs w:val="20"/>
        </w:rPr>
        <w:sectPr w:rsidR="002374C7">
          <w:pgSz w:w="11906" w:h="16838"/>
          <w:pgMar w:top="1417" w:right="1417" w:bottom="1417" w:left="1417" w:header="708" w:footer="708" w:gutter="0"/>
          <w:cols w:space="708"/>
          <w:docGrid w:linePitch="360"/>
        </w:sectPr>
      </w:pPr>
      <w:r w:rsidRPr="0071380F">
        <w:rPr>
          <w:rFonts w:ascii="Arial Narrow" w:eastAsia="MS Mincho" w:hAnsi="Arial Narrow" w:cs="Times New Roman"/>
        </w:rPr>
        <w:t>Vodilni partner</w:t>
      </w:r>
      <w:r w:rsidR="005F047A" w:rsidRPr="0071380F">
        <w:rPr>
          <w:rFonts w:ascii="Arial Narrow" w:eastAsia="MS Mincho" w:hAnsi="Arial Narrow" w:cs="Times New Roman"/>
        </w:rPr>
        <w:t xml:space="preserve"> konzorcija (kot v</w:t>
      </w:r>
      <w:r w:rsidR="00132BB7" w:rsidRPr="002A13C9">
        <w:rPr>
          <w:rFonts w:ascii="Arial Narrow" w:eastAsia="MS Mincho" w:hAnsi="Arial Narrow" w:cs="Times New Roman"/>
        </w:rPr>
        <w:t>lagatelj</w:t>
      </w:r>
      <w:r w:rsidR="005F047A" w:rsidRPr="002433F1">
        <w:rPr>
          <w:rFonts w:ascii="Arial Narrow" w:eastAsia="MS Mincho" w:hAnsi="Arial Narrow" w:cs="Times New Roman"/>
        </w:rPr>
        <w:t>)</w:t>
      </w:r>
      <w:r w:rsidR="00132BB7" w:rsidRPr="005D1743">
        <w:rPr>
          <w:rFonts w:ascii="Arial Narrow" w:eastAsia="MS Mincho" w:hAnsi="Arial Narrow" w:cs="Times New Roman"/>
        </w:rPr>
        <w:t xml:space="preserve"> mora v vlogi na prvi ali na drugi sklop na razpis </w:t>
      </w:r>
      <w:r w:rsidR="00132BB7" w:rsidRPr="005D1743">
        <w:rPr>
          <w:rFonts w:ascii="Arial Narrow" w:eastAsia="MS Mincho" w:hAnsi="Arial Narrow" w:cs="Times New Roman"/>
          <w:b/>
        </w:rPr>
        <w:t>predložiti Akcijski načrt</w:t>
      </w:r>
      <w:r w:rsidR="00132BB7" w:rsidRPr="005D1743">
        <w:rPr>
          <w:rFonts w:ascii="Arial Narrow" w:eastAsia="MS Mincho" w:hAnsi="Arial Narrow" w:cs="Times New Roman"/>
        </w:rPr>
        <w:t xml:space="preserve"> izvajanja celovitih podpornih storitev </w:t>
      </w:r>
      <w:r w:rsidR="00B84AE5" w:rsidRPr="005D1743">
        <w:rPr>
          <w:rFonts w:ascii="Arial Narrow" w:eastAsia="MS Mincho" w:hAnsi="Arial Narrow" w:cs="Times New Roman"/>
        </w:rPr>
        <w:t xml:space="preserve">in aktivnosti </w:t>
      </w:r>
      <w:r w:rsidR="00132BB7" w:rsidRPr="005D1743">
        <w:rPr>
          <w:rFonts w:ascii="Arial Narrow" w:eastAsia="MS Mincho" w:hAnsi="Arial Narrow" w:cs="Times New Roman"/>
        </w:rPr>
        <w:t xml:space="preserve">za </w:t>
      </w:r>
      <w:r w:rsidR="00B84AE5" w:rsidRPr="005D1743">
        <w:rPr>
          <w:rFonts w:ascii="Arial Narrow" w:eastAsia="MS Mincho" w:hAnsi="Arial Narrow" w:cs="Times New Roman"/>
        </w:rPr>
        <w:t>celotno obdobje trajanja javneg</w:t>
      </w:r>
      <w:r w:rsidR="005F047A" w:rsidRPr="005D1743">
        <w:rPr>
          <w:rFonts w:ascii="Arial Narrow" w:eastAsia="MS Mincho" w:hAnsi="Arial Narrow" w:cs="Times New Roman"/>
        </w:rPr>
        <w:t>a</w:t>
      </w:r>
      <w:r w:rsidR="00B84AE5" w:rsidRPr="005D1743">
        <w:rPr>
          <w:rFonts w:ascii="Arial Narrow" w:eastAsia="MS Mincho" w:hAnsi="Arial Narrow" w:cs="Times New Roman"/>
        </w:rPr>
        <w:t xml:space="preserve"> razpisa </w:t>
      </w:r>
      <w:r w:rsidR="00132BB7" w:rsidRPr="005D1743">
        <w:rPr>
          <w:rFonts w:ascii="Arial Narrow" w:eastAsia="MS Mincho" w:hAnsi="Arial Narrow" w:cs="Times New Roman"/>
        </w:rPr>
        <w:t xml:space="preserve">(razpisna dokumentacija v tč. VII.- </w:t>
      </w:r>
      <w:r w:rsidR="00A03E4B" w:rsidRPr="005D1743">
        <w:rPr>
          <w:rFonts w:ascii="Arial Narrow" w:eastAsia="MS Mincho" w:hAnsi="Arial Narrow" w:cs="Times New Roman"/>
        </w:rPr>
        <w:t xml:space="preserve">Obrazci in dokazila za predložitev vloge in zahtevkov ter dokazila in način preverjanja pogojev </w:t>
      </w:r>
      <w:r w:rsidR="00D37D9D" w:rsidRPr="005D1743">
        <w:rPr>
          <w:rFonts w:ascii="Arial Narrow" w:eastAsia="MS Mincho" w:hAnsi="Arial Narrow" w:cs="Times New Roman"/>
        </w:rPr>
        <w:t>ter</w:t>
      </w:r>
      <w:r w:rsidR="00A03E4B" w:rsidRPr="005D1743">
        <w:rPr>
          <w:rFonts w:ascii="Arial Narrow" w:eastAsia="MS Mincho" w:hAnsi="Arial Narrow" w:cs="Times New Roman"/>
        </w:rPr>
        <w:t xml:space="preserve"> sestavin vloge</w:t>
      </w:r>
      <w:r w:rsidR="00593EB9" w:rsidRPr="005D1743" w:rsidDel="00593EB9">
        <w:rPr>
          <w:rFonts w:ascii="Arial Narrow" w:eastAsia="MS Mincho" w:hAnsi="Arial Narrow" w:cs="Times New Roman"/>
        </w:rPr>
        <w:t xml:space="preserve"> </w:t>
      </w:r>
      <w:r w:rsidR="00132BB7" w:rsidRPr="005D1743">
        <w:rPr>
          <w:rFonts w:ascii="Arial Narrow" w:eastAsia="MS Mincho" w:hAnsi="Arial Narrow" w:cs="Times New Roman"/>
        </w:rPr>
        <w:t>/</w:t>
      </w:r>
      <w:r w:rsidR="005D1743" w:rsidRPr="002D0A0D">
        <w:rPr>
          <w:rFonts w:ascii="Arial Narrow" w:eastAsia="MS Mincho" w:hAnsi="Arial Narrow" w:cs="Times New Roman"/>
        </w:rPr>
        <w:t xml:space="preserve"> Obrazec 3 : Vloga - za prijavo na prvi in Obrazec 3 a: Vloga - za prijavo na drugi sklop</w:t>
      </w:r>
      <w:r w:rsidR="005D1743">
        <w:rPr>
          <w:rFonts w:ascii="Arial Narrow" w:eastAsia="MS Mincho" w:hAnsi="Arial Narrow" w:cs="Times New Roman"/>
        </w:rPr>
        <w:t>)</w:t>
      </w:r>
      <w:r w:rsidR="005D1743" w:rsidRPr="002D0A0D">
        <w:rPr>
          <w:rFonts w:ascii="Arial Narrow" w:eastAsia="MS Mincho" w:hAnsi="Arial Narrow" w:cs="Times New Roman"/>
        </w:rPr>
        <w:tab/>
      </w:r>
    </w:p>
    <w:p w14:paraId="16CC3CFE" w14:textId="4594E047" w:rsidR="001B75D3" w:rsidRPr="001B75D3" w:rsidRDefault="001B75D3" w:rsidP="002374C7">
      <w:pPr>
        <w:shd w:val="clear" w:color="auto" w:fill="FFFFFF"/>
        <w:tabs>
          <w:tab w:val="num" w:pos="720"/>
        </w:tabs>
        <w:spacing w:before="100" w:beforeAutospacing="1" w:after="100" w:afterAutospacing="1" w:line="240" w:lineRule="auto"/>
        <w:rPr>
          <w:rFonts w:ascii="Arial Narrow" w:eastAsia="Calibri" w:hAnsi="Arial Narrow" w:cs="Times New Roman"/>
          <w:b/>
          <w:bCs/>
        </w:rPr>
      </w:pPr>
      <w:r>
        <w:rPr>
          <w:rFonts w:ascii="Arial Narrow" w:eastAsia="Calibri" w:hAnsi="Arial Narrow" w:cs="Times New Roman"/>
          <w:b/>
          <w:bCs/>
        </w:rPr>
        <w:t xml:space="preserve">I.2. </w:t>
      </w:r>
      <w:r w:rsidRPr="001B75D3">
        <w:rPr>
          <w:rFonts w:ascii="Arial Narrow" w:eastAsia="Calibri" w:hAnsi="Arial Narrow" w:cs="Times New Roman"/>
          <w:b/>
          <w:bCs/>
        </w:rPr>
        <w:t>OPREDELITEV POJMOV</w:t>
      </w:r>
    </w:p>
    <w:p w14:paraId="35F78326" w14:textId="22F7DA3F" w:rsidR="00EC648B" w:rsidRDefault="001B75D3" w:rsidP="001B75D3">
      <w:pPr>
        <w:shd w:val="clear" w:color="auto" w:fill="FFFFFF"/>
        <w:tabs>
          <w:tab w:val="num" w:pos="720"/>
        </w:tabs>
        <w:spacing w:before="100" w:beforeAutospacing="1" w:after="100" w:afterAutospacing="1" w:line="240" w:lineRule="auto"/>
        <w:jc w:val="both"/>
        <w:rPr>
          <w:rFonts w:ascii="Arial Narrow" w:eastAsia="Calibri" w:hAnsi="Arial Narrow" w:cs="Times New Roman"/>
          <w:b/>
          <w:bCs/>
          <w:u w:val="single"/>
        </w:rPr>
      </w:pPr>
      <w:r>
        <w:rPr>
          <w:rFonts w:ascii="Arial Narrow" w:eastAsia="Calibri" w:hAnsi="Arial Narrow" w:cs="Times New Roman"/>
          <w:b/>
          <w:bCs/>
          <w:u w:val="single"/>
        </w:rPr>
        <w:t xml:space="preserve">I.2.1. </w:t>
      </w:r>
      <w:r w:rsidR="00EC648B">
        <w:rPr>
          <w:rFonts w:ascii="Arial Narrow" w:eastAsia="Calibri" w:hAnsi="Arial Narrow" w:cs="Times New Roman"/>
          <w:b/>
          <w:bCs/>
          <w:u w:val="single"/>
        </w:rPr>
        <w:t>DEFINICIJA SPLOŠNIH POJMOV</w:t>
      </w:r>
    </w:p>
    <w:p w14:paraId="40AFC9D1" w14:textId="77777777" w:rsidR="002374C7" w:rsidRDefault="00EC648B" w:rsidP="002374C7">
      <w:pPr>
        <w:shd w:val="clear" w:color="auto" w:fill="FFFFFF"/>
        <w:tabs>
          <w:tab w:val="num" w:pos="720"/>
        </w:tabs>
        <w:spacing w:after="0" w:line="240" w:lineRule="auto"/>
        <w:jc w:val="both"/>
        <w:rPr>
          <w:rFonts w:ascii="Arial Narrow" w:eastAsia="Calibri" w:hAnsi="Arial Narrow" w:cs="Times New Roman"/>
          <w:b/>
          <w:bCs/>
          <w:u w:val="single"/>
        </w:rPr>
      </w:pPr>
      <w:r>
        <w:rPr>
          <w:rFonts w:ascii="Arial Narrow" w:eastAsia="Calibri" w:hAnsi="Arial Narrow" w:cs="Times New Roman"/>
          <w:b/>
          <w:bCs/>
          <w:u w:val="single"/>
        </w:rPr>
        <w:t>KONZORCIJ</w:t>
      </w:r>
    </w:p>
    <w:p w14:paraId="556CD9A5" w14:textId="75E153A6" w:rsidR="00EC648B" w:rsidRDefault="00EC648B" w:rsidP="002374C7">
      <w:pPr>
        <w:shd w:val="clear" w:color="auto" w:fill="FFFFFF"/>
        <w:tabs>
          <w:tab w:val="num" w:pos="720"/>
        </w:tabs>
        <w:spacing w:after="0" w:line="240" w:lineRule="auto"/>
        <w:jc w:val="both"/>
        <w:rPr>
          <w:rFonts w:ascii="Arial Narrow" w:eastAsia="Calibri" w:hAnsi="Arial Narrow" w:cs="Times New Roman"/>
          <w:bCs/>
        </w:rPr>
      </w:pPr>
      <w:r>
        <w:rPr>
          <w:rFonts w:ascii="Arial Narrow" w:eastAsia="Calibri" w:hAnsi="Arial Narrow" w:cs="Times New Roman"/>
          <w:bCs/>
        </w:rPr>
        <w:t xml:space="preserve">Konzorcij oz. konzorcijsko partnerstvo predstavljajo </w:t>
      </w:r>
      <w:r w:rsidR="00600EFC">
        <w:rPr>
          <w:rFonts w:ascii="Arial Narrow" w:eastAsia="Calibri" w:hAnsi="Arial Narrow" w:cs="Times New Roman"/>
          <w:bCs/>
        </w:rPr>
        <w:t>vodilni partner</w:t>
      </w:r>
      <w:r>
        <w:rPr>
          <w:rFonts w:ascii="Arial Narrow" w:eastAsia="Calibri" w:hAnsi="Arial Narrow" w:cs="Times New Roman"/>
          <w:bCs/>
        </w:rPr>
        <w:t xml:space="preserve"> konzorcija in konzorcijski partnerji, ki so formalno povezani s konzorcijsko pogodbo.</w:t>
      </w:r>
    </w:p>
    <w:p w14:paraId="3D603461" w14:textId="77777777" w:rsidR="002374C7" w:rsidRPr="002374C7" w:rsidRDefault="002374C7" w:rsidP="002374C7">
      <w:pPr>
        <w:shd w:val="clear" w:color="auto" w:fill="FFFFFF"/>
        <w:tabs>
          <w:tab w:val="num" w:pos="720"/>
        </w:tabs>
        <w:spacing w:after="0" w:line="240" w:lineRule="auto"/>
        <w:jc w:val="both"/>
        <w:rPr>
          <w:rFonts w:ascii="Arial Narrow" w:eastAsia="Calibri" w:hAnsi="Arial Narrow" w:cs="Times New Roman"/>
          <w:b/>
          <w:bCs/>
          <w:u w:val="single"/>
        </w:rPr>
      </w:pPr>
    </w:p>
    <w:p w14:paraId="77628F01" w14:textId="5A7A0BB2" w:rsidR="002374C7" w:rsidRDefault="00600EFC" w:rsidP="002374C7">
      <w:pPr>
        <w:shd w:val="clear" w:color="auto" w:fill="FFFFFF"/>
        <w:tabs>
          <w:tab w:val="num" w:pos="720"/>
        </w:tabs>
        <w:spacing w:after="0" w:line="240" w:lineRule="auto"/>
        <w:jc w:val="both"/>
        <w:rPr>
          <w:rFonts w:ascii="Arial Narrow" w:eastAsia="Calibri" w:hAnsi="Arial Narrow" w:cs="Times New Roman"/>
          <w:b/>
          <w:bCs/>
          <w:u w:val="single"/>
        </w:rPr>
      </w:pPr>
      <w:r>
        <w:rPr>
          <w:rFonts w:ascii="Arial Narrow" w:eastAsia="Calibri" w:hAnsi="Arial Narrow" w:cs="Times New Roman"/>
          <w:b/>
          <w:bCs/>
          <w:u w:val="single"/>
        </w:rPr>
        <w:t>VODILNI PARTNER</w:t>
      </w:r>
      <w:r w:rsidR="00C138BD" w:rsidRPr="002374C7">
        <w:rPr>
          <w:rFonts w:ascii="Arial Narrow" w:eastAsia="Calibri" w:hAnsi="Arial Narrow" w:cs="Times New Roman"/>
          <w:b/>
          <w:bCs/>
          <w:u w:val="single"/>
        </w:rPr>
        <w:t xml:space="preserve"> KONZORCIJA</w:t>
      </w:r>
    </w:p>
    <w:p w14:paraId="347051E1" w14:textId="548DDC19" w:rsidR="00EC648B" w:rsidRDefault="00600EFC" w:rsidP="002374C7">
      <w:pPr>
        <w:shd w:val="clear" w:color="auto" w:fill="FFFFFF"/>
        <w:tabs>
          <w:tab w:val="num" w:pos="720"/>
        </w:tabs>
        <w:spacing w:after="0" w:line="240" w:lineRule="auto"/>
        <w:jc w:val="both"/>
        <w:rPr>
          <w:rFonts w:ascii="Arial Narrow" w:eastAsia="Calibri" w:hAnsi="Arial Narrow" w:cs="Times New Roman"/>
          <w:bCs/>
        </w:rPr>
      </w:pPr>
      <w:r>
        <w:rPr>
          <w:rFonts w:ascii="Arial Narrow" w:eastAsia="Calibri" w:hAnsi="Arial Narrow" w:cs="Times New Roman"/>
          <w:bCs/>
        </w:rPr>
        <w:t>Vodilni partner</w:t>
      </w:r>
      <w:r w:rsidR="00C138BD">
        <w:rPr>
          <w:rFonts w:ascii="Arial Narrow" w:eastAsia="Calibri" w:hAnsi="Arial Narrow" w:cs="Times New Roman"/>
          <w:bCs/>
        </w:rPr>
        <w:t xml:space="preserve"> konzorcija (kot vlagatelj) </w:t>
      </w:r>
      <w:r w:rsidR="00EC648B">
        <w:rPr>
          <w:rFonts w:ascii="Arial Narrow" w:eastAsia="Calibri" w:hAnsi="Arial Narrow" w:cs="Times New Roman"/>
          <w:bCs/>
        </w:rPr>
        <w:t xml:space="preserve">je pravna oseba javnega in zasebnega prava, </w:t>
      </w:r>
      <w:r w:rsidR="00C138BD">
        <w:rPr>
          <w:rFonts w:ascii="Arial Narrow" w:eastAsia="Calibri" w:hAnsi="Arial Narrow" w:cs="Times New Roman"/>
          <w:bCs/>
        </w:rPr>
        <w:t xml:space="preserve">ki skupaj s konzorcijskimi partnerji odda vlogo oz. kandidira na javnem razpisu ter </w:t>
      </w:r>
      <w:r w:rsidR="005F047A">
        <w:rPr>
          <w:rFonts w:ascii="Arial Narrow" w:eastAsia="Calibri" w:hAnsi="Arial Narrow" w:cs="Times New Roman"/>
          <w:bCs/>
        </w:rPr>
        <w:t xml:space="preserve">v primeru, da je izbran, </w:t>
      </w:r>
      <w:r w:rsidR="00C138BD">
        <w:rPr>
          <w:rFonts w:ascii="Arial Narrow" w:eastAsia="Calibri" w:hAnsi="Arial Narrow" w:cs="Times New Roman"/>
          <w:bCs/>
        </w:rPr>
        <w:t xml:space="preserve">izvaja </w:t>
      </w:r>
      <w:r w:rsidR="005F047A">
        <w:rPr>
          <w:rFonts w:ascii="Arial Narrow" w:eastAsia="Calibri" w:hAnsi="Arial Narrow" w:cs="Times New Roman"/>
          <w:bCs/>
        </w:rPr>
        <w:t xml:space="preserve">storitve in </w:t>
      </w:r>
      <w:r w:rsidR="00C138BD">
        <w:rPr>
          <w:rFonts w:ascii="Arial Narrow" w:eastAsia="Calibri" w:hAnsi="Arial Narrow" w:cs="Times New Roman"/>
          <w:bCs/>
        </w:rPr>
        <w:t>aktivnosti kot izhaja iz javnega razpisa.</w:t>
      </w:r>
    </w:p>
    <w:p w14:paraId="18EFB6DF" w14:textId="77777777" w:rsidR="003B0003" w:rsidRDefault="003B0003" w:rsidP="001B75D3">
      <w:pPr>
        <w:shd w:val="clear" w:color="auto" w:fill="FFFFFF"/>
        <w:tabs>
          <w:tab w:val="num" w:pos="720"/>
        </w:tabs>
        <w:spacing w:before="100" w:beforeAutospacing="1" w:after="100" w:afterAutospacing="1" w:line="240" w:lineRule="auto"/>
        <w:contextualSpacing/>
        <w:jc w:val="both"/>
        <w:rPr>
          <w:rFonts w:ascii="Arial Narrow" w:eastAsia="Calibri" w:hAnsi="Arial Narrow" w:cs="Times New Roman"/>
          <w:bCs/>
        </w:rPr>
      </w:pPr>
    </w:p>
    <w:p w14:paraId="653A8057" w14:textId="105A8278" w:rsidR="00457B40" w:rsidRDefault="00457B40" w:rsidP="00457B40">
      <w:pPr>
        <w:shd w:val="clear" w:color="auto" w:fill="FFFFFF"/>
        <w:tabs>
          <w:tab w:val="num" w:pos="720"/>
        </w:tabs>
        <w:spacing w:before="100" w:beforeAutospacing="1" w:after="100" w:afterAutospacing="1" w:line="240" w:lineRule="auto"/>
        <w:contextualSpacing/>
        <w:jc w:val="both"/>
        <w:rPr>
          <w:rFonts w:ascii="Arial Narrow" w:eastAsia="Calibri" w:hAnsi="Arial Narrow" w:cs="Times New Roman"/>
          <w:b/>
          <w:bCs/>
          <w:u w:val="single"/>
        </w:rPr>
      </w:pPr>
      <w:r w:rsidRPr="00C66124">
        <w:rPr>
          <w:rFonts w:ascii="Arial Narrow" w:eastAsia="Calibri" w:hAnsi="Arial Narrow" w:cs="Times New Roman"/>
          <w:b/>
          <w:bCs/>
          <w:u w:val="single"/>
        </w:rPr>
        <w:t>STORITVE</w:t>
      </w:r>
    </w:p>
    <w:p w14:paraId="7B4BE88B" w14:textId="04FBE364" w:rsidR="00457B40" w:rsidRPr="00457B40" w:rsidRDefault="00457B40" w:rsidP="00457B40">
      <w:pPr>
        <w:shd w:val="clear" w:color="auto" w:fill="FFFFFF"/>
        <w:tabs>
          <w:tab w:val="num" w:pos="720"/>
        </w:tabs>
        <w:spacing w:before="100" w:beforeAutospacing="1" w:after="100" w:afterAutospacing="1" w:line="240" w:lineRule="auto"/>
        <w:jc w:val="both"/>
        <w:rPr>
          <w:rFonts w:ascii="Arial Narrow" w:eastAsia="Calibri" w:hAnsi="Arial Narrow" w:cs="Times New Roman"/>
          <w:bCs/>
        </w:rPr>
      </w:pPr>
      <w:r>
        <w:rPr>
          <w:rFonts w:ascii="Arial Narrow" w:eastAsia="Calibri" w:hAnsi="Arial Narrow" w:cs="Times New Roman"/>
          <w:bCs/>
        </w:rPr>
        <w:t xml:space="preserve">Storitve izvajajo </w:t>
      </w:r>
      <w:r w:rsidR="00BE5C0A">
        <w:rPr>
          <w:rFonts w:ascii="Arial Narrow" w:eastAsia="Calibri" w:hAnsi="Arial Narrow" w:cs="Times New Roman"/>
          <w:bCs/>
        </w:rPr>
        <w:t>SPOT svetovalci, podjetniški mentorji ter start-up mentorji</w:t>
      </w:r>
      <w:r w:rsidR="00241763">
        <w:rPr>
          <w:rFonts w:ascii="Arial Narrow" w:eastAsia="Calibri" w:hAnsi="Arial Narrow" w:cs="Times New Roman"/>
          <w:bCs/>
        </w:rPr>
        <w:t>,</w:t>
      </w:r>
      <w:r w:rsidR="00BE5C0A">
        <w:rPr>
          <w:rFonts w:ascii="Arial Narrow" w:eastAsia="Calibri" w:hAnsi="Arial Narrow" w:cs="Times New Roman"/>
          <w:bCs/>
        </w:rPr>
        <w:t xml:space="preserve"> zaposleni v </w:t>
      </w:r>
      <w:r>
        <w:rPr>
          <w:rFonts w:ascii="Arial Narrow" w:eastAsia="Calibri" w:hAnsi="Arial Narrow" w:cs="Times New Roman"/>
          <w:bCs/>
        </w:rPr>
        <w:t>podporn</w:t>
      </w:r>
      <w:r w:rsidR="00BE5C0A">
        <w:rPr>
          <w:rFonts w:ascii="Arial Narrow" w:eastAsia="Calibri" w:hAnsi="Arial Narrow" w:cs="Times New Roman"/>
          <w:bCs/>
        </w:rPr>
        <w:t>ih</w:t>
      </w:r>
      <w:r>
        <w:rPr>
          <w:rFonts w:ascii="Arial Narrow" w:eastAsia="Calibri" w:hAnsi="Arial Narrow" w:cs="Times New Roman"/>
          <w:bCs/>
        </w:rPr>
        <w:t xml:space="preserve"> institucij</w:t>
      </w:r>
      <w:r w:rsidR="00BE5C0A">
        <w:rPr>
          <w:rFonts w:ascii="Arial Narrow" w:eastAsia="Calibri" w:hAnsi="Arial Narrow" w:cs="Times New Roman"/>
          <w:bCs/>
        </w:rPr>
        <w:t>ah</w:t>
      </w:r>
      <w:r>
        <w:rPr>
          <w:rFonts w:ascii="Arial Narrow" w:eastAsia="Calibri" w:hAnsi="Arial Narrow" w:cs="Times New Roman"/>
          <w:bCs/>
        </w:rPr>
        <w:t xml:space="preserve"> (ki so del konzorcijev, izbranih na tem javnem razpisu)</w:t>
      </w:r>
      <w:r w:rsidR="00BE5C0A">
        <w:rPr>
          <w:rFonts w:ascii="Arial Narrow" w:eastAsia="Calibri" w:hAnsi="Arial Narrow" w:cs="Times New Roman"/>
          <w:bCs/>
        </w:rPr>
        <w:t xml:space="preserve"> in zunanji izvajalci ter</w:t>
      </w:r>
      <w:r w:rsidR="001559D6">
        <w:rPr>
          <w:rFonts w:ascii="Arial Narrow" w:eastAsia="Calibri" w:hAnsi="Arial Narrow" w:cs="Times New Roman"/>
          <w:bCs/>
        </w:rPr>
        <w:t xml:space="preserve"> </w:t>
      </w:r>
      <w:r>
        <w:rPr>
          <w:rFonts w:ascii="Arial Narrow" w:eastAsia="Calibri" w:hAnsi="Arial Narrow" w:cs="Times New Roman"/>
          <w:bCs/>
        </w:rPr>
        <w:t>so namenjene ciljnim skupinam tega javnega razpisa.</w:t>
      </w:r>
    </w:p>
    <w:p w14:paraId="6BCBA63A" w14:textId="77777777" w:rsidR="00E20D53" w:rsidRDefault="00C66124" w:rsidP="00E20D53">
      <w:pPr>
        <w:shd w:val="clear" w:color="auto" w:fill="FFFFFF"/>
        <w:tabs>
          <w:tab w:val="num" w:pos="720"/>
        </w:tabs>
        <w:spacing w:after="0" w:line="240" w:lineRule="auto"/>
        <w:jc w:val="both"/>
        <w:rPr>
          <w:rFonts w:ascii="Arial Narrow" w:eastAsia="Calibri" w:hAnsi="Arial Narrow" w:cs="Times New Roman"/>
          <w:b/>
          <w:bCs/>
          <w:u w:val="single"/>
        </w:rPr>
      </w:pPr>
      <w:r w:rsidRPr="00C66124">
        <w:rPr>
          <w:rFonts w:ascii="Arial Narrow" w:eastAsia="Calibri" w:hAnsi="Arial Narrow" w:cs="Times New Roman"/>
          <w:b/>
          <w:bCs/>
          <w:u w:val="single"/>
        </w:rPr>
        <w:t>AKTIVNOSTI</w:t>
      </w:r>
    </w:p>
    <w:p w14:paraId="0B901383" w14:textId="4E4F2E99" w:rsidR="00457B40" w:rsidRPr="00C66124" w:rsidRDefault="00457B40" w:rsidP="00E20D53">
      <w:pPr>
        <w:shd w:val="clear" w:color="auto" w:fill="FFFFFF"/>
        <w:tabs>
          <w:tab w:val="num" w:pos="720"/>
        </w:tabs>
        <w:spacing w:after="0" w:line="240" w:lineRule="auto"/>
        <w:jc w:val="both"/>
        <w:rPr>
          <w:rFonts w:ascii="Arial Narrow" w:eastAsia="Calibri" w:hAnsi="Arial Narrow" w:cs="Times New Roman"/>
          <w:b/>
          <w:bCs/>
          <w:u w:val="single"/>
        </w:rPr>
      </w:pPr>
      <w:r>
        <w:rPr>
          <w:rFonts w:ascii="Arial Narrow" w:eastAsia="Calibri" w:hAnsi="Arial Narrow" w:cs="Times New Roman"/>
          <w:bCs/>
        </w:rPr>
        <w:t xml:space="preserve">Aktivnosti izvajajo </w:t>
      </w:r>
      <w:r w:rsidR="00BE5C0A">
        <w:rPr>
          <w:rFonts w:ascii="Arial Narrow" w:eastAsia="Calibri" w:hAnsi="Arial Narrow" w:cs="Times New Roman"/>
          <w:bCs/>
        </w:rPr>
        <w:t>SPOT svetovalci, podjetniški mentorji ter start-up mentorji</w:t>
      </w:r>
      <w:r w:rsidR="00241763">
        <w:rPr>
          <w:rFonts w:ascii="Arial Narrow" w:eastAsia="Calibri" w:hAnsi="Arial Narrow" w:cs="Times New Roman"/>
          <w:bCs/>
        </w:rPr>
        <w:t>,</w:t>
      </w:r>
      <w:r w:rsidR="00BE5C0A">
        <w:rPr>
          <w:rFonts w:ascii="Arial Narrow" w:eastAsia="Calibri" w:hAnsi="Arial Narrow" w:cs="Times New Roman"/>
          <w:bCs/>
        </w:rPr>
        <w:t xml:space="preserve"> zaposleni v podpornih institucijah </w:t>
      </w:r>
      <w:r>
        <w:rPr>
          <w:rFonts w:ascii="Arial Narrow" w:eastAsia="Calibri" w:hAnsi="Arial Narrow" w:cs="Times New Roman"/>
          <w:bCs/>
        </w:rPr>
        <w:t xml:space="preserve">(ki so del konzorcijev, izbranih na tem javnem razpisu) in so </w:t>
      </w:r>
      <w:r w:rsidR="003C1DCF">
        <w:rPr>
          <w:rFonts w:ascii="Arial Narrow" w:eastAsia="Calibri" w:hAnsi="Arial Narrow" w:cs="Times New Roman"/>
          <w:bCs/>
        </w:rPr>
        <w:t>namenjene usposabljanju za dvig kompetenc SPOT svetovalcev, podjetniških mentorjev in start-up mentorjev, koordinaciji, izvajanju in vodenju konzorcija ter drugim aktivnostim skladno z zahtevami agencije.</w:t>
      </w:r>
    </w:p>
    <w:p w14:paraId="344C882F" w14:textId="4AEB1303" w:rsidR="001B75D3" w:rsidRPr="001B75D3" w:rsidRDefault="00EC648B" w:rsidP="001B75D3">
      <w:pPr>
        <w:shd w:val="clear" w:color="auto" w:fill="FFFFFF"/>
        <w:tabs>
          <w:tab w:val="num" w:pos="720"/>
        </w:tabs>
        <w:spacing w:before="100" w:beforeAutospacing="1" w:after="100" w:afterAutospacing="1" w:line="240" w:lineRule="auto"/>
        <w:jc w:val="both"/>
        <w:rPr>
          <w:rFonts w:ascii="Arial Narrow" w:eastAsia="Calibri" w:hAnsi="Arial Narrow" w:cs="Times New Roman"/>
          <w:b/>
          <w:bCs/>
          <w:u w:val="single"/>
        </w:rPr>
      </w:pPr>
      <w:r>
        <w:rPr>
          <w:rFonts w:ascii="Arial Narrow" w:eastAsia="Calibri" w:hAnsi="Arial Narrow" w:cs="Times New Roman"/>
          <w:b/>
          <w:bCs/>
          <w:u w:val="single"/>
        </w:rPr>
        <w:t xml:space="preserve">I.2.2. </w:t>
      </w:r>
      <w:r w:rsidR="001B75D3" w:rsidRPr="001B75D3">
        <w:rPr>
          <w:rFonts w:ascii="Arial Narrow" w:eastAsia="Calibri" w:hAnsi="Arial Narrow" w:cs="Times New Roman"/>
          <w:b/>
          <w:bCs/>
          <w:u w:val="single"/>
        </w:rPr>
        <w:t xml:space="preserve">DEFINICIJA </w:t>
      </w:r>
      <w:r w:rsidR="00F51036">
        <w:rPr>
          <w:rFonts w:ascii="Arial Narrow" w:eastAsia="Calibri" w:hAnsi="Arial Narrow" w:cs="Times New Roman"/>
          <w:b/>
          <w:bCs/>
          <w:u w:val="single"/>
        </w:rPr>
        <w:t xml:space="preserve">PODJETNIŠKIH PODPORNIH </w:t>
      </w:r>
      <w:r w:rsidR="00F31263">
        <w:rPr>
          <w:rFonts w:ascii="Arial Narrow" w:eastAsia="Calibri" w:hAnsi="Arial Narrow" w:cs="Times New Roman"/>
          <w:b/>
          <w:bCs/>
          <w:u w:val="single"/>
        </w:rPr>
        <w:t>INSTITUCIJ</w:t>
      </w:r>
      <w:r w:rsidR="00F51036">
        <w:rPr>
          <w:rFonts w:ascii="Arial Narrow" w:eastAsia="Calibri" w:hAnsi="Arial Narrow" w:cs="Times New Roman"/>
          <w:b/>
          <w:bCs/>
          <w:u w:val="single"/>
        </w:rPr>
        <w:t>, ki izvajajo aktivnosti</w:t>
      </w:r>
      <w:r w:rsidR="00BE5C0A">
        <w:rPr>
          <w:rFonts w:ascii="Arial Narrow" w:eastAsia="Calibri" w:hAnsi="Arial Narrow" w:cs="Times New Roman"/>
          <w:b/>
          <w:bCs/>
          <w:u w:val="single"/>
        </w:rPr>
        <w:t xml:space="preserve"> in </w:t>
      </w:r>
      <w:r w:rsidR="003B0003">
        <w:rPr>
          <w:rFonts w:ascii="Arial Narrow" w:eastAsia="Calibri" w:hAnsi="Arial Narrow" w:cs="Times New Roman"/>
          <w:b/>
          <w:bCs/>
          <w:u w:val="single"/>
        </w:rPr>
        <w:t>storitve</w:t>
      </w:r>
      <w:r w:rsidR="00F51036">
        <w:rPr>
          <w:rFonts w:ascii="Arial Narrow" w:eastAsia="Calibri" w:hAnsi="Arial Narrow" w:cs="Times New Roman"/>
          <w:b/>
          <w:bCs/>
          <w:u w:val="single"/>
        </w:rPr>
        <w:t xml:space="preserve"> po tem javnem razpisu</w:t>
      </w:r>
      <w:r w:rsidR="001B75D3" w:rsidRPr="001B75D3">
        <w:rPr>
          <w:rFonts w:ascii="Arial Narrow" w:eastAsia="Calibri" w:hAnsi="Arial Narrow" w:cs="Times New Roman"/>
          <w:b/>
          <w:bCs/>
          <w:u w:val="single"/>
        </w:rPr>
        <w:t>:</w:t>
      </w:r>
    </w:p>
    <w:p w14:paraId="7711377B" w14:textId="29AF4F68" w:rsidR="001B75D3" w:rsidRPr="001B75D3" w:rsidRDefault="001B75D3" w:rsidP="001B75D3">
      <w:pPr>
        <w:shd w:val="clear" w:color="auto" w:fill="FFFFFF"/>
        <w:tabs>
          <w:tab w:val="num" w:pos="720"/>
        </w:tabs>
        <w:spacing w:before="100" w:beforeAutospacing="1" w:after="100" w:afterAutospacing="1" w:line="240" w:lineRule="auto"/>
        <w:jc w:val="both"/>
        <w:rPr>
          <w:rFonts w:ascii="Arial Narrow" w:eastAsia="Calibri" w:hAnsi="Arial Narrow" w:cs="Times New Roman"/>
        </w:rPr>
      </w:pPr>
      <w:r w:rsidRPr="002374C7">
        <w:rPr>
          <w:rFonts w:ascii="Arial Narrow" w:eastAsia="Calibri" w:hAnsi="Arial Narrow" w:cs="Times New Roman"/>
          <w:b/>
          <w:bCs/>
          <w:u w:val="single"/>
        </w:rPr>
        <w:t>SPOT Svetovanje</w:t>
      </w:r>
      <w:r w:rsidRPr="001B75D3">
        <w:rPr>
          <w:rFonts w:ascii="Arial Narrow" w:eastAsia="Calibri" w:hAnsi="Arial Narrow" w:cs="Times New Roman"/>
        </w:rPr>
        <w:t xml:space="preserve"> je </w:t>
      </w:r>
      <w:r>
        <w:rPr>
          <w:rFonts w:ascii="Arial Narrow" w:eastAsia="Calibri" w:hAnsi="Arial Narrow" w:cs="Times New Roman"/>
        </w:rPr>
        <w:t xml:space="preserve">regionalna točka, ki v okviru tretjega nivoja sistema SPOT – sistema </w:t>
      </w:r>
      <w:r w:rsidRPr="001B75D3">
        <w:rPr>
          <w:rFonts w:ascii="Arial Narrow" w:eastAsia="Calibri" w:hAnsi="Arial Narrow" w:cs="Times New Roman"/>
        </w:rPr>
        <w:t>Slovensk</w:t>
      </w:r>
      <w:r>
        <w:rPr>
          <w:rFonts w:ascii="Arial Narrow" w:eastAsia="Calibri" w:hAnsi="Arial Narrow" w:cs="Times New Roman"/>
        </w:rPr>
        <w:t>e</w:t>
      </w:r>
      <w:r w:rsidRPr="001B75D3">
        <w:rPr>
          <w:rFonts w:ascii="Arial Narrow" w:eastAsia="Calibri" w:hAnsi="Arial Narrow" w:cs="Times New Roman"/>
        </w:rPr>
        <w:t xml:space="preserve"> poslovn</w:t>
      </w:r>
      <w:r>
        <w:rPr>
          <w:rFonts w:ascii="Arial Narrow" w:eastAsia="Calibri" w:hAnsi="Arial Narrow" w:cs="Times New Roman"/>
        </w:rPr>
        <w:t>e</w:t>
      </w:r>
      <w:r w:rsidRPr="001B75D3">
        <w:rPr>
          <w:rFonts w:ascii="Arial Narrow" w:eastAsia="Calibri" w:hAnsi="Arial Narrow" w:cs="Times New Roman"/>
        </w:rPr>
        <w:t xml:space="preserve"> točk</w:t>
      </w:r>
      <w:r>
        <w:rPr>
          <w:rFonts w:ascii="Arial Narrow" w:eastAsia="Calibri" w:hAnsi="Arial Narrow" w:cs="Times New Roman"/>
        </w:rPr>
        <w:t>e</w:t>
      </w:r>
      <w:r w:rsidRPr="001B75D3">
        <w:rPr>
          <w:rFonts w:ascii="Arial Narrow" w:eastAsia="Calibri" w:hAnsi="Arial Narrow" w:cs="Times New Roman"/>
        </w:rPr>
        <w:t>, ponuja celovit sistem podpornih in brezplačnih storitev na področju informiranja</w:t>
      </w:r>
      <w:r w:rsidR="00282FCE">
        <w:rPr>
          <w:rFonts w:ascii="Arial Narrow" w:eastAsia="Calibri" w:hAnsi="Arial Narrow" w:cs="Times New Roman"/>
        </w:rPr>
        <w:t>, usposabljanja</w:t>
      </w:r>
      <w:r w:rsidRPr="001B75D3">
        <w:rPr>
          <w:rFonts w:ascii="Arial Narrow" w:eastAsia="Calibri" w:hAnsi="Arial Narrow" w:cs="Times New Roman"/>
        </w:rPr>
        <w:t xml:space="preserve"> in svetovanje</w:t>
      </w:r>
      <w:r>
        <w:rPr>
          <w:rFonts w:ascii="Arial Narrow" w:eastAsia="Calibri" w:hAnsi="Arial Narrow" w:cs="Times New Roman"/>
        </w:rPr>
        <w:t xml:space="preserve"> potencialnim podjetnikom in</w:t>
      </w:r>
      <w:r w:rsidRPr="001B75D3">
        <w:rPr>
          <w:rFonts w:ascii="Arial Narrow" w:eastAsia="Calibri" w:hAnsi="Arial Narrow" w:cs="Times New Roman"/>
        </w:rPr>
        <w:t xml:space="preserve"> </w:t>
      </w:r>
      <w:r w:rsidR="00F31263">
        <w:rPr>
          <w:rFonts w:ascii="Arial Narrow" w:eastAsia="Calibri" w:hAnsi="Arial Narrow" w:cs="Times New Roman"/>
        </w:rPr>
        <w:t>mikro, malim in srednje velikim podjetjem (v nadaljevanju:</w:t>
      </w:r>
      <w:r w:rsidR="00D65F89">
        <w:rPr>
          <w:rFonts w:ascii="Arial Narrow" w:eastAsia="Calibri" w:hAnsi="Arial Narrow" w:cs="Times New Roman"/>
        </w:rPr>
        <w:t xml:space="preserve"> </w:t>
      </w:r>
      <w:r>
        <w:rPr>
          <w:rFonts w:ascii="Arial Narrow" w:eastAsia="Calibri" w:hAnsi="Arial Narrow" w:cs="Times New Roman"/>
        </w:rPr>
        <w:t>MSP</w:t>
      </w:r>
      <w:r w:rsidR="00F31263">
        <w:rPr>
          <w:rFonts w:ascii="Arial Narrow" w:eastAsia="Calibri" w:hAnsi="Arial Narrow" w:cs="Times New Roman"/>
        </w:rPr>
        <w:t>)</w:t>
      </w:r>
      <w:r w:rsidRPr="001B75D3">
        <w:rPr>
          <w:rFonts w:ascii="Arial Narrow" w:eastAsia="Calibri" w:hAnsi="Arial Narrow" w:cs="Times New Roman"/>
        </w:rPr>
        <w:t xml:space="preserve">. </w:t>
      </w:r>
      <w:r>
        <w:rPr>
          <w:rFonts w:ascii="Arial Narrow" w:eastAsia="Calibri" w:hAnsi="Arial Narrow" w:cs="Times New Roman"/>
        </w:rPr>
        <w:t>Aktivnosti</w:t>
      </w:r>
      <w:r w:rsidR="00BE5C0A">
        <w:rPr>
          <w:rFonts w:ascii="Arial Narrow" w:eastAsia="Calibri" w:hAnsi="Arial Narrow" w:cs="Times New Roman"/>
        </w:rPr>
        <w:t xml:space="preserve"> in </w:t>
      </w:r>
      <w:r w:rsidR="00C57C9E">
        <w:rPr>
          <w:rFonts w:ascii="Arial Narrow" w:eastAsia="Calibri" w:hAnsi="Arial Narrow" w:cs="Times New Roman"/>
        </w:rPr>
        <w:t>storitve</w:t>
      </w:r>
      <w:r>
        <w:rPr>
          <w:rFonts w:ascii="Arial Narrow" w:eastAsia="Calibri" w:hAnsi="Arial Narrow" w:cs="Times New Roman"/>
        </w:rPr>
        <w:t xml:space="preserve"> SPOT Svetovanja lahko izvajajo različne podjetniške podporne institucije v regiji, kot so </w:t>
      </w:r>
      <w:r w:rsidR="00593EB9">
        <w:rPr>
          <w:rFonts w:ascii="Arial Narrow" w:eastAsia="Calibri" w:hAnsi="Arial Narrow" w:cs="Times New Roman"/>
        </w:rPr>
        <w:t>zbornice, regialnalne agencije, razvojne agencije, podjetniški centri</w:t>
      </w:r>
      <w:r w:rsidR="00241763">
        <w:rPr>
          <w:rFonts w:ascii="Arial Narrow" w:eastAsia="Calibri" w:hAnsi="Arial Narrow" w:cs="Times New Roman"/>
        </w:rPr>
        <w:t>,…</w:t>
      </w:r>
      <w:r w:rsidR="00593EB9">
        <w:rPr>
          <w:rFonts w:ascii="Arial Narrow" w:eastAsia="Calibri" w:hAnsi="Arial Narrow" w:cs="Times New Roman"/>
        </w:rPr>
        <w:t xml:space="preserve">. </w:t>
      </w:r>
      <w:r>
        <w:rPr>
          <w:rFonts w:ascii="Arial Narrow" w:eastAsia="Calibri" w:hAnsi="Arial Narrow" w:cs="Times New Roman"/>
        </w:rPr>
        <w:t xml:space="preserve">V okviru regionalnih točk SPOT Svetovanje delujejo </w:t>
      </w:r>
      <w:r w:rsidR="00F51036">
        <w:rPr>
          <w:rFonts w:ascii="Arial Narrow" w:eastAsia="Calibri" w:hAnsi="Arial Narrow" w:cs="Times New Roman"/>
        </w:rPr>
        <w:t>SPOT</w:t>
      </w:r>
      <w:r>
        <w:rPr>
          <w:rFonts w:ascii="Arial Narrow" w:eastAsia="Calibri" w:hAnsi="Arial Narrow" w:cs="Times New Roman"/>
        </w:rPr>
        <w:t xml:space="preserve"> svetovalci, ki</w:t>
      </w:r>
      <w:r w:rsidRPr="001B75D3">
        <w:rPr>
          <w:rFonts w:ascii="Arial Narrow" w:eastAsia="Calibri" w:hAnsi="Arial Narrow" w:cs="Times New Roman"/>
        </w:rPr>
        <w:t xml:space="preserve"> imajo običajno prvi stik z novo nastalimi podjeti</w:t>
      </w:r>
      <w:r w:rsidR="00282FCE">
        <w:rPr>
          <w:rFonts w:ascii="Arial Narrow" w:eastAsia="Calibri" w:hAnsi="Arial Narrow" w:cs="Times New Roman"/>
        </w:rPr>
        <w:t>ji</w:t>
      </w:r>
      <w:r w:rsidR="00F51036">
        <w:rPr>
          <w:rFonts w:ascii="Arial Narrow" w:eastAsia="Calibri" w:hAnsi="Arial Narrow" w:cs="Times New Roman"/>
        </w:rPr>
        <w:t xml:space="preserve"> in jim</w:t>
      </w:r>
      <w:r w:rsidR="00F51036" w:rsidRPr="001B75D3">
        <w:rPr>
          <w:rFonts w:ascii="Arial Narrow" w:eastAsia="Calibri" w:hAnsi="Arial Narrow" w:cs="Times New Roman"/>
        </w:rPr>
        <w:t xml:space="preserve"> nudijo osnove informacije in usmerjajo nove podjetnike do ustreznih oseb in programov</w:t>
      </w:r>
      <w:r w:rsidR="00F51036">
        <w:rPr>
          <w:rFonts w:ascii="Arial Narrow" w:eastAsia="Calibri" w:hAnsi="Arial Narrow" w:cs="Times New Roman"/>
        </w:rPr>
        <w:t>, izvajajo tudi</w:t>
      </w:r>
      <w:r w:rsidRPr="001B75D3">
        <w:rPr>
          <w:rFonts w:ascii="Arial Narrow" w:eastAsia="Calibri" w:hAnsi="Arial Narrow" w:cs="Times New Roman"/>
        </w:rPr>
        <w:t xml:space="preserve"> postopke registracije, izbrisa in statusnih sprememb</w:t>
      </w:r>
      <w:r w:rsidR="00282FCE">
        <w:rPr>
          <w:rFonts w:ascii="Arial Narrow" w:eastAsia="Calibri" w:hAnsi="Arial Narrow" w:cs="Times New Roman"/>
        </w:rPr>
        <w:t xml:space="preserve"> ter</w:t>
      </w:r>
      <w:r w:rsidRPr="001B75D3">
        <w:rPr>
          <w:rFonts w:ascii="Arial Narrow" w:eastAsia="Calibri" w:hAnsi="Arial Narrow" w:cs="Times New Roman"/>
        </w:rPr>
        <w:t xml:space="preserve"> nudijo širok razpon bazičnih storitev podpore</w:t>
      </w:r>
      <w:r w:rsidR="00282FCE">
        <w:rPr>
          <w:rFonts w:ascii="Arial Narrow" w:eastAsia="Calibri" w:hAnsi="Arial Narrow" w:cs="Times New Roman"/>
        </w:rPr>
        <w:t xml:space="preserve"> oziroma</w:t>
      </w:r>
      <w:r w:rsidRPr="001B75D3">
        <w:rPr>
          <w:rFonts w:ascii="Arial Narrow" w:eastAsia="Calibri" w:hAnsi="Arial Narrow" w:cs="Times New Roman"/>
        </w:rPr>
        <w:t xml:space="preserve"> osnovn</w:t>
      </w:r>
      <w:r w:rsidR="00282FCE">
        <w:rPr>
          <w:rFonts w:ascii="Arial Narrow" w:eastAsia="Calibri" w:hAnsi="Arial Narrow" w:cs="Times New Roman"/>
        </w:rPr>
        <w:t>ega</w:t>
      </w:r>
      <w:r w:rsidRPr="001B75D3">
        <w:rPr>
          <w:rFonts w:ascii="Arial Narrow" w:eastAsia="Calibri" w:hAnsi="Arial Narrow" w:cs="Times New Roman"/>
        </w:rPr>
        <w:t xml:space="preserve"> podjetnišk</w:t>
      </w:r>
      <w:r w:rsidR="00282FCE">
        <w:rPr>
          <w:rFonts w:ascii="Arial Narrow" w:eastAsia="Calibri" w:hAnsi="Arial Narrow" w:cs="Times New Roman"/>
        </w:rPr>
        <w:t>ega</w:t>
      </w:r>
      <w:r w:rsidRPr="001B75D3">
        <w:rPr>
          <w:rFonts w:ascii="Arial Narrow" w:eastAsia="Calibri" w:hAnsi="Arial Narrow" w:cs="Times New Roman"/>
        </w:rPr>
        <w:t xml:space="preserve"> svetovanj</w:t>
      </w:r>
      <w:r w:rsidR="00282FCE">
        <w:rPr>
          <w:rFonts w:ascii="Arial Narrow" w:eastAsia="Calibri" w:hAnsi="Arial Narrow" w:cs="Times New Roman"/>
        </w:rPr>
        <w:t>a</w:t>
      </w:r>
      <w:r w:rsidRPr="001B75D3">
        <w:rPr>
          <w:rFonts w:ascii="Arial Narrow" w:eastAsia="Calibri" w:hAnsi="Arial Narrow" w:cs="Times New Roman"/>
        </w:rPr>
        <w:t xml:space="preserve"> ter izobražev</w:t>
      </w:r>
      <w:r>
        <w:rPr>
          <w:rFonts w:ascii="Arial Narrow" w:eastAsia="Calibri" w:hAnsi="Arial Narrow" w:cs="Times New Roman"/>
        </w:rPr>
        <w:t>alne dogodke za pote</w:t>
      </w:r>
      <w:r w:rsidR="00282FCE">
        <w:rPr>
          <w:rFonts w:ascii="Arial Narrow" w:eastAsia="Calibri" w:hAnsi="Arial Narrow" w:cs="Times New Roman"/>
        </w:rPr>
        <w:t>c</w:t>
      </w:r>
      <w:r>
        <w:rPr>
          <w:rFonts w:ascii="Arial Narrow" w:eastAsia="Calibri" w:hAnsi="Arial Narrow" w:cs="Times New Roman"/>
        </w:rPr>
        <w:t>nialne podjetnike in podjetnike</w:t>
      </w:r>
      <w:r w:rsidR="00282FCE">
        <w:rPr>
          <w:rFonts w:ascii="Arial Narrow" w:eastAsia="Calibri" w:hAnsi="Arial Narrow" w:cs="Times New Roman"/>
        </w:rPr>
        <w:t>/podjetja</w:t>
      </w:r>
      <w:r w:rsidRPr="001B75D3">
        <w:rPr>
          <w:rFonts w:ascii="Arial Narrow" w:eastAsia="Calibri" w:hAnsi="Arial Narrow" w:cs="Times New Roman"/>
        </w:rPr>
        <w:t xml:space="preserve">. </w:t>
      </w:r>
    </w:p>
    <w:p w14:paraId="34DCA410" w14:textId="31624FA9" w:rsidR="00A103E6" w:rsidRDefault="00CC5180" w:rsidP="001B75D3">
      <w:pPr>
        <w:shd w:val="clear" w:color="auto" w:fill="FFFFFF"/>
        <w:tabs>
          <w:tab w:val="num" w:pos="720"/>
        </w:tabs>
        <w:spacing w:before="100" w:beforeAutospacing="1" w:after="100" w:afterAutospacing="1" w:line="240" w:lineRule="auto"/>
        <w:jc w:val="both"/>
        <w:rPr>
          <w:rFonts w:ascii="Arial Narrow" w:eastAsia="Calibri" w:hAnsi="Arial Narrow" w:cs="Times New Roman"/>
        </w:rPr>
      </w:pPr>
      <w:r w:rsidRPr="002374C7">
        <w:rPr>
          <w:rFonts w:ascii="Arial Narrow" w:eastAsia="Calibri" w:hAnsi="Arial Narrow" w:cs="Times New Roman"/>
          <w:b/>
          <w:bCs/>
          <w:u w:val="single"/>
        </w:rPr>
        <w:t>INKUBATOR</w:t>
      </w:r>
      <w:r w:rsidR="001B75D3" w:rsidRPr="001B75D3">
        <w:rPr>
          <w:rFonts w:ascii="Arial Narrow" w:eastAsia="Calibri" w:hAnsi="Arial Narrow" w:cs="Times New Roman"/>
        </w:rPr>
        <w:t xml:space="preserve"> je lahko </w:t>
      </w:r>
      <w:r w:rsidR="00C66124">
        <w:rPr>
          <w:rFonts w:ascii="Arial Narrow" w:eastAsia="Calibri" w:hAnsi="Arial Narrow" w:cs="Times New Roman"/>
        </w:rPr>
        <w:t xml:space="preserve">podjetniški inkubator </w:t>
      </w:r>
      <w:r w:rsidR="001B75D3" w:rsidRPr="001B75D3">
        <w:rPr>
          <w:rFonts w:ascii="Arial Narrow" w:eastAsia="Calibri" w:hAnsi="Arial Narrow" w:cs="Times New Roman"/>
        </w:rPr>
        <w:t xml:space="preserve">ali mrežni </w:t>
      </w:r>
      <w:r w:rsidR="00110C24">
        <w:rPr>
          <w:rFonts w:ascii="Arial Narrow" w:eastAsia="Calibri" w:hAnsi="Arial Narrow" w:cs="Times New Roman"/>
        </w:rPr>
        <w:t xml:space="preserve">podjetniški </w:t>
      </w:r>
      <w:r w:rsidR="001B75D3" w:rsidRPr="001B75D3">
        <w:rPr>
          <w:rFonts w:ascii="Arial Narrow" w:eastAsia="Calibri" w:hAnsi="Arial Narrow" w:cs="Times New Roman"/>
        </w:rPr>
        <w:t xml:space="preserve">inkubator, prav tako inkubator na </w:t>
      </w:r>
      <w:r w:rsidR="00457B40">
        <w:rPr>
          <w:rFonts w:ascii="Arial Narrow" w:eastAsia="Calibri" w:hAnsi="Arial Narrow" w:cs="Times New Roman"/>
        </w:rPr>
        <w:t xml:space="preserve">javnih univerzah </w:t>
      </w:r>
      <w:r w:rsidR="001B75D3" w:rsidRPr="001B75D3">
        <w:rPr>
          <w:rFonts w:ascii="Arial Narrow" w:eastAsia="Calibri" w:hAnsi="Arial Narrow" w:cs="Times New Roman"/>
        </w:rPr>
        <w:t xml:space="preserve">ali tehnološki park, ki zagotavlja infrastrukturo, skupnost ter storitve na področju presoje podjetniških idej ter podjetniškega </w:t>
      </w:r>
      <w:r w:rsidR="000C587A">
        <w:rPr>
          <w:rFonts w:ascii="Arial Narrow" w:eastAsia="Calibri" w:hAnsi="Arial Narrow" w:cs="Times New Roman"/>
        </w:rPr>
        <w:t>mentoriranja</w:t>
      </w:r>
      <w:r w:rsidR="001B75D3" w:rsidRPr="001B75D3">
        <w:rPr>
          <w:rFonts w:ascii="Arial Narrow" w:eastAsia="Calibri" w:hAnsi="Arial Narrow" w:cs="Times New Roman"/>
        </w:rPr>
        <w:t xml:space="preserve"> </w:t>
      </w:r>
      <w:r w:rsidR="001B75D3" w:rsidRPr="00A103E6">
        <w:rPr>
          <w:rFonts w:ascii="Arial Narrow" w:eastAsia="Calibri" w:hAnsi="Arial Narrow" w:cs="Times New Roman"/>
        </w:rPr>
        <w:t>za podjetja</w:t>
      </w:r>
      <w:r w:rsidR="00A103E6" w:rsidRPr="00F87650">
        <w:rPr>
          <w:rFonts w:ascii="Arial Narrow" w:eastAsia="Calibri" w:hAnsi="Arial Narrow" w:cs="Times New Roman"/>
        </w:rPr>
        <w:t>.</w:t>
      </w:r>
      <w:r w:rsidR="001B75D3" w:rsidRPr="00F87650">
        <w:rPr>
          <w:rFonts w:ascii="Arial Narrow" w:eastAsia="Calibri" w:hAnsi="Arial Narrow" w:cs="Times New Roman"/>
        </w:rPr>
        <w:t xml:space="preserve"> </w:t>
      </w:r>
      <w:r w:rsidR="001B75D3" w:rsidRPr="001B75D3">
        <w:rPr>
          <w:rFonts w:ascii="Arial Narrow" w:eastAsia="Calibri" w:hAnsi="Arial Narrow" w:cs="Times New Roman"/>
        </w:rPr>
        <w:t>Podjetniški inkubatorji prav tako organizirajo različne izbore podjetniških idej, programe za razvoj poslovnih idej ipd.</w:t>
      </w:r>
      <w:r w:rsidR="00F51036">
        <w:rPr>
          <w:rFonts w:ascii="Arial Narrow" w:eastAsia="Calibri" w:hAnsi="Arial Narrow" w:cs="Times New Roman"/>
        </w:rPr>
        <w:t xml:space="preserve"> </w:t>
      </w:r>
      <w:r w:rsidR="00532ABC">
        <w:rPr>
          <w:rFonts w:ascii="Arial Narrow" w:eastAsia="Calibri" w:hAnsi="Arial Narrow" w:cs="Times New Roman"/>
        </w:rPr>
        <w:t>in za ciljne skupine zagotavljajo prostor za inkubiranje.</w:t>
      </w:r>
    </w:p>
    <w:p w14:paraId="6A8A63AA" w14:textId="164BFEA7" w:rsidR="001B75D3" w:rsidRPr="001B75D3" w:rsidRDefault="00F51036" w:rsidP="001B75D3">
      <w:pPr>
        <w:shd w:val="clear" w:color="auto" w:fill="FFFFFF"/>
        <w:tabs>
          <w:tab w:val="num" w:pos="720"/>
        </w:tabs>
        <w:spacing w:before="100" w:beforeAutospacing="1" w:after="100" w:afterAutospacing="1" w:line="240" w:lineRule="auto"/>
        <w:jc w:val="both"/>
        <w:rPr>
          <w:rFonts w:ascii="Arial Narrow" w:eastAsia="Calibri" w:hAnsi="Arial Narrow" w:cs="Times New Roman"/>
        </w:rPr>
      </w:pPr>
      <w:r>
        <w:rPr>
          <w:rFonts w:ascii="Arial Narrow" w:eastAsia="Calibri" w:hAnsi="Arial Narrow" w:cs="Times New Roman"/>
        </w:rPr>
        <w:t>Večina podjetniških inkubatorjev je namenjen</w:t>
      </w:r>
      <w:r w:rsidR="00282FCE">
        <w:rPr>
          <w:rFonts w:ascii="Arial Narrow" w:eastAsia="Calibri" w:hAnsi="Arial Narrow" w:cs="Times New Roman"/>
        </w:rPr>
        <w:t>ih</w:t>
      </w:r>
      <w:r>
        <w:rPr>
          <w:rFonts w:ascii="Arial Narrow" w:eastAsia="Calibri" w:hAnsi="Arial Narrow" w:cs="Times New Roman"/>
        </w:rPr>
        <w:t xml:space="preserve"> rasti in razvoju </w:t>
      </w:r>
      <w:r w:rsidRPr="00A103E6">
        <w:rPr>
          <w:rFonts w:ascii="Arial Narrow" w:eastAsia="Calibri" w:hAnsi="Arial Narrow" w:cs="Times New Roman"/>
          <w:u w:val="single"/>
        </w:rPr>
        <w:t>vseh podjetij v regiji oz. okolju kjer delujejo</w:t>
      </w:r>
      <w:r>
        <w:rPr>
          <w:rFonts w:ascii="Arial Narrow" w:eastAsia="Calibri" w:hAnsi="Arial Narrow" w:cs="Times New Roman"/>
        </w:rPr>
        <w:t>.</w:t>
      </w:r>
      <w:r w:rsidR="001B75D3" w:rsidRPr="001B75D3">
        <w:rPr>
          <w:rFonts w:ascii="Arial Narrow" w:eastAsia="Calibri" w:hAnsi="Arial Narrow" w:cs="Times New Roman"/>
        </w:rPr>
        <w:t xml:space="preserve"> Zaradi omejenega dosega in kadrovskih omejitev pa </w:t>
      </w:r>
      <w:r>
        <w:rPr>
          <w:rFonts w:ascii="Arial Narrow" w:eastAsia="Calibri" w:hAnsi="Arial Narrow" w:cs="Times New Roman"/>
        </w:rPr>
        <w:t xml:space="preserve">se med seboj razlikujejo, saj imajo </w:t>
      </w:r>
      <w:r w:rsidRPr="00A103E6">
        <w:rPr>
          <w:rFonts w:ascii="Arial Narrow" w:eastAsia="Calibri" w:hAnsi="Arial Narrow" w:cs="Times New Roman"/>
        </w:rPr>
        <w:t>le nekateri</w:t>
      </w:r>
      <w:r w:rsidR="001B75D3" w:rsidRPr="00A103E6">
        <w:rPr>
          <w:rFonts w:ascii="Arial Narrow" w:eastAsia="Calibri" w:hAnsi="Arial Narrow" w:cs="Times New Roman"/>
        </w:rPr>
        <w:t xml:space="preserve"> kapacitet</w:t>
      </w:r>
      <w:r w:rsidRPr="00A103E6">
        <w:rPr>
          <w:rFonts w:ascii="Arial Narrow" w:eastAsia="Calibri" w:hAnsi="Arial Narrow" w:cs="Times New Roman"/>
        </w:rPr>
        <w:t>e</w:t>
      </w:r>
      <w:r w:rsidR="001B75D3" w:rsidRPr="00A103E6">
        <w:rPr>
          <w:rFonts w:ascii="Arial Narrow" w:eastAsia="Calibri" w:hAnsi="Arial Narrow" w:cs="Times New Roman"/>
        </w:rPr>
        <w:t xml:space="preserve"> za podporo </w:t>
      </w:r>
      <w:r w:rsidR="001B75D3" w:rsidRPr="00F87650">
        <w:rPr>
          <w:rFonts w:ascii="Arial Narrow" w:eastAsia="Calibri" w:hAnsi="Arial Narrow" w:cs="Times New Roman"/>
        </w:rPr>
        <w:t>najbolj zahtevnim visoko inovativnim podjetjem s potencialom hitre rasti</w:t>
      </w:r>
      <w:r w:rsidR="00A103E6">
        <w:rPr>
          <w:rFonts w:ascii="Arial Narrow" w:eastAsia="Calibri" w:hAnsi="Arial Narrow" w:cs="Times New Roman"/>
        </w:rPr>
        <w:t xml:space="preserve"> </w:t>
      </w:r>
      <w:r w:rsidR="00A103E6" w:rsidRPr="00A103E6">
        <w:rPr>
          <w:rFonts w:ascii="Arial Narrow" w:eastAsia="Calibri" w:hAnsi="Arial Narrow" w:cs="Times New Roman"/>
        </w:rPr>
        <w:t xml:space="preserve">in bodo lahko delovali v okviru </w:t>
      </w:r>
      <w:r w:rsidR="00CC5180">
        <w:rPr>
          <w:rFonts w:ascii="Arial Narrow" w:eastAsia="Calibri" w:hAnsi="Arial Narrow" w:cs="Times New Roman"/>
        </w:rPr>
        <w:t>start-up</w:t>
      </w:r>
      <w:r w:rsidR="00A103E6" w:rsidRPr="00A103E6">
        <w:rPr>
          <w:rFonts w:ascii="Arial Narrow" w:eastAsia="Calibri" w:hAnsi="Arial Narrow" w:cs="Times New Roman"/>
        </w:rPr>
        <w:t xml:space="preserve"> konzorcija</w:t>
      </w:r>
      <w:r w:rsidR="001B75D3" w:rsidRPr="00803490">
        <w:rPr>
          <w:rFonts w:ascii="Arial Narrow" w:eastAsia="Calibri" w:hAnsi="Arial Narrow" w:cs="Times New Roman"/>
        </w:rPr>
        <w:t xml:space="preserve">. V </w:t>
      </w:r>
      <w:r w:rsidRPr="00803490">
        <w:rPr>
          <w:rFonts w:ascii="Arial Narrow" w:eastAsia="Calibri" w:hAnsi="Arial Narrow" w:cs="Times New Roman"/>
        </w:rPr>
        <w:t xml:space="preserve">večini </w:t>
      </w:r>
      <w:r w:rsidR="001B75D3" w:rsidRPr="00803490">
        <w:rPr>
          <w:rFonts w:ascii="Arial Narrow" w:eastAsia="Calibri" w:hAnsi="Arial Narrow" w:cs="Times New Roman"/>
        </w:rPr>
        <w:t>podjetniških inkubatorj</w:t>
      </w:r>
      <w:r w:rsidR="00A103E6" w:rsidRPr="009810B2">
        <w:rPr>
          <w:rFonts w:ascii="Arial Narrow" w:eastAsia="Calibri" w:hAnsi="Arial Narrow" w:cs="Times New Roman"/>
        </w:rPr>
        <w:t>ev</w:t>
      </w:r>
      <w:r w:rsidR="001B75D3" w:rsidRPr="009810B2">
        <w:rPr>
          <w:rFonts w:ascii="Arial Narrow" w:eastAsia="Calibri" w:hAnsi="Arial Narrow" w:cs="Times New Roman"/>
        </w:rPr>
        <w:t xml:space="preserve"> delujejo </w:t>
      </w:r>
      <w:r w:rsidRPr="009810B2">
        <w:rPr>
          <w:rFonts w:ascii="Arial Narrow" w:eastAsia="Calibri" w:hAnsi="Arial Narrow" w:cs="Times New Roman"/>
        </w:rPr>
        <w:t>p</w:t>
      </w:r>
      <w:r w:rsidR="001B75D3" w:rsidRPr="009810B2">
        <w:rPr>
          <w:rFonts w:ascii="Arial Narrow" w:eastAsia="Calibri" w:hAnsi="Arial Narrow" w:cs="Times New Roman"/>
        </w:rPr>
        <w:t>odjetniški mentorji</w:t>
      </w:r>
      <w:r w:rsidR="00A103E6" w:rsidRPr="00D951BE">
        <w:rPr>
          <w:rFonts w:ascii="Arial Narrow" w:eastAsia="Calibri" w:hAnsi="Arial Narrow" w:cs="Times New Roman"/>
        </w:rPr>
        <w:t xml:space="preserve"> (ki bodo izvajali aktivnosti </w:t>
      </w:r>
      <w:r w:rsidR="00582AC4">
        <w:rPr>
          <w:rFonts w:ascii="Arial Narrow" w:eastAsia="Calibri" w:hAnsi="Arial Narrow" w:cs="Times New Roman"/>
        </w:rPr>
        <w:t xml:space="preserve">in storitve </w:t>
      </w:r>
      <w:r w:rsidR="00A103E6" w:rsidRPr="00D951BE">
        <w:rPr>
          <w:rFonts w:ascii="Arial Narrow" w:eastAsia="Calibri" w:hAnsi="Arial Narrow" w:cs="Times New Roman"/>
        </w:rPr>
        <w:t>prvega sklopa</w:t>
      </w:r>
      <w:r w:rsidR="00A103E6" w:rsidRPr="00A103E6">
        <w:rPr>
          <w:rFonts w:ascii="Arial Narrow" w:eastAsia="Calibri" w:hAnsi="Arial Narrow" w:cs="Times New Roman"/>
        </w:rPr>
        <w:t>)</w:t>
      </w:r>
      <w:r w:rsidRPr="00A103E6">
        <w:rPr>
          <w:rFonts w:ascii="Arial Narrow" w:eastAsia="Calibri" w:hAnsi="Arial Narrow" w:cs="Times New Roman"/>
        </w:rPr>
        <w:t xml:space="preserve"> v tistih, ki nudijo podporo najbolj zahtevnim visoko inovativnim podjetjem, s potencialo</w:t>
      </w:r>
      <w:r>
        <w:rPr>
          <w:rFonts w:ascii="Arial Narrow" w:eastAsia="Calibri" w:hAnsi="Arial Narrow" w:cs="Times New Roman"/>
        </w:rPr>
        <w:t xml:space="preserve">m hitre rasti pa </w:t>
      </w:r>
      <w:r w:rsidR="00CC5180">
        <w:rPr>
          <w:rFonts w:ascii="Arial Narrow" w:eastAsia="Calibri" w:hAnsi="Arial Narrow" w:cs="Times New Roman"/>
        </w:rPr>
        <w:t>start-up</w:t>
      </w:r>
      <w:r>
        <w:rPr>
          <w:rFonts w:ascii="Arial Narrow" w:eastAsia="Calibri" w:hAnsi="Arial Narrow" w:cs="Times New Roman"/>
        </w:rPr>
        <w:t xml:space="preserve"> mentorji. </w:t>
      </w:r>
    </w:p>
    <w:p w14:paraId="5A1E65DF" w14:textId="7AC85FC2" w:rsidR="001B75D3" w:rsidRPr="001B75D3" w:rsidRDefault="001B75D3" w:rsidP="001B75D3">
      <w:pPr>
        <w:shd w:val="clear" w:color="auto" w:fill="FFFFFF"/>
        <w:tabs>
          <w:tab w:val="num" w:pos="720"/>
        </w:tabs>
        <w:spacing w:before="100" w:beforeAutospacing="1" w:after="100" w:afterAutospacing="1" w:line="240" w:lineRule="auto"/>
        <w:jc w:val="both"/>
        <w:rPr>
          <w:rFonts w:ascii="Arial Narrow" w:eastAsia="Calibri" w:hAnsi="Arial Narrow" w:cs="Times New Roman"/>
        </w:rPr>
      </w:pPr>
      <w:r w:rsidRPr="00087FE4">
        <w:rPr>
          <w:rFonts w:ascii="Arial Narrow" w:eastAsia="Calibri" w:hAnsi="Arial Narrow" w:cs="Times New Roman"/>
          <w:b/>
          <w:bCs/>
          <w:u w:val="single"/>
        </w:rPr>
        <w:t>START</w:t>
      </w:r>
      <w:r w:rsidR="00AE4F89" w:rsidRPr="00087FE4">
        <w:rPr>
          <w:rFonts w:ascii="Arial Narrow" w:eastAsia="Calibri" w:hAnsi="Arial Narrow" w:cs="Times New Roman"/>
          <w:b/>
          <w:bCs/>
          <w:u w:val="single"/>
        </w:rPr>
        <w:t>-</w:t>
      </w:r>
      <w:r w:rsidRPr="00087FE4">
        <w:rPr>
          <w:rFonts w:ascii="Arial Narrow" w:eastAsia="Calibri" w:hAnsi="Arial Narrow" w:cs="Times New Roman"/>
          <w:b/>
          <w:bCs/>
          <w:u w:val="single"/>
        </w:rPr>
        <w:t>UP KONZORCIJ</w:t>
      </w:r>
      <w:r w:rsidRPr="001B75D3">
        <w:rPr>
          <w:rFonts w:ascii="Arial Narrow" w:eastAsia="Calibri" w:hAnsi="Arial Narrow" w:cs="Times New Roman"/>
        </w:rPr>
        <w:t xml:space="preserve"> je konzorcij </w:t>
      </w:r>
      <w:r w:rsidR="00F31263">
        <w:rPr>
          <w:rFonts w:ascii="Arial Narrow" w:eastAsia="Calibri" w:hAnsi="Arial Narrow" w:cs="Times New Roman"/>
        </w:rPr>
        <w:t>inkubatorjev</w:t>
      </w:r>
      <w:r w:rsidRPr="001B75D3">
        <w:rPr>
          <w:rFonts w:ascii="Arial Narrow" w:eastAsia="Calibri" w:hAnsi="Arial Narrow" w:cs="Times New Roman"/>
        </w:rPr>
        <w:t xml:space="preserve">, ki so zmožni zagotoviti podporo </w:t>
      </w:r>
      <w:r w:rsidRPr="00282FCE">
        <w:rPr>
          <w:rFonts w:ascii="Arial Narrow" w:eastAsia="Calibri" w:hAnsi="Arial Narrow" w:cs="Times New Roman"/>
          <w:u w:val="single"/>
        </w:rPr>
        <w:t>za najbolj zahtevna visoko inovativna podjetja s potencialom globalne rasti</w:t>
      </w:r>
      <w:r w:rsidR="003546E4">
        <w:rPr>
          <w:rFonts w:ascii="Arial Narrow" w:eastAsia="Calibri" w:hAnsi="Arial Narrow" w:cs="Times New Roman"/>
          <w:u w:val="single"/>
        </w:rPr>
        <w:t xml:space="preserve"> in inovativne posameznike</w:t>
      </w:r>
      <w:r w:rsidRPr="001B75D3">
        <w:rPr>
          <w:rFonts w:ascii="Arial Narrow" w:eastAsia="Calibri" w:hAnsi="Arial Narrow" w:cs="Times New Roman"/>
        </w:rPr>
        <w:t xml:space="preserve"> in sicer z mrežo </w:t>
      </w:r>
      <w:r w:rsidR="00F51036">
        <w:rPr>
          <w:rFonts w:ascii="Arial Narrow" w:eastAsia="Calibri" w:hAnsi="Arial Narrow" w:cs="Times New Roman"/>
        </w:rPr>
        <w:t>zunanji</w:t>
      </w:r>
      <w:r w:rsidR="00A103E6">
        <w:rPr>
          <w:rFonts w:ascii="Arial Narrow" w:eastAsia="Calibri" w:hAnsi="Arial Narrow" w:cs="Times New Roman"/>
        </w:rPr>
        <w:t>h</w:t>
      </w:r>
      <w:r w:rsidR="00F51036">
        <w:rPr>
          <w:rFonts w:ascii="Arial Narrow" w:eastAsia="Calibri" w:hAnsi="Arial Narrow" w:cs="Times New Roman"/>
        </w:rPr>
        <w:t xml:space="preserve"> ekspert</w:t>
      </w:r>
      <w:r w:rsidR="00A103E6">
        <w:rPr>
          <w:rFonts w:ascii="Arial Narrow" w:eastAsia="Calibri" w:hAnsi="Arial Narrow" w:cs="Times New Roman"/>
        </w:rPr>
        <w:t>ov</w:t>
      </w:r>
      <w:r w:rsidRPr="001B75D3">
        <w:rPr>
          <w:rFonts w:ascii="Arial Narrow" w:eastAsia="Calibri" w:hAnsi="Arial Narrow" w:cs="Times New Roman"/>
        </w:rPr>
        <w:t xml:space="preserve"> ter lastnim</w:t>
      </w:r>
      <w:r w:rsidR="00241763">
        <w:rPr>
          <w:rFonts w:ascii="Arial Narrow" w:eastAsia="Calibri" w:hAnsi="Arial Narrow" w:cs="Times New Roman"/>
        </w:rPr>
        <w:t>i</w:t>
      </w:r>
      <w:r w:rsidRPr="001B75D3">
        <w:rPr>
          <w:rFonts w:ascii="Arial Narrow" w:eastAsia="Calibri" w:hAnsi="Arial Narrow" w:cs="Times New Roman"/>
        </w:rPr>
        <w:t xml:space="preserve"> </w:t>
      </w:r>
      <w:r w:rsidR="00CC5180">
        <w:rPr>
          <w:rFonts w:ascii="Arial Narrow" w:eastAsia="Calibri" w:hAnsi="Arial Narrow" w:cs="Times New Roman"/>
        </w:rPr>
        <w:t>start-up</w:t>
      </w:r>
      <w:r w:rsidR="00F51036">
        <w:rPr>
          <w:rFonts w:ascii="Arial Narrow" w:eastAsia="Calibri" w:hAnsi="Arial Narrow" w:cs="Times New Roman"/>
        </w:rPr>
        <w:t xml:space="preserve"> mentorji</w:t>
      </w:r>
      <w:r w:rsidRPr="001B75D3">
        <w:rPr>
          <w:rFonts w:ascii="Arial Narrow" w:eastAsia="Calibri" w:hAnsi="Arial Narrow" w:cs="Times New Roman"/>
        </w:rPr>
        <w:t xml:space="preserve">, ki ima izkušnje na področju najsodobnejših konceptov razvoja novih poslovnih idej, pridobivanja investicij na mednarodnih trgih ter internacionalizacije poslovanja preko globalnih start-up središč. </w:t>
      </w:r>
    </w:p>
    <w:p w14:paraId="5B36F22E" w14:textId="3DBDEC04" w:rsidR="001B75D3" w:rsidRPr="001B75D3" w:rsidRDefault="00EC648B" w:rsidP="001B75D3">
      <w:pPr>
        <w:shd w:val="clear" w:color="auto" w:fill="FFFFFF"/>
        <w:tabs>
          <w:tab w:val="num" w:pos="720"/>
        </w:tabs>
        <w:spacing w:before="100" w:beforeAutospacing="1" w:after="100" w:afterAutospacing="1" w:line="240" w:lineRule="auto"/>
        <w:jc w:val="both"/>
        <w:rPr>
          <w:rFonts w:ascii="Arial Narrow" w:eastAsia="Calibri" w:hAnsi="Arial Narrow" w:cs="Times New Roman"/>
          <w:b/>
          <w:bCs/>
          <w:u w:val="single"/>
        </w:rPr>
      </w:pPr>
      <w:r>
        <w:rPr>
          <w:rFonts w:ascii="Arial Narrow" w:eastAsia="Calibri" w:hAnsi="Arial Narrow" w:cs="Times New Roman"/>
          <w:b/>
          <w:bCs/>
          <w:u w:val="single"/>
        </w:rPr>
        <w:t xml:space="preserve">I.2.3. </w:t>
      </w:r>
      <w:r w:rsidR="001B75D3" w:rsidRPr="001B75D3">
        <w:rPr>
          <w:rFonts w:ascii="Arial Narrow" w:eastAsia="Calibri" w:hAnsi="Arial Narrow" w:cs="Times New Roman"/>
          <w:b/>
          <w:bCs/>
          <w:u w:val="single"/>
        </w:rPr>
        <w:t xml:space="preserve">DEFINICIJE </w:t>
      </w:r>
      <w:r w:rsidR="00F51036">
        <w:rPr>
          <w:rFonts w:ascii="Arial Narrow" w:eastAsia="Calibri" w:hAnsi="Arial Narrow" w:cs="Times New Roman"/>
          <w:b/>
          <w:bCs/>
          <w:u w:val="single"/>
        </w:rPr>
        <w:t>FINANCIRANIH OSEB ZAPOSLENIH V PODPORNIH INSTITUCIJAH</w:t>
      </w:r>
      <w:r w:rsidR="001B75D3" w:rsidRPr="001B75D3">
        <w:rPr>
          <w:rFonts w:ascii="Arial Narrow" w:eastAsia="Calibri" w:hAnsi="Arial Narrow" w:cs="Times New Roman"/>
          <w:b/>
          <w:bCs/>
          <w:u w:val="single"/>
        </w:rPr>
        <w:t>:</w:t>
      </w:r>
    </w:p>
    <w:p w14:paraId="15EBF325" w14:textId="30E33031" w:rsidR="00F31263" w:rsidRPr="001B75D3" w:rsidRDefault="00F51036" w:rsidP="001B75D3">
      <w:pPr>
        <w:shd w:val="clear" w:color="auto" w:fill="FFFFFF"/>
        <w:tabs>
          <w:tab w:val="num" w:pos="720"/>
        </w:tabs>
        <w:spacing w:before="100" w:beforeAutospacing="1" w:after="100" w:afterAutospacing="1" w:line="240" w:lineRule="auto"/>
        <w:jc w:val="both"/>
        <w:rPr>
          <w:rFonts w:ascii="Arial Narrow" w:eastAsia="Calibri" w:hAnsi="Arial Narrow" w:cs="Times New Roman"/>
        </w:rPr>
      </w:pPr>
      <w:r w:rsidRPr="00087FE4">
        <w:rPr>
          <w:rFonts w:ascii="Arial Narrow" w:eastAsia="Calibri" w:hAnsi="Arial Narrow" w:cs="Times New Roman"/>
          <w:b/>
          <w:bCs/>
          <w:u w:val="single"/>
        </w:rPr>
        <w:t xml:space="preserve">SPOT </w:t>
      </w:r>
      <w:r w:rsidR="001B75D3" w:rsidRPr="00087FE4">
        <w:rPr>
          <w:rFonts w:ascii="Arial Narrow" w:eastAsia="Calibri" w:hAnsi="Arial Narrow" w:cs="Times New Roman"/>
          <w:b/>
          <w:bCs/>
          <w:u w:val="single"/>
        </w:rPr>
        <w:t>SVETOVALEC</w:t>
      </w:r>
      <w:r w:rsidR="001B75D3" w:rsidRPr="001B75D3">
        <w:rPr>
          <w:rFonts w:ascii="Arial Narrow" w:eastAsia="Calibri" w:hAnsi="Arial Narrow" w:cs="Times New Roman"/>
        </w:rPr>
        <w:t xml:space="preserve"> </w:t>
      </w:r>
      <w:r w:rsidR="00C138BD" w:rsidRPr="00C138BD">
        <w:rPr>
          <w:rFonts w:ascii="Arial Narrow" w:eastAsia="Calibri" w:hAnsi="Arial Narrow" w:cs="Times New Roman"/>
        </w:rPr>
        <w:t>je zaposlen v podporni institiuciji, ki je po jav</w:t>
      </w:r>
      <w:r w:rsidR="00C138BD">
        <w:rPr>
          <w:rFonts w:ascii="Arial Narrow" w:eastAsia="Calibri" w:hAnsi="Arial Narrow" w:cs="Times New Roman"/>
        </w:rPr>
        <w:t xml:space="preserve">nem razpisu opredeljen kot </w:t>
      </w:r>
      <w:r w:rsidR="00D44012">
        <w:rPr>
          <w:rFonts w:ascii="Arial Narrow" w:eastAsia="Calibri" w:hAnsi="Arial Narrow" w:cs="Times New Roman"/>
        </w:rPr>
        <w:t xml:space="preserve">del točke </w:t>
      </w:r>
      <w:r w:rsidR="00C138BD">
        <w:rPr>
          <w:rFonts w:ascii="Arial Narrow" w:eastAsia="Calibri" w:hAnsi="Arial Narrow" w:cs="Times New Roman"/>
        </w:rPr>
        <w:t xml:space="preserve">SPOT Svetovanje </w:t>
      </w:r>
      <w:r w:rsidR="00C138BD" w:rsidRPr="00C138BD">
        <w:rPr>
          <w:rFonts w:ascii="Arial Narrow" w:eastAsia="Calibri" w:hAnsi="Arial Narrow" w:cs="Times New Roman"/>
        </w:rPr>
        <w:t xml:space="preserve">in je del konzorcija prvega </w:t>
      </w:r>
      <w:r w:rsidR="0080211A">
        <w:rPr>
          <w:rFonts w:ascii="Arial Narrow" w:eastAsia="Calibri" w:hAnsi="Arial Narrow" w:cs="Times New Roman"/>
        </w:rPr>
        <w:t>sklopa</w:t>
      </w:r>
      <w:r w:rsidR="00C138BD" w:rsidRPr="00C138BD">
        <w:rPr>
          <w:rFonts w:ascii="Arial Narrow" w:eastAsia="Calibri" w:hAnsi="Arial Narrow" w:cs="Times New Roman"/>
        </w:rPr>
        <w:t xml:space="preserve"> javnega </w:t>
      </w:r>
      <w:r w:rsidR="00241763">
        <w:rPr>
          <w:rFonts w:ascii="Arial Narrow" w:eastAsia="Calibri" w:hAnsi="Arial Narrow" w:cs="Times New Roman"/>
        </w:rPr>
        <w:t>razpisa</w:t>
      </w:r>
      <w:r w:rsidR="0080211A">
        <w:rPr>
          <w:rFonts w:ascii="Arial Narrow" w:eastAsia="Calibri" w:hAnsi="Arial Narrow" w:cs="Times New Roman"/>
        </w:rPr>
        <w:t>.</w:t>
      </w:r>
      <w:r w:rsidR="00241763">
        <w:rPr>
          <w:rFonts w:ascii="Arial Narrow" w:eastAsia="Calibri" w:hAnsi="Arial Narrow" w:cs="Times New Roman"/>
        </w:rPr>
        <w:t xml:space="preserve"> </w:t>
      </w:r>
      <w:r w:rsidR="0080211A">
        <w:rPr>
          <w:rFonts w:ascii="Arial Narrow" w:eastAsia="Calibri" w:hAnsi="Arial Narrow" w:cs="Times New Roman"/>
        </w:rPr>
        <w:t>I</w:t>
      </w:r>
      <w:r w:rsidR="001B75D3" w:rsidRPr="001B75D3">
        <w:rPr>
          <w:rFonts w:ascii="Arial Narrow" w:eastAsia="Calibri" w:hAnsi="Arial Narrow" w:cs="Times New Roman"/>
        </w:rPr>
        <w:t xml:space="preserve">ma ustrezna znanja in izkušnje, da lahko pomaga potencialnim podjetnikom </w:t>
      </w:r>
      <w:r w:rsidR="00F31263">
        <w:rPr>
          <w:rFonts w:ascii="Arial Narrow" w:eastAsia="Calibri" w:hAnsi="Arial Narrow" w:cs="Times New Roman"/>
        </w:rPr>
        <w:t>(</w:t>
      </w:r>
      <w:r w:rsidR="001B75D3" w:rsidRPr="001B75D3">
        <w:rPr>
          <w:rFonts w:ascii="Arial Narrow" w:eastAsia="Calibri" w:hAnsi="Arial Narrow" w:cs="Times New Roman"/>
        </w:rPr>
        <w:t>pri formalnem odpiranju podjetja</w:t>
      </w:r>
      <w:r w:rsidR="00F31263">
        <w:rPr>
          <w:rFonts w:ascii="Arial Narrow" w:eastAsia="Calibri" w:hAnsi="Arial Narrow" w:cs="Times New Roman"/>
        </w:rPr>
        <w:t xml:space="preserve">, </w:t>
      </w:r>
      <w:r w:rsidR="001B75D3" w:rsidRPr="001B75D3">
        <w:rPr>
          <w:rFonts w:ascii="Arial Narrow" w:eastAsia="Calibri" w:hAnsi="Arial Narrow" w:cs="Times New Roman"/>
        </w:rPr>
        <w:t>podaji osnovnih usmeritev pri zagonu podjetja</w:t>
      </w:r>
      <w:r w:rsidR="00F31263">
        <w:rPr>
          <w:rFonts w:ascii="Arial Narrow" w:eastAsia="Calibri" w:hAnsi="Arial Narrow" w:cs="Times New Roman"/>
        </w:rPr>
        <w:t xml:space="preserve">, …) in </w:t>
      </w:r>
      <w:r w:rsidR="00803490">
        <w:rPr>
          <w:rFonts w:ascii="Arial Narrow" w:eastAsia="Calibri" w:hAnsi="Arial Narrow" w:cs="Times New Roman"/>
        </w:rPr>
        <w:t>MSP</w:t>
      </w:r>
      <w:r w:rsidR="00F31263">
        <w:rPr>
          <w:rFonts w:ascii="Arial Narrow" w:eastAsia="Calibri" w:hAnsi="Arial Narrow" w:cs="Times New Roman"/>
        </w:rPr>
        <w:t xml:space="preserve"> </w:t>
      </w:r>
      <w:r w:rsidR="00803490">
        <w:rPr>
          <w:rFonts w:ascii="Arial Narrow" w:eastAsia="Calibri" w:hAnsi="Arial Narrow" w:cs="Times New Roman"/>
        </w:rPr>
        <w:t>(</w:t>
      </w:r>
      <w:r w:rsidR="00F31263">
        <w:rPr>
          <w:rFonts w:ascii="Arial Narrow" w:eastAsia="Calibri" w:hAnsi="Arial Narrow" w:cs="Times New Roman"/>
        </w:rPr>
        <w:t>z informiranjem, osnovnim svetovanjem</w:t>
      </w:r>
      <w:r w:rsidR="00803490">
        <w:rPr>
          <w:rFonts w:ascii="Arial Narrow" w:eastAsia="Calibri" w:hAnsi="Arial Narrow" w:cs="Times New Roman"/>
        </w:rPr>
        <w:t>,…)</w:t>
      </w:r>
      <w:r w:rsidR="001B75D3" w:rsidRPr="001B75D3">
        <w:rPr>
          <w:rFonts w:ascii="Arial Narrow" w:eastAsia="Calibri" w:hAnsi="Arial Narrow" w:cs="Times New Roman"/>
        </w:rPr>
        <w:t xml:space="preserve">. Prav tako mora SPOT svetovalec dodobra poznati </w:t>
      </w:r>
      <w:r w:rsidR="00803490">
        <w:rPr>
          <w:rFonts w:ascii="Arial Narrow" w:eastAsia="Calibri" w:hAnsi="Arial Narrow" w:cs="Times New Roman"/>
        </w:rPr>
        <w:t xml:space="preserve">spodbude države in </w:t>
      </w:r>
      <w:r w:rsidR="001B75D3" w:rsidRPr="001B75D3">
        <w:rPr>
          <w:rFonts w:ascii="Arial Narrow" w:eastAsia="Calibri" w:hAnsi="Arial Narrow" w:cs="Times New Roman"/>
        </w:rPr>
        <w:t xml:space="preserve">podporno okolje v Sloveniji, z namenom, da potencialne podjetnike </w:t>
      </w:r>
      <w:r w:rsidR="00803490">
        <w:rPr>
          <w:rFonts w:ascii="Arial Narrow" w:eastAsia="Calibri" w:hAnsi="Arial Narrow" w:cs="Times New Roman"/>
        </w:rPr>
        <w:t xml:space="preserve">in MSP </w:t>
      </w:r>
      <w:r w:rsidR="001B75D3" w:rsidRPr="001B75D3">
        <w:rPr>
          <w:rFonts w:ascii="Arial Narrow" w:eastAsia="Calibri" w:hAnsi="Arial Narrow" w:cs="Times New Roman"/>
        </w:rPr>
        <w:t>usmeri na ustrezne programe, izobraževanja in delavnice</w:t>
      </w:r>
      <w:r w:rsidR="00F31263">
        <w:rPr>
          <w:rFonts w:ascii="Arial Narrow" w:eastAsia="Calibri" w:hAnsi="Arial Narrow" w:cs="Times New Roman"/>
        </w:rPr>
        <w:t>,</w:t>
      </w:r>
      <w:r w:rsidR="001B75D3" w:rsidRPr="001B75D3">
        <w:rPr>
          <w:rFonts w:ascii="Arial Narrow" w:eastAsia="Calibri" w:hAnsi="Arial Narrow" w:cs="Times New Roman"/>
        </w:rPr>
        <w:t xml:space="preserve"> na najbolj primerne podjetniške mentorje in </w:t>
      </w:r>
      <w:r w:rsidR="00CC5180">
        <w:rPr>
          <w:rFonts w:ascii="Arial Narrow" w:eastAsia="Calibri" w:hAnsi="Arial Narrow" w:cs="Times New Roman"/>
        </w:rPr>
        <w:t>start-up</w:t>
      </w:r>
      <w:r w:rsidR="001B75D3" w:rsidRPr="001B75D3">
        <w:rPr>
          <w:rFonts w:ascii="Arial Narrow" w:eastAsia="Calibri" w:hAnsi="Arial Narrow" w:cs="Times New Roman"/>
        </w:rPr>
        <w:t xml:space="preserve"> mentorje. SPOT svetovalci delujejo v </w:t>
      </w:r>
      <w:r>
        <w:rPr>
          <w:rFonts w:ascii="Arial Narrow" w:eastAsia="Calibri" w:hAnsi="Arial Narrow" w:cs="Times New Roman"/>
        </w:rPr>
        <w:t>okviru regionalnih točk SPOT Svetovanje</w:t>
      </w:r>
      <w:r w:rsidR="001B75D3" w:rsidRPr="001B75D3">
        <w:rPr>
          <w:rFonts w:ascii="Arial Narrow" w:eastAsia="Calibri" w:hAnsi="Arial Narrow" w:cs="Times New Roman"/>
        </w:rPr>
        <w:t>.</w:t>
      </w:r>
      <w:r w:rsidR="00803490" w:rsidRPr="00803490">
        <w:rPr>
          <w:rFonts w:ascii="Arial Narrow" w:eastAsia="Calibri" w:hAnsi="Arial Narrow" w:cs="Times New Roman"/>
        </w:rPr>
        <w:t xml:space="preserve"> </w:t>
      </w:r>
      <w:r w:rsidR="00803490">
        <w:rPr>
          <w:rFonts w:ascii="Arial Narrow" w:eastAsia="Calibri" w:hAnsi="Arial Narrow" w:cs="Times New Roman"/>
        </w:rPr>
        <w:t>SPOT svetovalci</w:t>
      </w:r>
      <w:r w:rsidR="00803490" w:rsidRPr="001B75D3">
        <w:rPr>
          <w:rFonts w:ascii="Arial Narrow" w:eastAsia="Calibri" w:hAnsi="Arial Narrow" w:cs="Times New Roman"/>
        </w:rPr>
        <w:t xml:space="preserve"> </w:t>
      </w:r>
      <w:r w:rsidR="00803490">
        <w:rPr>
          <w:rFonts w:ascii="Arial Narrow" w:eastAsia="Calibri" w:hAnsi="Arial Narrow" w:cs="Times New Roman"/>
        </w:rPr>
        <w:t>so po tem javnem razpisu financirani</w:t>
      </w:r>
      <w:r w:rsidR="00803490" w:rsidRPr="001B75D3">
        <w:rPr>
          <w:rFonts w:ascii="Arial Narrow" w:eastAsia="Calibri" w:hAnsi="Arial Narrow" w:cs="Times New Roman"/>
        </w:rPr>
        <w:t xml:space="preserve"> zgolj v </w:t>
      </w:r>
      <w:r w:rsidR="00803490">
        <w:rPr>
          <w:rFonts w:ascii="Arial Narrow" w:eastAsia="Calibri" w:hAnsi="Arial Narrow" w:cs="Times New Roman"/>
        </w:rPr>
        <w:t xml:space="preserve">okviru aktivnosti prvega sklopa tega javnega </w:t>
      </w:r>
      <w:r w:rsidR="00803490" w:rsidRPr="001B75D3">
        <w:rPr>
          <w:rFonts w:ascii="Arial Narrow" w:eastAsia="Calibri" w:hAnsi="Arial Narrow" w:cs="Times New Roman"/>
        </w:rPr>
        <w:t>razpisa.</w:t>
      </w:r>
    </w:p>
    <w:p w14:paraId="1BA94266" w14:textId="52D7F521" w:rsidR="001B75D3" w:rsidRPr="001B75D3" w:rsidRDefault="001B75D3" w:rsidP="00803490">
      <w:pPr>
        <w:shd w:val="clear" w:color="auto" w:fill="FFFFFF"/>
        <w:spacing w:before="100" w:beforeAutospacing="1" w:after="100" w:afterAutospacing="1" w:line="240" w:lineRule="auto"/>
        <w:jc w:val="both"/>
        <w:rPr>
          <w:rFonts w:ascii="Arial Narrow" w:eastAsia="Calibri" w:hAnsi="Arial Narrow" w:cs="Times New Roman"/>
        </w:rPr>
      </w:pPr>
      <w:r w:rsidRPr="00087FE4">
        <w:rPr>
          <w:rFonts w:ascii="Arial Narrow" w:eastAsia="Calibri" w:hAnsi="Arial Narrow" w:cs="Times New Roman"/>
          <w:b/>
          <w:bCs/>
          <w:u w:val="single"/>
        </w:rPr>
        <w:t>PODJETNIŠKI MENTOR</w:t>
      </w:r>
      <w:r w:rsidR="00D65F89">
        <w:rPr>
          <w:rFonts w:ascii="Arial Narrow" w:eastAsia="Calibri" w:hAnsi="Arial Narrow" w:cs="Times New Roman"/>
          <w:b/>
          <w:bCs/>
        </w:rPr>
        <w:t xml:space="preserve"> </w:t>
      </w:r>
      <w:r w:rsidR="00D65F89" w:rsidRPr="00C138BD">
        <w:rPr>
          <w:rFonts w:ascii="Arial Narrow" w:eastAsia="Calibri" w:hAnsi="Arial Narrow" w:cs="Times New Roman"/>
        </w:rPr>
        <w:t xml:space="preserve">je zaposlen v podporni institiuciji, ki je po javnem razpisu opredeljen kot inkubator in je del konzorcija prvega </w:t>
      </w:r>
      <w:r w:rsidR="0080211A">
        <w:rPr>
          <w:rFonts w:ascii="Arial Narrow" w:eastAsia="Calibri" w:hAnsi="Arial Narrow" w:cs="Times New Roman"/>
        </w:rPr>
        <w:t>sklopa</w:t>
      </w:r>
      <w:r w:rsidR="00D65F89" w:rsidRPr="00C138BD">
        <w:rPr>
          <w:rFonts w:ascii="Arial Narrow" w:eastAsia="Calibri" w:hAnsi="Arial Narrow" w:cs="Times New Roman"/>
        </w:rPr>
        <w:t xml:space="preserve"> tega javnega razpisa</w:t>
      </w:r>
      <w:r w:rsidR="00D65F89">
        <w:rPr>
          <w:rFonts w:ascii="Arial Narrow" w:eastAsia="Calibri" w:hAnsi="Arial Narrow" w:cs="Times New Roman"/>
          <w:b/>
          <w:bCs/>
        </w:rPr>
        <w:t>.</w:t>
      </w:r>
      <w:r w:rsidR="00C57C9E">
        <w:rPr>
          <w:rFonts w:ascii="Arial Narrow" w:eastAsia="Calibri" w:hAnsi="Arial Narrow" w:cs="Times New Roman"/>
          <w:b/>
          <w:bCs/>
        </w:rPr>
        <w:t xml:space="preserve"> </w:t>
      </w:r>
      <w:r w:rsidR="00D65F89">
        <w:rPr>
          <w:rFonts w:ascii="Arial Narrow" w:eastAsia="Calibri" w:hAnsi="Arial Narrow" w:cs="Times New Roman"/>
        </w:rPr>
        <w:t>I</w:t>
      </w:r>
      <w:r w:rsidRPr="001B75D3">
        <w:rPr>
          <w:rFonts w:ascii="Arial Narrow" w:eastAsia="Calibri" w:hAnsi="Arial Narrow" w:cs="Times New Roman"/>
        </w:rPr>
        <w:t xml:space="preserve">ma ustrezna znanja in izkušnje, da lahko svetuje in aktivno deluje s podjetniškimi skupinami, ki izkazujejo določeno mero inovativnosti ter zmeren potencial rasti na domačih ali mednarodnih trgih (izvzeta je skupina inovativnih zagonskih podjetij s potencialom hitre rasti). S podjetniškimi skupinami aktivno dela pri pripravi poslovnih načrtov ali kanvasov za poslovni model, jim svetuje na področju marketinga, vodenja podjetij, gospodarskega in statusnega prava, upravljanja s človeškimi viri, družbene odgovornosti podjetij in socialnega podjetništva. Po potrebi jih povezuje s zunanjimi </w:t>
      </w:r>
      <w:r w:rsidR="00F51036">
        <w:rPr>
          <w:rFonts w:ascii="Arial Narrow" w:eastAsia="Calibri" w:hAnsi="Arial Narrow" w:cs="Times New Roman"/>
        </w:rPr>
        <w:t>eksperti</w:t>
      </w:r>
      <w:r w:rsidRPr="001B75D3">
        <w:rPr>
          <w:rFonts w:ascii="Arial Narrow" w:eastAsia="Calibri" w:hAnsi="Arial Narrow" w:cs="Times New Roman"/>
        </w:rPr>
        <w:t xml:space="preserve">. </w:t>
      </w:r>
      <w:r w:rsidR="00803490">
        <w:rPr>
          <w:rFonts w:ascii="Arial Narrow" w:eastAsia="Calibri" w:hAnsi="Arial Narrow" w:cs="Times New Roman"/>
        </w:rPr>
        <w:t>Podjetniški</w:t>
      </w:r>
      <w:r w:rsidR="00803490" w:rsidRPr="001B75D3">
        <w:rPr>
          <w:rFonts w:ascii="Arial Narrow" w:eastAsia="Calibri" w:hAnsi="Arial Narrow" w:cs="Times New Roman"/>
        </w:rPr>
        <w:t xml:space="preserve"> mentorji </w:t>
      </w:r>
      <w:r w:rsidR="00803490">
        <w:rPr>
          <w:rFonts w:ascii="Arial Narrow" w:eastAsia="Calibri" w:hAnsi="Arial Narrow" w:cs="Times New Roman"/>
        </w:rPr>
        <w:t>so po tem javnem razpisu financirani</w:t>
      </w:r>
      <w:r w:rsidR="00803490" w:rsidRPr="001B75D3">
        <w:rPr>
          <w:rFonts w:ascii="Arial Narrow" w:eastAsia="Calibri" w:hAnsi="Arial Narrow" w:cs="Times New Roman"/>
        </w:rPr>
        <w:t xml:space="preserve"> zgolj v </w:t>
      </w:r>
      <w:r w:rsidR="00803490">
        <w:rPr>
          <w:rFonts w:ascii="Arial Narrow" w:eastAsia="Calibri" w:hAnsi="Arial Narrow" w:cs="Times New Roman"/>
        </w:rPr>
        <w:t xml:space="preserve">okviru aktivnosti prvega sklopa tega javnega </w:t>
      </w:r>
      <w:r w:rsidR="00803490" w:rsidRPr="001B75D3">
        <w:rPr>
          <w:rFonts w:ascii="Arial Narrow" w:eastAsia="Calibri" w:hAnsi="Arial Narrow" w:cs="Times New Roman"/>
        </w:rPr>
        <w:t>razpisa.</w:t>
      </w:r>
    </w:p>
    <w:p w14:paraId="4764FEEC" w14:textId="68698306" w:rsidR="001B75D3" w:rsidRPr="001B75D3" w:rsidRDefault="001B75D3" w:rsidP="001B75D3">
      <w:pPr>
        <w:shd w:val="clear" w:color="auto" w:fill="FFFFFF"/>
        <w:spacing w:before="100" w:beforeAutospacing="1" w:after="100" w:afterAutospacing="1" w:line="240" w:lineRule="auto"/>
        <w:jc w:val="both"/>
        <w:rPr>
          <w:rFonts w:ascii="Arial Narrow" w:eastAsia="Calibri" w:hAnsi="Arial Narrow" w:cs="Times New Roman"/>
        </w:rPr>
      </w:pPr>
      <w:r w:rsidRPr="00087FE4">
        <w:rPr>
          <w:rFonts w:ascii="Arial Narrow" w:eastAsia="Calibri" w:hAnsi="Arial Narrow" w:cs="Times New Roman"/>
          <w:b/>
          <w:bCs/>
          <w:u w:val="single"/>
        </w:rPr>
        <w:t>START</w:t>
      </w:r>
      <w:r w:rsidR="00AE4F89" w:rsidRPr="00087FE4">
        <w:rPr>
          <w:rFonts w:ascii="Arial Narrow" w:eastAsia="Calibri" w:hAnsi="Arial Narrow" w:cs="Times New Roman"/>
          <w:b/>
          <w:bCs/>
          <w:u w:val="single"/>
        </w:rPr>
        <w:t>-</w:t>
      </w:r>
      <w:r w:rsidRPr="00087FE4">
        <w:rPr>
          <w:rFonts w:ascii="Arial Narrow" w:eastAsia="Calibri" w:hAnsi="Arial Narrow" w:cs="Times New Roman"/>
          <w:b/>
          <w:bCs/>
          <w:u w:val="single"/>
        </w:rPr>
        <w:t>UP MENTOR</w:t>
      </w:r>
      <w:r w:rsidR="00AE4F89" w:rsidRPr="00C138BD">
        <w:rPr>
          <w:rFonts w:ascii="Arial Narrow" w:eastAsia="Calibri" w:hAnsi="Arial Narrow" w:cs="Times New Roman"/>
        </w:rPr>
        <w:t xml:space="preserve"> je zaposlen v podporni instituciji, ki je po tem javnem razpisu del start-up konzoricija.</w:t>
      </w:r>
      <w:r w:rsidRPr="001B75D3">
        <w:rPr>
          <w:rFonts w:ascii="Arial Narrow" w:eastAsia="Calibri" w:hAnsi="Arial Narrow" w:cs="Times New Roman"/>
        </w:rPr>
        <w:t xml:space="preserve"> </w:t>
      </w:r>
      <w:r w:rsidR="00AE4F89">
        <w:rPr>
          <w:rFonts w:ascii="Arial Narrow" w:eastAsia="Calibri" w:hAnsi="Arial Narrow" w:cs="Times New Roman"/>
        </w:rPr>
        <w:t>I</w:t>
      </w:r>
      <w:r w:rsidRPr="001B75D3">
        <w:rPr>
          <w:rFonts w:ascii="Arial Narrow" w:eastAsia="Calibri" w:hAnsi="Arial Narrow" w:cs="Times New Roman"/>
        </w:rPr>
        <w:t>ma ustrezna znanja in izkušnje na področju podpore inovativnim posameznikom in inovativnim zagonskim podjetjem s potencialom hitre rasti, kar pomeni, da lahko vod</w:t>
      </w:r>
      <w:r w:rsidR="00C57C9E">
        <w:rPr>
          <w:rFonts w:ascii="Arial Narrow" w:eastAsia="Calibri" w:hAnsi="Arial Narrow" w:cs="Times New Roman"/>
        </w:rPr>
        <w:t>i</w:t>
      </w:r>
      <w:r w:rsidRPr="001B75D3">
        <w:rPr>
          <w:rFonts w:ascii="Arial Narrow" w:eastAsia="Calibri" w:hAnsi="Arial Narrow" w:cs="Times New Roman"/>
        </w:rPr>
        <w:t xml:space="preserve"> podjetniško ekipo po vitkih pristopih do globalno konkurenčne poslovne rešitve (intervjuji s potencialnimi strankami, preverjanje hipotez</w:t>
      </w:r>
      <w:r w:rsidR="00241763">
        <w:rPr>
          <w:rFonts w:ascii="Arial Narrow" w:eastAsia="Calibri" w:hAnsi="Arial Narrow" w:cs="Times New Roman"/>
        </w:rPr>
        <w:t>,</w:t>
      </w:r>
      <w:r w:rsidRPr="001B75D3">
        <w:rPr>
          <w:rFonts w:ascii="Arial Narrow" w:eastAsia="Calibri" w:hAnsi="Arial Narrow" w:cs="Times New Roman"/>
        </w:rPr>
        <w:t xml:space="preserve"> zapisanih na poslovnem okviru,...), nudi podporo in sodelovanje v procesu pridobivanja investicije tveganega kapitala (podpora pri pripravi materialov, izvedba povezav z investitorji, svetovanje pri usklajevanju pogojev,...), nudenje podpore podjetnikom pri vstopu na tuje trge (priprava plana vstopa na tuje trge, povezovanje s tujimi podpornimi okolji za »soft-landing«, povezovanje s potencialnimi strateškimi partnerji, kupci,...). </w:t>
      </w:r>
      <w:r w:rsidR="00CC5180">
        <w:rPr>
          <w:rFonts w:ascii="Arial Narrow" w:eastAsia="Calibri" w:hAnsi="Arial Narrow" w:cs="Times New Roman"/>
        </w:rPr>
        <w:t>Start-up</w:t>
      </w:r>
      <w:r w:rsidRPr="001B75D3">
        <w:rPr>
          <w:rFonts w:ascii="Arial Narrow" w:eastAsia="Calibri" w:hAnsi="Arial Narrow" w:cs="Times New Roman"/>
        </w:rPr>
        <w:t xml:space="preserve"> mentorji </w:t>
      </w:r>
      <w:r w:rsidR="00F51036">
        <w:rPr>
          <w:rFonts w:ascii="Arial Narrow" w:eastAsia="Calibri" w:hAnsi="Arial Narrow" w:cs="Times New Roman"/>
        </w:rPr>
        <w:t>so po tem javnem razpisu financirani</w:t>
      </w:r>
      <w:r w:rsidRPr="001B75D3">
        <w:rPr>
          <w:rFonts w:ascii="Arial Narrow" w:eastAsia="Calibri" w:hAnsi="Arial Narrow" w:cs="Times New Roman"/>
        </w:rPr>
        <w:t xml:space="preserve"> zgolj v </w:t>
      </w:r>
      <w:r w:rsidR="00F51036">
        <w:rPr>
          <w:rFonts w:ascii="Arial Narrow" w:eastAsia="Calibri" w:hAnsi="Arial Narrow" w:cs="Times New Roman"/>
        </w:rPr>
        <w:t xml:space="preserve">okviru aktivnosti drugega sklopa tega javnega </w:t>
      </w:r>
      <w:r w:rsidRPr="001B75D3">
        <w:rPr>
          <w:rFonts w:ascii="Arial Narrow" w:eastAsia="Calibri" w:hAnsi="Arial Narrow" w:cs="Times New Roman"/>
        </w:rPr>
        <w:t>razpisa.</w:t>
      </w:r>
    </w:p>
    <w:p w14:paraId="36107D78" w14:textId="77777777" w:rsidR="0080211A" w:rsidRDefault="001B75D3" w:rsidP="00367040">
      <w:pPr>
        <w:rPr>
          <w:rFonts w:ascii="Arial Narrow" w:eastAsia="Times New Roman" w:hAnsi="Arial Narrow" w:cs="Arial"/>
          <w:color w:val="222222"/>
        </w:rPr>
      </w:pPr>
      <w:r w:rsidRPr="001B75D3">
        <w:rPr>
          <w:rFonts w:ascii="Arial Narrow" w:eastAsia="Times New Roman" w:hAnsi="Arial Narrow" w:cs="Arial"/>
          <w:color w:val="222222"/>
        </w:rPr>
        <w:br w:type="page"/>
      </w:r>
      <w:bookmarkStart w:id="3" w:name="_Hlk116372002"/>
    </w:p>
    <w:p w14:paraId="684FDAD8" w14:textId="26DCC358" w:rsidR="0080211A" w:rsidRPr="002D0A0D" w:rsidRDefault="0080211A" w:rsidP="002D0A0D">
      <w:pPr>
        <w:pStyle w:val="Odstavekseznama"/>
        <w:numPr>
          <w:ilvl w:val="0"/>
          <w:numId w:val="45"/>
        </w:numPr>
        <w:rPr>
          <w:rFonts w:ascii="Arial Narrow" w:eastAsia="Times New Roman" w:hAnsi="Arial Narrow" w:cs="Arial"/>
          <w:color w:val="222222"/>
        </w:rPr>
      </w:pPr>
      <w:r>
        <w:rPr>
          <w:rFonts w:ascii="Arial Narrow" w:eastAsia="Times New Roman" w:hAnsi="Arial Narrow" w:cs="Arial"/>
          <w:color w:val="222222"/>
        </w:rPr>
        <w:t>JAVNI RAZPIS</w:t>
      </w:r>
    </w:p>
    <w:p w14:paraId="330C9844" w14:textId="77777777" w:rsidR="0080211A" w:rsidRDefault="0080211A" w:rsidP="00367040">
      <w:pPr>
        <w:rPr>
          <w:rFonts w:ascii="Arial Narrow" w:eastAsia="Times New Roman" w:hAnsi="Arial Narrow" w:cs="Arial"/>
          <w:color w:val="222222"/>
        </w:rPr>
      </w:pPr>
    </w:p>
    <w:p w14:paraId="623C2A9F" w14:textId="5A8B74CC" w:rsidR="009D73B0" w:rsidRPr="009D73B0" w:rsidRDefault="009D73B0" w:rsidP="00367040">
      <w:pPr>
        <w:rPr>
          <w:rFonts w:ascii="Arial Narrow" w:eastAsiaTheme="minorEastAsia" w:hAnsi="Arial Narrow"/>
          <w:lang w:bidi="en-US"/>
        </w:rPr>
      </w:pPr>
      <w:r w:rsidRPr="009D73B0">
        <w:rPr>
          <w:rFonts w:ascii="Arial Narrow" w:eastAsiaTheme="minorEastAsia" w:hAnsi="Arial Narrow"/>
          <w:lang w:bidi="en-US"/>
        </w:rPr>
        <w:t xml:space="preserve">Razpis se objavlja na podlagi določb:  </w:t>
      </w:r>
    </w:p>
    <w:p w14:paraId="393C04E2" w14:textId="2596F63B" w:rsidR="009D73B0" w:rsidRPr="00367040" w:rsidRDefault="009D73B0" w:rsidP="00B169A9">
      <w:pPr>
        <w:pStyle w:val="Odstavekseznama"/>
        <w:numPr>
          <w:ilvl w:val="0"/>
          <w:numId w:val="65"/>
        </w:numPr>
        <w:spacing w:line="276" w:lineRule="auto"/>
        <w:rPr>
          <w:rFonts w:ascii="Arial Narrow" w:hAnsi="Arial Narrow"/>
          <w:lang w:bidi="en-US"/>
        </w:rPr>
      </w:pPr>
      <w:r w:rsidRPr="00367040">
        <w:rPr>
          <w:rFonts w:ascii="Arial Narrow" w:hAnsi="Arial Narrow"/>
          <w:lang w:bidi="en-US"/>
        </w:rPr>
        <w:t xml:space="preserve">Uredbe (EU) št. 1301/2013 Evropskega parlamenta in Sveta z dne 17. decembra 2013 o Evropskem skladu za regionalni razvoj in o posebnih določbah glede cilja »naložbe za rast in delovna mesta« ter o razveljavitvi Uredbi (ES) št. 1080/2006 (UL L št. 347 z dne 20. 12. 2013, str. 289), zadnjič spremenjene </w:t>
      </w:r>
      <w:r w:rsidR="00D37D9D">
        <w:rPr>
          <w:rFonts w:ascii="Arial Narrow" w:hAnsi="Arial Narrow"/>
          <w:lang w:bidi="en-US"/>
        </w:rPr>
        <w:t xml:space="preserve">z </w:t>
      </w:r>
      <w:r w:rsidR="00C17E58">
        <w:rPr>
          <w:rFonts w:ascii="Arial Narrow" w:hAnsi="Arial Narrow"/>
          <w:lang w:bidi="en-US"/>
        </w:rPr>
        <w:t>Uredbo</w:t>
      </w:r>
      <w:r w:rsidR="00C17E58" w:rsidRPr="00E951B9">
        <w:rPr>
          <w:rFonts w:ascii="Arial Narrow" w:hAnsi="Arial Narrow"/>
          <w:lang w:bidi="en-US"/>
        </w:rPr>
        <w:t xml:space="preserve"> </w:t>
      </w:r>
      <w:r w:rsidR="00C17E58" w:rsidRPr="002F00BB">
        <w:rPr>
          <w:rFonts w:ascii="Arial Narrow" w:hAnsi="Arial Narrow" w:cs="Segoe UI"/>
          <w:bCs/>
          <w:color w:val="333333"/>
          <w:sz w:val="21"/>
          <w:szCs w:val="21"/>
          <w:shd w:val="clear" w:color="auto" w:fill="FFFFFF"/>
        </w:rPr>
        <w:t>(EU) 2020/558 Evropskega parlamenta in Sveta z dne 23. aprila 2020 o spremembi uredb (EU) št. 1301/2013 in (EU) št. 1303/2013 glede posebnih ukrepov za zagotovitev izredne prožnosti pri uporabi evropskih strukturnih in investicijskih skladov v odziv na izbruh COVID-19</w:t>
      </w:r>
      <w:r w:rsidR="00C17E58" w:rsidRPr="006A48C7">
        <w:rPr>
          <w:rFonts w:ascii="Arial Narrow" w:hAnsi="Arial Narrow" w:cs="Arial"/>
        </w:rPr>
        <w:t xml:space="preserve"> (UL L št. 1</w:t>
      </w:r>
      <w:r w:rsidR="00C17E58">
        <w:rPr>
          <w:rFonts w:ascii="Arial Narrow" w:hAnsi="Arial Narrow" w:cs="Arial"/>
        </w:rPr>
        <w:t>30</w:t>
      </w:r>
      <w:r w:rsidR="00C17E58" w:rsidRPr="006A48C7">
        <w:rPr>
          <w:rFonts w:ascii="Arial Narrow" w:hAnsi="Arial Narrow" w:cs="Arial"/>
        </w:rPr>
        <w:t xml:space="preserve"> z dne </w:t>
      </w:r>
      <w:r w:rsidR="00C17E58">
        <w:rPr>
          <w:rFonts w:ascii="Arial Narrow" w:hAnsi="Arial Narrow" w:cs="Arial"/>
        </w:rPr>
        <w:t>24. 4. 2020</w:t>
      </w:r>
      <w:r w:rsidR="00C17E58" w:rsidRPr="006A48C7">
        <w:rPr>
          <w:rFonts w:ascii="Arial Narrow" w:hAnsi="Arial Narrow" w:cs="Arial"/>
        </w:rPr>
        <w:t>, str. 1)</w:t>
      </w:r>
      <w:r w:rsidRPr="00367040">
        <w:rPr>
          <w:rFonts w:ascii="Arial Narrow" w:hAnsi="Arial Narrow"/>
          <w:lang w:bidi="en-US"/>
        </w:rPr>
        <w:t>, (v nadaljevanju: Uredba 1301/2013/EU),</w:t>
      </w:r>
    </w:p>
    <w:p w14:paraId="4E9413E3" w14:textId="630DA562" w:rsidR="009D73B0" w:rsidRPr="00367040" w:rsidRDefault="009D73B0" w:rsidP="00B169A9">
      <w:pPr>
        <w:pStyle w:val="Odstavekseznama"/>
        <w:numPr>
          <w:ilvl w:val="0"/>
          <w:numId w:val="65"/>
        </w:numPr>
        <w:spacing w:line="276" w:lineRule="auto"/>
        <w:rPr>
          <w:rFonts w:ascii="Arial Narrow" w:hAnsi="Arial Narrow"/>
          <w:lang w:bidi="en-US"/>
        </w:rPr>
      </w:pPr>
      <w:r w:rsidRPr="00367040">
        <w:rPr>
          <w:rFonts w:ascii="Arial Narrow" w:hAnsi="Arial Narrow"/>
          <w:lang w:bidi="en-US"/>
        </w:rPr>
        <w:t>Uredbe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(UL L št. 347 z dne 20. 12. 2013, str. 320), zadnjič spremenjene z</w:t>
      </w:r>
      <w:r w:rsidR="00C17E58">
        <w:rPr>
          <w:rFonts w:ascii="Arial Narrow" w:hAnsi="Arial Narrow"/>
          <w:lang w:bidi="en-US"/>
        </w:rPr>
        <w:t xml:space="preserve"> Uredbo </w:t>
      </w:r>
      <w:r w:rsidR="00C17E58" w:rsidRPr="002F00BB">
        <w:rPr>
          <w:rFonts w:ascii="Arial Narrow" w:hAnsi="Arial Narrow" w:cs="Segoe UI"/>
          <w:bCs/>
          <w:color w:val="333333"/>
          <w:sz w:val="21"/>
          <w:szCs w:val="21"/>
          <w:shd w:val="clear" w:color="auto" w:fill="FFFFFF"/>
        </w:rPr>
        <w:t>(EU) 2022/613 Evropskega parlamenta in Sveta z dne 12. aprila 2022 o spremembi uredb (EU) št. 1303/2013 in (EU) št. 223/2014 v zvezi z večjim predhodnim financiranjem iz virov REACT-EU in uvedbo stroškov na enoto</w:t>
      </w:r>
      <w:r w:rsidR="00C17E58" w:rsidRPr="006A48C7" w:rsidDel="00C677D2">
        <w:rPr>
          <w:rFonts w:ascii="Arial Narrow" w:hAnsi="Arial Narrow" w:cs="Arial"/>
        </w:rPr>
        <w:t xml:space="preserve"> </w:t>
      </w:r>
      <w:r w:rsidR="00C17E58" w:rsidRPr="006A48C7">
        <w:rPr>
          <w:rFonts w:ascii="Arial Narrow" w:hAnsi="Arial Narrow" w:cs="Arial"/>
        </w:rPr>
        <w:t xml:space="preserve">(UL L št. </w:t>
      </w:r>
      <w:r w:rsidR="00C17E58">
        <w:rPr>
          <w:rFonts w:ascii="Arial Narrow" w:hAnsi="Arial Narrow" w:cs="Arial"/>
        </w:rPr>
        <w:t>115</w:t>
      </w:r>
      <w:r w:rsidR="00C17E58" w:rsidRPr="006A48C7">
        <w:rPr>
          <w:rFonts w:ascii="Arial Narrow" w:hAnsi="Arial Narrow" w:cs="Arial"/>
        </w:rPr>
        <w:t xml:space="preserve"> z dne </w:t>
      </w:r>
      <w:r w:rsidR="00C17E58">
        <w:rPr>
          <w:rFonts w:ascii="Arial Narrow" w:hAnsi="Arial Narrow" w:cs="Arial"/>
        </w:rPr>
        <w:t>13. 4. 2022</w:t>
      </w:r>
      <w:r w:rsidR="00C17E58" w:rsidRPr="006A48C7">
        <w:rPr>
          <w:rFonts w:ascii="Arial Narrow" w:hAnsi="Arial Narrow" w:cs="Arial"/>
        </w:rPr>
        <w:t xml:space="preserve">, str. </w:t>
      </w:r>
      <w:r w:rsidR="00C17E58">
        <w:rPr>
          <w:rFonts w:ascii="Arial Narrow" w:hAnsi="Arial Narrow" w:cs="Arial"/>
        </w:rPr>
        <w:t>38</w:t>
      </w:r>
      <w:r w:rsidR="00C17E58" w:rsidRPr="006A48C7">
        <w:rPr>
          <w:rFonts w:ascii="Arial Narrow" w:hAnsi="Arial Narrow" w:cs="Arial"/>
        </w:rPr>
        <w:t>)</w:t>
      </w:r>
      <w:r w:rsidRPr="00367040">
        <w:rPr>
          <w:rFonts w:ascii="Arial Narrow" w:hAnsi="Arial Narrow"/>
          <w:lang w:bidi="en-US"/>
        </w:rPr>
        <w:t>, (v nadaljevanju: Uredba 1303/2013/EU),</w:t>
      </w:r>
    </w:p>
    <w:p w14:paraId="21CBD7BD" w14:textId="41FCD9E7" w:rsidR="009D73B0" w:rsidRPr="00367040" w:rsidRDefault="009D73B0" w:rsidP="00B169A9">
      <w:pPr>
        <w:pStyle w:val="Odstavekseznama"/>
        <w:numPr>
          <w:ilvl w:val="0"/>
          <w:numId w:val="65"/>
        </w:numPr>
        <w:spacing w:line="276" w:lineRule="auto"/>
        <w:rPr>
          <w:rFonts w:ascii="Arial Narrow" w:hAnsi="Arial Narrow"/>
          <w:lang w:bidi="en-US"/>
        </w:rPr>
      </w:pPr>
      <w:r w:rsidRPr="00367040">
        <w:rPr>
          <w:rFonts w:ascii="Arial Narrow" w:hAnsi="Arial Narrow"/>
          <w:lang w:bidi="en-US"/>
        </w:rPr>
        <w:t>Uredbe (EU, Euratom) 2018/1046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Euratom) št. 966/2012 (UL L št. 193 z dne 30. 7. 2018, str. 1),</w:t>
      </w:r>
    </w:p>
    <w:p w14:paraId="24203332" w14:textId="6E1E6625" w:rsidR="009D73B0" w:rsidRPr="00367040" w:rsidRDefault="009D73B0" w:rsidP="00B169A9">
      <w:pPr>
        <w:pStyle w:val="Odstavekseznama"/>
        <w:numPr>
          <w:ilvl w:val="0"/>
          <w:numId w:val="65"/>
        </w:numPr>
        <w:spacing w:line="276" w:lineRule="auto"/>
        <w:rPr>
          <w:rFonts w:ascii="Arial Narrow" w:hAnsi="Arial Narrow"/>
          <w:lang w:bidi="en-US"/>
        </w:rPr>
      </w:pPr>
      <w:r w:rsidRPr="00367040">
        <w:rPr>
          <w:rFonts w:ascii="Arial Narrow" w:hAnsi="Arial Narrow"/>
          <w:lang w:bidi="en-US"/>
        </w:rPr>
        <w:t>Izvedbene Uredbe Komisije (EU) št. 1011/2014 z dne 22. septembra 2014 o podrobnih pravilih za izvajanje Uredbe (EU) št. 1303/2013 Evropskega parlamenta in Sveta v zvezi z vzorci za predložitev nekaterih informacij Komisiji ter o podrobnih pravilih za izmenjavo informacij med upravičenci in organi upravljanja, organi za potrjevanje, revizijskimi organi in posredniškimi organi (UL L št. 286 z dne 30. 9. 2014, str. 1), zadnjič spremenjene z Izvedbeno uredbo Komisije (EU) 2021/437 z dne 3. marca 2021 o spremembi Izvedbene uredbe (EU) št. 1011/2014 glede sprememb vzorca za posredovanje finančnih podatkov, vzorca zahtevka za plačilo, vključno z dodatnimi informacijami o finančnih instrumentih, in vzorca za izkaze (UL L št. 85 z dne 12. 3. 2021, str. 107),</w:t>
      </w:r>
    </w:p>
    <w:p w14:paraId="0258CE39" w14:textId="087093AE" w:rsidR="009D73B0" w:rsidRPr="00367040" w:rsidRDefault="009D73B0" w:rsidP="00B169A9">
      <w:pPr>
        <w:pStyle w:val="Odstavekseznama"/>
        <w:numPr>
          <w:ilvl w:val="0"/>
          <w:numId w:val="65"/>
        </w:numPr>
        <w:spacing w:line="276" w:lineRule="auto"/>
        <w:rPr>
          <w:rFonts w:ascii="Arial Narrow" w:hAnsi="Arial Narrow"/>
          <w:lang w:bidi="en-US"/>
        </w:rPr>
      </w:pPr>
      <w:r w:rsidRPr="00367040">
        <w:rPr>
          <w:rFonts w:ascii="Arial Narrow" w:hAnsi="Arial Narrow"/>
          <w:lang w:bidi="en-US"/>
        </w:rPr>
        <w:t>Izvedbene Uredbe Komisije (EU) št. 215/2014 z dne 7. marca 2014 o določitvi pravil za izvajanje Uredbe (EU) št. 1303/2013 Evropskega parlamenta in Sveta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v zvezi z metodologijami za določitev podpore ciljem na področju podnebnih sprememb, določitvijo mejnikov in ciljnih vrednosti v okviru uspešnosti ter nomenklaturo kategorij ukrepov za strukturne in investicijske sklade (UL L št. 69 z dne 8. 3. 2014, str. 65), zadnjič spremenjene z Izvedbeno uredbo Komisije (EU) 2021/439 z dne 3. marca 2021 o spremembi Izvedbene uredbe (EU) št. 215/2014 glede vključitve novega tematskega cilja v nomenklaturo kategorij ukrepov za ESRR, ESS in Kohezijski sklad v okviru cilja „naložbe za rast in delovna mesta“ (UL L št. 85 z dne 12. 3. 2021, str. 149),</w:t>
      </w:r>
    </w:p>
    <w:p w14:paraId="23EC1802" w14:textId="58D55270" w:rsidR="009D73B0" w:rsidRPr="00367040" w:rsidRDefault="009D73B0" w:rsidP="00B169A9">
      <w:pPr>
        <w:pStyle w:val="Odstavekseznama"/>
        <w:numPr>
          <w:ilvl w:val="0"/>
          <w:numId w:val="65"/>
        </w:numPr>
        <w:spacing w:line="276" w:lineRule="auto"/>
        <w:rPr>
          <w:rFonts w:ascii="Arial Narrow" w:hAnsi="Arial Narrow"/>
          <w:lang w:bidi="en-US"/>
        </w:rPr>
      </w:pPr>
      <w:r w:rsidRPr="00367040">
        <w:rPr>
          <w:rFonts w:ascii="Arial Narrow" w:hAnsi="Arial Narrow"/>
          <w:lang w:bidi="en-US"/>
        </w:rPr>
        <w:t>Izvedbene Uredbe Komisije (EU) št. 821/2014 z dne 28. julija 2014 o pravilih za uporabo Uredbe (EU) št. 1303/2013 Evropskega parlamenta in Sveta glede podrobne ureditve prenosa in upravljanja prispevkov iz programov, poročanja o finančnih instrumentih, tehničnih značilnosti ukrepov obveščanja in komuniciranja za operacije ter sistema za beleženje in shranjevanje podatkov (UL L št. 223 z dne 29. 7. 2014, str. 7), zadnjič spremenjene z Izvedbeno Uredbo Komisije (EU) 2019/255 z dne 13. februarja 2019 o spremembi Izvedbene uredbe Komisije (EU) št. 821/2014 o pravilih za uporabo Uredbe (EU) št. 1303/2013 Evropskega parlamenta in Sveta glede podrobne ureditve prenosa in upravljanja prispevkov iz programov, poročanja o finančnih instrumentih, tehničnih značilnosti ukrepov obveščanja in komuniciranja za operacije ter sistema za beleženje in shranjevanje podatkov (UL L št. 43 z dne 14. 2. 2019, str. 15),</w:t>
      </w:r>
    </w:p>
    <w:p w14:paraId="3361BA27" w14:textId="55A768B6" w:rsidR="009D73B0" w:rsidRPr="00367040" w:rsidRDefault="009D73B0" w:rsidP="00B169A9">
      <w:pPr>
        <w:pStyle w:val="Odstavekseznama"/>
        <w:numPr>
          <w:ilvl w:val="0"/>
          <w:numId w:val="65"/>
        </w:numPr>
        <w:spacing w:line="276" w:lineRule="auto"/>
        <w:rPr>
          <w:rFonts w:ascii="Arial Narrow" w:hAnsi="Arial Narrow"/>
          <w:lang w:bidi="en-US"/>
        </w:rPr>
      </w:pPr>
      <w:r w:rsidRPr="00367040">
        <w:rPr>
          <w:rFonts w:ascii="Arial Narrow" w:hAnsi="Arial Narrow"/>
          <w:lang w:bidi="en-US"/>
        </w:rPr>
        <w:t>Izvedbene Uredbe Komisije (EU) 2015/207 z dne 20. januarja 2015 o določitvi podrobnih pravil za izvajanje Uredbe (EU) št. 1303/2013 Evropskega parlamenta in Sveta v zvezi z vzorci za poročilo o napredku, predložitev informacij o velikem projektu, skupni akcijski načrt, poročila o izvajanju za cilj „naložbe za rast in delovna mesta“, izjavo o upravljanju, revizijsko strategijo, revizijsko mnenje in letno poročilo o nadzoru ter metodologijo, ki se uporabi pri izvajanju analize stroškov in koristi, in v skladu z Uredbo (EU) št. 1299/2013 Evropskega parlamenta in Sveta v zvezi z vzorcem za poročila o izvajanju za cilj „evropsko teritorialno sodelovanje“ (UL L št. 38 z dne 13. 2. 2015, str. 1), zadnjič spremenjene z Izvedbeno uredbo Komisije (EU) 2021/436 z dne 3. marca 2021 o spremembi Izvedbene uredbe (EU) 2015/207 glede sprememb vzorca poročil o izvajanju za cilj „naložbe za rast in delovna mesta“ (UL L št. 85 z dne 12. 3. 2021, str. 73),</w:t>
      </w:r>
    </w:p>
    <w:p w14:paraId="472F4834" w14:textId="61E115AE" w:rsidR="009D73B0" w:rsidRPr="00367040" w:rsidRDefault="009D73B0" w:rsidP="00B169A9">
      <w:pPr>
        <w:pStyle w:val="Odstavekseznama"/>
        <w:numPr>
          <w:ilvl w:val="0"/>
          <w:numId w:val="65"/>
        </w:numPr>
        <w:spacing w:line="276" w:lineRule="auto"/>
        <w:rPr>
          <w:rFonts w:ascii="Arial Narrow" w:hAnsi="Arial Narrow"/>
          <w:lang w:bidi="en-US"/>
        </w:rPr>
      </w:pPr>
      <w:r w:rsidRPr="00367040">
        <w:rPr>
          <w:rFonts w:ascii="Arial Narrow" w:hAnsi="Arial Narrow"/>
          <w:lang w:bidi="en-US"/>
        </w:rPr>
        <w:t>Delegirane Uredbe Komisije (EU) št. 480/2014 z dne 3. marca 2014 o dopolnitvi Uredbe (EU) št. 1303/2013 Evropskega parlamenta in Sveta o skupnih določbah o Evropskem skladu za regionalni razvoj, Evropskem socialnem skladu, Kohezijskem skladu, Evropskem kmetijskem skladu za razvoj podeželja in Evropskem skladu za pomorstvo in ribištvo ter o splošnih določbah o Evropskem skladu za regionalni razvoj, Evropskem socialnem skladu, Kohezijskem skladu in Evropskem skladu za pomorstvo in ribištvo (UL L št. 138 z dne 13. 5. 2014, str. 5), zadnjič spremenjene z Delegirano uredbo Komisije (EU) 2019/886 z dne 12. februarja 2019 o spremembi in popravku Delegirane uredbe (EU) št. 480/2014 glede določb o finančnih instrumentih, možnostih poenostavljenega obračunavanja stroškov, revizijski sledi, obsegu in vsebini revizij operacij in metodologiji za izbor vzorca operacij ter glede Priloge III (UL L št. 142 z dne 29. 5. 2019, str. 9),</w:t>
      </w:r>
    </w:p>
    <w:p w14:paraId="7BF1CB27" w14:textId="0FAD79EA" w:rsidR="009D73B0" w:rsidRPr="00367040" w:rsidRDefault="009D73B0" w:rsidP="00B169A9">
      <w:pPr>
        <w:pStyle w:val="Odstavekseznama"/>
        <w:numPr>
          <w:ilvl w:val="0"/>
          <w:numId w:val="65"/>
        </w:numPr>
        <w:spacing w:line="276" w:lineRule="auto"/>
        <w:rPr>
          <w:rFonts w:ascii="Arial Narrow" w:hAnsi="Arial Narrow"/>
          <w:lang w:bidi="en-US"/>
        </w:rPr>
      </w:pPr>
      <w:r w:rsidRPr="00367040">
        <w:rPr>
          <w:rFonts w:ascii="Arial Narrow" w:hAnsi="Arial Narrow"/>
          <w:lang w:bidi="en-US"/>
        </w:rPr>
        <w:t>Delegirane Uredbe Komisije (EU) št. 522/2014 z dne 11. marca 2014 o dopolnitvi Uredbe (EU) št. 1301/2013 Evropskega parlamenta in Sveta v zvezi s podrobnimi pravili o načelih za izbor in upravljanje inovativnih ukrepov na področju trajnostnega urbanega razvoja, ki jih podpira Evropski sklad za regionalni razvoj (UL L št. 148 z dne 20. 5. 2014, str. 1), zadnjič spremenjene z Delegirano uredbo Komisije (EU) 2017/2056 z dne 22. avgusta 2017 o spremembi Delegirane uredbe (EU) št. 522/2014 o dopolnitvi Uredbe (EU) št. 1301/2013 Evropskega parlamenta in Sveta v zvezi s podrobnimi pravili o načelih za izbor in upravljanje inovativnih ukrepov na področju trajnostnega urbanega razvoja, ki jih podpira Evropski sklad za regionalni razvoj (UL L št. 294 z dne 11. 11. 2017, str. 26),</w:t>
      </w:r>
    </w:p>
    <w:p w14:paraId="060B9653" w14:textId="5EA77C0B" w:rsidR="009D73B0" w:rsidRPr="00367040" w:rsidRDefault="009D73B0" w:rsidP="00B169A9">
      <w:pPr>
        <w:pStyle w:val="Odstavekseznama"/>
        <w:numPr>
          <w:ilvl w:val="0"/>
          <w:numId w:val="65"/>
        </w:numPr>
        <w:spacing w:line="276" w:lineRule="auto"/>
        <w:rPr>
          <w:rFonts w:ascii="Arial Narrow" w:hAnsi="Arial Narrow"/>
          <w:lang w:bidi="en-US"/>
        </w:rPr>
      </w:pPr>
      <w:r w:rsidRPr="00367040">
        <w:rPr>
          <w:rFonts w:ascii="Arial Narrow" w:hAnsi="Arial Narrow"/>
          <w:lang w:bidi="en-US"/>
        </w:rPr>
        <w:t>drugih delegiranih in izvedbenih aktov, ki jih Komisija sprejme v skladu s 149. in 150. členom Uredbe (EU) št. 1303/2013,</w:t>
      </w:r>
    </w:p>
    <w:p w14:paraId="0592AB13" w14:textId="136751F5" w:rsidR="009D73B0" w:rsidRPr="00367040" w:rsidRDefault="009D73B0" w:rsidP="00B169A9">
      <w:pPr>
        <w:pStyle w:val="Odstavekseznama"/>
        <w:numPr>
          <w:ilvl w:val="0"/>
          <w:numId w:val="65"/>
        </w:numPr>
        <w:spacing w:line="276" w:lineRule="auto"/>
        <w:rPr>
          <w:rFonts w:ascii="Arial Narrow" w:hAnsi="Arial Narrow"/>
          <w:lang w:bidi="en-US"/>
        </w:rPr>
      </w:pPr>
      <w:r w:rsidRPr="00367040">
        <w:rPr>
          <w:rFonts w:ascii="Arial Narrow" w:hAnsi="Arial Narrow"/>
          <w:lang w:bidi="en-US"/>
        </w:rPr>
        <w:t>Zakona o javnih financah (Uradni list RS, št. 11/11 – uradno prečiščeno besedilo, 14/13 – popr., 101/13, 55/15 – ZFisP,96/15 – ZIPRS1617, 13/18 in 195/20 – odl US),</w:t>
      </w:r>
    </w:p>
    <w:p w14:paraId="66B99EDD" w14:textId="77521948" w:rsidR="009D73B0" w:rsidRPr="00367040" w:rsidRDefault="009D73B0" w:rsidP="00B169A9">
      <w:pPr>
        <w:pStyle w:val="Odstavekseznama"/>
        <w:numPr>
          <w:ilvl w:val="0"/>
          <w:numId w:val="65"/>
        </w:numPr>
        <w:spacing w:line="276" w:lineRule="auto"/>
        <w:rPr>
          <w:rFonts w:ascii="Arial Narrow" w:hAnsi="Arial Narrow"/>
          <w:lang w:bidi="en-US"/>
        </w:rPr>
      </w:pPr>
      <w:r w:rsidRPr="00367040">
        <w:rPr>
          <w:rFonts w:ascii="Arial Narrow" w:hAnsi="Arial Narrow"/>
          <w:lang w:bidi="en-US"/>
        </w:rPr>
        <w:t>Uredbe o postopku, merilih in načinih dodeljevanja sredstev za spodbujanje razvojnih programov in prednostnih nalog (Uradni list RS, št. 56/11),</w:t>
      </w:r>
    </w:p>
    <w:p w14:paraId="7A106F81" w14:textId="53B9CD32" w:rsidR="009D73B0" w:rsidRPr="00367040" w:rsidRDefault="009D73B0" w:rsidP="00B169A9">
      <w:pPr>
        <w:pStyle w:val="Odstavekseznama"/>
        <w:numPr>
          <w:ilvl w:val="0"/>
          <w:numId w:val="65"/>
        </w:numPr>
        <w:spacing w:line="276" w:lineRule="auto"/>
        <w:rPr>
          <w:rFonts w:ascii="Arial Narrow" w:hAnsi="Arial Narrow"/>
          <w:lang w:bidi="en-US"/>
        </w:rPr>
      </w:pPr>
      <w:r w:rsidRPr="00367040">
        <w:rPr>
          <w:rFonts w:ascii="Arial Narrow" w:hAnsi="Arial Narrow"/>
          <w:lang w:bidi="en-US"/>
        </w:rPr>
        <w:t>Proračuna Republike Slovenije za leto 2022 (Uradni list RS, št. 174/20 in 129/22),</w:t>
      </w:r>
    </w:p>
    <w:p w14:paraId="6392A54B" w14:textId="56932039" w:rsidR="009D73B0" w:rsidRPr="00367040" w:rsidRDefault="009D73B0" w:rsidP="00B169A9">
      <w:pPr>
        <w:pStyle w:val="Odstavekseznama"/>
        <w:numPr>
          <w:ilvl w:val="0"/>
          <w:numId w:val="65"/>
        </w:numPr>
        <w:spacing w:line="276" w:lineRule="auto"/>
        <w:rPr>
          <w:rFonts w:ascii="Arial Narrow" w:hAnsi="Arial Narrow"/>
          <w:lang w:bidi="en-US"/>
        </w:rPr>
      </w:pPr>
      <w:r w:rsidRPr="00367040">
        <w:rPr>
          <w:rFonts w:ascii="Arial Narrow" w:hAnsi="Arial Narrow"/>
          <w:lang w:bidi="en-US"/>
        </w:rPr>
        <w:t>Proračuna Republike Slovenije za leto 2023 (Uradni list RS, št. 187/21)</w:t>
      </w:r>
    </w:p>
    <w:p w14:paraId="0BDC0AC9" w14:textId="20AEAC00" w:rsidR="009D73B0" w:rsidRPr="00367040" w:rsidRDefault="009D73B0" w:rsidP="00B169A9">
      <w:pPr>
        <w:pStyle w:val="Odstavekseznama"/>
        <w:numPr>
          <w:ilvl w:val="0"/>
          <w:numId w:val="65"/>
        </w:numPr>
        <w:spacing w:line="276" w:lineRule="auto"/>
        <w:rPr>
          <w:rFonts w:ascii="Arial Narrow" w:hAnsi="Arial Narrow"/>
          <w:lang w:bidi="en-US"/>
        </w:rPr>
      </w:pPr>
      <w:r w:rsidRPr="00367040">
        <w:rPr>
          <w:rFonts w:ascii="Arial Narrow" w:hAnsi="Arial Narrow"/>
          <w:lang w:bidi="en-US"/>
        </w:rPr>
        <w:t>Zakona o izvrševanju proračunov Republike Slovenije za leti 2022 in 2023 (Uradni list RS, št. 187/21, 206/21 – ZDUPŠOP in 129/22),</w:t>
      </w:r>
    </w:p>
    <w:p w14:paraId="13968103" w14:textId="7E48BD39" w:rsidR="009D73B0" w:rsidRPr="00367040" w:rsidRDefault="009D73B0" w:rsidP="00B169A9">
      <w:pPr>
        <w:pStyle w:val="Odstavekseznama"/>
        <w:numPr>
          <w:ilvl w:val="0"/>
          <w:numId w:val="65"/>
        </w:numPr>
        <w:spacing w:line="276" w:lineRule="auto"/>
        <w:rPr>
          <w:rFonts w:ascii="Arial Narrow" w:hAnsi="Arial Narrow"/>
          <w:lang w:bidi="en-US"/>
        </w:rPr>
      </w:pPr>
      <w:r w:rsidRPr="00367040">
        <w:rPr>
          <w:rFonts w:ascii="Arial Narrow" w:hAnsi="Arial Narrow"/>
          <w:lang w:bidi="en-US"/>
        </w:rPr>
        <w:t>Pravilnika o postopkih za izvrševanje proračuna Republike Slovenije (Uradni list RS, št. 50/07, 61/08, 99/09 – ZIPRS1011, 3/13, 81/16, 11/22, 96/22 in 105/22 – ZZNŠPP),</w:t>
      </w:r>
    </w:p>
    <w:p w14:paraId="0FE00837" w14:textId="2458DAAF" w:rsidR="009D73B0" w:rsidRPr="00367040" w:rsidRDefault="009D73B0" w:rsidP="00B169A9">
      <w:pPr>
        <w:pStyle w:val="Odstavekseznama"/>
        <w:numPr>
          <w:ilvl w:val="0"/>
          <w:numId w:val="65"/>
        </w:numPr>
        <w:spacing w:line="276" w:lineRule="auto"/>
        <w:rPr>
          <w:rFonts w:ascii="Arial Narrow" w:hAnsi="Arial Narrow"/>
          <w:lang w:bidi="en-US"/>
        </w:rPr>
      </w:pPr>
      <w:r w:rsidRPr="00367040">
        <w:rPr>
          <w:rFonts w:ascii="Arial Narrow" w:hAnsi="Arial Narrow"/>
          <w:lang w:bidi="en-US"/>
        </w:rPr>
        <w:t>Uredbe o porabi sredstev evropske kohezijske politike v Republiki Sloveniji v programskem obdobju 2014–2020 za cilj naložbe za rast in delovna mesta (Uradni list RS, št. 29/15, 36/16, 58/16 in 69/16 – popr., 15/17, 69/17, 67/18, 51/21 in 208/21),</w:t>
      </w:r>
    </w:p>
    <w:p w14:paraId="20A7DB55" w14:textId="42C3F3A8" w:rsidR="009D73B0" w:rsidRPr="00367040" w:rsidRDefault="009D73B0" w:rsidP="00B169A9">
      <w:pPr>
        <w:pStyle w:val="Odstavekseznama"/>
        <w:numPr>
          <w:ilvl w:val="0"/>
          <w:numId w:val="65"/>
        </w:numPr>
        <w:spacing w:line="276" w:lineRule="auto"/>
        <w:rPr>
          <w:rFonts w:ascii="Arial Narrow" w:hAnsi="Arial Narrow"/>
          <w:lang w:bidi="en-US"/>
        </w:rPr>
      </w:pPr>
      <w:r w:rsidRPr="00367040">
        <w:rPr>
          <w:rFonts w:ascii="Arial Narrow" w:hAnsi="Arial Narrow"/>
          <w:lang w:bidi="en-US"/>
        </w:rPr>
        <w:t xml:space="preserve">Zakona o integriteti in preprečevanju korupcije (Uradni list RS, št. 69/11 – uradno prečiščeno besedilo, 158/20 in 3/22 – ZDeb), </w:t>
      </w:r>
    </w:p>
    <w:p w14:paraId="62960BF1" w14:textId="5C0994FE" w:rsidR="009D73B0" w:rsidRPr="00367040" w:rsidRDefault="009D73B0" w:rsidP="00B169A9">
      <w:pPr>
        <w:pStyle w:val="Odstavekseznama"/>
        <w:numPr>
          <w:ilvl w:val="0"/>
          <w:numId w:val="65"/>
        </w:numPr>
        <w:spacing w:line="276" w:lineRule="auto"/>
        <w:rPr>
          <w:rFonts w:ascii="Arial Narrow" w:hAnsi="Arial Narrow"/>
          <w:lang w:bidi="en-US"/>
        </w:rPr>
      </w:pPr>
      <w:r w:rsidRPr="00367040">
        <w:rPr>
          <w:rFonts w:ascii="Arial Narrow" w:hAnsi="Arial Narrow"/>
          <w:lang w:bidi="en-US"/>
        </w:rPr>
        <w:t xml:space="preserve">Uredbe (EU) 2016/679 Evropskega parlamenta in Sveta z dne 27. aprila 2016 o varstvu posameznikov pri obdelavi osebnih podatkov in o prostem pretoku takih podatkov ter o razveljavitvi Direktive 95/46/ES (Splošna uredba o varstvu podatkov) (UL L št. 119 z dne 4. 5. 2016; v nadaljevanju: Splošna uredba GDPR), </w:t>
      </w:r>
    </w:p>
    <w:p w14:paraId="31550201" w14:textId="6BFBE0FE" w:rsidR="009D73B0" w:rsidRPr="00367040" w:rsidRDefault="009D73B0" w:rsidP="00B169A9">
      <w:pPr>
        <w:pStyle w:val="Odstavekseznama"/>
        <w:numPr>
          <w:ilvl w:val="0"/>
          <w:numId w:val="65"/>
        </w:numPr>
        <w:spacing w:line="276" w:lineRule="auto"/>
        <w:rPr>
          <w:rFonts w:ascii="Arial Narrow" w:hAnsi="Arial Narrow"/>
          <w:lang w:bidi="en-US"/>
        </w:rPr>
      </w:pPr>
      <w:r w:rsidRPr="00367040">
        <w:rPr>
          <w:rFonts w:ascii="Arial Narrow" w:hAnsi="Arial Narrow"/>
          <w:lang w:bidi="en-US"/>
        </w:rPr>
        <w:t>Zakona o varstvu osebnih podatkov (Uradni list RS, št. 94/07 in 177/20, v nadaljevanju: ZVOP-1)</w:t>
      </w:r>
    </w:p>
    <w:p w14:paraId="253AB7F5" w14:textId="72DE6647" w:rsidR="009D73B0" w:rsidRPr="00367040" w:rsidRDefault="009D73B0" w:rsidP="00B169A9">
      <w:pPr>
        <w:pStyle w:val="Odstavekseznama"/>
        <w:numPr>
          <w:ilvl w:val="0"/>
          <w:numId w:val="65"/>
        </w:numPr>
        <w:spacing w:line="276" w:lineRule="auto"/>
        <w:rPr>
          <w:rFonts w:ascii="Arial Narrow" w:hAnsi="Arial Narrow"/>
          <w:lang w:bidi="en-US"/>
        </w:rPr>
      </w:pPr>
      <w:r w:rsidRPr="00367040">
        <w:rPr>
          <w:rFonts w:ascii="Arial Narrow" w:hAnsi="Arial Narrow"/>
          <w:lang w:bidi="en-US"/>
        </w:rPr>
        <w:t>Partnerskega sporazuma med Slovenijo in Evropsko komisijo za obdobje 2014-2020, št. CCI 2014SI16M8PA001, verzija 4.1 z dne 20. 4. 2020 s vsemi spremembami,</w:t>
      </w:r>
    </w:p>
    <w:p w14:paraId="58AFF271" w14:textId="5410D365" w:rsidR="009D73B0" w:rsidRPr="00367040" w:rsidRDefault="009D73B0" w:rsidP="00B169A9">
      <w:pPr>
        <w:pStyle w:val="Odstavekseznama"/>
        <w:numPr>
          <w:ilvl w:val="0"/>
          <w:numId w:val="65"/>
        </w:numPr>
        <w:spacing w:line="276" w:lineRule="auto"/>
        <w:rPr>
          <w:rFonts w:ascii="Arial Narrow" w:hAnsi="Arial Narrow"/>
          <w:lang w:bidi="en-US"/>
        </w:rPr>
      </w:pPr>
      <w:r w:rsidRPr="00367040">
        <w:rPr>
          <w:rFonts w:ascii="Arial Narrow" w:hAnsi="Arial Narrow"/>
          <w:lang w:bidi="en-US"/>
        </w:rPr>
        <w:t>Operativnega programa za izvajanje evropske kohezijske politike v obdobju 2014-2020, št. CCI 2014SI16MAOP001 , verzija 5.0. z dne 19. 6. 2020 s vsemi spremembami,</w:t>
      </w:r>
    </w:p>
    <w:p w14:paraId="70F4BAFB" w14:textId="4959D3A9" w:rsidR="009D73B0" w:rsidRPr="00367040" w:rsidRDefault="009D73B0" w:rsidP="00B169A9">
      <w:pPr>
        <w:pStyle w:val="Odstavekseznama"/>
        <w:numPr>
          <w:ilvl w:val="0"/>
          <w:numId w:val="65"/>
        </w:numPr>
        <w:spacing w:line="276" w:lineRule="auto"/>
        <w:rPr>
          <w:rFonts w:ascii="Arial Narrow" w:hAnsi="Arial Narrow"/>
          <w:lang w:bidi="en-US"/>
        </w:rPr>
      </w:pPr>
      <w:r w:rsidRPr="00367040">
        <w:rPr>
          <w:rFonts w:ascii="Arial Narrow" w:hAnsi="Arial Narrow"/>
          <w:lang w:bidi="en-US"/>
        </w:rPr>
        <w:t>Smernic za določanje finančnih popravkov, ki jih je treba uporabiti za odhodke, ki jih financira Unija, zaradi neupoštevanja veljavnih pravil o javnem naročanju, z dne 14.5.2019 (C(2019) 3452 final), objavljenih na spletni strani: https://ec.europa.eu/regional_policy/sources/docgener/informat/2014/GL_corrections_pp_irregularities_SL.pdf ter https://ec.europa.eu/regional_policy/sources/docgener/informat/2014/GL_corrections_pp_irregularities_annex_SL.pdf</w:t>
      </w:r>
    </w:p>
    <w:p w14:paraId="77B61888" w14:textId="499F6881" w:rsidR="009D73B0" w:rsidRPr="00367040" w:rsidRDefault="009D73B0" w:rsidP="00B169A9">
      <w:pPr>
        <w:pStyle w:val="Odstavekseznama"/>
        <w:numPr>
          <w:ilvl w:val="0"/>
          <w:numId w:val="65"/>
        </w:numPr>
        <w:spacing w:line="276" w:lineRule="auto"/>
        <w:rPr>
          <w:rFonts w:ascii="Arial Narrow" w:hAnsi="Arial Narrow"/>
          <w:lang w:bidi="en-US"/>
        </w:rPr>
      </w:pPr>
      <w:r w:rsidRPr="00367040">
        <w:rPr>
          <w:rFonts w:ascii="Arial Narrow" w:hAnsi="Arial Narrow"/>
          <w:lang w:bidi="en-US"/>
        </w:rPr>
        <w:t>Uredbe Komisije (EU) št. 651/2014 z dne 17. junija 2014 o razglasitvi nekaterih vrst pomoči za združljive z notranjim trgom pri uporabi členov 107 in 108 Pogodbe (UL L št. 187 z dne 26. 6. 2014, str. 1), zadnjič spremenjene z Uredbo Komisije (EU) 2021/1237 z dne 23. julija 2021 o spremembi Uredbe (EU) št. 651/2014 o razglasitvi nekaterih vrst pomoči za združljive z notranjim trgom pri uporabi členov 107 in 108 Pogodbe (Besedilo velja za EGP) (UL L št. 270 z dne 29. 7. 2021, str. 39), (v nadaljevanju: Uredba 651/2014/EU),</w:t>
      </w:r>
    </w:p>
    <w:p w14:paraId="1FD8023C" w14:textId="24536FC8" w:rsidR="009D73B0" w:rsidRPr="00367040" w:rsidRDefault="009D73B0" w:rsidP="00B169A9">
      <w:pPr>
        <w:pStyle w:val="Odstavekseznama"/>
        <w:numPr>
          <w:ilvl w:val="0"/>
          <w:numId w:val="65"/>
        </w:numPr>
        <w:spacing w:line="276" w:lineRule="auto"/>
        <w:rPr>
          <w:rFonts w:ascii="Arial Narrow" w:hAnsi="Arial Narrow"/>
          <w:lang w:bidi="en-US"/>
        </w:rPr>
      </w:pPr>
      <w:r w:rsidRPr="00367040">
        <w:rPr>
          <w:rFonts w:ascii="Arial Narrow" w:hAnsi="Arial Narrow"/>
          <w:lang w:bidi="en-US"/>
        </w:rPr>
        <w:t xml:space="preserve">Uredbe Komisije (EU) št. 1407/2013 z dne 18. decembra 2013 o uporabi členov 107 in 108 Pogodbe o delovanju Evropske unije pri pomoči de minimis (UL L št. 352 z dne 24. 12. 2013, str. 1), zadnjič spremenjene z Uredbo Komisije (EU) 2020/972 z dne 2. julija 2020 o spremembi Uredbe (EU) št. 1407/2013 v zvezi s podaljšanjem njene veljavnosti in o spremembi Uredbe (EU) št. 651/2014 v zvezi s podaljšanjem njene veljavnosti in ustreznimi prilagoditvami (Besedilo velja za EGP) (UL L št. 215 z dne 7. 7. 2020, str. 3), (v nadaljevanju: Uredba Komisije 1407/2013/EU), </w:t>
      </w:r>
    </w:p>
    <w:p w14:paraId="3CDA6FC5" w14:textId="01040A9E" w:rsidR="009D73B0" w:rsidRPr="00367040" w:rsidRDefault="009D73B0" w:rsidP="00B169A9">
      <w:pPr>
        <w:pStyle w:val="Odstavekseznama"/>
        <w:numPr>
          <w:ilvl w:val="0"/>
          <w:numId w:val="65"/>
        </w:numPr>
        <w:spacing w:line="276" w:lineRule="auto"/>
        <w:rPr>
          <w:rFonts w:ascii="Arial Narrow" w:hAnsi="Arial Narrow"/>
          <w:lang w:bidi="en-US"/>
        </w:rPr>
      </w:pPr>
      <w:r w:rsidRPr="00367040">
        <w:rPr>
          <w:rFonts w:ascii="Arial Narrow" w:hAnsi="Arial Narrow"/>
          <w:lang w:bidi="en-US"/>
        </w:rPr>
        <w:t xml:space="preserve">Zakona o pomoči za reševanje in prestrukturiranje gospodarskih družb in zadrug v težavah (Uradni list RS, št. 5/17), </w:t>
      </w:r>
    </w:p>
    <w:p w14:paraId="22FEA658" w14:textId="3EF5EBCB" w:rsidR="009D73B0" w:rsidRPr="00367040" w:rsidRDefault="009D73B0" w:rsidP="00B169A9">
      <w:pPr>
        <w:pStyle w:val="Odstavekseznama"/>
        <w:numPr>
          <w:ilvl w:val="0"/>
          <w:numId w:val="65"/>
        </w:numPr>
        <w:spacing w:line="276" w:lineRule="auto"/>
        <w:rPr>
          <w:rFonts w:ascii="Arial Narrow" w:hAnsi="Arial Narrow"/>
          <w:lang w:bidi="en-US"/>
        </w:rPr>
      </w:pPr>
      <w:r w:rsidRPr="00367040">
        <w:rPr>
          <w:rFonts w:ascii="Arial Narrow" w:hAnsi="Arial Narrow"/>
          <w:lang w:bidi="en-US"/>
        </w:rPr>
        <w:t xml:space="preserve">Zakona o podpornem okolju za podjetništvo - ZPOP-1 (Uradni list RS, št. 102/07, 57/12,  82/13, 17/15, 27/17 in 13/18 – ZSInv), </w:t>
      </w:r>
    </w:p>
    <w:p w14:paraId="1E404647" w14:textId="2D610187" w:rsidR="009D73B0" w:rsidRPr="00367040" w:rsidRDefault="009D73B0" w:rsidP="00B169A9">
      <w:pPr>
        <w:pStyle w:val="Odstavekseznama"/>
        <w:numPr>
          <w:ilvl w:val="0"/>
          <w:numId w:val="65"/>
        </w:numPr>
        <w:spacing w:line="276" w:lineRule="auto"/>
        <w:rPr>
          <w:rFonts w:ascii="Arial Narrow" w:hAnsi="Arial Narrow"/>
          <w:lang w:bidi="en-US"/>
        </w:rPr>
      </w:pPr>
      <w:r w:rsidRPr="00367040">
        <w:rPr>
          <w:rFonts w:ascii="Arial Narrow" w:hAnsi="Arial Narrow"/>
          <w:lang w:bidi="en-US"/>
        </w:rPr>
        <w:t>Sklepa o ustanovitvi Javne agencije Republike Slovenije za spodbujanje podjetništva, internacionalizacije, tujih investicij in tehnologije (Uradni list RS, št. 93/15 in 36/19),</w:t>
      </w:r>
    </w:p>
    <w:p w14:paraId="61FA9B14" w14:textId="4DA9DF5F" w:rsidR="00991074" w:rsidRDefault="009D73B0" w:rsidP="00B169A9">
      <w:pPr>
        <w:pStyle w:val="Odstavekseznama"/>
        <w:numPr>
          <w:ilvl w:val="0"/>
          <w:numId w:val="65"/>
        </w:numPr>
        <w:spacing w:line="276" w:lineRule="auto"/>
        <w:rPr>
          <w:rFonts w:ascii="Arial Narrow" w:hAnsi="Arial Narrow"/>
          <w:lang w:bidi="en-US"/>
        </w:rPr>
      </w:pPr>
      <w:r w:rsidRPr="00367040">
        <w:rPr>
          <w:rFonts w:ascii="Arial Narrow" w:hAnsi="Arial Narrow"/>
          <w:lang w:bidi="en-US"/>
        </w:rPr>
        <w:t>Programa dela in Finančnega načrta Javne agencije Republike Slovenije za spodbujanje podjetništva, internacionalizacije, tujih investicij in tehnologije za leti 2022 in 2023 – prečiščeno besedilo št. 1, ki ga je sprejel Svet agencije na svoji 43. redni seji, dne 25. 5. 2022 in h kateremu je Ministrstvo za gospodarski razvoj in tehnologijo podalo soglasje dne 30.5.2022, št. 302-39/2021/20.</w:t>
      </w:r>
    </w:p>
    <w:p w14:paraId="22D4D023" w14:textId="7F25A367" w:rsidR="009D73B0" w:rsidRPr="00367040" w:rsidRDefault="009D73B0" w:rsidP="00B169A9">
      <w:pPr>
        <w:pStyle w:val="Odstavekseznama"/>
        <w:numPr>
          <w:ilvl w:val="0"/>
          <w:numId w:val="65"/>
        </w:numPr>
        <w:spacing w:line="276" w:lineRule="auto"/>
        <w:rPr>
          <w:rFonts w:ascii="Arial Narrow" w:hAnsi="Arial Narrow"/>
          <w:lang w:bidi="en-US"/>
        </w:rPr>
      </w:pPr>
      <w:r w:rsidRPr="00367040">
        <w:rPr>
          <w:rFonts w:ascii="Arial Narrow" w:hAnsi="Arial Narrow"/>
          <w:lang w:bidi="en-US"/>
        </w:rPr>
        <w:t xml:space="preserve">Zakona o javnih agencijah (Uradni list RS, št. 52/02, 51/04 – EZ-A in 33/11 – ZEKom-C), </w:t>
      </w:r>
    </w:p>
    <w:p w14:paraId="594186FC" w14:textId="7EF0A892" w:rsidR="009D73B0" w:rsidRPr="00367040" w:rsidRDefault="009D73B0" w:rsidP="00B169A9">
      <w:pPr>
        <w:pStyle w:val="Odstavekseznama"/>
        <w:numPr>
          <w:ilvl w:val="0"/>
          <w:numId w:val="65"/>
        </w:numPr>
        <w:spacing w:line="276" w:lineRule="auto"/>
        <w:rPr>
          <w:rFonts w:ascii="Arial Narrow" w:hAnsi="Arial Narrow"/>
          <w:lang w:bidi="en-US"/>
        </w:rPr>
      </w:pPr>
      <w:r w:rsidRPr="00367040">
        <w:rPr>
          <w:rFonts w:ascii="Arial Narrow" w:hAnsi="Arial Narrow"/>
          <w:lang w:bidi="en-US"/>
        </w:rPr>
        <w:t>priglašene sheme državne pomoči Programa izvajanja finančnih spodbud MGRT – de minimis (št. priglasitve: M001-2399245-2015/II, datum potrditve sheme: 10. 11. 2020; trajanje sheme: 31. 12. 2023),</w:t>
      </w:r>
    </w:p>
    <w:p w14:paraId="41E45B32" w14:textId="0FF53311" w:rsidR="009D73B0" w:rsidRPr="00367040" w:rsidRDefault="009D73B0" w:rsidP="00B169A9">
      <w:pPr>
        <w:pStyle w:val="Odstavekseznama"/>
        <w:numPr>
          <w:ilvl w:val="0"/>
          <w:numId w:val="65"/>
        </w:numPr>
        <w:spacing w:line="276" w:lineRule="auto"/>
        <w:rPr>
          <w:rFonts w:ascii="Arial Narrow" w:hAnsi="Arial Narrow"/>
          <w:lang w:bidi="en-US"/>
        </w:rPr>
      </w:pPr>
      <w:r w:rsidRPr="00367040">
        <w:rPr>
          <w:rFonts w:ascii="Arial Narrow" w:hAnsi="Arial Narrow"/>
          <w:lang w:bidi="en-US"/>
        </w:rPr>
        <w:t>Programa izvajanja finančnih spodbud Ministrstva za gospodarski razvoj in tehnologijo 2015-2020, št. 3030-4/2016/2, z dne 18. 3. 2016 s vsemi spremembami,</w:t>
      </w:r>
    </w:p>
    <w:p w14:paraId="708B6B59" w14:textId="50AA75C0" w:rsidR="009D73B0" w:rsidRPr="00367040" w:rsidRDefault="009D73B0" w:rsidP="00B169A9">
      <w:pPr>
        <w:pStyle w:val="Odstavekseznama"/>
        <w:numPr>
          <w:ilvl w:val="0"/>
          <w:numId w:val="65"/>
        </w:numPr>
        <w:spacing w:line="276" w:lineRule="auto"/>
        <w:rPr>
          <w:rFonts w:ascii="Arial Narrow" w:hAnsi="Arial Narrow"/>
          <w:lang w:bidi="en-US"/>
        </w:rPr>
      </w:pPr>
      <w:r w:rsidRPr="00367040">
        <w:rPr>
          <w:rFonts w:ascii="Arial Narrow" w:hAnsi="Arial Narrow"/>
          <w:lang w:bidi="en-US"/>
        </w:rPr>
        <w:t>Sporazuma o načinu izvajanja nalog izvajalskega organa med SPIRIT Slovenija in Ministrstvom za gospodarski razvoj in tehnologijo z dne 9. 5. 2016,</w:t>
      </w:r>
    </w:p>
    <w:p w14:paraId="2FA21B89" w14:textId="678DB306" w:rsidR="009D73B0" w:rsidRPr="00367040" w:rsidRDefault="009D73B0" w:rsidP="00B169A9">
      <w:pPr>
        <w:pStyle w:val="Odstavekseznama"/>
        <w:numPr>
          <w:ilvl w:val="0"/>
          <w:numId w:val="65"/>
        </w:numPr>
        <w:spacing w:line="276" w:lineRule="auto"/>
        <w:rPr>
          <w:rFonts w:ascii="Arial Narrow" w:hAnsi="Arial Narrow"/>
          <w:lang w:bidi="en-US"/>
        </w:rPr>
      </w:pPr>
      <w:r w:rsidRPr="00367040">
        <w:rPr>
          <w:rFonts w:ascii="Arial Narrow" w:hAnsi="Arial Narrow"/>
          <w:lang w:bidi="en-US"/>
        </w:rPr>
        <w:t>Dodatka št. 1 k Sporazumu o načinu izvajanja nalog izvajalskega organa med Javno agencijo Republike Slovenije za spodbujanje podjetništva, internacionalizacije, tujih investicij in tehnologije in Ministrstvom za gospodarski razvoj in tehnologijo z dne 8. 12. 2017,</w:t>
      </w:r>
    </w:p>
    <w:p w14:paraId="79072750" w14:textId="38D01170" w:rsidR="009D73B0" w:rsidRPr="00367040" w:rsidRDefault="009D73B0" w:rsidP="00B169A9">
      <w:pPr>
        <w:pStyle w:val="Odstavekseznama"/>
        <w:numPr>
          <w:ilvl w:val="0"/>
          <w:numId w:val="65"/>
        </w:numPr>
        <w:spacing w:line="276" w:lineRule="auto"/>
        <w:rPr>
          <w:rFonts w:ascii="Arial Narrow" w:hAnsi="Arial Narrow"/>
          <w:lang w:bidi="en-US"/>
        </w:rPr>
      </w:pPr>
      <w:r w:rsidRPr="00367040">
        <w:rPr>
          <w:rFonts w:ascii="Arial Narrow" w:hAnsi="Arial Narrow"/>
          <w:lang w:bidi="en-US"/>
        </w:rPr>
        <w:t>Dodatka št. 2 k Sporazumu o načinu izvajanja nalog izvajalskega organa med Javno agencijo Republike Slovenije za spodbujanje podjetništva, internacionalizacije, tujih investicij in tehnologije in Ministrstvom za gospodarski razvoj in tehnologijo z dne 31. 1. 2018,</w:t>
      </w:r>
    </w:p>
    <w:p w14:paraId="2FF66AE6" w14:textId="0092D098" w:rsidR="00256FF4" w:rsidRPr="00256FF4" w:rsidRDefault="00256FF4" w:rsidP="00B169A9">
      <w:pPr>
        <w:pStyle w:val="Odstavekseznama"/>
        <w:numPr>
          <w:ilvl w:val="0"/>
          <w:numId w:val="65"/>
        </w:numPr>
        <w:spacing w:line="276" w:lineRule="auto"/>
        <w:rPr>
          <w:rFonts w:ascii="Arial Narrow" w:hAnsi="Arial Narrow"/>
          <w:lang w:bidi="en-US"/>
        </w:rPr>
      </w:pPr>
      <w:r w:rsidRPr="00256FF4">
        <w:rPr>
          <w:rFonts w:ascii="Arial Narrow" w:hAnsi="Arial Narrow"/>
          <w:lang w:bidi="en-US"/>
        </w:rPr>
        <w:t>pogodbe št.: SPIRIT – 2023 – Podporne institucije-NH o izvajanju in financiranju javnega razpisa za zagotavljanje celovitih storitev za potencialne podjetnike in podjetja preko podpornih institucij za leto 2023 (sklenjene med Javno agencijo Republike Slovenije za spodbujanje podjetništva, internacionalizacije, tujih investicij in tehnologije  in Ministrstvom za gospodarski razvoj in tehnologijo)</w:t>
      </w:r>
      <w:r w:rsidR="00AC70D4">
        <w:rPr>
          <w:rFonts w:ascii="Arial Narrow" w:hAnsi="Arial Narrow"/>
          <w:lang w:bidi="en-US"/>
        </w:rPr>
        <w:t xml:space="preserve"> z dne 14.10.20</w:t>
      </w:r>
      <w:r w:rsidR="00374BF0">
        <w:rPr>
          <w:rFonts w:ascii="Arial Narrow" w:hAnsi="Arial Narrow"/>
          <w:lang w:bidi="en-US"/>
        </w:rPr>
        <w:t>22</w:t>
      </w:r>
      <w:r w:rsidRPr="00256FF4">
        <w:rPr>
          <w:rFonts w:ascii="Arial Narrow" w:hAnsi="Arial Narrow"/>
          <w:lang w:bidi="en-US"/>
        </w:rPr>
        <w:t xml:space="preserve"> in </w:t>
      </w:r>
      <w:bookmarkStart w:id="4" w:name="_Hlk117685852"/>
      <w:r w:rsidR="00F30533">
        <w:rPr>
          <w:rFonts w:ascii="Arial Narrow" w:hAnsi="Arial Narrow"/>
          <w:lang w:bidi="en-US"/>
        </w:rPr>
        <w:t>Dodatek št. 1 z dne 26.10.2022,</w:t>
      </w:r>
      <w:bookmarkEnd w:id="4"/>
    </w:p>
    <w:p w14:paraId="1B6FD532" w14:textId="68E65964" w:rsidR="00256FF4" w:rsidRDefault="00256FF4" w:rsidP="00B169A9">
      <w:pPr>
        <w:pStyle w:val="Odstavekseznama"/>
        <w:numPr>
          <w:ilvl w:val="0"/>
          <w:numId w:val="65"/>
        </w:numPr>
        <w:spacing w:line="276" w:lineRule="auto"/>
        <w:rPr>
          <w:rFonts w:ascii="Arial Narrow" w:hAnsi="Arial Narrow"/>
          <w:lang w:bidi="en-US"/>
        </w:rPr>
      </w:pPr>
      <w:r w:rsidRPr="00256FF4">
        <w:rPr>
          <w:rFonts w:ascii="Arial Narrow" w:hAnsi="Arial Narrow"/>
          <w:lang w:bidi="en-US"/>
        </w:rPr>
        <w:t>odločitve o podpori Službe Vlade Republike Slovenije za razvoj in evropsko kohezijsko politiko v vlogi organa upravljanja za strukturna sklada in kohezijski sklad, št</w:t>
      </w:r>
      <w:r w:rsidRPr="001A3CA3">
        <w:rPr>
          <w:rFonts w:ascii="Arial Narrow" w:hAnsi="Arial Narrow"/>
          <w:lang w:bidi="en-US"/>
        </w:rPr>
        <w:t>. 3-1/1/MGRT/0 za</w:t>
      </w:r>
      <w:r w:rsidRPr="00256FF4">
        <w:rPr>
          <w:rFonts w:ascii="Arial Narrow" w:hAnsi="Arial Narrow"/>
          <w:lang w:bidi="en-US"/>
        </w:rPr>
        <w:t xml:space="preserve">  »Javni razpis za zagotavljanje celovitih storitev za potencialne podjetnike in podjetja preko podpornih institucij za leto 2023« </w:t>
      </w:r>
      <w:r w:rsidRPr="001A3CA3">
        <w:rPr>
          <w:rFonts w:ascii="Arial Narrow" w:hAnsi="Arial Narrow"/>
          <w:lang w:bidi="en-US"/>
        </w:rPr>
        <w:t>z dne</w:t>
      </w:r>
      <w:r w:rsidR="001A3CA3">
        <w:rPr>
          <w:rFonts w:ascii="Arial Narrow" w:hAnsi="Arial Narrow"/>
          <w:lang w:bidi="en-US"/>
        </w:rPr>
        <w:t>_______________________</w:t>
      </w:r>
      <w:r w:rsidRPr="001A3CA3">
        <w:rPr>
          <w:rFonts w:ascii="Arial Narrow" w:hAnsi="Arial Narrow"/>
          <w:lang w:bidi="en-US"/>
        </w:rPr>
        <w:t>.</w:t>
      </w:r>
    </w:p>
    <w:p w14:paraId="6CEC8A9E" w14:textId="77777777" w:rsidR="005B48C0" w:rsidRPr="00256FF4" w:rsidRDefault="005B48C0" w:rsidP="005B48C0">
      <w:pPr>
        <w:pStyle w:val="Odstavekseznama"/>
        <w:spacing w:line="276" w:lineRule="auto"/>
        <w:rPr>
          <w:rFonts w:ascii="Arial Narrow" w:hAnsi="Arial Narrow"/>
          <w:lang w:bidi="en-US"/>
        </w:rPr>
      </w:pPr>
    </w:p>
    <w:p w14:paraId="585E231C" w14:textId="77777777" w:rsidR="0066451D" w:rsidRPr="009253E4" w:rsidRDefault="0066451D" w:rsidP="003F3E79">
      <w:pPr>
        <w:numPr>
          <w:ilvl w:val="1"/>
          <w:numId w:val="10"/>
        </w:numPr>
        <w:spacing w:after="0" w:line="276" w:lineRule="auto"/>
        <w:contextualSpacing/>
        <w:jc w:val="both"/>
        <w:rPr>
          <w:rFonts w:ascii="Arial Narrow" w:eastAsia="Arial" w:hAnsi="Arial Narrow" w:cs="Arial"/>
          <w:b/>
          <w:lang w:eastAsia="sl-SI"/>
        </w:rPr>
      </w:pPr>
      <w:r w:rsidRPr="009253E4">
        <w:rPr>
          <w:rFonts w:ascii="Arial Narrow" w:eastAsia="Arial" w:hAnsi="Arial Narrow" w:cs="Arial"/>
          <w:b/>
          <w:lang w:eastAsia="sl-SI"/>
        </w:rPr>
        <w:t>Ime oziroma naziv in sedež posredniškega organa, ki dodeljuje sredstva</w:t>
      </w:r>
    </w:p>
    <w:p w14:paraId="2E75CA5B" w14:textId="77777777" w:rsidR="0066451D" w:rsidRPr="005269B5" w:rsidRDefault="0066451D" w:rsidP="0066451D">
      <w:pPr>
        <w:spacing w:line="252" w:lineRule="auto"/>
        <w:ind w:left="567"/>
        <w:contextualSpacing/>
        <w:jc w:val="both"/>
        <w:rPr>
          <w:rFonts w:ascii="Arial Narrow" w:eastAsiaTheme="minorEastAsia" w:hAnsi="Arial Narrow"/>
          <w:lang w:bidi="en-US"/>
        </w:rPr>
      </w:pPr>
    </w:p>
    <w:p w14:paraId="77E0CF16" w14:textId="4BD0C96F" w:rsidR="0066451D" w:rsidRDefault="005269B5" w:rsidP="005269B5">
      <w:pPr>
        <w:spacing w:line="252" w:lineRule="auto"/>
        <w:contextualSpacing/>
        <w:jc w:val="both"/>
        <w:rPr>
          <w:rFonts w:ascii="Arial Narrow" w:eastAsiaTheme="minorEastAsia" w:hAnsi="Arial Narrow"/>
          <w:lang w:bidi="en-US"/>
        </w:rPr>
      </w:pPr>
      <w:r w:rsidRPr="005269B5">
        <w:rPr>
          <w:rFonts w:ascii="Arial Narrow" w:eastAsiaTheme="minorEastAsia" w:hAnsi="Arial Narrow"/>
          <w:lang w:bidi="en-US"/>
        </w:rPr>
        <w:t>Posredniški organ:</w:t>
      </w:r>
      <w:r w:rsidR="0066451D" w:rsidRPr="004B52FD">
        <w:rPr>
          <w:rFonts w:ascii="Arial Narrow" w:eastAsiaTheme="minorEastAsia" w:hAnsi="Arial Narrow"/>
          <w:lang w:bidi="en-US"/>
        </w:rPr>
        <w:t xml:space="preserve"> </w:t>
      </w:r>
      <w:r w:rsidR="0066451D" w:rsidRPr="005269B5">
        <w:rPr>
          <w:rFonts w:ascii="Arial Narrow" w:eastAsiaTheme="minorEastAsia" w:hAnsi="Arial Narrow"/>
          <w:lang w:bidi="en-US"/>
        </w:rPr>
        <w:t>Republika</w:t>
      </w:r>
      <w:r w:rsidR="0066451D" w:rsidRPr="004B52FD">
        <w:rPr>
          <w:rFonts w:ascii="Arial Narrow" w:eastAsiaTheme="minorEastAsia" w:hAnsi="Arial Narrow"/>
          <w:lang w:bidi="en-US"/>
        </w:rPr>
        <w:t xml:space="preserve"> Slovenija, Ministrstvo za gospodarski razvoj in tehnologijo, Kotnikova ulica 5, 1000 Ljubljana (v nadaljevanju ministrstvo).</w:t>
      </w:r>
    </w:p>
    <w:p w14:paraId="587CF6AC" w14:textId="77777777" w:rsidR="005269B5" w:rsidRPr="004B52FD" w:rsidRDefault="005269B5" w:rsidP="005269B5">
      <w:pPr>
        <w:spacing w:line="252" w:lineRule="auto"/>
        <w:contextualSpacing/>
        <w:jc w:val="both"/>
        <w:rPr>
          <w:rFonts w:ascii="Arial Narrow" w:eastAsiaTheme="minorEastAsia" w:hAnsi="Arial Narrow"/>
          <w:lang w:bidi="en-US"/>
        </w:rPr>
      </w:pPr>
    </w:p>
    <w:p w14:paraId="06756A85" w14:textId="498EB65A" w:rsidR="0066451D" w:rsidRDefault="0066451D" w:rsidP="00FC7F27">
      <w:pPr>
        <w:spacing w:line="252" w:lineRule="auto"/>
        <w:contextualSpacing/>
        <w:jc w:val="both"/>
        <w:rPr>
          <w:rFonts w:ascii="Arial Narrow" w:eastAsiaTheme="minorEastAsia" w:hAnsi="Arial Narrow"/>
          <w:lang w:bidi="en-US"/>
        </w:rPr>
      </w:pPr>
      <w:r w:rsidRPr="004B52FD">
        <w:rPr>
          <w:rFonts w:ascii="Arial Narrow" w:eastAsiaTheme="minorEastAsia" w:hAnsi="Arial Narrow"/>
          <w:lang w:bidi="en-US"/>
        </w:rPr>
        <w:t>Izvajalski organ: Javna agencija Republike Slovenije za spodbujanje podjetništva, internacionalizacije, tujih investicij in tehnologije, Verovškova 60, 1000 Ljubljana (v nadaljevanju: agencija).</w:t>
      </w:r>
    </w:p>
    <w:p w14:paraId="02F6645B" w14:textId="77777777" w:rsidR="005B48C0" w:rsidRDefault="005B48C0" w:rsidP="00FC7F27">
      <w:pPr>
        <w:spacing w:line="252" w:lineRule="auto"/>
        <w:contextualSpacing/>
        <w:jc w:val="both"/>
        <w:rPr>
          <w:rFonts w:ascii="Arial Narrow" w:eastAsiaTheme="minorEastAsia" w:hAnsi="Arial Narrow"/>
          <w:lang w:bidi="en-US"/>
        </w:rPr>
      </w:pPr>
    </w:p>
    <w:p w14:paraId="6184169A" w14:textId="77777777" w:rsidR="00FC7F27" w:rsidRPr="004B52FD" w:rsidRDefault="00FC7F27" w:rsidP="00FC7F27">
      <w:pPr>
        <w:spacing w:line="252" w:lineRule="auto"/>
        <w:contextualSpacing/>
        <w:jc w:val="both"/>
        <w:rPr>
          <w:rFonts w:ascii="Arial Narrow" w:eastAsiaTheme="minorEastAsia" w:hAnsi="Arial Narrow"/>
          <w:b/>
        </w:rPr>
      </w:pPr>
    </w:p>
    <w:p w14:paraId="500DB981" w14:textId="5C8BBDAE" w:rsidR="0066451D" w:rsidRPr="005269B5" w:rsidRDefault="0066451D" w:rsidP="003F3E79">
      <w:pPr>
        <w:numPr>
          <w:ilvl w:val="1"/>
          <w:numId w:val="10"/>
        </w:numPr>
        <w:spacing w:after="0" w:line="276" w:lineRule="auto"/>
        <w:contextualSpacing/>
        <w:jc w:val="both"/>
        <w:rPr>
          <w:rFonts w:ascii="Arial Narrow" w:eastAsia="Arial" w:hAnsi="Arial Narrow" w:cs="Arial"/>
          <w:b/>
          <w:lang w:val="de-DE" w:eastAsia="sl-SI"/>
        </w:rPr>
      </w:pPr>
      <w:r w:rsidRPr="005269B5">
        <w:rPr>
          <w:rFonts w:ascii="Arial Narrow" w:eastAsia="Arial" w:hAnsi="Arial Narrow" w:cs="Arial"/>
          <w:b/>
          <w:lang w:val="de-DE" w:eastAsia="sl-SI"/>
        </w:rPr>
        <w:t xml:space="preserve">Namen, cilj in predmet javnega razpisa ter regija izvajanja </w:t>
      </w:r>
    </w:p>
    <w:p w14:paraId="3FE8237C" w14:textId="4985FD95" w:rsidR="0066451D" w:rsidRPr="005269B5" w:rsidRDefault="0066451D" w:rsidP="0066451D">
      <w:pPr>
        <w:spacing w:after="0" w:line="276" w:lineRule="auto"/>
        <w:ind w:left="1140"/>
        <w:jc w:val="both"/>
        <w:rPr>
          <w:rFonts w:ascii="Arial Narrow" w:eastAsia="Arial" w:hAnsi="Arial Narrow" w:cs="Arial"/>
          <w:b/>
          <w:lang w:val="de-DE" w:eastAsia="sl-SI"/>
        </w:rPr>
      </w:pPr>
    </w:p>
    <w:p w14:paraId="47A62C68" w14:textId="77F8B13F" w:rsidR="0066451D" w:rsidRDefault="0066451D" w:rsidP="0066451D">
      <w:pPr>
        <w:spacing w:after="0" w:line="276" w:lineRule="auto"/>
        <w:jc w:val="both"/>
        <w:rPr>
          <w:rFonts w:ascii="Arial Narrow" w:eastAsia="Arial" w:hAnsi="Arial Narrow" w:cs="Arial"/>
          <w:b/>
          <w:lang w:val="de-DE" w:eastAsia="sl-SI"/>
        </w:rPr>
      </w:pPr>
      <w:r w:rsidRPr="005269B5">
        <w:rPr>
          <w:rFonts w:ascii="Arial Narrow" w:eastAsia="Arial" w:hAnsi="Arial Narrow" w:cs="Arial"/>
          <w:b/>
          <w:lang w:val="de-DE" w:eastAsia="sl-SI"/>
        </w:rPr>
        <w:t xml:space="preserve">2.1. Namen in cilj javnega razpisa </w:t>
      </w:r>
    </w:p>
    <w:p w14:paraId="1AB4B374" w14:textId="77777777" w:rsidR="005269B5" w:rsidRPr="005269B5" w:rsidRDefault="005269B5" w:rsidP="0066451D">
      <w:pPr>
        <w:spacing w:after="0" w:line="276" w:lineRule="auto"/>
        <w:jc w:val="both"/>
        <w:rPr>
          <w:rFonts w:ascii="Arial Narrow" w:eastAsia="Arial" w:hAnsi="Arial Narrow" w:cs="Arial"/>
          <w:b/>
          <w:lang w:val="de-DE" w:eastAsia="sl-SI"/>
        </w:rPr>
      </w:pPr>
    </w:p>
    <w:p w14:paraId="4D025BE3" w14:textId="4A13DE12" w:rsidR="006F0AD7" w:rsidRDefault="006F0AD7" w:rsidP="006F0AD7">
      <w:pPr>
        <w:contextualSpacing/>
        <w:jc w:val="both"/>
        <w:rPr>
          <w:rFonts w:ascii="Arial Narrow" w:eastAsia="Arial" w:hAnsi="Arial Narrow"/>
        </w:rPr>
      </w:pPr>
      <w:r w:rsidRPr="006F0AD7">
        <w:rPr>
          <w:rFonts w:ascii="Arial Narrow" w:eastAsia="Arial" w:hAnsi="Arial Narrow"/>
        </w:rPr>
        <w:t>Javni razpis za izbor operacij delno financira Evropska unija, in sicer iz Evropskega sklada za regionalni razvoj (ESRR). Javni razpis za izbor operacij se izvaja v okviru »Operativnega programa za izvajanje Evropske kohezijske politike v obdobju 2014 – 2020«, prednostne osi: »3. Dinamično in konkurenčno podjetništvo za zeleno gospodarsko rast«; prednostne naložbe: »3.1 Spodbujanje podjetništva, zlasti z enostavnejšim izkoriščanjem novih idej v gospodarstvu in pospeševanjem ustanavljanja novih podjetij, tudi prek podjetniških inkubatorjev«; specifičnega cilja: »3.1.1. Spodbujanje nastajanja in delovanja podjetij, predvsem start-up podjetij«.</w:t>
      </w:r>
    </w:p>
    <w:p w14:paraId="2EC0C333" w14:textId="77777777" w:rsidR="006F0AD7" w:rsidRPr="006F0AD7" w:rsidRDefault="006F0AD7" w:rsidP="006F0AD7">
      <w:pPr>
        <w:contextualSpacing/>
        <w:jc w:val="both"/>
        <w:rPr>
          <w:rFonts w:ascii="Arial Narrow" w:eastAsia="Arial" w:hAnsi="Arial Narrow"/>
        </w:rPr>
      </w:pPr>
    </w:p>
    <w:p w14:paraId="340D58E4" w14:textId="08EB10E3" w:rsidR="006F0AD7" w:rsidRDefault="00CA79BB" w:rsidP="00CA79BB">
      <w:pPr>
        <w:spacing w:before="240" w:after="240" w:line="276" w:lineRule="auto"/>
        <w:contextualSpacing/>
        <w:jc w:val="both"/>
        <w:rPr>
          <w:rStyle w:val="cf01"/>
        </w:rPr>
      </w:pPr>
      <w:r w:rsidRPr="00853BD5">
        <w:rPr>
          <w:rFonts w:ascii="Arial Narrow" w:eastAsia="Arial" w:hAnsi="Arial Narrow"/>
          <w:b/>
          <w:bCs/>
        </w:rPr>
        <w:t>Namen javnega razpisa</w:t>
      </w:r>
      <w:r w:rsidRPr="00853BD5">
        <w:rPr>
          <w:rFonts w:ascii="Arial Narrow" w:eastAsia="Arial" w:hAnsi="Arial Narrow"/>
        </w:rPr>
        <w:t xml:space="preserve"> je zagotavljanje podpornega okolja, ki bo na celotnem ozemlju RS zagotavljal brezplačne in na regijskem </w:t>
      </w:r>
      <w:r w:rsidR="009253E4">
        <w:rPr>
          <w:rFonts w:ascii="Arial Narrow" w:eastAsia="Arial" w:hAnsi="Arial Narrow"/>
        </w:rPr>
        <w:t xml:space="preserve">oz. nacionalnem </w:t>
      </w:r>
      <w:r w:rsidRPr="00853BD5">
        <w:rPr>
          <w:rFonts w:ascii="Arial Narrow" w:eastAsia="Arial" w:hAnsi="Arial Narrow"/>
        </w:rPr>
        <w:t>nivoju dostopne podporne storitve za ciljne skupine uporabnikov</w:t>
      </w:r>
      <w:r w:rsidR="002A252F">
        <w:rPr>
          <w:rFonts w:ascii="Arial Narrow" w:eastAsia="Arial" w:hAnsi="Arial Narrow"/>
        </w:rPr>
        <w:t xml:space="preserve"> po tem javnem razpisu</w:t>
      </w:r>
      <w:r w:rsidRPr="00853BD5">
        <w:rPr>
          <w:rFonts w:ascii="Arial Narrow" w:eastAsia="Arial" w:hAnsi="Arial Narrow"/>
        </w:rPr>
        <w:t>.</w:t>
      </w:r>
      <w:r>
        <w:rPr>
          <w:rStyle w:val="cf01"/>
        </w:rPr>
        <w:t xml:space="preserve"> </w:t>
      </w:r>
    </w:p>
    <w:p w14:paraId="3CF391FB" w14:textId="77777777" w:rsidR="00991074" w:rsidRPr="00CA79BB" w:rsidRDefault="00991074" w:rsidP="00CA79BB">
      <w:pPr>
        <w:spacing w:before="240" w:after="240" w:line="276" w:lineRule="auto"/>
        <w:contextualSpacing/>
        <w:jc w:val="both"/>
        <w:rPr>
          <w:rFonts w:ascii="Arial Narrow" w:eastAsia="Arial" w:hAnsi="Arial Narrow" w:cs="Arial"/>
          <w:lang w:eastAsia="sl-SI"/>
        </w:rPr>
      </w:pPr>
    </w:p>
    <w:p w14:paraId="7F17E2BD" w14:textId="1D8E9D36" w:rsidR="0066451D" w:rsidRPr="0066451D" w:rsidRDefault="00CA79BB" w:rsidP="00FC7F27">
      <w:pPr>
        <w:spacing w:line="240" w:lineRule="auto"/>
        <w:contextualSpacing/>
        <w:jc w:val="both"/>
        <w:rPr>
          <w:rFonts w:ascii="Arial Narrow" w:eastAsia="Arial" w:hAnsi="Arial Narrow"/>
        </w:rPr>
      </w:pPr>
      <w:r>
        <w:rPr>
          <w:rFonts w:ascii="Arial Narrow" w:eastAsia="Arial" w:hAnsi="Arial Narrow"/>
        </w:rPr>
        <w:t>Storitve podpornega okolja bodo prispevale</w:t>
      </w:r>
      <w:r w:rsidR="0066451D" w:rsidRPr="0066451D">
        <w:rPr>
          <w:rFonts w:ascii="Arial Narrow" w:eastAsia="Arial" w:hAnsi="Arial Narrow"/>
        </w:rPr>
        <w:t>:</w:t>
      </w:r>
    </w:p>
    <w:p w14:paraId="52626A8A" w14:textId="649BC3AF" w:rsidR="0066451D" w:rsidRPr="0066451D" w:rsidRDefault="00E858A8" w:rsidP="003F3E79">
      <w:pPr>
        <w:numPr>
          <w:ilvl w:val="1"/>
          <w:numId w:val="7"/>
        </w:numPr>
        <w:spacing w:after="0" w:line="240" w:lineRule="auto"/>
        <w:contextualSpacing/>
        <w:jc w:val="both"/>
        <w:rPr>
          <w:rFonts w:ascii="Arial Narrow" w:eastAsia="Arial" w:hAnsi="Arial Narrow" w:cs="Arial"/>
          <w:lang w:val="en-GB" w:eastAsia="sl-SI"/>
        </w:rPr>
      </w:pPr>
      <w:r>
        <w:rPr>
          <w:rFonts w:ascii="Arial Narrow" w:eastAsia="Arial" w:hAnsi="Arial Narrow" w:cs="Arial"/>
          <w:lang w:val="en-GB" w:eastAsia="sl-SI"/>
        </w:rPr>
        <w:t xml:space="preserve">h </w:t>
      </w:r>
      <w:r w:rsidR="0066451D" w:rsidRPr="0066451D">
        <w:rPr>
          <w:rFonts w:ascii="Arial Narrow" w:eastAsia="Arial" w:hAnsi="Arial Narrow" w:cs="Arial"/>
          <w:lang w:val="en-GB" w:eastAsia="sl-SI"/>
        </w:rPr>
        <w:t>krepitvi podjetniškega potenciala</w:t>
      </w:r>
      <w:r w:rsidR="00537D09">
        <w:rPr>
          <w:rFonts w:ascii="Arial Narrow" w:eastAsia="Arial" w:hAnsi="Arial Narrow" w:cs="Arial"/>
          <w:lang w:val="en-GB" w:eastAsia="sl-SI"/>
        </w:rPr>
        <w:t>,</w:t>
      </w:r>
    </w:p>
    <w:p w14:paraId="249E0FF8" w14:textId="40D6857F" w:rsidR="0066451D" w:rsidRPr="0066451D" w:rsidRDefault="00E858A8" w:rsidP="003F3E79">
      <w:pPr>
        <w:numPr>
          <w:ilvl w:val="1"/>
          <w:numId w:val="7"/>
        </w:numPr>
        <w:spacing w:after="0" w:line="240" w:lineRule="auto"/>
        <w:contextualSpacing/>
        <w:jc w:val="both"/>
        <w:rPr>
          <w:rFonts w:ascii="Arial Narrow" w:eastAsia="Arial" w:hAnsi="Arial Narrow" w:cs="Arial"/>
          <w:lang w:val="en-GB" w:eastAsia="sl-SI"/>
        </w:rPr>
      </w:pPr>
      <w:r>
        <w:rPr>
          <w:rFonts w:ascii="Arial Narrow" w:eastAsia="Arial" w:hAnsi="Arial Narrow" w:cs="Arial"/>
          <w:lang w:val="en-GB" w:eastAsia="sl-SI"/>
        </w:rPr>
        <w:t xml:space="preserve">k </w:t>
      </w:r>
      <w:r w:rsidR="0066451D" w:rsidRPr="0066451D">
        <w:rPr>
          <w:rFonts w:ascii="Arial Narrow" w:eastAsia="Arial" w:hAnsi="Arial Narrow" w:cs="Arial"/>
          <w:lang w:val="en-GB" w:eastAsia="sl-SI"/>
        </w:rPr>
        <w:t>pospeševanj</w:t>
      </w:r>
      <w:r w:rsidR="002A252F">
        <w:rPr>
          <w:rFonts w:ascii="Arial Narrow" w:eastAsia="Arial" w:hAnsi="Arial Narrow" w:cs="Arial"/>
          <w:lang w:val="en-GB" w:eastAsia="sl-SI"/>
        </w:rPr>
        <w:t>u</w:t>
      </w:r>
      <w:r w:rsidR="0066451D" w:rsidRPr="0066451D">
        <w:rPr>
          <w:rFonts w:ascii="Arial Narrow" w:eastAsia="Arial" w:hAnsi="Arial Narrow" w:cs="Arial"/>
          <w:lang w:val="en-GB" w:eastAsia="sl-SI"/>
        </w:rPr>
        <w:t xml:space="preserve"> ustanavljanja novih </w:t>
      </w:r>
      <w:r w:rsidR="00CA79BB">
        <w:rPr>
          <w:rFonts w:ascii="Arial Narrow" w:eastAsia="Arial" w:hAnsi="Arial Narrow" w:cs="Arial"/>
          <w:lang w:val="en-GB" w:eastAsia="sl-SI"/>
        </w:rPr>
        <w:t>podjetij</w:t>
      </w:r>
      <w:r w:rsidR="0066451D" w:rsidRPr="0066451D">
        <w:rPr>
          <w:rFonts w:ascii="Arial Narrow" w:eastAsia="Arial" w:hAnsi="Arial Narrow" w:cs="Arial"/>
          <w:lang w:val="en-GB" w:eastAsia="sl-SI"/>
        </w:rPr>
        <w:t>,</w:t>
      </w:r>
    </w:p>
    <w:p w14:paraId="5ED75CC8" w14:textId="358D09D4" w:rsidR="0066451D" w:rsidRPr="0066451D" w:rsidRDefault="00E858A8" w:rsidP="003F3E79">
      <w:pPr>
        <w:numPr>
          <w:ilvl w:val="1"/>
          <w:numId w:val="7"/>
        </w:numPr>
        <w:spacing w:after="0" w:line="240" w:lineRule="auto"/>
        <w:contextualSpacing/>
        <w:jc w:val="both"/>
        <w:rPr>
          <w:rFonts w:ascii="Arial Narrow" w:eastAsia="Arial" w:hAnsi="Arial Narrow" w:cs="Arial"/>
          <w:lang w:val="en-GB" w:eastAsia="sl-SI"/>
        </w:rPr>
      </w:pPr>
      <w:r>
        <w:rPr>
          <w:rFonts w:ascii="Arial Narrow" w:eastAsia="Arial" w:hAnsi="Arial Narrow" w:cs="Arial"/>
          <w:lang w:val="en-GB" w:eastAsia="sl-SI"/>
        </w:rPr>
        <w:t xml:space="preserve">k </w:t>
      </w:r>
      <w:r w:rsidR="0066451D" w:rsidRPr="0066451D">
        <w:rPr>
          <w:rFonts w:ascii="Arial Narrow" w:eastAsia="Arial" w:hAnsi="Arial Narrow" w:cs="Arial"/>
          <w:lang w:val="en-GB" w:eastAsia="sl-SI"/>
        </w:rPr>
        <w:t>povečevanju števila novoustanovljenih podjetij, predvsem tistih, ki dosegajo višjo dodano vrednost v primerjavi s slovenskim povprečjem</w:t>
      </w:r>
      <w:r w:rsidR="00537D09">
        <w:rPr>
          <w:rFonts w:ascii="Arial Narrow" w:eastAsia="Arial" w:hAnsi="Arial Narrow" w:cs="Arial"/>
          <w:lang w:val="en-GB" w:eastAsia="sl-SI"/>
        </w:rPr>
        <w:t>,</w:t>
      </w:r>
    </w:p>
    <w:p w14:paraId="070F4DA2" w14:textId="7B049387" w:rsidR="0066451D" w:rsidRPr="0066451D" w:rsidRDefault="00E858A8" w:rsidP="003F3E79">
      <w:pPr>
        <w:numPr>
          <w:ilvl w:val="1"/>
          <w:numId w:val="7"/>
        </w:numPr>
        <w:spacing w:after="0" w:line="240" w:lineRule="auto"/>
        <w:contextualSpacing/>
        <w:jc w:val="both"/>
        <w:rPr>
          <w:rFonts w:ascii="Arial Narrow" w:eastAsia="Arial" w:hAnsi="Arial Narrow" w:cs="Arial"/>
          <w:lang w:val="en-GB" w:eastAsia="sl-SI"/>
        </w:rPr>
      </w:pPr>
      <w:r>
        <w:rPr>
          <w:rFonts w:ascii="Arial Narrow" w:eastAsia="Arial" w:hAnsi="Arial Narrow" w:cs="Arial"/>
          <w:lang w:val="en-GB" w:eastAsia="sl-SI"/>
        </w:rPr>
        <w:t xml:space="preserve">k </w:t>
      </w:r>
      <w:r w:rsidR="0066451D" w:rsidRPr="0066451D">
        <w:rPr>
          <w:rFonts w:ascii="Arial Narrow" w:eastAsia="Arial" w:hAnsi="Arial Narrow" w:cs="Arial"/>
          <w:lang w:val="en-GB" w:eastAsia="sl-SI"/>
        </w:rPr>
        <w:t>povečevanju stopnje preživetja novoustanovljenih podjetij</w:t>
      </w:r>
      <w:r w:rsidR="00537D09">
        <w:rPr>
          <w:rFonts w:ascii="Arial Narrow" w:eastAsia="Arial" w:hAnsi="Arial Narrow" w:cs="Arial"/>
          <w:lang w:val="en-GB" w:eastAsia="sl-SI"/>
        </w:rPr>
        <w:t>,</w:t>
      </w:r>
    </w:p>
    <w:p w14:paraId="712205AF" w14:textId="0A9B8A88" w:rsidR="0066451D" w:rsidRPr="0066451D" w:rsidRDefault="00E858A8" w:rsidP="003F3E79">
      <w:pPr>
        <w:numPr>
          <w:ilvl w:val="1"/>
          <w:numId w:val="7"/>
        </w:numPr>
        <w:spacing w:after="0" w:line="240" w:lineRule="auto"/>
        <w:contextualSpacing/>
        <w:jc w:val="both"/>
        <w:rPr>
          <w:rFonts w:ascii="Arial Narrow" w:eastAsia="Arial" w:hAnsi="Arial Narrow" w:cs="Arial"/>
          <w:lang w:val="en-GB" w:eastAsia="sl-SI"/>
        </w:rPr>
      </w:pPr>
      <w:r>
        <w:rPr>
          <w:rFonts w:ascii="Arial Narrow" w:eastAsia="Arial" w:hAnsi="Arial Narrow" w:cs="Arial"/>
          <w:lang w:val="en-GB" w:eastAsia="sl-SI"/>
        </w:rPr>
        <w:t xml:space="preserve">k </w:t>
      </w:r>
      <w:r w:rsidR="0066451D" w:rsidRPr="0066451D">
        <w:rPr>
          <w:rFonts w:ascii="Arial Narrow" w:eastAsia="Arial" w:hAnsi="Arial Narrow" w:cs="Arial"/>
          <w:lang w:val="en-GB" w:eastAsia="sl-SI"/>
        </w:rPr>
        <w:t>premagovanju ovir na podjetniški poti.</w:t>
      </w:r>
    </w:p>
    <w:p w14:paraId="4140EF81" w14:textId="77777777" w:rsidR="006F0AD7" w:rsidRPr="006F0AD7" w:rsidRDefault="006F0AD7" w:rsidP="006F0AD7">
      <w:pPr>
        <w:contextualSpacing/>
        <w:jc w:val="both"/>
        <w:rPr>
          <w:rFonts w:ascii="Arial Narrow" w:eastAsia="Arial" w:hAnsi="Arial Narrow"/>
        </w:rPr>
      </w:pPr>
    </w:p>
    <w:p w14:paraId="7330F51D" w14:textId="6689660B" w:rsidR="006F0AD7" w:rsidRDefault="006F0AD7" w:rsidP="006F0AD7">
      <w:pPr>
        <w:spacing w:after="0" w:line="240" w:lineRule="auto"/>
        <w:contextualSpacing/>
        <w:jc w:val="both"/>
        <w:rPr>
          <w:rFonts w:ascii="Arial Narrow" w:eastAsia="Arial" w:hAnsi="Arial Narrow" w:cs="Arial"/>
          <w:lang w:eastAsia="sl-SI"/>
        </w:rPr>
      </w:pPr>
      <w:r w:rsidRPr="00054ECC">
        <w:rPr>
          <w:rFonts w:ascii="Arial Narrow" w:eastAsia="Arial" w:hAnsi="Arial Narrow"/>
          <w:b/>
        </w:rPr>
        <w:t>Cilj javnega razpisa</w:t>
      </w:r>
      <w:r w:rsidRPr="006F0AD7">
        <w:rPr>
          <w:rFonts w:ascii="Arial Narrow" w:eastAsia="Arial" w:hAnsi="Arial Narrow"/>
        </w:rPr>
        <w:t xml:space="preserve"> </w:t>
      </w:r>
      <w:r w:rsidRPr="00054ECC">
        <w:rPr>
          <w:rFonts w:ascii="Arial Narrow" w:eastAsia="Arial" w:hAnsi="Arial Narrow" w:cs="Arial"/>
          <w:lang w:eastAsia="sl-SI"/>
        </w:rPr>
        <w:t>z vidika Operativnega programa za izvajanje evropske kohezijske politike je prispevati k specifičnemu cilju 3.1.1: »Spodbujanje nastajanja in delovanja podjetij, predvsem start-up podjetij«, prednostne naložbe 3.1. »Spodbujanje podjetništva, zlasti z enostavnejšim izkoriščanjem novih idej v gospodarstvu in pospeševanjem ustanavljanja novih podjetij, tudi prek podjetniških inkubatorjev«.</w:t>
      </w:r>
    </w:p>
    <w:p w14:paraId="401CA9C9" w14:textId="77777777" w:rsidR="005269B5" w:rsidRPr="00054ECC" w:rsidRDefault="005269B5" w:rsidP="006F0AD7">
      <w:pPr>
        <w:spacing w:after="0" w:line="240" w:lineRule="auto"/>
        <w:jc w:val="both"/>
        <w:rPr>
          <w:rFonts w:ascii="Arial Narrow" w:eastAsia="Arial" w:hAnsi="Arial Narrow" w:cs="Arial"/>
          <w:highlight w:val="yellow"/>
          <w:lang w:eastAsia="sl-SI"/>
        </w:rPr>
      </w:pPr>
    </w:p>
    <w:p w14:paraId="38383DCA" w14:textId="77777777" w:rsidR="006F0AD7" w:rsidRPr="005269B5" w:rsidRDefault="006F0AD7" w:rsidP="006F0AD7">
      <w:pPr>
        <w:spacing w:after="0" w:line="240" w:lineRule="auto"/>
        <w:rPr>
          <w:rFonts w:ascii="Arial Narrow" w:eastAsia="Arial" w:hAnsi="Arial Narrow" w:cs="Arial"/>
          <w:lang w:eastAsia="sl-SI"/>
        </w:rPr>
      </w:pPr>
      <w:r w:rsidRPr="005269B5">
        <w:rPr>
          <w:rFonts w:ascii="Arial Narrow" w:eastAsia="Arial" w:hAnsi="Arial Narrow" w:cs="Arial"/>
          <w:lang w:eastAsia="sl-SI"/>
        </w:rPr>
        <w:t xml:space="preserve">S cilji javnega razpisa bo zasledovan: </w:t>
      </w:r>
    </w:p>
    <w:p w14:paraId="60A749B8" w14:textId="60218796" w:rsidR="006F0AD7" w:rsidRPr="005269B5" w:rsidRDefault="006F0AD7" w:rsidP="001E2B5D">
      <w:pPr>
        <w:pStyle w:val="Odstavekseznama"/>
        <w:numPr>
          <w:ilvl w:val="0"/>
          <w:numId w:val="25"/>
        </w:numPr>
        <w:spacing w:after="0" w:line="240" w:lineRule="auto"/>
        <w:rPr>
          <w:rFonts w:ascii="Arial Narrow" w:eastAsia="Arial" w:hAnsi="Arial Narrow" w:cs="Arial"/>
          <w:lang w:eastAsia="sl-SI"/>
        </w:rPr>
      </w:pPr>
      <w:r w:rsidRPr="005269B5">
        <w:rPr>
          <w:rFonts w:ascii="Arial Narrow" w:eastAsia="Arial" w:hAnsi="Arial Narrow" w:cs="Arial"/>
          <w:lang w:eastAsia="sl-SI"/>
        </w:rPr>
        <w:t>kazalnik učinka »povečanje števila prejemnikov nefinančne podpore«</w:t>
      </w:r>
      <w:r w:rsidR="00537D09">
        <w:rPr>
          <w:rFonts w:ascii="Arial Narrow" w:eastAsia="Arial" w:hAnsi="Arial Narrow" w:cs="Arial"/>
          <w:lang w:eastAsia="sl-SI"/>
        </w:rPr>
        <w:t>,</w:t>
      </w:r>
    </w:p>
    <w:p w14:paraId="0CC401CC" w14:textId="5367D355" w:rsidR="006F0AD7" w:rsidRPr="005269B5" w:rsidRDefault="006F0AD7" w:rsidP="001E2B5D">
      <w:pPr>
        <w:pStyle w:val="Odstavekseznama"/>
        <w:numPr>
          <w:ilvl w:val="0"/>
          <w:numId w:val="25"/>
        </w:numPr>
        <w:spacing w:after="0" w:line="240" w:lineRule="auto"/>
        <w:rPr>
          <w:rFonts w:ascii="Arial Narrow" w:eastAsia="Arial" w:hAnsi="Arial Narrow" w:cs="Arial"/>
          <w:lang w:eastAsia="sl-SI"/>
        </w:rPr>
      </w:pPr>
      <w:r w:rsidRPr="005269B5">
        <w:rPr>
          <w:rFonts w:ascii="Arial Narrow" w:eastAsia="Arial" w:hAnsi="Arial Narrow" w:cs="Arial"/>
          <w:lang w:eastAsia="sl-SI"/>
        </w:rPr>
        <w:t>specifični kazalnik rezultata »povečanje indeksa podjetniške dejavnosti (indeks TEA)«.</w:t>
      </w:r>
    </w:p>
    <w:p w14:paraId="56859C71" w14:textId="77777777" w:rsidR="0066451D" w:rsidRPr="005269B5" w:rsidRDefault="0066451D" w:rsidP="0066451D">
      <w:pPr>
        <w:spacing w:after="0" w:line="276" w:lineRule="auto"/>
        <w:jc w:val="both"/>
        <w:rPr>
          <w:rFonts w:ascii="Arial Narrow" w:eastAsia="Arial" w:hAnsi="Arial Narrow" w:cs="Arial"/>
          <w:b/>
          <w:lang w:eastAsia="sl-SI"/>
        </w:rPr>
      </w:pPr>
    </w:p>
    <w:p w14:paraId="5ECF70C4" w14:textId="77777777" w:rsidR="0066451D" w:rsidRPr="005269B5" w:rsidRDefault="0066451D" w:rsidP="0066451D">
      <w:pPr>
        <w:spacing w:after="0" w:line="276" w:lineRule="auto"/>
        <w:jc w:val="both"/>
        <w:rPr>
          <w:rFonts w:ascii="Arial Narrow" w:eastAsia="Arial" w:hAnsi="Arial Narrow"/>
        </w:rPr>
      </w:pPr>
      <w:r w:rsidRPr="005269B5">
        <w:rPr>
          <w:rFonts w:ascii="Arial Narrow" w:eastAsia="Arial" w:hAnsi="Arial Narrow"/>
        </w:rPr>
        <w:t>Cilji javnega razpisa so:</w:t>
      </w:r>
    </w:p>
    <w:p w14:paraId="5726079D" w14:textId="15D2A165" w:rsidR="0066451D" w:rsidRPr="005269B5" w:rsidRDefault="0066451D" w:rsidP="003F3E79">
      <w:pPr>
        <w:numPr>
          <w:ilvl w:val="1"/>
          <w:numId w:val="8"/>
        </w:numPr>
        <w:spacing w:before="240" w:after="240" w:line="276" w:lineRule="auto"/>
        <w:contextualSpacing/>
        <w:jc w:val="both"/>
        <w:rPr>
          <w:rFonts w:ascii="Arial Narrow" w:eastAsia="Arial" w:hAnsi="Arial Narrow" w:cs="Arial"/>
          <w:lang w:eastAsia="sl-SI"/>
        </w:rPr>
      </w:pPr>
      <w:r w:rsidRPr="005269B5">
        <w:rPr>
          <w:rFonts w:ascii="Arial Narrow" w:eastAsia="Arial" w:hAnsi="Arial Narrow" w:cs="Arial"/>
          <w:lang w:eastAsia="sl-SI"/>
        </w:rPr>
        <w:t>povečanje informiranosti in znanja za reševanje izzivov na podjetniški poti v vseh fazah podjetniškega ciklusa</w:t>
      </w:r>
      <w:r w:rsidR="00537D09">
        <w:rPr>
          <w:rFonts w:ascii="Arial Narrow" w:eastAsia="Arial" w:hAnsi="Arial Narrow" w:cs="Arial"/>
          <w:lang w:eastAsia="sl-SI"/>
        </w:rPr>
        <w:t>,</w:t>
      </w:r>
      <w:r w:rsidRPr="005269B5">
        <w:rPr>
          <w:rFonts w:ascii="Arial Narrow" w:eastAsia="Arial" w:hAnsi="Arial Narrow" w:cs="Arial"/>
          <w:lang w:eastAsia="sl-SI"/>
        </w:rPr>
        <w:t xml:space="preserve"> </w:t>
      </w:r>
    </w:p>
    <w:p w14:paraId="68FEE7E7" w14:textId="6ECDFE29" w:rsidR="0066451D" w:rsidRPr="005269B5" w:rsidRDefault="0066451D" w:rsidP="003F3E79">
      <w:pPr>
        <w:numPr>
          <w:ilvl w:val="1"/>
          <w:numId w:val="8"/>
        </w:numPr>
        <w:spacing w:before="240" w:after="240" w:line="276" w:lineRule="auto"/>
        <w:contextualSpacing/>
        <w:jc w:val="both"/>
        <w:rPr>
          <w:rFonts w:ascii="Arial Narrow" w:eastAsia="Arial" w:hAnsi="Arial Narrow" w:cs="Arial"/>
          <w:lang w:val="de-DE" w:eastAsia="sl-SI"/>
        </w:rPr>
      </w:pPr>
      <w:r w:rsidRPr="005269B5">
        <w:rPr>
          <w:rFonts w:ascii="Arial Narrow" w:eastAsia="Arial" w:hAnsi="Arial Narrow" w:cs="Arial"/>
          <w:lang w:val="de-DE" w:eastAsia="sl-SI"/>
        </w:rPr>
        <w:t xml:space="preserve">povečanje zgodnje podjetniške aktivnosti in </w:t>
      </w:r>
    </w:p>
    <w:p w14:paraId="746C1DC3" w14:textId="0331D6B8" w:rsidR="0066451D" w:rsidRPr="005269B5" w:rsidRDefault="0066451D" w:rsidP="003F3E79">
      <w:pPr>
        <w:numPr>
          <w:ilvl w:val="1"/>
          <w:numId w:val="8"/>
        </w:numPr>
        <w:spacing w:before="240" w:after="240" w:line="276" w:lineRule="auto"/>
        <w:contextualSpacing/>
        <w:jc w:val="both"/>
        <w:rPr>
          <w:rFonts w:ascii="Arial Narrow" w:eastAsia="Arial" w:hAnsi="Arial Narrow" w:cs="Arial"/>
          <w:lang w:val="de-DE" w:eastAsia="sl-SI"/>
        </w:rPr>
      </w:pPr>
      <w:r w:rsidRPr="005269B5">
        <w:rPr>
          <w:rFonts w:ascii="Arial Narrow" w:eastAsia="Arial" w:hAnsi="Arial Narrow" w:cs="Arial"/>
          <w:lang w:val="de-DE" w:eastAsia="sl-SI"/>
        </w:rPr>
        <w:t>prispevati k večjemu nastajanju</w:t>
      </w:r>
      <w:r w:rsidR="00E858A8">
        <w:rPr>
          <w:rFonts w:ascii="Arial Narrow" w:eastAsia="Arial" w:hAnsi="Arial Narrow" w:cs="Arial"/>
          <w:lang w:val="de-DE" w:eastAsia="sl-SI"/>
        </w:rPr>
        <w:t>,</w:t>
      </w:r>
      <w:r w:rsidRPr="005269B5">
        <w:rPr>
          <w:rFonts w:ascii="Arial Narrow" w:eastAsia="Arial" w:hAnsi="Arial Narrow" w:cs="Arial"/>
          <w:lang w:val="de-DE" w:eastAsia="sl-SI"/>
        </w:rPr>
        <w:t xml:space="preserve"> izboljšanju</w:t>
      </w:r>
      <w:r w:rsidR="00E858A8">
        <w:rPr>
          <w:rFonts w:ascii="Arial Narrow" w:eastAsia="Arial" w:hAnsi="Arial Narrow" w:cs="Arial"/>
          <w:lang w:val="de-DE" w:eastAsia="sl-SI"/>
        </w:rPr>
        <w:t>,</w:t>
      </w:r>
      <w:r w:rsidRPr="005269B5">
        <w:rPr>
          <w:rFonts w:ascii="Arial Narrow" w:eastAsia="Arial" w:hAnsi="Arial Narrow" w:cs="Arial"/>
          <w:lang w:val="de-DE" w:eastAsia="sl-SI"/>
        </w:rPr>
        <w:t xml:space="preserve"> rasti in razvoju podjetij.</w:t>
      </w:r>
    </w:p>
    <w:p w14:paraId="20A83863" w14:textId="77777777" w:rsidR="00087FE4" w:rsidRDefault="00087FE4" w:rsidP="0066451D">
      <w:pPr>
        <w:spacing w:after="0" w:line="276" w:lineRule="auto"/>
        <w:jc w:val="both"/>
        <w:rPr>
          <w:rFonts w:ascii="Arial Narrow" w:eastAsia="Arial" w:hAnsi="Arial Narrow" w:cs="Arial"/>
          <w:b/>
          <w:lang w:eastAsia="sl-SI"/>
        </w:rPr>
      </w:pPr>
    </w:p>
    <w:p w14:paraId="72BEA6EA" w14:textId="7E301E7A" w:rsidR="0066451D" w:rsidRPr="009810B2" w:rsidRDefault="0066451D" w:rsidP="0066451D">
      <w:pPr>
        <w:spacing w:after="0" w:line="276" w:lineRule="auto"/>
        <w:jc w:val="both"/>
        <w:rPr>
          <w:rFonts w:ascii="Arial Narrow" w:eastAsia="Arial" w:hAnsi="Arial Narrow" w:cs="Arial"/>
          <w:b/>
          <w:lang w:eastAsia="sl-SI"/>
        </w:rPr>
      </w:pPr>
      <w:r w:rsidRPr="009810B2">
        <w:rPr>
          <w:rFonts w:ascii="Arial Narrow" w:eastAsia="Arial" w:hAnsi="Arial Narrow" w:cs="Arial"/>
          <w:b/>
          <w:lang w:eastAsia="sl-SI"/>
        </w:rPr>
        <w:t xml:space="preserve">2.2. Predmet javnega razpisa </w:t>
      </w:r>
    </w:p>
    <w:p w14:paraId="170E31F9" w14:textId="77777777" w:rsidR="005269B5" w:rsidRPr="00C435C4" w:rsidRDefault="005269B5" w:rsidP="0066451D">
      <w:pPr>
        <w:spacing w:after="0" w:line="276" w:lineRule="auto"/>
        <w:jc w:val="both"/>
        <w:rPr>
          <w:rFonts w:ascii="Arial Narrow" w:eastAsia="Arial" w:hAnsi="Arial Narrow" w:cs="Arial"/>
          <w:b/>
          <w:lang w:eastAsia="sl-SI"/>
        </w:rPr>
      </w:pPr>
    </w:p>
    <w:p w14:paraId="50832A09" w14:textId="730A7590" w:rsidR="0066451D" w:rsidRDefault="0066451D" w:rsidP="0066451D">
      <w:pPr>
        <w:spacing w:after="0" w:line="240" w:lineRule="auto"/>
        <w:jc w:val="both"/>
        <w:rPr>
          <w:rFonts w:ascii="Arial Narrow" w:eastAsia="Arial" w:hAnsi="Arial Narrow" w:cs="Arial"/>
          <w:iCs/>
          <w:lang w:eastAsia="sl-SI"/>
        </w:rPr>
      </w:pPr>
      <w:r w:rsidRPr="00C435C4">
        <w:rPr>
          <w:rFonts w:ascii="Arial Narrow" w:eastAsia="Arial" w:hAnsi="Arial Narrow" w:cs="Arial"/>
          <w:iCs/>
          <w:lang w:eastAsia="sl-SI"/>
        </w:rPr>
        <w:t>Predmet javnega razpisa je financiranje izvajanja storitev</w:t>
      </w:r>
      <w:r w:rsidR="001559D6">
        <w:rPr>
          <w:rFonts w:ascii="Arial Narrow" w:eastAsia="Arial" w:hAnsi="Arial Narrow" w:cs="Arial"/>
          <w:iCs/>
          <w:lang w:eastAsia="sl-SI"/>
        </w:rPr>
        <w:t xml:space="preserve"> in aktivnosti, ki so brezplačne za navedene ciljne skupine,</w:t>
      </w:r>
      <w:r w:rsidRPr="00C435C4">
        <w:rPr>
          <w:rFonts w:ascii="Arial Narrow" w:eastAsia="Arial" w:hAnsi="Arial Narrow" w:cs="Arial"/>
          <w:iCs/>
          <w:lang w:eastAsia="sl-SI"/>
        </w:rPr>
        <w:t xml:space="preserve"> </w:t>
      </w:r>
      <w:r w:rsidR="00354C30">
        <w:rPr>
          <w:rFonts w:ascii="Arial Narrow" w:eastAsia="Arial" w:hAnsi="Arial Narrow" w:cs="Arial"/>
          <w:iCs/>
          <w:lang w:eastAsia="sl-SI"/>
        </w:rPr>
        <w:t>preko izbranih podpornih institucij podjetniškega in inovativnega podpornega okolja (</w:t>
      </w:r>
      <w:r w:rsidRPr="00C435C4">
        <w:rPr>
          <w:rFonts w:ascii="Arial Narrow" w:eastAsia="Arial" w:hAnsi="Arial Narrow" w:cs="Arial"/>
          <w:iCs/>
          <w:lang w:eastAsia="sl-SI"/>
        </w:rPr>
        <w:t>SPOT</w:t>
      </w:r>
      <w:r w:rsidR="009810B2">
        <w:rPr>
          <w:rFonts w:ascii="Arial Narrow" w:eastAsia="Arial" w:hAnsi="Arial Narrow" w:cs="Arial"/>
          <w:iCs/>
          <w:lang w:eastAsia="sl-SI"/>
        </w:rPr>
        <w:t xml:space="preserve"> Svetovanje</w:t>
      </w:r>
      <w:r w:rsidR="009253E4">
        <w:rPr>
          <w:rFonts w:ascii="Arial Narrow" w:eastAsia="Arial" w:hAnsi="Arial Narrow" w:cs="Arial"/>
          <w:iCs/>
          <w:lang w:eastAsia="sl-SI"/>
        </w:rPr>
        <w:t>, inkubatorjev</w:t>
      </w:r>
      <w:r w:rsidR="009810B2">
        <w:rPr>
          <w:rFonts w:ascii="Arial Narrow" w:eastAsia="Arial" w:hAnsi="Arial Narrow" w:cs="Arial"/>
          <w:iCs/>
          <w:lang w:eastAsia="sl-SI"/>
        </w:rPr>
        <w:t xml:space="preserve"> in </w:t>
      </w:r>
      <w:r w:rsidR="009253E4">
        <w:rPr>
          <w:rFonts w:ascii="Arial Narrow" w:eastAsia="Arial" w:hAnsi="Arial Narrow" w:cs="Arial"/>
          <w:iCs/>
          <w:lang w:eastAsia="sl-SI"/>
        </w:rPr>
        <w:t>start-up konzorcija</w:t>
      </w:r>
      <w:r w:rsidR="00354C30">
        <w:rPr>
          <w:rFonts w:ascii="Arial Narrow" w:eastAsia="Arial" w:hAnsi="Arial Narrow" w:cs="Arial"/>
          <w:iCs/>
          <w:lang w:eastAsia="sl-SI"/>
        </w:rPr>
        <w:t>)</w:t>
      </w:r>
      <w:r w:rsidRPr="00354C30">
        <w:rPr>
          <w:rFonts w:ascii="Arial Narrow" w:eastAsia="Arial" w:hAnsi="Arial Narrow" w:cs="Arial"/>
          <w:iCs/>
          <w:lang w:eastAsia="sl-SI"/>
        </w:rPr>
        <w:t xml:space="preserve">. </w:t>
      </w:r>
      <w:r w:rsidR="00537D09">
        <w:rPr>
          <w:rFonts w:ascii="Arial Narrow" w:eastAsia="Arial" w:hAnsi="Arial Narrow" w:cs="Arial"/>
          <w:iCs/>
          <w:lang w:eastAsia="sl-SI"/>
        </w:rPr>
        <w:t>Storitve</w:t>
      </w:r>
      <w:r w:rsidR="001559D6">
        <w:rPr>
          <w:rFonts w:ascii="Arial Narrow" w:eastAsia="Arial" w:hAnsi="Arial Narrow" w:cs="Arial"/>
          <w:iCs/>
          <w:lang w:eastAsia="sl-SI"/>
        </w:rPr>
        <w:t xml:space="preserve"> in aktivnosti</w:t>
      </w:r>
      <w:r w:rsidRPr="00354C30">
        <w:rPr>
          <w:rFonts w:ascii="Arial Narrow" w:eastAsia="Arial" w:hAnsi="Arial Narrow" w:cs="Arial"/>
          <w:iCs/>
          <w:lang w:eastAsia="sl-SI"/>
        </w:rPr>
        <w:t xml:space="preserve">  bodo </w:t>
      </w:r>
      <w:r w:rsidR="001559D6" w:rsidRPr="00354C30">
        <w:rPr>
          <w:rFonts w:ascii="Arial Narrow" w:eastAsia="Arial" w:hAnsi="Arial Narrow" w:cs="Arial"/>
          <w:iCs/>
          <w:lang w:eastAsia="sl-SI"/>
        </w:rPr>
        <w:t>iz</w:t>
      </w:r>
      <w:r w:rsidR="001559D6">
        <w:rPr>
          <w:rFonts w:ascii="Arial Narrow" w:eastAsia="Arial" w:hAnsi="Arial Narrow" w:cs="Arial"/>
          <w:iCs/>
          <w:lang w:eastAsia="sl-SI"/>
        </w:rPr>
        <w:t>vedene</w:t>
      </w:r>
      <w:r w:rsidR="001559D6" w:rsidRPr="00354C30">
        <w:rPr>
          <w:rFonts w:ascii="Arial Narrow" w:eastAsia="Arial" w:hAnsi="Arial Narrow" w:cs="Arial"/>
          <w:iCs/>
          <w:lang w:eastAsia="sl-SI"/>
        </w:rPr>
        <w:t xml:space="preserve"> </w:t>
      </w:r>
      <w:r w:rsidRPr="00354C30">
        <w:rPr>
          <w:rFonts w:ascii="Arial Narrow" w:eastAsia="Arial" w:hAnsi="Arial Narrow" w:cs="Arial"/>
          <w:iCs/>
          <w:lang w:eastAsia="sl-SI"/>
        </w:rPr>
        <w:t>v dveh sklopih</w:t>
      </w:r>
      <w:r w:rsidR="00D14229" w:rsidRPr="00354C30">
        <w:rPr>
          <w:rFonts w:ascii="Arial Narrow" w:eastAsia="Arial" w:hAnsi="Arial Narrow" w:cs="Arial"/>
          <w:iCs/>
          <w:lang w:eastAsia="sl-SI"/>
        </w:rPr>
        <w:t>, in sicer</w:t>
      </w:r>
      <w:r w:rsidRPr="00354C30">
        <w:rPr>
          <w:rFonts w:ascii="Arial Narrow" w:eastAsia="Arial" w:hAnsi="Arial Narrow" w:cs="Arial"/>
          <w:iCs/>
          <w:lang w:eastAsia="sl-SI"/>
        </w:rPr>
        <w:t>:</w:t>
      </w:r>
    </w:p>
    <w:p w14:paraId="359CA7A2" w14:textId="77777777" w:rsidR="005269B5" w:rsidRPr="00354C30" w:rsidRDefault="005269B5" w:rsidP="0066451D">
      <w:pPr>
        <w:spacing w:after="0" w:line="240" w:lineRule="auto"/>
        <w:jc w:val="both"/>
        <w:rPr>
          <w:rFonts w:ascii="Arial Narrow" w:eastAsia="Arial" w:hAnsi="Arial Narrow" w:cs="Arial"/>
          <w:iCs/>
          <w:lang w:eastAsia="sl-SI"/>
        </w:rPr>
      </w:pPr>
    </w:p>
    <w:p w14:paraId="52F07E2D" w14:textId="1F1381AB" w:rsidR="0066451D" w:rsidRPr="00830E58" w:rsidRDefault="0066451D" w:rsidP="001E2B5D">
      <w:pPr>
        <w:pStyle w:val="Odstavekseznama"/>
        <w:numPr>
          <w:ilvl w:val="2"/>
          <w:numId w:val="40"/>
        </w:numPr>
        <w:spacing w:after="0" w:line="240" w:lineRule="auto"/>
        <w:rPr>
          <w:rFonts w:ascii="Arial Narrow" w:eastAsia="Arial" w:hAnsi="Arial Narrow" w:cs="Arial"/>
          <w:b/>
          <w:iCs/>
          <w:lang w:eastAsia="sl-SI"/>
        </w:rPr>
      </w:pPr>
      <w:r w:rsidRPr="009810B2">
        <w:rPr>
          <w:rFonts w:ascii="Arial Narrow" w:eastAsia="Arial" w:hAnsi="Arial Narrow" w:cs="Arial"/>
          <w:b/>
          <w:lang w:eastAsia="sl-SI"/>
        </w:rPr>
        <w:t>Prvi sklop</w:t>
      </w:r>
      <w:r w:rsidR="00D14550" w:rsidRPr="009810B2">
        <w:rPr>
          <w:rFonts w:ascii="Arial Narrow" w:eastAsia="Arial" w:hAnsi="Arial Narrow" w:cs="Arial"/>
          <w:b/>
          <w:lang w:eastAsia="sl-SI"/>
        </w:rPr>
        <w:t xml:space="preserve"> - Programi za potencialne podjetnike in podjetja</w:t>
      </w:r>
      <w:r w:rsidR="006428F3" w:rsidRPr="009810B2">
        <w:rPr>
          <w:rFonts w:ascii="Arial Narrow" w:eastAsia="Arial" w:hAnsi="Arial Narrow" w:cs="Arial"/>
          <w:b/>
          <w:lang w:eastAsia="sl-SI"/>
        </w:rPr>
        <w:t xml:space="preserve"> (storitve SPOT </w:t>
      </w:r>
      <w:r w:rsidR="009810B2" w:rsidRPr="009810B2">
        <w:rPr>
          <w:rFonts w:ascii="Arial Narrow" w:eastAsia="Arial" w:hAnsi="Arial Narrow" w:cs="Arial"/>
          <w:b/>
          <w:lang w:eastAsia="sl-SI"/>
        </w:rPr>
        <w:t>sv</w:t>
      </w:r>
      <w:r w:rsidR="009810B2">
        <w:rPr>
          <w:rFonts w:ascii="Arial Narrow" w:eastAsia="Arial" w:hAnsi="Arial Narrow" w:cs="Arial"/>
          <w:b/>
          <w:lang w:eastAsia="sl-SI"/>
        </w:rPr>
        <w:t>e</w:t>
      </w:r>
      <w:r w:rsidR="009810B2" w:rsidRPr="009810B2">
        <w:rPr>
          <w:rFonts w:ascii="Arial Narrow" w:eastAsia="Arial" w:hAnsi="Arial Narrow" w:cs="Arial"/>
          <w:b/>
          <w:lang w:eastAsia="sl-SI"/>
        </w:rPr>
        <w:t>tovalcev in podjetniških mentorjev</w:t>
      </w:r>
      <w:r w:rsidR="006428F3" w:rsidRPr="00830E58">
        <w:rPr>
          <w:rFonts w:ascii="Arial Narrow" w:hAnsi="Arial Narrow"/>
          <w:b/>
          <w:bCs/>
          <w:iCs/>
        </w:rPr>
        <w:t>)</w:t>
      </w:r>
    </w:p>
    <w:p w14:paraId="7F16EFC9" w14:textId="77777777" w:rsidR="00A26BB0" w:rsidRPr="003F12B0" w:rsidRDefault="00A26BB0" w:rsidP="00537D09">
      <w:pPr>
        <w:spacing w:after="0" w:line="240" w:lineRule="auto"/>
        <w:contextualSpacing/>
        <w:jc w:val="both"/>
        <w:rPr>
          <w:rFonts w:ascii="Arial Narrow" w:eastAsia="Arial" w:hAnsi="Arial Narrow" w:cs="Arial"/>
          <w:b/>
          <w:iCs/>
          <w:lang w:eastAsia="sl-SI"/>
        </w:rPr>
      </w:pPr>
    </w:p>
    <w:p w14:paraId="35834DD5" w14:textId="01ED304A" w:rsidR="00354C30" w:rsidRDefault="0066451D" w:rsidP="00354C30">
      <w:pPr>
        <w:spacing w:after="0" w:line="240" w:lineRule="auto"/>
        <w:jc w:val="both"/>
        <w:rPr>
          <w:rFonts w:ascii="Arial Narrow" w:eastAsia="Arial" w:hAnsi="Arial Narrow" w:cs="Arial"/>
          <w:iCs/>
          <w:lang w:eastAsia="sl-SI"/>
        </w:rPr>
      </w:pPr>
      <w:r w:rsidRPr="00CA79BB">
        <w:rPr>
          <w:rFonts w:ascii="Arial Narrow" w:eastAsia="Arial" w:hAnsi="Arial Narrow" w:cs="Arial"/>
          <w:iCs/>
          <w:lang w:eastAsia="sl-SI"/>
        </w:rPr>
        <w:t>V vsaki statistični regiji na območju Republike Slovenije bodo financira</w:t>
      </w:r>
      <w:r w:rsidR="003F12B0">
        <w:rPr>
          <w:rFonts w:ascii="Arial Narrow" w:eastAsia="Arial" w:hAnsi="Arial Narrow" w:cs="Arial"/>
          <w:iCs/>
          <w:lang w:eastAsia="sl-SI"/>
        </w:rPr>
        <w:t>n</w:t>
      </w:r>
      <w:r w:rsidRPr="00CA79BB">
        <w:rPr>
          <w:rFonts w:ascii="Arial Narrow" w:eastAsia="Arial" w:hAnsi="Arial Narrow" w:cs="Arial"/>
          <w:iCs/>
          <w:lang w:eastAsia="sl-SI"/>
        </w:rPr>
        <w:t xml:space="preserve">e </w:t>
      </w:r>
      <w:r w:rsidR="00DF2F4E">
        <w:rPr>
          <w:rFonts w:ascii="Arial Narrow" w:eastAsia="Arial" w:hAnsi="Arial Narrow" w:cs="Arial"/>
          <w:iCs/>
          <w:lang w:eastAsia="sl-SI"/>
        </w:rPr>
        <w:t>storitve</w:t>
      </w:r>
      <w:r w:rsidR="00DF2F4E" w:rsidRPr="00CA79BB">
        <w:rPr>
          <w:rFonts w:ascii="Arial Narrow" w:eastAsia="Arial" w:hAnsi="Arial Narrow" w:cs="Arial"/>
          <w:iCs/>
          <w:lang w:eastAsia="sl-SI"/>
        </w:rPr>
        <w:t xml:space="preserve"> </w:t>
      </w:r>
      <w:r w:rsidRPr="00CA79BB">
        <w:rPr>
          <w:rFonts w:ascii="Arial Narrow" w:eastAsia="Arial" w:hAnsi="Arial Narrow" w:cs="Arial"/>
          <w:iCs/>
          <w:lang w:eastAsia="sl-SI"/>
        </w:rPr>
        <w:t>prvega sklopa tega javnega razpisa</w:t>
      </w:r>
      <w:r w:rsidR="00BB0559">
        <w:rPr>
          <w:rFonts w:ascii="Arial Narrow" w:eastAsia="Arial" w:hAnsi="Arial Narrow" w:cs="Arial"/>
          <w:iCs/>
          <w:lang w:eastAsia="sl-SI"/>
        </w:rPr>
        <w:t xml:space="preserve"> </w:t>
      </w:r>
      <w:r w:rsidRPr="00CA79BB">
        <w:rPr>
          <w:rFonts w:ascii="Arial Narrow" w:eastAsia="Arial" w:hAnsi="Arial Narrow" w:cs="Arial"/>
          <w:iCs/>
          <w:lang w:eastAsia="sl-SI"/>
        </w:rPr>
        <w:t xml:space="preserve">za vse podjetnike in </w:t>
      </w:r>
      <w:r w:rsidR="00354C30" w:rsidRPr="00CA79BB">
        <w:rPr>
          <w:rFonts w:ascii="Arial Narrow" w:eastAsia="Arial" w:hAnsi="Arial Narrow" w:cs="Arial"/>
          <w:iCs/>
          <w:lang w:eastAsia="sl-SI"/>
        </w:rPr>
        <w:t>potencialne</w:t>
      </w:r>
      <w:r w:rsidRPr="00CA79BB">
        <w:rPr>
          <w:rFonts w:ascii="Arial Narrow" w:eastAsia="Arial" w:hAnsi="Arial Narrow" w:cs="Arial"/>
          <w:iCs/>
          <w:lang w:eastAsia="sl-SI"/>
        </w:rPr>
        <w:t xml:space="preserve"> podjetnike. </w:t>
      </w:r>
    </w:p>
    <w:p w14:paraId="3FB0691D" w14:textId="77777777" w:rsidR="00A26BB0" w:rsidRPr="00CA79BB" w:rsidRDefault="00A26BB0" w:rsidP="00354C30">
      <w:pPr>
        <w:spacing w:after="0" w:line="240" w:lineRule="auto"/>
        <w:jc w:val="both"/>
        <w:rPr>
          <w:rFonts w:ascii="Arial Narrow" w:eastAsia="Arial" w:hAnsi="Arial Narrow" w:cs="Arial"/>
          <w:iCs/>
          <w:lang w:eastAsia="sl-SI"/>
        </w:rPr>
      </w:pPr>
    </w:p>
    <w:p w14:paraId="094DB9F3" w14:textId="1F447EA7" w:rsidR="00354C30" w:rsidRPr="00CA79BB" w:rsidRDefault="00A26BB0" w:rsidP="00D90265">
      <w:pPr>
        <w:spacing w:after="0" w:line="240" w:lineRule="auto"/>
        <w:ind w:left="360" w:hanging="360"/>
        <w:jc w:val="both"/>
        <w:rPr>
          <w:rFonts w:ascii="Arial Narrow" w:eastAsia="Arial" w:hAnsi="Arial Narrow" w:cs="Arial"/>
          <w:iCs/>
          <w:lang w:eastAsia="sl-SI"/>
        </w:rPr>
      </w:pPr>
      <w:r>
        <w:rPr>
          <w:rFonts w:ascii="Arial Narrow" w:eastAsia="Arial" w:hAnsi="Arial Narrow" w:cs="Arial"/>
          <w:iCs/>
          <w:lang w:eastAsia="sl-SI"/>
        </w:rPr>
        <w:t>Storitve</w:t>
      </w:r>
      <w:r w:rsidR="00354C30" w:rsidRPr="00CA79BB">
        <w:rPr>
          <w:rFonts w:ascii="Arial Narrow" w:eastAsia="Arial" w:hAnsi="Arial Narrow" w:cs="Arial"/>
          <w:iCs/>
          <w:lang w:eastAsia="sl-SI"/>
        </w:rPr>
        <w:t xml:space="preserve"> prvega sklopa</w:t>
      </w:r>
      <w:r w:rsidR="00F743BC" w:rsidRPr="00F743BC">
        <w:rPr>
          <w:rFonts w:ascii="Arial Narrow" w:eastAsia="Arial" w:hAnsi="Arial Narrow" w:cs="Arial"/>
          <w:iCs/>
          <w:lang w:eastAsia="sl-SI"/>
        </w:rPr>
        <w:t xml:space="preserve"> </w:t>
      </w:r>
      <w:r w:rsidR="00354C30" w:rsidRPr="00CA79BB">
        <w:rPr>
          <w:rFonts w:ascii="Arial Narrow" w:eastAsia="Arial" w:hAnsi="Arial Narrow" w:cs="Arial"/>
          <w:iCs/>
          <w:lang w:eastAsia="sl-SI"/>
        </w:rPr>
        <w:t>so:</w:t>
      </w:r>
    </w:p>
    <w:p w14:paraId="4424E5BF" w14:textId="400A921F" w:rsidR="00C75C4B" w:rsidRDefault="00354C30" w:rsidP="003F3E79">
      <w:pPr>
        <w:numPr>
          <w:ilvl w:val="0"/>
          <w:numId w:val="9"/>
        </w:numPr>
        <w:spacing w:after="0" w:line="240" w:lineRule="auto"/>
        <w:contextualSpacing/>
        <w:jc w:val="both"/>
        <w:rPr>
          <w:rFonts w:ascii="Arial Narrow" w:eastAsia="Arial" w:hAnsi="Arial Narrow" w:cs="Arial"/>
          <w:iCs/>
          <w:lang w:eastAsia="sl-SI"/>
        </w:rPr>
      </w:pPr>
      <w:r w:rsidRPr="00CA79BB">
        <w:rPr>
          <w:rFonts w:ascii="Arial Narrow" w:eastAsia="Arial" w:hAnsi="Arial Narrow" w:cs="Arial"/>
          <w:iCs/>
          <w:lang w:eastAsia="sl-SI"/>
        </w:rPr>
        <w:t>promocija podjetniške kulture</w:t>
      </w:r>
      <w:r w:rsidR="009810B2">
        <w:rPr>
          <w:rFonts w:ascii="Arial Narrow" w:eastAsia="Arial" w:hAnsi="Arial Narrow" w:cs="Arial"/>
          <w:iCs/>
          <w:lang w:eastAsia="sl-SI"/>
        </w:rPr>
        <w:t>:</w:t>
      </w:r>
      <w:r w:rsidR="00C75C4B">
        <w:rPr>
          <w:rFonts w:ascii="Arial Narrow" w:eastAsia="Arial" w:hAnsi="Arial Narrow" w:cs="Arial"/>
          <w:iCs/>
          <w:lang w:eastAsia="sl-SI"/>
        </w:rPr>
        <w:t xml:space="preserve"> </w:t>
      </w:r>
    </w:p>
    <w:p w14:paraId="69462A5A" w14:textId="77777777" w:rsidR="00C75C4B" w:rsidRDefault="00C75C4B" w:rsidP="003F3E79">
      <w:pPr>
        <w:numPr>
          <w:ilvl w:val="1"/>
          <w:numId w:val="9"/>
        </w:numPr>
        <w:spacing w:after="0" w:line="240" w:lineRule="auto"/>
        <w:contextualSpacing/>
        <w:jc w:val="both"/>
        <w:rPr>
          <w:rFonts w:ascii="Arial Narrow" w:eastAsia="Arial" w:hAnsi="Arial Narrow" w:cs="Arial"/>
          <w:iCs/>
          <w:lang w:eastAsia="sl-SI"/>
        </w:rPr>
      </w:pPr>
      <w:r>
        <w:rPr>
          <w:rFonts w:ascii="Arial Narrow" w:eastAsia="Arial" w:hAnsi="Arial Narrow" w:cs="Arial"/>
          <w:iCs/>
          <w:lang w:eastAsia="sl-SI"/>
        </w:rPr>
        <w:t>informiranje in</w:t>
      </w:r>
      <w:r w:rsidR="004F528A">
        <w:rPr>
          <w:rFonts w:ascii="Arial Narrow" w:eastAsia="Arial" w:hAnsi="Arial Narrow" w:cs="Arial"/>
          <w:iCs/>
          <w:lang w:eastAsia="sl-SI"/>
        </w:rPr>
        <w:t xml:space="preserve"> promocija, </w:t>
      </w:r>
    </w:p>
    <w:p w14:paraId="626C173F" w14:textId="77777777" w:rsidR="00537D09" w:rsidRDefault="004F528A" w:rsidP="003F3E79">
      <w:pPr>
        <w:numPr>
          <w:ilvl w:val="1"/>
          <w:numId w:val="9"/>
        </w:numPr>
        <w:spacing w:after="0" w:line="240" w:lineRule="auto"/>
        <w:contextualSpacing/>
        <w:jc w:val="both"/>
        <w:rPr>
          <w:rFonts w:ascii="Arial Narrow" w:eastAsia="Arial" w:hAnsi="Arial Narrow" w:cs="Arial"/>
          <w:iCs/>
          <w:lang w:eastAsia="sl-SI"/>
        </w:rPr>
      </w:pPr>
      <w:r>
        <w:rPr>
          <w:rFonts w:ascii="Arial Narrow" w:eastAsia="Arial" w:hAnsi="Arial Narrow" w:cs="Arial"/>
          <w:iCs/>
          <w:lang w:eastAsia="sl-SI"/>
        </w:rPr>
        <w:t>dogodki</w:t>
      </w:r>
      <w:r w:rsidR="00A34589">
        <w:rPr>
          <w:rFonts w:ascii="Arial Narrow" w:eastAsia="Arial" w:hAnsi="Arial Narrow" w:cs="Arial"/>
          <w:iCs/>
          <w:lang w:eastAsia="sl-SI"/>
        </w:rPr>
        <w:t xml:space="preserve"> SPOT Svetovanje</w:t>
      </w:r>
      <w:r w:rsidR="00537D09">
        <w:rPr>
          <w:rFonts w:ascii="Arial Narrow" w:eastAsia="Arial" w:hAnsi="Arial Narrow" w:cs="Arial"/>
          <w:iCs/>
          <w:lang w:eastAsia="sl-SI"/>
        </w:rPr>
        <w:t>.</w:t>
      </w:r>
    </w:p>
    <w:p w14:paraId="05E36364" w14:textId="215203E4" w:rsidR="00354C30" w:rsidRPr="00CA79BB" w:rsidRDefault="00C75C4B" w:rsidP="00FF0ACE">
      <w:pPr>
        <w:spacing w:after="0" w:line="240" w:lineRule="auto"/>
        <w:ind w:left="1800"/>
        <w:contextualSpacing/>
        <w:jc w:val="both"/>
        <w:rPr>
          <w:rFonts w:ascii="Arial Narrow" w:eastAsia="Arial" w:hAnsi="Arial Narrow" w:cs="Arial"/>
          <w:iCs/>
          <w:lang w:eastAsia="sl-SI"/>
        </w:rPr>
      </w:pPr>
      <w:r>
        <w:rPr>
          <w:rFonts w:ascii="Arial Narrow" w:eastAsia="Arial" w:hAnsi="Arial Narrow" w:cs="Arial"/>
          <w:iCs/>
          <w:lang w:eastAsia="sl-SI"/>
        </w:rPr>
        <w:t xml:space="preserve"> </w:t>
      </w:r>
    </w:p>
    <w:p w14:paraId="3ECA2F33" w14:textId="2824151D" w:rsidR="00C75C4B" w:rsidRDefault="00354C30" w:rsidP="003F3E79">
      <w:pPr>
        <w:numPr>
          <w:ilvl w:val="0"/>
          <w:numId w:val="9"/>
        </w:numPr>
        <w:spacing w:after="0" w:line="240" w:lineRule="auto"/>
        <w:contextualSpacing/>
        <w:jc w:val="both"/>
        <w:rPr>
          <w:rFonts w:ascii="Arial Narrow" w:eastAsia="Arial" w:hAnsi="Arial Narrow" w:cs="Arial"/>
          <w:iCs/>
          <w:lang w:eastAsia="sl-SI"/>
        </w:rPr>
      </w:pPr>
      <w:r w:rsidRPr="00CA79BB">
        <w:rPr>
          <w:rFonts w:ascii="Arial Narrow" w:eastAsia="Arial" w:hAnsi="Arial Narrow" w:cs="Arial"/>
          <w:iCs/>
          <w:lang w:eastAsia="sl-SI"/>
        </w:rPr>
        <w:t>izvajanje celovitih podpornih storitev</w:t>
      </w:r>
      <w:r w:rsidR="00537D09">
        <w:rPr>
          <w:rFonts w:ascii="Arial Narrow" w:eastAsia="Arial" w:hAnsi="Arial Narrow" w:cs="Arial"/>
          <w:iCs/>
          <w:lang w:eastAsia="sl-SI"/>
        </w:rPr>
        <w:t>:</w:t>
      </w:r>
    </w:p>
    <w:p w14:paraId="1C17B2D4" w14:textId="7FE334F2" w:rsidR="00C75C4B" w:rsidRDefault="004F528A" w:rsidP="003F3E79">
      <w:pPr>
        <w:numPr>
          <w:ilvl w:val="1"/>
          <w:numId w:val="9"/>
        </w:numPr>
        <w:spacing w:after="0" w:line="240" w:lineRule="auto"/>
        <w:contextualSpacing/>
        <w:jc w:val="both"/>
        <w:rPr>
          <w:rFonts w:ascii="Arial Narrow" w:eastAsia="Arial" w:hAnsi="Arial Narrow" w:cs="Arial"/>
          <w:iCs/>
          <w:lang w:eastAsia="sl-SI"/>
        </w:rPr>
      </w:pPr>
      <w:r>
        <w:rPr>
          <w:rFonts w:ascii="Arial Narrow" w:eastAsia="Arial" w:hAnsi="Arial Narrow" w:cs="Arial"/>
          <w:iCs/>
          <w:lang w:eastAsia="sl-SI"/>
        </w:rPr>
        <w:t xml:space="preserve">osnovno </w:t>
      </w:r>
      <w:r w:rsidR="00684B5F">
        <w:rPr>
          <w:rFonts w:ascii="Arial Narrow" w:eastAsia="Arial" w:hAnsi="Arial Narrow" w:cs="Arial"/>
          <w:iCs/>
          <w:lang w:eastAsia="sl-SI"/>
        </w:rPr>
        <w:t xml:space="preserve">SPOT </w:t>
      </w:r>
      <w:r>
        <w:rPr>
          <w:rFonts w:ascii="Arial Narrow" w:eastAsia="Arial" w:hAnsi="Arial Narrow" w:cs="Arial"/>
          <w:iCs/>
          <w:lang w:eastAsia="sl-SI"/>
        </w:rPr>
        <w:t xml:space="preserve">svetovanje, </w:t>
      </w:r>
    </w:p>
    <w:p w14:paraId="6E9D9322" w14:textId="7CA824EB" w:rsidR="00C75C4B" w:rsidRDefault="00C75C4B" w:rsidP="003F3E79">
      <w:pPr>
        <w:numPr>
          <w:ilvl w:val="1"/>
          <w:numId w:val="9"/>
        </w:numPr>
        <w:spacing w:after="0" w:line="240" w:lineRule="auto"/>
        <w:contextualSpacing/>
        <w:jc w:val="both"/>
        <w:rPr>
          <w:rFonts w:ascii="Arial Narrow" w:eastAsia="Arial" w:hAnsi="Arial Narrow" w:cs="Arial"/>
          <w:iCs/>
          <w:lang w:eastAsia="sl-SI"/>
        </w:rPr>
      </w:pPr>
      <w:r>
        <w:rPr>
          <w:rFonts w:ascii="Arial Narrow" w:eastAsia="Arial" w:hAnsi="Arial Narrow" w:cs="Arial"/>
          <w:iCs/>
          <w:lang w:eastAsia="sl-SI"/>
        </w:rPr>
        <w:t xml:space="preserve">usposabljanja, ki jih izvajajo SPOT </w:t>
      </w:r>
      <w:r w:rsidR="00D951BE">
        <w:rPr>
          <w:rFonts w:ascii="Arial Narrow" w:eastAsia="Arial" w:hAnsi="Arial Narrow" w:cs="Arial"/>
          <w:iCs/>
          <w:lang w:eastAsia="sl-SI"/>
        </w:rPr>
        <w:t>svetovalci</w:t>
      </w:r>
      <w:r>
        <w:rPr>
          <w:rFonts w:ascii="Arial Narrow" w:eastAsia="Arial" w:hAnsi="Arial Narrow" w:cs="Arial"/>
          <w:iCs/>
          <w:lang w:eastAsia="sl-SI"/>
        </w:rPr>
        <w:t xml:space="preserve">, </w:t>
      </w:r>
    </w:p>
    <w:p w14:paraId="7AE08F36" w14:textId="6DFAFC43" w:rsidR="00C75C4B" w:rsidRDefault="00C75C4B" w:rsidP="003F3E79">
      <w:pPr>
        <w:numPr>
          <w:ilvl w:val="1"/>
          <w:numId w:val="9"/>
        </w:numPr>
        <w:spacing w:after="0" w:line="240" w:lineRule="auto"/>
        <w:contextualSpacing/>
        <w:jc w:val="both"/>
        <w:rPr>
          <w:rFonts w:ascii="Arial Narrow" w:eastAsia="Arial" w:hAnsi="Arial Narrow" w:cs="Arial"/>
          <w:iCs/>
          <w:lang w:eastAsia="sl-SI"/>
        </w:rPr>
      </w:pPr>
      <w:r>
        <w:rPr>
          <w:rFonts w:ascii="Arial Narrow" w:eastAsia="Arial" w:hAnsi="Arial Narrow" w:cs="Arial"/>
          <w:iCs/>
          <w:lang w:eastAsia="sl-SI"/>
        </w:rPr>
        <w:t>usposabljanja</w:t>
      </w:r>
      <w:r w:rsidR="008B4A98">
        <w:rPr>
          <w:rFonts w:ascii="Arial Narrow" w:eastAsia="Arial" w:hAnsi="Arial Narrow" w:cs="Arial"/>
          <w:iCs/>
          <w:lang w:eastAsia="sl-SI"/>
        </w:rPr>
        <w:t xml:space="preserve"> in dogodki</w:t>
      </w:r>
      <w:r>
        <w:rPr>
          <w:rFonts w:ascii="Arial Narrow" w:eastAsia="Arial" w:hAnsi="Arial Narrow" w:cs="Arial"/>
          <w:iCs/>
          <w:lang w:eastAsia="sl-SI"/>
        </w:rPr>
        <w:t>, ki jih izvajajo podjetniški</w:t>
      </w:r>
      <w:r w:rsidR="00A26BB0">
        <w:rPr>
          <w:rFonts w:ascii="Arial Narrow" w:eastAsia="Arial" w:hAnsi="Arial Narrow" w:cs="Arial"/>
          <w:iCs/>
          <w:lang w:eastAsia="sl-SI"/>
        </w:rPr>
        <w:t xml:space="preserve"> mentorji</w:t>
      </w:r>
      <w:r>
        <w:rPr>
          <w:rFonts w:ascii="Arial Narrow" w:eastAsia="Arial" w:hAnsi="Arial Narrow" w:cs="Arial"/>
          <w:iCs/>
          <w:lang w:eastAsia="sl-SI"/>
        </w:rPr>
        <w:t>,</w:t>
      </w:r>
    </w:p>
    <w:p w14:paraId="7F68AB12" w14:textId="6CB2B147" w:rsidR="00354C30" w:rsidRPr="00CA79BB" w:rsidRDefault="004F528A" w:rsidP="003F3E79">
      <w:pPr>
        <w:numPr>
          <w:ilvl w:val="1"/>
          <w:numId w:val="9"/>
        </w:numPr>
        <w:spacing w:after="0" w:line="240" w:lineRule="auto"/>
        <w:contextualSpacing/>
        <w:jc w:val="both"/>
        <w:rPr>
          <w:rFonts w:ascii="Arial Narrow" w:eastAsia="Arial" w:hAnsi="Arial Narrow" w:cs="Arial"/>
          <w:iCs/>
          <w:lang w:eastAsia="sl-SI"/>
        </w:rPr>
      </w:pPr>
      <w:r>
        <w:rPr>
          <w:rFonts w:ascii="Arial Narrow" w:eastAsia="Arial" w:hAnsi="Arial Narrow" w:cs="Arial"/>
          <w:iCs/>
          <w:lang w:eastAsia="sl-SI"/>
        </w:rPr>
        <w:t>podjetniško mentoriranje</w:t>
      </w:r>
      <w:r w:rsidR="00A26BB0">
        <w:rPr>
          <w:rFonts w:ascii="Arial Narrow" w:eastAsia="Arial" w:hAnsi="Arial Narrow" w:cs="Arial"/>
          <w:iCs/>
          <w:lang w:eastAsia="sl-SI"/>
        </w:rPr>
        <w:t>.</w:t>
      </w:r>
    </w:p>
    <w:p w14:paraId="7AE5C222" w14:textId="77777777" w:rsidR="00217BA6" w:rsidRPr="00CA79BB" w:rsidRDefault="00217BA6" w:rsidP="00537D09">
      <w:pPr>
        <w:spacing w:after="0" w:line="240" w:lineRule="auto"/>
        <w:contextualSpacing/>
        <w:jc w:val="both"/>
        <w:rPr>
          <w:rFonts w:ascii="Arial Narrow" w:eastAsia="Arial" w:hAnsi="Arial Narrow" w:cs="Arial"/>
          <w:iCs/>
          <w:lang w:eastAsia="sl-SI"/>
        </w:rPr>
      </w:pPr>
    </w:p>
    <w:p w14:paraId="672A627A" w14:textId="50AC9425" w:rsidR="0066451D" w:rsidRPr="00226A12" w:rsidRDefault="0066451D" w:rsidP="001E2B5D">
      <w:pPr>
        <w:pStyle w:val="Odstavekseznama"/>
        <w:numPr>
          <w:ilvl w:val="2"/>
          <w:numId w:val="40"/>
        </w:numPr>
        <w:spacing w:after="0" w:line="240" w:lineRule="auto"/>
        <w:rPr>
          <w:rFonts w:ascii="Arial Narrow" w:eastAsia="Arial" w:hAnsi="Arial Narrow" w:cs="Arial"/>
          <w:b/>
          <w:lang w:eastAsia="sl-SI"/>
        </w:rPr>
      </w:pPr>
      <w:r w:rsidRPr="00226A12">
        <w:rPr>
          <w:rFonts w:ascii="Arial Narrow" w:eastAsia="Arial" w:hAnsi="Arial Narrow" w:cs="Arial"/>
          <w:b/>
          <w:lang w:eastAsia="sl-SI"/>
        </w:rPr>
        <w:t>Drugi sklop</w:t>
      </w:r>
      <w:r w:rsidR="00D14550" w:rsidRPr="00226A12">
        <w:rPr>
          <w:rFonts w:ascii="Arial Narrow" w:eastAsia="Arial" w:hAnsi="Arial Narrow" w:cs="Arial"/>
          <w:b/>
          <w:lang w:eastAsia="sl-SI"/>
        </w:rPr>
        <w:t xml:space="preserve"> - Program za inovativne posameznike in inovativna zagonska podjetja</w:t>
      </w:r>
      <w:r w:rsidR="00E74716" w:rsidRPr="00226A12">
        <w:rPr>
          <w:rFonts w:ascii="Arial Narrow" w:eastAsia="Arial" w:hAnsi="Arial Narrow" w:cs="Arial"/>
          <w:b/>
          <w:lang w:eastAsia="sl-SI"/>
        </w:rPr>
        <w:t xml:space="preserve"> s potencialom hitre rasti</w:t>
      </w:r>
      <w:r w:rsidR="009810B2" w:rsidRPr="00226A12">
        <w:rPr>
          <w:rFonts w:ascii="Arial Narrow" w:eastAsia="Arial" w:hAnsi="Arial Narrow" w:cs="Arial"/>
          <w:b/>
          <w:lang w:eastAsia="sl-SI"/>
        </w:rPr>
        <w:t xml:space="preserve"> (storitve </w:t>
      </w:r>
      <w:r w:rsidR="00CC5180" w:rsidRPr="00226A12">
        <w:rPr>
          <w:rFonts w:ascii="Arial Narrow" w:eastAsia="Arial" w:hAnsi="Arial Narrow" w:cs="Arial"/>
          <w:b/>
          <w:lang w:eastAsia="sl-SI"/>
        </w:rPr>
        <w:t>start-up</w:t>
      </w:r>
      <w:r w:rsidR="009810B2" w:rsidRPr="00226A12">
        <w:rPr>
          <w:rFonts w:ascii="Arial Narrow" w:eastAsia="Arial" w:hAnsi="Arial Narrow" w:cs="Arial"/>
          <w:b/>
          <w:lang w:eastAsia="sl-SI"/>
        </w:rPr>
        <w:t xml:space="preserve"> mentorjev)</w:t>
      </w:r>
    </w:p>
    <w:p w14:paraId="50CD1F24" w14:textId="77777777" w:rsidR="00A26BB0" w:rsidRPr="003F12B0" w:rsidRDefault="00A26BB0" w:rsidP="00A26BB0">
      <w:pPr>
        <w:spacing w:after="0" w:line="240" w:lineRule="auto"/>
        <w:ind w:left="685"/>
        <w:contextualSpacing/>
        <w:jc w:val="both"/>
        <w:rPr>
          <w:rFonts w:ascii="Arial Narrow" w:eastAsia="Arial" w:hAnsi="Arial Narrow" w:cs="Arial"/>
          <w:b/>
          <w:iCs/>
          <w:lang w:eastAsia="sl-SI"/>
        </w:rPr>
      </w:pPr>
    </w:p>
    <w:p w14:paraId="01FA49ED" w14:textId="53D19F78" w:rsidR="0066451D" w:rsidRDefault="0066451D" w:rsidP="00A26BB0">
      <w:pPr>
        <w:spacing w:after="0" w:line="240" w:lineRule="auto"/>
        <w:ind w:left="280"/>
        <w:contextualSpacing/>
        <w:jc w:val="both"/>
        <w:rPr>
          <w:rFonts w:ascii="Arial Narrow" w:eastAsia="Arial" w:hAnsi="Arial Narrow" w:cs="Arial"/>
          <w:iCs/>
          <w:lang w:eastAsia="sl-SI"/>
        </w:rPr>
      </w:pPr>
      <w:r w:rsidRPr="00CA79BB">
        <w:rPr>
          <w:rFonts w:ascii="Arial Narrow" w:eastAsia="Arial" w:hAnsi="Arial Narrow" w:cs="Arial"/>
          <w:iCs/>
          <w:lang w:eastAsia="sl-SI"/>
        </w:rPr>
        <w:t>Na območj</w:t>
      </w:r>
      <w:r w:rsidR="003F3360" w:rsidRPr="00CA79BB">
        <w:rPr>
          <w:rFonts w:ascii="Arial Narrow" w:eastAsia="Arial" w:hAnsi="Arial Narrow" w:cs="Arial"/>
          <w:iCs/>
          <w:lang w:eastAsia="sl-SI"/>
        </w:rPr>
        <w:t>u</w:t>
      </w:r>
      <w:r w:rsidRPr="00CA79BB">
        <w:rPr>
          <w:rFonts w:ascii="Arial Narrow" w:eastAsia="Arial" w:hAnsi="Arial Narrow" w:cs="Arial"/>
          <w:iCs/>
          <w:lang w:eastAsia="sl-SI"/>
        </w:rPr>
        <w:t xml:space="preserve"> celotne Republike Slovenije bo</w:t>
      </w:r>
      <w:r w:rsidR="00CA79BB" w:rsidRPr="00CA79BB">
        <w:rPr>
          <w:rFonts w:ascii="Arial Narrow" w:eastAsia="Arial" w:hAnsi="Arial Narrow" w:cs="Arial"/>
          <w:iCs/>
          <w:lang w:eastAsia="sl-SI"/>
        </w:rPr>
        <w:t>do</w:t>
      </w:r>
      <w:r w:rsidRPr="00CA79BB">
        <w:rPr>
          <w:rFonts w:ascii="Arial Narrow" w:eastAsia="Arial" w:hAnsi="Arial Narrow" w:cs="Arial"/>
          <w:iCs/>
          <w:lang w:eastAsia="sl-SI"/>
        </w:rPr>
        <w:t xml:space="preserve"> financiran</w:t>
      </w:r>
      <w:r w:rsidR="00CA79BB" w:rsidRPr="00CA79BB">
        <w:rPr>
          <w:rFonts w:ascii="Arial Narrow" w:eastAsia="Arial" w:hAnsi="Arial Narrow" w:cs="Arial"/>
          <w:iCs/>
          <w:lang w:eastAsia="sl-SI"/>
        </w:rPr>
        <w:t>e</w:t>
      </w:r>
      <w:r w:rsidRPr="00CA79BB">
        <w:rPr>
          <w:rFonts w:ascii="Arial Narrow" w:eastAsia="Arial" w:hAnsi="Arial Narrow" w:cs="Arial"/>
          <w:iCs/>
          <w:lang w:eastAsia="sl-SI"/>
        </w:rPr>
        <w:t xml:space="preserve"> </w:t>
      </w:r>
      <w:bookmarkStart w:id="5" w:name="_Hlk115162051"/>
      <w:r w:rsidR="00DF2F4E">
        <w:rPr>
          <w:rFonts w:ascii="Arial Narrow" w:eastAsia="Arial" w:hAnsi="Arial Narrow" w:cs="Arial"/>
          <w:iCs/>
          <w:lang w:eastAsia="sl-SI"/>
        </w:rPr>
        <w:t>storitve</w:t>
      </w:r>
      <w:r w:rsidR="00DF2F4E" w:rsidRPr="00CA79BB">
        <w:rPr>
          <w:rFonts w:ascii="Arial Narrow" w:eastAsia="Arial" w:hAnsi="Arial Narrow" w:cs="Arial"/>
          <w:iCs/>
          <w:lang w:eastAsia="sl-SI"/>
        </w:rPr>
        <w:t xml:space="preserve"> </w:t>
      </w:r>
      <w:r w:rsidR="00CA79BB" w:rsidRPr="00CA79BB">
        <w:rPr>
          <w:rFonts w:ascii="Arial Narrow" w:eastAsia="Arial" w:hAnsi="Arial Narrow" w:cs="Arial"/>
          <w:iCs/>
          <w:lang w:eastAsia="sl-SI"/>
        </w:rPr>
        <w:t>drugega sklopa tega javnega razpisa</w:t>
      </w:r>
      <w:bookmarkEnd w:id="5"/>
      <w:r w:rsidR="00BB0559">
        <w:rPr>
          <w:rFonts w:ascii="Arial Narrow" w:eastAsia="Arial" w:hAnsi="Arial Narrow" w:cs="Arial"/>
          <w:iCs/>
          <w:lang w:eastAsia="sl-SI"/>
        </w:rPr>
        <w:t xml:space="preserve"> </w:t>
      </w:r>
      <w:r w:rsidRPr="00CA79BB">
        <w:rPr>
          <w:rFonts w:ascii="Arial Narrow" w:eastAsia="Arial" w:hAnsi="Arial Narrow" w:cs="Arial"/>
          <w:iCs/>
          <w:lang w:eastAsia="sl-SI"/>
        </w:rPr>
        <w:t xml:space="preserve">za </w:t>
      </w:r>
      <w:r w:rsidR="003F12B0" w:rsidRPr="003F12B0">
        <w:rPr>
          <w:rFonts w:ascii="Arial Narrow" w:eastAsia="Arial" w:hAnsi="Arial Narrow" w:cs="Arial"/>
          <w:lang w:eastAsia="sl-SI"/>
        </w:rPr>
        <w:t>inovativne potencialne podjetnik</w:t>
      </w:r>
      <w:r w:rsidR="003F12B0">
        <w:rPr>
          <w:rFonts w:ascii="Arial Narrow" w:eastAsia="Arial" w:hAnsi="Arial Narrow" w:cs="Arial"/>
          <w:lang w:eastAsia="sl-SI"/>
        </w:rPr>
        <w:t>e in</w:t>
      </w:r>
      <w:r w:rsidR="003F12B0" w:rsidRPr="00CA79BB">
        <w:rPr>
          <w:rFonts w:ascii="Arial Narrow" w:eastAsia="Arial" w:hAnsi="Arial Narrow" w:cs="Arial"/>
          <w:iCs/>
          <w:lang w:eastAsia="sl-SI"/>
        </w:rPr>
        <w:t xml:space="preserve"> </w:t>
      </w:r>
      <w:r w:rsidRPr="00CA79BB">
        <w:rPr>
          <w:rFonts w:ascii="Arial Narrow" w:eastAsia="Arial" w:hAnsi="Arial Narrow" w:cs="Arial"/>
          <w:iCs/>
          <w:lang w:eastAsia="sl-SI"/>
        </w:rPr>
        <w:t>inovativna podjetja s potencialom hitre rasti.</w:t>
      </w:r>
      <w:r w:rsidRPr="00CA79BB">
        <w:rPr>
          <w:rFonts w:ascii="Arial Narrow" w:eastAsia="Arial" w:hAnsi="Arial Narrow" w:cs="Arial"/>
          <w:iCs/>
          <w:vertAlign w:val="superscript"/>
          <w:lang w:eastAsia="sl-SI"/>
        </w:rPr>
        <w:footnoteReference w:id="1"/>
      </w:r>
      <w:r w:rsidR="00A26BB0">
        <w:rPr>
          <w:rFonts w:ascii="Arial Narrow" w:eastAsia="Arial" w:hAnsi="Arial Narrow" w:cs="Arial"/>
          <w:iCs/>
          <w:lang w:eastAsia="sl-SI"/>
        </w:rPr>
        <w:t xml:space="preserve"> </w:t>
      </w:r>
    </w:p>
    <w:p w14:paraId="0C308F26" w14:textId="77777777" w:rsidR="00A26BB0" w:rsidRPr="00CA79BB" w:rsidRDefault="00A26BB0" w:rsidP="00A26BB0">
      <w:pPr>
        <w:spacing w:after="0" w:line="240" w:lineRule="auto"/>
        <w:ind w:left="280"/>
        <w:contextualSpacing/>
        <w:jc w:val="both"/>
        <w:rPr>
          <w:rFonts w:ascii="Arial Narrow" w:eastAsia="Arial" w:hAnsi="Arial Narrow" w:cs="Arial"/>
          <w:iCs/>
          <w:lang w:eastAsia="sl-SI"/>
        </w:rPr>
      </w:pPr>
    </w:p>
    <w:p w14:paraId="0AE33297" w14:textId="3CEC0D12" w:rsidR="0066451D" w:rsidRPr="00CA79BB" w:rsidRDefault="00A26BB0" w:rsidP="00972CB4">
      <w:pPr>
        <w:spacing w:after="0" w:line="240" w:lineRule="auto"/>
        <w:ind w:left="280"/>
        <w:jc w:val="both"/>
        <w:rPr>
          <w:rFonts w:ascii="Arial Narrow" w:eastAsia="Arial" w:hAnsi="Arial Narrow" w:cs="Arial"/>
          <w:iCs/>
          <w:lang w:eastAsia="sl-SI"/>
        </w:rPr>
      </w:pPr>
      <w:r>
        <w:rPr>
          <w:rFonts w:ascii="Arial Narrow" w:eastAsia="Arial" w:hAnsi="Arial Narrow" w:cs="Arial"/>
          <w:iCs/>
          <w:lang w:eastAsia="sl-SI"/>
        </w:rPr>
        <w:t>Storitve</w:t>
      </w:r>
      <w:r w:rsidR="0066451D" w:rsidRPr="00CA79BB">
        <w:rPr>
          <w:rFonts w:ascii="Arial Narrow" w:eastAsia="Arial" w:hAnsi="Arial Narrow" w:cs="Arial"/>
          <w:iCs/>
          <w:lang w:eastAsia="sl-SI"/>
        </w:rPr>
        <w:t xml:space="preserve"> drugega sklopa</w:t>
      </w:r>
      <w:r w:rsidR="00787148">
        <w:rPr>
          <w:rFonts w:ascii="Arial Narrow" w:eastAsia="Arial" w:hAnsi="Arial Narrow" w:cs="Arial"/>
          <w:iCs/>
          <w:lang w:eastAsia="sl-SI"/>
        </w:rPr>
        <w:t>,</w:t>
      </w:r>
      <w:r w:rsidR="0066451D" w:rsidRPr="00CA79BB">
        <w:rPr>
          <w:rFonts w:ascii="Arial Narrow" w:eastAsia="Arial" w:hAnsi="Arial Narrow" w:cs="Arial"/>
          <w:iCs/>
          <w:lang w:eastAsia="sl-SI"/>
        </w:rPr>
        <w:t xml:space="preserve"> so: </w:t>
      </w:r>
    </w:p>
    <w:p w14:paraId="556E9B35" w14:textId="1498EBC7" w:rsidR="00013D8C" w:rsidRPr="00787148" w:rsidRDefault="00013D8C" w:rsidP="003F3E79">
      <w:pPr>
        <w:numPr>
          <w:ilvl w:val="0"/>
          <w:numId w:val="9"/>
        </w:numPr>
        <w:spacing w:after="0" w:line="240" w:lineRule="auto"/>
        <w:contextualSpacing/>
        <w:jc w:val="both"/>
        <w:rPr>
          <w:rFonts w:ascii="Arial Narrow" w:eastAsia="Arial" w:hAnsi="Arial Narrow" w:cs="Arial"/>
          <w:b/>
          <w:iCs/>
          <w:lang w:eastAsia="sl-SI"/>
        </w:rPr>
      </w:pPr>
      <w:r>
        <w:rPr>
          <w:rFonts w:ascii="Arial Narrow" w:eastAsia="Arial" w:hAnsi="Arial Narrow" w:cs="Arial"/>
          <w:iCs/>
          <w:lang w:eastAsia="sl-SI"/>
        </w:rPr>
        <w:t>p</w:t>
      </w:r>
      <w:r w:rsidR="0066451D" w:rsidRPr="00CA79BB">
        <w:rPr>
          <w:rFonts w:ascii="Arial Narrow" w:eastAsia="Arial" w:hAnsi="Arial Narrow" w:cs="Arial"/>
          <w:iCs/>
          <w:lang w:eastAsia="sl-SI"/>
        </w:rPr>
        <w:t xml:space="preserve">romocija </w:t>
      </w:r>
      <w:r w:rsidR="00972CB4">
        <w:rPr>
          <w:rFonts w:ascii="Arial Narrow" w:eastAsia="Arial" w:hAnsi="Arial Narrow" w:cs="Arial"/>
          <w:iCs/>
          <w:lang w:eastAsia="sl-SI"/>
        </w:rPr>
        <w:t xml:space="preserve">inovativne </w:t>
      </w:r>
      <w:r w:rsidR="0066451D" w:rsidRPr="00CA79BB">
        <w:rPr>
          <w:rFonts w:ascii="Arial Narrow" w:eastAsia="Arial" w:hAnsi="Arial Narrow" w:cs="Arial"/>
          <w:iCs/>
          <w:lang w:eastAsia="sl-SI"/>
        </w:rPr>
        <w:t>podjetniške kulture</w:t>
      </w:r>
      <w:r>
        <w:rPr>
          <w:rFonts w:ascii="Arial Narrow" w:eastAsia="Arial" w:hAnsi="Arial Narrow" w:cs="Arial"/>
          <w:iCs/>
          <w:lang w:eastAsia="sl-SI"/>
        </w:rPr>
        <w:t>:</w:t>
      </w:r>
    </w:p>
    <w:p w14:paraId="569B11C2" w14:textId="2D8A5296" w:rsidR="00013D8C" w:rsidRPr="00787148" w:rsidRDefault="00013D8C" w:rsidP="003F3E79">
      <w:pPr>
        <w:numPr>
          <w:ilvl w:val="1"/>
          <w:numId w:val="9"/>
        </w:numPr>
        <w:spacing w:after="0" w:line="240" w:lineRule="auto"/>
        <w:contextualSpacing/>
        <w:jc w:val="both"/>
        <w:rPr>
          <w:rFonts w:ascii="Arial Narrow" w:eastAsia="Arial" w:hAnsi="Arial Narrow" w:cs="Arial"/>
          <w:b/>
          <w:iCs/>
          <w:lang w:eastAsia="sl-SI"/>
        </w:rPr>
      </w:pPr>
      <w:r>
        <w:rPr>
          <w:rFonts w:ascii="Arial Narrow" w:eastAsia="Arial" w:hAnsi="Arial Narrow" w:cs="Arial"/>
          <w:iCs/>
          <w:lang w:eastAsia="sl-SI"/>
        </w:rPr>
        <w:t>informiranje in promocija</w:t>
      </w:r>
      <w:r w:rsidR="00D951BE">
        <w:rPr>
          <w:rFonts w:ascii="Arial Narrow" w:eastAsia="Arial" w:hAnsi="Arial Narrow" w:cs="Arial"/>
          <w:iCs/>
          <w:lang w:eastAsia="sl-SI"/>
        </w:rPr>
        <w:t>,</w:t>
      </w:r>
    </w:p>
    <w:p w14:paraId="70A304C8" w14:textId="3BD785FE" w:rsidR="00013D8C" w:rsidRPr="00787148" w:rsidRDefault="00684B5F" w:rsidP="003F3E79">
      <w:pPr>
        <w:numPr>
          <w:ilvl w:val="1"/>
          <w:numId w:val="9"/>
        </w:numPr>
        <w:spacing w:after="0" w:line="240" w:lineRule="auto"/>
        <w:contextualSpacing/>
        <w:jc w:val="both"/>
        <w:rPr>
          <w:rFonts w:ascii="Arial Narrow" w:eastAsia="Arial" w:hAnsi="Arial Narrow" w:cs="Arial"/>
          <w:b/>
          <w:iCs/>
          <w:lang w:eastAsia="sl-SI"/>
        </w:rPr>
      </w:pPr>
      <w:r>
        <w:rPr>
          <w:rFonts w:ascii="Arial Narrow" w:eastAsia="Arial" w:hAnsi="Arial Narrow" w:cs="Arial"/>
          <w:iCs/>
          <w:lang w:eastAsia="sl-SI"/>
        </w:rPr>
        <w:t xml:space="preserve">start-up </w:t>
      </w:r>
      <w:r w:rsidR="00013D8C">
        <w:rPr>
          <w:rFonts w:ascii="Arial Narrow" w:eastAsia="Arial" w:hAnsi="Arial Narrow" w:cs="Arial"/>
          <w:iCs/>
          <w:lang w:eastAsia="sl-SI"/>
        </w:rPr>
        <w:t>dogodki</w:t>
      </w:r>
      <w:r w:rsidR="00537D09">
        <w:rPr>
          <w:rFonts w:ascii="Arial Narrow" w:eastAsia="Arial" w:hAnsi="Arial Narrow" w:cs="Arial"/>
          <w:iCs/>
          <w:lang w:eastAsia="sl-SI"/>
        </w:rPr>
        <w:t>.</w:t>
      </w:r>
    </w:p>
    <w:p w14:paraId="49188BD1" w14:textId="3B4C7997" w:rsidR="0066451D" w:rsidRPr="00CA79BB" w:rsidRDefault="0066451D" w:rsidP="00A26BB0">
      <w:pPr>
        <w:spacing w:after="0" w:line="240" w:lineRule="auto"/>
        <w:ind w:left="1800"/>
        <w:contextualSpacing/>
        <w:jc w:val="both"/>
        <w:rPr>
          <w:rFonts w:ascii="Arial Narrow" w:eastAsia="Arial" w:hAnsi="Arial Narrow" w:cs="Arial"/>
          <w:b/>
          <w:iCs/>
          <w:lang w:eastAsia="sl-SI"/>
        </w:rPr>
      </w:pPr>
      <w:r w:rsidRPr="00CA79BB">
        <w:rPr>
          <w:rFonts w:ascii="Arial Narrow" w:eastAsia="Arial" w:hAnsi="Arial Narrow" w:cs="Arial"/>
          <w:iCs/>
          <w:lang w:eastAsia="sl-SI"/>
        </w:rPr>
        <w:t xml:space="preserve"> </w:t>
      </w:r>
    </w:p>
    <w:p w14:paraId="755F1225" w14:textId="7F6D850C" w:rsidR="00787148" w:rsidRDefault="00D951BE" w:rsidP="003F3E79">
      <w:pPr>
        <w:numPr>
          <w:ilvl w:val="0"/>
          <w:numId w:val="9"/>
        </w:numPr>
        <w:spacing w:after="0" w:line="240" w:lineRule="auto"/>
        <w:contextualSpacing/>
        <w:jc w:val="both"/>
        <w:rPr>
          <w:rFonts w:ascii="Arial Narrow" w:eastAsia="Arial" w:hAnsi="Arial Narrow" w:cs="Arial"/>
          <w:iCs/>
          <w:lang w:eastAsia="sl-SI"/>
        </w:rPr>
      </w:pPr>
      <w:r>
        <w:rPr>
          <w:rFonts w:ascii="Arial Narrow" w:eastAsia="Arial" w:hAnsi="Arial Narrow" w:cs="Arial"/>
          <w:iCs/>
          <w:lang w:eastAsia="sl-SI"/>
        </w:rPr>
        <w:t>i</w:t>
      </w:r>
      <w:r w:rsidR="00787148">
        <w:rPr>
          <w:rFonts w:ascii="Arial Narrow" w:eastAsia="Arial" w:hAnsi="Arial Narrow" w:cs="Arial"/>
          <w:iCs/>
          <w:lang w:eastAsia="sl-SI"/>
        </w:rPr>
        <w:t>zvajanje celovitih podpornih storitev</w:t>
      </w:r>
    </w:p>
    <w:p w14:paraId="25B073D7" w14:textId="119766B2" w:rsidR="00787148" w:rsidRDefault="00CC5180" w:rsidP="003F3E79">
      <w:pPr>
        <w:numPr>
          <w:ilvl w:val="1"/>
          <w:numId w:val="9"/>
        </w:numPr>
        <w:spacing w:after="0" w:line="240" w:lineRule="auto"/>
        <w:contextualSpacing/>
        <w:jc w:val="both"/>
        <w:rPr>
          <w:rFonts w:ascii="Arial Narrow" w:eastAsia="Arial" w:hAnsi="Arial Narrow" w:cs="Arial"/>
          <w:iCs/>
          <w:lang w:eastAsia="sl-SI"/>
        </w:rPr>
      </w:pPr>
      <w:r>
        <w:rPr>
          <w:rFonts w:ascii="Arial Narrow" w:eastAsia="Arial" w:hAnsi="Arial Narrow" w:cs="Arial"/>
          <w:iCs/>
          <w:lang w:eastAsia="sl-SI"/>
        </w:rPr>
        <w:t>start-up</w:t>
      </w:r>
      <w:r w:rsidR="00D951BE">
        <w:rPr>
          <w:rFonts w:ascii="Arial Narrow" w:eastAsia="Arial" w:hAnsi="Arial Narrow" w:cs="Arial"/>
          <w:iCs/>
          <w:lang w:eastAsia="sl-SI"/>
        </w:rPr>
        <w:t xml:space="preserve"> </w:t>
      </w:r>
      <w:r w:rsidR="00787148">
        <w:rPr>
          <w:rFonts w:ascii="Arial Narrow" w:eastAsia="Arial" w:hAnsi="Arial Narrow" w:cs="Arial"/>
          <w:iCs/>
          <w:lang w:eastAsia="sl-SI"/>
        </w:rPr>
        <w:t>mentoriranje</w:t>
      </w:r>
      <w:r w:rsidR="00D951BE">
        <w:rPr>
          <w:rFonts w:ascii="Arial Narrow" w:eastAsia="Arial" w:hAnsi="Arial Narrow" w:cs="Arial"/>
          <w:iCs/>
          <w:lang w:eastAsia="sl-SI"/>
        </w:rPr>
        <w:t>,</w:t>
      </w:r>
    </w:p>
    <w:p w14:paraId="2AE70CE3" w14:textId="0348702C" w:rsidR="00787148" w:rsidRDefault="00684B5F" w:rsidP="003F3E79">
      <w:pPr>
        <w:numPr>
          <w:ilvl w:val="1"/>
          <w:numId w:val="9"/>
        </w:numPr>
        <w:spacing w:after="0" w:line="240" w:lineRule="auto"/>
        <w:contextualSpacing/>
        <w:jc w:val="both"/>
        <w:rPr>
          <w:rFonts w:ascii="Arial Narrow" w:eastAsia="Arial" w:hAnsi="Arial Narrow" w:cs="Arial"/>
          <w:iCs/>
          <w:lang w:eastAsia="sl-SI"/>
        </w:rPr>
      </w:pPr>
      <w:r>
        <w:rPr>
          <w:rFonts w:ascii="Arial Narrow" w:eastAsia="Arial" w:hAnsi="Arial Narrow" w:cs="Arial"/>
          <w:iCs/>
          <w:lang w:eastAsia="sl-SI"/>
        </w:rPr>
        <w:t>start-up programi</w:t>
      </w:r>
      <w:r w:rsidR="00D951BE">
        <w:rPr>
          <w:rFonts w:ascii="Arial Narrow" w:eastAsia="Arial" w:hAnsi="Arial Narrow" w:cs="Arial"/>
          <w:iCs/>
          <w:lang w:eastAsia="sl-SI"/>
        </w:rPr>
        <w:t>,</w:t>
      </w:r>
    </w:p>
    <w:p w14:paraId="7899CDE7" w14:textId="3BB4A322" w:rsidR="00A26BB0" w:rsidRPr="00A26BB0" w:rsidRDefault="00787148" w:rsidP="003F3E79">
      <w:pPr>
        <w:numPr>
          <w:ilvl w:val="1"/>
          <w:numId w:val="9"/>
        </w:numPr>
        <w:spacing w:after="0" w:line="240" w:lineRule="auto"/>
        <w:contextualSpacing/>
        <w:jc w:val="both"/>
        <w:rPr>
          <w:rFonts w:ascii="Arial Narrow" w:eastAsia="Arial" w:hAnsi="Arial Narrow" w:cs="Arial"/>
          <w:iCs/>
          <w:lang w:eastAsia="sl-SI"/>
        </w:rPr>
      </w:pPr>
      <w:r w:rsidRPr="00A26BB0">
        <w:rPr>
          <w:rFonts w:ascii="Arial Narrow" w:eastAsia="Arial" w:hAnsi="Arial Narrow" w:cs="Arial"/>
          <w:iCs/>
          <w:lang w:eastAsia="sl-SI"/>
        </w:rPr>
        <w:t>e</w:t>
      </w:r>
      <w:r w:rsidR="0066451D" w:rsidRPr="00A26BB0">
        <w:rPr>
          <w:rFonts w:ascii="Arial Narrow" w:eastAsia="Arial" w:hAnsi="Arial Narrow" w:cs="Arial"/>
          <w:iCs/>
          <w:lang w:eastAsia="sl-SI"/>
        </w:rPr>
        <w:t>kspertno svetovanje</w:t>
      </w:r>
      <w:r w:rsidR="00D951BE">
        <w:rPr>
          <w:rFonts w:ascii="Arial Narrow" w:eastAsia="Arial" w:hAnsi="Arial Narrow" w:cs="Arial"/>
          <w:iCs/>
          <w:lang w:eastAsia="sl-SI"/>
        </w:rPr>
        <w:t>.</w:t>
      </w:r>
      <w:r w:rsidR="0066451D" w:rsidRPr="00A26BB0">
        <w:rPr>
          <w:rFonts w:ascii="Arial Narrow" w:eastAsia="Arial" w:hAnsi="Arial Narrow" w:cs="Arial"/>
          <w:iCs/>
          <w:lang w:eastAsia="sl-SI"/>
        </w:rPr>
        <w:t xml:space="preserve"> </w:t>
      </w:r>
    </w:p>
    <w:p w14:paraId="520824AB" w14:textId="77777777" w:rsidR="00A26BB0" w:rsidRDefault="00A26BB0" w:rsidP="00A26BB0">
      <w:pPr>
        <w:spacing w:after="0" w:line="240" w:lineRule="auto"/>
        <w:ind w:left="1800"/>
        <w:contextualSpacing/>
        <w:jc w:val="both"/>
        <w:rPr>
          <w:rFonts w:ascii="Arial Narrow" w:eastAsia="Arial" w:hAnsi="Arial Narrow" w:cs="Arial"/>
          <w:iCs/>
          <w:lang w:eastAsia="sl-SI"/>
        </w:rPr>
      </w:pPr>
    </w:p>
    <w:p w14:paraId="1B9B45D6" w14:textId="22A750DE" w:rsidR="00F743BC" w:rsidRPr="00A26BB0" w:rsidRDefault="00F743BC" w:rsidP="00A26BB0">
      <w:pPr>
        <w:spacing w:after="0" w:line="240" w:lineRule="auto"/>
        <w:contextualSpacing/>
        <w:jc w:val="both"/>
        <w:rPr>
          <w:rFonts w:ascii="Arial Narrow" w:eastAsia="Arial" w:hAnsi="Arial Narrow" w:cs="Arial"/>
          <w:iCs/>
          <w:lang w:eastAsia="sl-SI"/>
        </w:rPr>
      </w:pPr>
      <w:r w:rsidRPr="00A26BB0">
        <w:rPr>
          <w:rFonts w:ascii="Arial Narrow" w:eastAsia="Arial" w:hAnsi="Arial Narrow" w:cs="Arial"/>
          <w:iCs/>
          <w:lang w:eastAsia="sl-SI"/>
        </w:rPr>
        <w:t xml:space="preserve">Poleg </w:t>
      </w:r>
      <w:r w:rsidR="00A26BB0">
        <w:rPr>
          <w:rFonts w:ascii="Arial Narrow" w:eastAsia="Arial" w:hAnsi="Arial Narrow" w:cs="Arial"/>
          <w:iCs/>
          <w:lang w:eastAsia="sl-SI"/>
        </w:rPr>
        <w:t>storitev</w:t>
      </w:r>
      <w:r w:rsidRPr="00A26BB0">
        <w:rPr>
          <w:rFonts w:ascii="Arial Narrow" w:eastAsia="Arial" w:hAnsi="Arial Narrow" w:cs="Arial"/>
          <w:iCs/>
          <w:lang w:eastAsia="sl-SI"/>
        </w:rPr>
        <w:t xml:space="preserve"> za prvi in drugi sklop bodo izbrani konzorciji izvajali še druge aktivnosti, ki niso namenjeni končnim uporabnikom, so pa nujni za zagotavljanje storitev</w:t>
      </w:r>
      <w:r w:rsidR="00BB0559">
        <w:rPr>
          <w:rFonts w:ascii="Arial Narrow" w:eastAsia="Arial" w:hAnsi="Arial Narrow" w:cs="Arial"/>
          <w:iCs/>
          <w:lang w:eastAsia="sl-SI"/>
        </w:rPr>
        <w:t xml:space="preserve"> končnim uporabnikom</w:t>
      </w:r>
      <w:r w:rsidRPr="00A26BB0">
        <w:rPr>
          <w:rFonts w:ascii="Arial Narrow" w:eastAsia="Arial" w:hAnsi="Arial Narrow" w:cs="Arial"/>
          <w:iCs/>
          <w:lang w:eastAsia="sl-SI"/>
        </w:rPr>
        <w:t>.</w:t>
      </w:r>
    </w:p>
    <w:p w14:paraId="4555C1A7" w14:textId="77777777" w:rsidR="00F743BC" w:rsidRPr="00CA79BB" w:rsidRDefault="00F743BC" w:rsidP="00F743BC">
      <w:pPr>
        <w:spacing w:after="0" w:line="240" w:lineRule="auto"/>
        <w:contextualSpacing/>
        <w:jc w:val="both"/>
        <w:rPr>
          <w:rFonts w:ascii="Arial Narrow" w:eastAsia="Arial" w:hAnsi="Arial Narrow" w:cs="Arial"/>
          <w:iCs/>
          <w:lang w:eastAsia="sl-SI"/>
        </w:rPr>
      </w:pPr>
    </w:p>
    <w:p w14:paraId="25A3A09B" w14:textId="64486EDB" w:rsidR="00972CB4" w:rsidRPr="00A26BB0" w:rsidRDefault="00972CB4" w:rsidP="00972CB4">
      <w:pPr>
        <w:spacing w:after="0" w:line="240" w:lineRule="auto"/>
        <w:rPr>
          <w:rFonts w:ascii="Arial Narrow" w:eastAsia="Arial" w:hAnsi="Arial Narrow" w:cs="Arial"/>
          <w:iCs/>
          <w:lang w:eastAsia="sl-SI"/>
        </w:rPr>
      </w:pPr>
      <w:r w:rsidRPr="00A26BB0">
        <w:rPr>
          <w:rFonts w:ascii="Arial Narrow" w:eastAsia="Arial" w:hAnsi="Arial Narrow" w:cs="Arial"/>
          <w:iCs/>
          <w:lang w:eastAsia="sl-SI"/>
        </w:rPr>
        <w:t xml:space="preserve">Financiranje se bo izvajalo za ciljne skupine uporabnikov </w:t>
      </w:r>
      <w:r w:rsidR="0030191E">
        <w:rPr>
          <w:rFonts w:ascii="Arial Narrow" w:eastAsia="Arial" w:hAnsi="Arial Narrow" w:cs="Arial"/>
          <w:iCs/>
          <w:lang w:eastAsia="sl-SI"/>
        </w:rPr>
        <w:t xml:space="preserve">podpornih </w:t>
      </w:r>
      <w:r w:rsidRPr="00A26BB0">
        <w:rPr>
          <w:rFonts w:ascii="Arial Narrow" w:eastAsia="Arial" w:hAnsi="Arial Narrow" w:cs="Arial"/>
          <w:iCs/>
          <w:lang w:eastAsia="sl-SI"/>
        </w:rPr>
        <w:t xml:space="preserve">storitev, opredeljene v </w:t>
      </w:r>
      <w:r w:rsidR="00A26BB0" w:rsidRPr="00A26BB0">
        <w:rPr>
          <w:rFonts w:ascii="Arial Narrow" w:eastAsia="Arial" w:hAnsi="Arial Narrow" w:cs="Arial"/>
          <w:iCs/>
          <w:lang w:eastAsia="sl-SI"/>
        </w:rPr>
        <w:t xml:space="preserve">3. </w:t>
      </w:r>
      <w:r w:rsidRPr="00A26BB0">
        <w:rPr>
          <w:rFonts w:ascii="Arial Narrow" w:eastAsia="Arial" w:hAnsi="Arial Narrow" w:cs="Arial"/>
          <w:iCs/>
          <w:lang w:eastAsia="sl-SI"/>
        </w:rPr>
        <w:t>poglavju tega javnega razpisa, za obdobje od 1.</w:t>
      </w:r>
      <w:r w:rsidR="00722EC0">
        <w:rPr>
          <w:rFonts w:ascii="Arial Narrow" w:eastAsia="Arial" w:hAnsi="Arial Narrow" w:cs="Arial"/>
          <w:iCs/>
          <w:lang w:eastAsia="sl-SI"/>
        </w:rPr>
        <w:t xml:space="preserve"> </w:t>
      </w:r>
      <w:r w:rsidRPr="00A26BB0">
        <w:rPr>
          <w:rFonts w:ascii="Arial Narrow" w:eastAsia="Arial" w:hAnsi="Arial Narrow" w:cs="Arial"/>
          <w:iCs/>
          <w:lang w:eastAsia="sl-SI"/>
        </w:rPr>
        <w:t>1.</w:t>
      </w:r>
      <w:r w:rsidR="00722EC0">
        <w:rPr>
          <w:rFonts w:ascii="Arial Narrow" w:eastAsia="Arial" w:hAnsi="Arial Narrow" w:cs="Arial"/>
          <w:iCs/>
          <w:lang w:eastAsia="sl-SI"/>
        </w:rPr>
        <w:t xml:space="preserve"> </w:t>
      </w:r>
      <w:r w:rsidRPr="00A26BB0">
        <w:rPr>
          <w:rFonts w:ascii="Arial Narrow" w:eastAsia="Arial" w:hAnsi="Arial Narrow" w:cs="Arial"/>
          <w:iCs/>
          <w:lang w:eastAsia="sl-SI"/>
        </w:rPr>
        <w:t>2023 do 31.</w:t>
      </w:r>
      <w:r w:rsidR="00722EC0">
        <w:rPr>
          <w:rFonts w:ascii="Arial Narrow" w:eastAsia="Arial" w:hAnsi="Arial Narrow" w:cs="Arial"/>
          <w:iCs/>
          <w:lang w:eastAsia="sl-SI"/>
        </w:rPr>
        <w:t xml:space="preserve"> </w:t>
      </w:r>
      <w:r w:rsidRPr="00A26BB0">
        <w:rPr>
          <w:rFonts w:ascii="Arial Narrow" w:eastAsia="Arial" w:hAnsi="Arial Narrow" w:cs="Arial"/>
          <w:iCs/>
          <w:lang w:eastAsia="sl-SI"/>
        </w:rPr>
        <w:t>1</w:t>
      </w:r>
      <w:r w:rsidR="00A26BB0" w:rsidRPr="00A26BB0">
        <w:rPr>
          <w:rFonts w:ascii="Arial Narrow" w:eastAsia="Arial" w:hAnsi="Arial Narrow" w:cs="Arial"/>
          <w:iCs/>
          <w:lang w:eastAsia="sl-SI"/>
        </w:rPr>
        <w:t>0</w:t>
      </w:r>
      <w:r w:rsidRPr="00A26BB0">
        <w:rPr>
          <w:rFonts w:ascii="Arial Narrow" w:eastAsia="Arial" w:hAnsi="Arial Narrow" w:cs="Arial"/>
          <w:iCs/>
          <w:lang w:eastAsia="sl-SI"/>
        </w:rPr>
        <w:t>.</w:t>
      </w:r>
      <w:r w:rsidR="00722EC0">
        <w:rPr>
          <w:rFonts w:ascii="Arial Narrow" w:eastAsia="Arial" w:hAnsi="Arial Narrow" w:cs="Arial"/>
          <w:iCs/>
          <w:lang w:eastAsia="sl-SI"/>
        </w:rPr>
        <w:t xml:space="preserve"> </w:t>
      </w:r>
      <w:r w:rsidRPr="00A26BB0">
        <w:rPr>
          <w:rFonts w:ascii="Arial Narrow" w:eastAsia="Arial" w:hAnsi="Arial Narrow" w:cs="Arial"/>
          <w:iCs/>
          <w:lang w:eastAsia="sl-SI"/>
        </w:rPr>
        <w:t>2023.</w:t>
      </w:r>
    </w:p>
    <w:p w14:paraId="3E5F1383" w14:textId="77777777" w:rsidR="0066451D" w:rsidRPr="00CA79BB" w:rsidRDefault="0066451D" w:rsidP="0066451D">
      <w:pPr>
        <w:spacing w:after="0" w:line="240" w:lineRule="auto"/>
        <w:ind w:left="280"/>
        <w:jc w:val="both"/>
        <w:rPr>
          <w:rFonts w:ascii="Arial Narrow" w:eastAsia="Arial" w:hAnsi="Arial Narrow" w:cs="Arial"/>
          <w:iCs/>
          <w:lang w:eastAsia="sl-SI"/>
        </w:rPr>
      </w:pPr>
    </w:p>
    <w:p w14:paraId="31EC3CE4" w14:textId="3491F810" w:rsidR="00722EC0" w:rsidRDefault="00D14550" w:rsidP="0066451D">
      <w:pPr>
        <w:spacing w:after="0" w:line="240" w:lineRule="auto"/>
        <w:jc w:val="both"/>
        <w:rPr>
          <w:rFonts w:ascii="Arial Narrow" w:eastAsia="Arial" w:hAnsi="Arial Narrow" w:cs="Arial"/>
          <w:iCs/>
          <w:lang w:eastAsia="sl-SI"/>
        </w:rPr>
      </w:pPr>
      <w:r>
        <w:rPr>
          <w:rFonts w:ascii="Arial Narrow" w:eastAsia="Arial" w:hAnsi="Arial Narrow" w:cs="Arial"/>
          <w:iCs/>
          <w:lang w:eastAsia="sl-SI"/>
        </w:rPr>
        <w:t>Z</w:t>
      </w:r>
      <w:r w:rsidR="0066451D" w:rsidRPr="00CA79BB">
        <w:rPr>
          <w:rFonts w:ascii="Arial Narrow" w:eastAsia="Arial" w:hAnsi="Arial Narrow" w:cs="Arial"/>
          <w:iCs/>
          <w:lang w:eastAsia="sl-SI"/>
        </w:rPr>
        <w:t>goraj opredeljen</w:t>
      </w:r>
      <w:r>
        <w:rPr>
          <w:rFonts w:ascii="Arial Narrow" w:eastAsia="Arial" w:hAnsi="Arial Narrow" w:cs="Arial"/>
          <w:iCs/>
          <w:lang w:eastAsia="sl-SI"/>
        </w:rPr>
        <w:t>e</w:t>
      </w:r>
      <w:r w:rsidR="0066451D" w:rsidRPr="00CA79BB">
        <w:rPr>
          <w:rFonts w:ascii="Arial Narrow" w:eastAsia="Arial" w:hAnsi="Arial Narrow" w:cs="Arial"/>
          <w:iCs/>
          <w:lang w:eastAsia="sl-SI"/>
        </w:rPr>
        <w:t xml:space="preserve"> </w:t>
      </w:r>
      <w:r w:rsidR="00A26BB0">
        <w:rPr>
          <w:rFonts w:ascii="Arial Narrow" w:eastAsia="Arial" w:hAnsi="Arial Narrow" w:cs="Arial"/>
          <w:iCs/>
          <w:lang w:eastAsia="sl-SI"/>
        </w:rPr>
        <w:t xml:space="preserve">storitve in </w:t>
      </w:r>
      <w:r w:rsidR="003E237C" w:rsidRPr="00CA79BB">
        <w:rPr>
          <w:rFonts w:ascii="Arial Narrow" w:eastAsia="Arial" w:hAnsi="Arial Narrow" w:cs="Arial"/>
          <w:iCs/>
          <w:lang w:eastAsia="sl-SI"/>
        </w:rPr>
        <w:t>ak</w:t>
      </w:r>
      <w:r w:rsidR="00C63DAE">
        <w:rPr>
          <w:rFonts w:ascii="Arial Narrow" w:eastAsia="Arial" w:hAnsi="Arial Narrow" w:cs="Arial"/>
          <w:iCs/>
          <w:lang w:eastAsia="sl-SI"/>
        </w:rPr>
        <w:t>ti</w:t>
      </w:r>
      <w:r w:rsidR="003E237C" w:rsidRPr="00CA79BB">
        <w:rPr>
          <w:rFonts w:ascii="Arial Narrow" w:eastAsia="Arial" w:hAnsi="Arial Narrow" w:cs="Arial"/>
          <w:iCs/>
          <w:lang w:eastAsia="sl-SI"/>
        </w:rPr>
        <w:t>vnosti</w:t>
      </w:r>
      <w:r>
        <w:rPr>
          <w:rFonts w:ascii="Arial Narrow" w:eastAsia="Arial" w:hAnsi="Arial Narrow" w:cs="Arial"/>
          <w:iCs/>
          <w:lang w:eastAsia="sl-SI"/>
        </w:rPr>
        <w:t xml:space="preserve"> </w:t>
      </w:r>
      <w:r w:rsidR="00CA79BB" w:rsidRPr="00CA79BB">
        <w:rPr>
          <w:rFonts w:ascii="Arial Narrow" w:eastAsia="Arial" w:hAnsi="Arial Narrow" w:cs="Arial"/>
          <w:iCs/>
          <w:lang w:eastAsia="sl-SI"/>
        </w:rPr>
        <w:t>so podrobneje navedene v Tabeli 1</w:t>
      </w:r>
      <w:r w:rsidR="0066451D" w:rsidRPr="00CA79BB">
        <w:rPr>
          <w:rFonts w:ascii="Arial Narrow" w:eastAsia="Arial" w:hAnsi="Arial Narrow" w:cs="Arial"/>
          <w:iCs/>
          <w:lang w:eastAsia="sl-SI"/>
        </w:rPr>
        <w:t>.</w:t>
      </w:r>
    </w:p>
    <w:p w14:paraId="1E9C8A5A" w14:textId="77777777" w:rsidR="0066451D" w:rsidRPr="00CA79BB" w:rsidRDefault="0066451D" w:rsidP="0066451D">
      <w:pPr>
        <w:spacing w:after="0" w:line="240" w:lineRule="auto"/>
        <w:jc w:val="both"/>
        <w:rPr>
          <w:rFonts w:ascii="Arial Narrow" w:eastAsia="Arial" w:hAnsi="Arial Narrow" w:cs="Arial"/>
          <w:b/>
          <w:i/>
          <w:lang w:eastAsia="sl-SI"/>
        </w:rPr>
      </w:pPr>
    </w:p>
    <w:p w14:paraId="76745B89" w14:textId="17302B1A" w:rsidR="0066451D" w:rsidRPr="00226A12" w:rsidRDefault="0066451D" w:rsidP="0066451D">
      <w:pPr>
        <w:spacing w:after="0" w:line="240" w:lineRule="auto"/>
        <w:jc w:val="both"/>
        <w:rPr>
          <w:rFonts w:ascii="Arial Narrow" w:eastAsia="Arial" w:hAnsi="Arial Narrow" w:cs="Arial"/>
          <w:b/>
          <w:iCs/>
          <w:lang w:val="it-IT" w:eastAsia="sl-SI"/>
        </w:rPr>
      </w:pPr>
      <w:r w:rsidRPr="00226A12">
        <w:rPr>
          <w:rFonts w:ascii="Arial Narrow" w:eastAsia="Arial" w:hAnsi="Arial Narrow" w:cs="Arial"/>
          <w:b/>
          <w:iCs/>
          <w:lang w:val="it-IT" w:eastAsia="sl-SI"/>
        </w:rPr>
        <w:t>TABELA 1: PREGLED AKTIVNOSTI</w:t>
      </w:r>
      <w:r w:rsidR="00A26BB0" w:rsidRPr="00226A12">
        <w:rPr>
          <w:rFonts w:ascii="Arial Narrow" w:eastAsia="Arial" w:hAnsi="Arial Narrow" w:cs="Arial"/>
          <w:b/>
          <w:iCs/>
          <w:lang w:val="it-IT" w:eastAsia="sl-SI"/>
        </w:rPr>
        <w:t xml:space="preserve"> IN STORITEV</w:t>
      </w:r>
      <w:r w:rsidRPr="00226A12">
        <w:rPr>
          <w:rFonts w:ascii="Arial Narrow" w:eastAsia="Arial" w:hAnsi="Arial Narrow" w:cs="Arial"/>
          <w:b/>
          <w:iCs/>
          <w:lang w:val="it-IT" w:eastAsia="sl-SI"/>
        </w:rPr>
        <w:t>, KI SO PREDMET TEGA JAVNEGA RAZPISA</w:t>
      </w:r>
    </w:p>
    <w:tbl>
      <w:tblPr>
        <w:tblStyle w:val="1"/>
        <w:tblW w:w="9025" w:type="dxa"/>
        <w:tblBorders>
          <w:top w:val="nil"/>
          <w:left w:val="nil"/>
          <w:bottom w:val="nil"/>
          <w:right w:val="nil"/>
          <w:insideH w:val="nil"/>
          <w:insideV w:val="nil"/>
        </w:tblBorders>
        <w:tblLayout w:type="fixed"/>
        <w:tblLook w:val="0600" w:firstRow="0" w:lastRow="0" w:firstColumn="0" w:lastColumn="0" w:noHBand="1" w:noVBand="1"/>
      </w:tblPr>
      <w:tblGrid>
        <w:gridCol w:w="7220"/>
        <w:gridCol w:w="1805"/>
      </w:tblGrid>
      <w:tr w:rsidR="0066451D" w:rsidRPr="00830E58" w14:paraId="6D2F3FAC" w14:textId="77777777" w:rsidTr="00C435C4">
        <w:trPr>
          <w:trHeight w:val="306"/>
        </w:trPr>
        <w:tc>
          <w:tcPr>
            <w:tcW w:w="7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E8837D" w14:textId="65C3AA40" w:rsidR="0066451D" w:rsidRPr="00830E58" w:rsidRDefault="00830E58" w:rsidP="0066451D">
            <w:pPr>
              <w:spacing w:line="240" w:lineRule="auto"/>
              <w:rPr>
                <w:rFonts w:ascii="Arial Narrow" w:hAnsi="Arial Narrow"/>
                <w:b/>
                <w:bCs/>
                <w:iCs/>
                <w:lang w:val="sl-SI"/>
              </w:rPr>
            </w:pPr>
            <w:r w:rsidRPr="00830E58">
              <w:rPr>
                <w:rFonts w:ascii="Arial Narrow" w:hAnsi="Arial Narrow"/>
                <w:b/>
                <w:bCs/>
                <w:iCs/>
                <w:lang w:val="sl-SI"/>
              </w:rPr>
              <w:t xml:space="preserve">AKTIVNOSTI IN </w:t>
            </w:r>
            <w:r w:rsidR="00A26BB0" w:rsidRPr="00830E58">
              <w:rPr>
                <w:rFonts w:ascii="Arial Narrow" w:hAnsi="Arial Narrow"/>
                <w:b/>
                <w:bCs/>
                <w:iCs/>
                <w:lang w:val="sl-SI"/>
              </w:rPr>
              <w:t>STORITVE ZA CILJNE SKUPINE</w:t>
            </w:r>
            <w:r w:rsidR="00592C82" w:rsidRPr="00830E58">
              <w:rPr>
                <w:rFonts w:ascii="Arial Narrow" w:hAnsi="Arial Narrow"/>
                <w:b/>
                <w:bCs/>
                <w:iCs/>
                <w:lang w:val="sl-SI"/>
              </w:rPr>
              <w:t xml:space="preserve"> v skladu s 3. točko JR</w:t>
            </w:r>
          </w:p>
        </w:tc>
        <w:tc>
          <w:tcPr>
            <w:tcW w:w="18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B0941D4" w14:textId="32F2BDD5" w:rsidR="0066451D" w:rsidRPr="00830E58" w:rsidRDefault="0066451D" w:rsidP="0066451D">
            <w:pPr>
              <w:spacing w:line="240" w:lineRule="auto"/>
              <w:rPr>
                <w:rFonts w:ascii="Arial Narrow" w:hAnsi="Arial Narrow"/>
                <w:b/>
                <w:bCs/>
              </w:rPr>
            </w:pPr>
            <w:r w:rsidRPr="00A103E6">
              <w:rPr>
                <w:rFonts w:ascii="Arial Narrow" w:hAnsi="Arial Narrow"/>
                <w:b/>
                <w:bCs/>
                <w:lang w:val="de-DE"/>
              </w:rPr>
              <w:t xml:space="preserve"> </w:t>
            </w:r>
            <w:r w:rsidRPr="00830E58">
              <w:rPr>
                <w:rFonts w:ascii="Arial Narrow" w:hAnsi="Arial Narrow"/>
                <w:b/>
                <w:bCs/>
              </w:rPr>
              <w:t>IZVAJAL</w:t>
            </w:r>
            <w:r w:rsidR="00592C82" w:rsidRPr="00830E58">
              <w:rPr>
                <w:rFonts w:ascii="Arial Narrow" w:hAnsi="Arial Narrow"/>
                <w:b/>
                <w:bCs/>
              </w:rPr>
              <w:t>CI</w:t>
            </w:r>
          </w:p>
        </w:tc>
      </w:tr>
      <w:tr w:rsidR="00592C82" w:rsidRPr="0066451D" w14:paraId="20945917" w14:textId="77777777" w:rsidTr="003C1DCF">
        <w:trPr>
          <w:trHeight w:val="174"/>
        </w:trPr>
        <w:tc>
          <w:tcPr>
            <w:tcW w:w="9025" w:type="dxa"/>
            <w:gridSpan w:val="2"/>
            <w:tcBorders>
              <w:top w:val="nil"/>
              <w:left w:val="single" w:sz="8" w:space="0" w:color="000000"/>
              <w:bottom w:val="single" w:sz="4" w:space="0" w:color="auto"/>
              <w:right w:val="single" w:sz="8" w:space="0" w:color="000000"/>
            </w:tcBorders>
            <w:shd w:val="clear" w:color="auto" w:fill="FFFFFF" w:themeFill="background1"/>
            <w:tcMar>
              <w:top w:w="100" w:type="dxa"/>
              <w:left w:w="100" w:type="dxa"/>
              <w:bottom w:w="100" w:type="dxa"/>
              <w:right w:w="100" w:type="dxa"/>
            </w:tcMar>
          </w:tcPr>
          <w:p w14:paraId="56875352" w14:textId="428D1EF1" w:rsidR="00592C82" w:rsidRPr="00830E58" w:rsidRDefault="00592C82" w:rsidP="001E2B5D">
            <w:pPr>
              <w:pStyle w:val="Odstavekseznama"/>
              <w:numPr>
                <w:ilvl w:val="0"/>
                <w:numId w:val="39"/>
              </w:numPr>
              <w:spacing w:line="240" w:lineRule="auto"/>
              <w:rPr>
                <w:rFonts w:ascii="Arial Narrow" w:eastAsia="Arial" w:hAnsi="Arial Narrow"/>
                <w:b/>
                <w:bCs/>
                <w:i/>
              </w:rPr>
            </w:pPr>
            <w:r w:rsidRPr="00830E58">
              <w:rPr>
                <w:rFonts w:ascii="Arial Narrow" w:eastAsia="Arial" w:hAnsi="Arial Narrow"/>
                <w:b/>
                <w:bCs/>
                <w:iCs/>
                <w:lang w:val="sl-SI"/>
              </w:rPr>
              <w:t xml:space="preserve">PRVI SKLOP: PROGRAMI </w:t>
            </w:r>
            <w:r w:rsidRPr="00830E58">
              <w:rPr>
                <w:rFonts w:ascii="Arial Narrow" w:eastAsia="Arial" w:hAnsi="Arial Narrow"/>
                <w:b/>
                <w:bCs/>
                <w:iCs/>
                <w:u w:val="single"/>
                <w:lang w:val="sl-SI"/>
              </w:rPr>
              <w:t xml:space="preserve">ZA POTENCIALNE PODJETNIKE IN PODJETJA (storitve </w:t>
            </w:r>
            <w:r w:rsidR="00BB0559">
              <w:rPr>
                <w:rFonts w:ascii="Arial Narrow" w:eastAsia="Arial" w:hAnsi="Arial Narrow"/>
                <w:b/>
                <w:bCs/>
                <w:iCs/>
                <w:u w:val="single"/>
                <w:lang w:val="sl-SI"/>
              </w:rPr>
              <w:t xml:space="preserve">in aktivnosti </w:t>
            </w:r>
            <w:r w:rsidRPr="00830E58">
              <w:rPr>
                <w:rFonts w:ascii="Arial Narrow" w:eastAsia="Arial" w:hAnsi="Arial Narrow"/>
                <w:b/>
                <w:bCs/>
                <w:iCs/>
                <w:u w:val="single"/>
                <w:lang w:val="sl-SI"/>
              </w:rPr>
              <w:t>SPOT Svetovanje in inkubatorjev)</w:t>
            </w:r>
          </w:p>
        </w:tc>
      </w:tr>
      <w:tr w:rsidR="0066451D" w:rsidRPr="0066451D" w14:paraId="39D3A02F" w14:textId="77777777" w:rsidTr="003C1DCF">
        <w:trPr>
          <w:trHeight w:val="1616"/>
        </w:trPr>
        <w:tc>
          <w:tcPr>
            <w:tcW w:w="72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D3DDD0A" w14:textId="6955798F" w:rsidR="00831708" w:rsidRDefault="0066451D" w:rsidP="0066451D">
            <w:pPr>
              <w:spacing w:line="240" w:lineRule="auto"/>
              <w:rPr>
                <w:rFonts w:ascii="Arial Narrow" w:hAnsi="Arial Narrow"/>
                <w:b/>
                <w:bCs/>
                <w:iCs/>
                <w:lang w:val="sl-SI"/>
              </w:rPr>
            </w:pPr>
            <w:r w:rsidRPr="00CA79BB">
              <w:rPr>
                <w:rFonts w:ascii="Arial Narrow" w:hAnsi="Arial Narrow"/>
                <w:b/>
                <w:bCs/>
                <w:iCs/>
                <w:lang w:val="sl-SI"/>
              </w:rPr>
              <w:t xml:space="preserve">1.1. </w:t>
            </w:r>
            <w:r w:rsidR="00831708">
              <w:rPr>
                <w:rFonts w:ascii="Arial Narrow" w:hAnsi="Arial Narrow"/>
                <w:b/>
                <w:bCs/>
                <w:iCs/>
                <w:lang w:val="sl-SI"/>
              </w:rPr>
              <w:t xml:space="preserve">PROMOCIJA PODJETNIŠKE KULTURE </w:t>
            </w:r>
          </w:p>
          <w:p w14:paraId="762A9B32" w14:textId="27959CE9" w:rsidR="0066451D" w:rsidRPr="00FD76F3" w:rsidRDefault="0066451D" w:rsidP="001E2B5D">
            <w:pPr>
              <w:pStyle w:val="Odstavekseznama"/>
              <w:numPr>
                <w:ilvl w:val="0"/>
                <w:numId w:val="26"/>
              </w:numPr>
              <w:spacing w:line="240" w:lineRule="auto"/>
              <w:rPr>
                <w:rFonts w:ascii="Arial Narrow" w:eastAsia="Arial" w:hAnsi="Arial Narrow"/>
                <w:b/>
                <w:bCs/>
                <w:iCs/>
                <w:lang w:val="sl-SI"/>
              </w:rPr>
            </w:pPr>
            <w:r w:rsidRPr="00FD76F3">
              <w:rPr>
                <w:rFonts w:ascii="Arial Narrow" w:eastAsia="Arial" w:hAnsi="Arial Narrow"/>
                <w:b/>
                <w:bCs/>
                <w:iCs/>
                <w:lang w:val="sl-SI"/>
              </w:rPr>
              <w:t>INFORMIRANJE in PROMOCIJA</w:t>
            </w:r>
          </w:p>
          <w:p w14:paraId="5B90D72E" w14:textId="01AB4B8F" w:rsidR="0066451D" w:rsidRPr="00CA79BB" w:rsidRDefault="008B129D" w:rsidP="003F3E79">
            <w:pPr>
              <w:numPr>
                <w:ilvl w:val="0"/>
                <w:numId w:val="11"/>
              </w:numPr>
              <w:spacing w:line="240" w:lineRule="auto"/>
              <w:contextualSpacing/>
              <w:rPr>
                <w:rFonts w:ascii="Arial Narrow" w:hAnsi="Arial Narrow"/>
                <w:iCs/>
                <w:lang w:val="sl-SI"/>
              </w:rPr>
            </w:pPr>
            <w:r>
              <w:rPr>
                <w:rFonts w:ascii="Arial Narrow" w:hAnsi="Arial Narrow"/>
                <w:iCs/>
                <w:lang w:val="sl-SI"/>
              </w:rPr>
              <w:t>p</w:t>
            </w:r>
            <w:r w:rsidR="0066451D" w:rsidRPr="00CA79BB">
              <w:rPr>
                <w:rFonts w:ascii="Arial Narrow" w:hAnsi="Arial Narrow"/>
                <w:iCs/>
                <w:lang w:val="sl-SI"/>
              </w:rPr>
              <w:t>osredovanje informacij o regionalnih podjetniških aktivnostih za oblikovanje nacionalnega e-biltena Moj spletni priročnik</w:t>
            </w:r>
            <w:r w:rsidR="0038488B" w:rsidRPr="00CA79BB">
              <w:rPr>
                <w:rFonts w:ascii="Arial Narrow" w:hAnsi="Arial Narrow"/>
                <w:iCs/>
                <w:lang w:val="sl-SI"/>
              </w:rPr>
              <w:t>,</w:t>
            </w:r>
          </w:p>
          <w:p w14:paraId="4C68AAC0" w14:textId="115D93AA" w:rsidR="0022357B" w:rsidRDefault="0066451D" w:rsidP="005567C8">
            <w:pPr>
              <w:numPr>
                <w:ilvl w:val="0"/>
                <w:numId w:val="11"/>
              </w:numPr>
              <w:spacing w:line="240" w:lineRule="auto"/>
              <w:contextualSpacing/>
              <w:rPr>
                <w:rFonts w:ascii="Arial Narrow" w:hAnsi="Arial Narrow"/>
                <w:iCs/>
                <w:lang w:val="sl-SI"/>
              </w:rPr>
            </w:pPr>
            <w:r w:rsidRPr="00CA79BB">
              <w:rPr>
                <w:rFonts w:ascii="Arial Narrow" w:hAnsi="Arial Narrow"/>
                <w:iCs/>
                <w:lang w:val="sl-SI"/>
              </w:rPr>
              <w:t>redno informiranje ciljnih javnosti v regiji o aktivnostih na področju spodbujanja podjetništva</w:t>
            </w:r>
            <w:r w:rsidR="0022357B">
              <w:rPr>
                <w:rFonts w:ascii="Arial Narrow" w:hAnsi="Arial Narrow"/>
                <w:iCs/>
                <w:lang w:val="sl-SI"/>
              </w:rPr>
              <w:t>,</w:t>
            </w:r>
          </w:p>
          <w:p w14:paraId="1F542119" w14:textId="6E429EFC" w:rsidR="00831708" w:rsidRPr="005567C8" w:rsidRDefault="0022357B" w:rsidP="005567C8">
            <w:pPr>
              <w:numPr>
                <w:ilvl w:val="0"/>
                <w:numId w:val="11"/>
              </w:numPr>
              <w:spacing w:line="240" w:lineRule="auto"/>
              <w:contextualSpacing/>
              <w:rPr>
                <w:rFonts w:ascii="Arial Narrow" w:hAnsi="Arial Narrow"/>
                <w:iCs/>
                <w:lang w:val="sl-SI"/>
              </w:rPr>
            </w:pPr>
            <w:r w:rsidRPr="005567C8">
              <w:rPr>
                <w:rFonts w:ascii="Arial Narrow" w:hAnsi="Arial Narrow"/>
                <w:iCs/>
                <w:lang w:val="sl-SI"/>
              </w:rPr>
              <w:t>priprava strokovnih člankov o podjetniških temah.</w:t>
            </w:r>
          </w:p>
        </w:tc>
        <w:tc>
          <w:tcPr>
            <w:tcW w:w="180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9868CC7" w14:textId="259221DC" w:rsidR="0066451D" w:rsidRPr="00A103E6" w:rsidRDefault="00C63DAE" w:rsidP="00C63DAE">
            <w:pPr>
              <w:spacing w:line="240" w:lineRule="auto"/>
              <w:rPr>
                <w:rFonts w:ascii="Arial Narrow" w:hAnsi="Arial Narrow"/>
                <w:lang w:val="sl-SI"/>
              </w:rPr>
            </w:pPr>
            <w:r>
              <w:rPr>
                <w:rFonts w:ascii="Arial Narrow" w:hAnsi="Arial Narrow"/>
                <w:lang w:val="sl-SI"/>
              </w:rPr>
              <w:t xml:space="preserve">SPOT </w:t>
            </w:r>
            <w:r w:rsidR="0066451D" w:rsidRPr="00A103E6">
              <w:rPr>
                <w:rFonts w:ascii="Arial Narrow" w:hAnsi="Arial Narrow"/>
                <w:lang w:val="sl-SI"/>
              </w:rPr>
              <w:t>SVETOVALEC</w:t>
            </w:r>
            <w:r>
              <w:rPr>
                <w:rFonts w:ascii="Arial Narrow" w:hAnsi="Arial Narrow"/>
                <w:lang w:val="sl-SI"/>
              </w:rPr>
              <w:t>/</w:t>
            </w:r>
            <w:r w:rsidR="005567C8" w:rsidRPr="00A103E6">
              <w:rPr>
                <w:rFonts w:ascii="Arial Narrow" w:hAnsi="Arial Narrow"/>
                <w:lang w:val="sl-SI"/>
              </w:rPr>
              <w:t xml:space="preserve"> PODJETNIŠKI MENTOR</w:t>
            </w:r>
          </w:p>
        </w:tc>
      </w:tr>
      <w:tr w:rsidR="005567C8" w:rsidRPr="0066451D" w14:paraId="7863A6DE" w14:textId="77777777" w:rsidTr="00A26BB0">
        <w:trPr>
          <w:trHeight w:val="1616"/>
        </w:trPr>
        <w:tc>
          <w:tcPr>
            <w:tcW w:w="7220"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705642EC" w14:textId="088ED538" w:rsidR="005567C8" w:rsidRPr="00FD76F3" w:rsidRDefault="005567C8" w:rsidP="001E2B5D">
            <w:pPr>
              <w:pStyle w:val="Odstavekseznama"/>
              <w:numPr>
                <w:ilvl w:val="0"/>
                <w:numId w:val="26"/>
              </w:numPr>
              <w:spacing w:line="240" w:lineRule="auto"/>
              <w:rPr>
                <w:rFonts w:ascii="Arial Narrow" w:eastAsia="Arial" w:hAnsi="Arial Narrow"/>
                <w:b/>
                <w:bCs/>
                <w:iCs/>
                <w:lang w:val="sl-SI"/>
              </w:rPr>
            </w:pPr>
            <w:r w:rsidRPr="00FD76F3">
              <w:rPr>
                <w:rFonts w:ascii="Arial Narrow" w:eastAsia="Arial" w:hAnsi="Arial Narrow"/>
                <w:b/>
                <w:bCs/>
                <w:iCs/>
                <w:lang w:val="sl-SI"/>
              </w:rPr>
              <w:t>DOGODKI</w:t>
            </w:r>
            <w:r>
              <w:rPr>
                <w:rFonts w:ascii="Arial Narrow" w:eastAsia="Arial" w:hAnsi="Arial Narrow"/>
                <w:b/>
                <w:bCs/>
                <w:iCs/>
                <w:lang w:val="sl-SI"/>
              </w:rPr>
              <w:t xml:space="preserve"> SPOT Svetovanje</w:t>
            </w:r>
          </w:p>
          <w:p w14:paraId="3DF1C7E0" w14:textId="69244835" w:rsidR="005567C8" w:rsidRPr="00C63DAE" w:rsidRDefault="005567C8" w:rsidP="00C63DAE">
            <w:pPr>
              <w:numPr>
                <w:ilvl w:val="0"/>
                <w:numId w:val="11"/>
              </w:numPr>
              <w:spacing w:line="240" w:lineRule="auto"/>
              <w:contextualSpacing/>
              <w:rPr>
                <w:rFonts w:ascii="Arial Narrow" w:hAnsi="Arial Narrow"/>
                <w:b/>
                <w:bCs/>
                <w:iCs/>
                <w:lang w:val="sl-SI"/>
              </w:rPr>
            </w:pPr>
            <w:r w:rsidRPr="00CA79BB">
              <w:rPr>
                <w:rFonts w:ascii="Arial Narrow" w:hAnsi="Arial Narrow"/>
                <w:iCs/>
                <w:lang w:val="sl-SI"/>
              </w:rPr>
              <w:t>izvajanje dogodkov za potencialne podjetnike in podjetnike z namenom spodbuja</w:t>
            </w:r>
            <w:r>
              <w:rPr>
                <w:rFonts w:ascii="Arial Narrow" w:hAnsi="Arial Narrow"/>
                <w:iCs/>
                <w:lang w:val="sl-SI"/>
              </w:rPr>
              <w:t>nja</w:t>
            </w:r>
            <w:r w:rsidRPr="00CA79BB">
              <w:rPr>
                <w:rFonts w:ascii="Arial Narrow" w:hAnsi="Arial Narrow"/>
                <w:iCs/>
                <w:lang w:val="sl-SI"/>
              </w:rPr>
              <w:t xml:space="preserve"> podjetniške kulture in povečevanj</w:t>
            </w:r>
            <w:r>
              <w:rPr>
                <w:rFonts w:ascii="Arial Narrow" w:hAnsi="Arial Narrow"/>
                <w:iCs/>
                <w:lang w:val="sl-SI"/>
              </w:rPr>
              <w:t>a</w:t>
            </w:r>
            <w:r w:rsidRPr="00CA79BB">
              <w:rPr>
                <w:rFonts w:ascii="Arial Narrow" w:hAnsi="Arial Narrow"/>
                <w:iCs/>
                <w:lang w:val="sl-SI"/>
              </w:rPr>
              <w:t xml:space="preserve"> podjetniške dejavnost</w:t>
            </w:r>
            <w:r>
              <w:rPr>
                <w:rFonts w:ascii="Arial Narrow" w:hAnsi="Arial Narrow"/>
                <w:iCs/>
                <w:lang w:val="sl-SI"/>
              </w:rPr>
              <w:t>i</w:t>
            </w:r>
            <w:r w:rsidRPr="00CA79BB">
              <w:rPr>
                <w:rFonts w:ascii="Arial Narrow" w:hAnsi="Arial Narrow"/>
                <w:iCs/>
                <w:lang w:val="sl-SI"/>
              </w:rPr>
              <w:t xml:space="preserve"> – animiranje in promocij</w:t>
            </w:r>
            <w:r>
              <w:rPr>
                <w:rFonts w:ascii="Arial Narrow" w:hAnsi="Arial Narrow"/>
                <w:iCs/>
                <w:lang w:val="sl-SI"/>
              </w:rPr>
              <w:t>a</w:t>
            </w:r>
            <w:r w:rsidRPr="00CA79BB">
              <w:rPr>
                <w:rFonts w:ascii="Arial Narrow" w:hAnsi="Arial Narrow"/>
                <w:iCs/>
                <w:lang w:val="sl-SI"/>
              </w:rPr>
              <w:t xml:space="preserve"> podjetniškega okolja v regiji,</w:t>
            </w:r>
            <w:r w:rsidR="00374BF0">
              <w:rPr>
                <w:rFonts w:ascii="Arial Narrow" w:hAnsi="Arial Narrow"/>
                <w:iCs/>
                <w:lang w:val="sl-SI"/>
              </w:rPr>
              <w:t xml:space="preserve"> </w:t>
            </w:r>
            <w:r w:rsidRPr="00C63DAE">
              <w:rPr>
                <w:rFonts w:ascii="Arial Narrow" w:hAnsi="Arial Narrow"/>
                <w:iCs/>
                <w:lang w:val="sl-SI"/>
              </w:rPr>
              <w:t>izmenjava dobrih praks za vsa podjetja in potencialne podjetnike,</w:t>
            </w:r>
            <w:r w:rsidR="00C737C3">
              <w:rPr>
                <w:rFonts w:ascii="Arial Narrow" w:hAnsi="Arial Narrow"/>
                <w:iCs/>
                <w:lang w:val="sl-SI"/>
              </w:rPr>
              <w:t xml:space="preserve"> </w:t>
            </w:r>
            <w:r w:rsidRPr="00C63DAE">
              <w:rPr>
                <w:rFonts w:ascii="Arial Narrow" w:hAnsi="Arial Narrow"/>
                <w:iCs/>
                <w:lang w:val="sl-SI"/>
              </w:rPr>
              <w:t>dogodki mreženja (srečanje podpornega okolja, sodelovanje z občinami in šolami).</w:t>
            </w:r>
          </w:p>
        </w:tc>
        <w:tc>
          <w:tcPr>
            <w:tcW w:w="1805" w:type="dxa"/>
            <w:tcBorders>
              <w:top w:val="nil"/>
              <w:left w:val="nil"/>
              <w:bottom w:val="single" w:sz="4" w:space="0" w:color="auto"/>
              <w:right w:val="single" w:sz="8" w:space="0" w:color="000000"/>
            </w:tcBorders>
            <w:tcMar>
              <w:top w:w="100" w:type="dxa"/>
              <w:left w:w="100" w:type="dxa"/>
              <w:bottom w:w="100" w:type="dxa"/>
              <w:right w:w="100" w:type="dxa"/>
            </w:tcMar>
          </w:tcPr>
          <w:p w14:paraId="7F8DA799" w14:textId="10D8F89E" w:rsidR="005567C8" w:rsidRPr="0066451D" w:rsidRDefault="00C63DAE" w:rsidP="00C63DAE">
            <w:pPr>
              <w:spacing w:line="240" w:lineRule="auto"/>
              <w:rPr>
                <w:rFonts w:ascii="Arial Narrow" w:hAnsi="Arial Narrow"/>
              </w:rPr>
            </w:pPr>
            <w:r>
              <w:rPr>
                <w:rFonts w:ascii="Arial Narrow" w:hAnsi="Arial Narrow"/>
                <w:lang w:val="sl-SI"/>
              </w:rPr>
              <w:t xml:space="preserve">SPOT </w:t>
            </w:r>
            <w:r w:rsidR="005567C8" w:rsidRPr="0066451D">
              <w:rPr>
                <w:rFonts w:ascii="Arial Narrow" w:hAnsi="Arial Narrow"/>
              </w:rPr>
              <w:t>SVETOVALEC</w:t>
            </w:r>
            <w:r w:rsidR="003C1DCF">
              <w:rPr>
                <w:rFonts w:ascii="Arial Narrow" w:hAnsi="Arial Narrow"/>
              </w:rPr>
              <w:t xml:space="preserve"> </w:t>
            </w:r>
            <w:r w:rsidR="004E43D4">
              <w:rPr>
                <w:rFonts w:ascii="Arial Narrow" w:hAnsi="Arial Narrow"/>
              </w:rPr>
              <w:t>in zunanji izvajalci</w:t>
            </w:r>
          </w:p>
        </w:tc>
      </w:tr>
      <w:tr w:rsidR="0066451D" w:rsidRPr="0066451D" w14:paraId="06BA2DE8" w14:textId="77777777" w:rsidTr="00A26BB0">
        <w:trPr>
          <w:trHeight w:val="1924"/>
        </w:trPr>
        <w:tc>
          <w:tcPr>
            <w:tcW w:w="72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923BE23" w14:textId="77777777" w:rsidR="00831708" w:rsidRDefault="0066451D" w:rsidP="0038044E">
            <w:pPr>
              <w:spacing w:line="240" w:lineRule="auto"/>
              <w:rPr>
                <w:rFonts w:ascii="Arial Narrow" w:hAnsi="Arial Narrow"/>
                <w:b/>
                <w:bCs/>
                <w:iCs/>
                <w:lang w:val="sl-SI"/>
              </w:rPr>
            </w:pPr>
            <w:r w:rsidRPr="00CA79BB">
              <w:rPr>
                <w:rFonts w:ascii="Arial Narrow" w:hAnsi="Arial Narrow"/>
                <w:b/>
                <w:bCs/>
                <w:iCs/>
                <w:lang w:val="sl-SI"/>
              </w:rPr>
              <w:t xml:space="preserve">1.2. </w:t>
            </w:r>
            <w:r w:rsidR="00831708">
              <w:rPr>
                <w:rFonts w:ascii="Arial Narrow" w:hAnsi="Arial Narrow"/>
                <w:b/>
                <w:bCs/>
                <w:iCs/>
                <w:lang w:val="sl-SI"/>
              </w:rPr>
              <w:t xml:space="preserve">IZVAJANJE CELOVITIH PODPORNIH STORITEV  </w:t>
            </w:r>
          </w:p>
          <w:p w14:paraId="06B50883" w14:textId="1744D6B5" w:rsidR="0066451D" w:rsidRPr="00831708" w:rsidRDefault="0066451D" w:rsidP="001E2B5D">
            <w:pPr>
              <w:pStyle w:val="Odstavekseznama"/>
              <w:numPr>
                <w:ilvl w:val="0"/>
                <w:numId w:val="26"/>
              </w:numPr>
              <w:spacing w:line="240" w:lineRule="auto"/>
              <w:rPr>
                <w:rFonts w:ascii="Arial Narrow" w:eastAsia="Arial" w:hAnsi="Arial Narrow"/>
                <w:b/>
                <w:bCs/>
                <w:iCs/>
                <w:lang w:val="sl-SI"/>
              </w:rPr>
            </w:pPr>
            <w:r w:rsidRPr="00831708">
              <w:rPr>
                <w:rFonts w:ascii="Arial Narrow" w:eastAsia="Arial" w:hAnsi="Arial Narrow"/>
                <w:b/>
                <w:bCs/>
                <w:iCs/>
                <w:lang w:val="sl-SI"/>
              </w:rPr>
              <w:t xml:space="preserve">OSNOVNO </w:t>
            </w:r>
            <w:r w:rsidR="00C737C3">
              <w:rPr>
                <w:rFonts w:ascii="Arial Narrow" w:eastAsia="Arial" w:hAnsi="Arial Narrow"/>
                <w:b/>
                <w:bCs/>
                <w:iCs/>
                <w:lang w:val="sl-SI"/>
              </w:rPr>
              <w:t>SPOT</w:t>
            </w:r>
            <w:r w:rsidR="00C737C3" w:rsidRPr="00831708">
              <w:rPr>
                <w:rFonts w:ascii="Arial Narrow" w:eastAsia="Arial" w:hAnsi="Arial Narrow"/>
                <w:b/>
                <w:bCs/>
                <w:iCs/>
                <w:lang w:val="sl-SI"/>
              </w:rPr>
              <w:t xml:space="preserve"> </w:t>
            </w:r>
            <w:r w:rsidRPr="00831708">
              <w:rPr>
                <w:rFonts w:ascii="Arial Narrow" w:eastAsia="Arial" w:hAnsi="Arial Narrow"/>
                <w:b/>
                <w:bCs/>
                <w:iCs/>
                <w:lang w:val="sl-SI"/>
              </w:rPr>
              <w:t>SVETOVANJE</w:t>
            </w:r>
          </w:p>
          <w:p w14:paraId="6A145078" w14:textId="1654DA80" w:rsidR="00831708" w:rsidRPr="00EA6CFD" w:rsidRDefault="008B129D" w:rsidP="003F3E79">
            <w:pPr>
              <w:numPr>
                <w:ilvl w:val="0"/>
                <w:numId w:val="12"/>
              </w:numPr>
              <w:spacing w:line="240" w:lineRule="auto"/>
              <w:contextualSpacing/>
              <w:rPr>
                <w:rFonts w:ascii="Arial Narrow" w:hAnsi="Arial Narrow"/>
                <w:iCs/>
                <w:lang w:val="sl-SI"/>
              </w:rPr>
            </w:pPr>
            <w:r w:rsidRPr="00074D5F">
              <w:rPr>
                <w:rFonts w:ascii="Arial Narrow" w:hAnsi="Arial Narrow"/>
                <w:iCs/>
                <w:lang w:val="sl-SI"/>
              </w:rPr>
              <w:t>o</w:t>
            </w:r>
            <w:r w:rsidR="0066451D" w:rsidRPr="00074D5F">
              <w:rPr>
                <w:rFonts w:ascii="Arial Narrow" w:hAnsi="Arial Narrow"/>
                <w:iCs/>
                <w:lang w:val="sl-SI"/>
              </w:rPr>
              <w:t xml:space="preserve">snovno svetovanje, ki se lahko zaključi tudi z e-postopki, skladno s predpisi, ki urejajo sodni register ali postopki za pridobivanje subvencij v skladu s programom </w:t>
            </w:r>
            <w:r w:rsidRPr="00074D5F">
              <w:rPr>
                <w:rFonts w:ascii="Arial Narrow" w:hAnsi="Arial Narrow"/>
                <w:iCs/>
                <w:lang w:val="sl-SI"/>
              </w:rPr>
              <w:t xml:space="preserve">dela </w:t>
            </w:r>
            <w:r w:rsidR="0066451D" w:rsidRPr="00074D5F">
              <w:rPr>
                <w:rFonts w:ascii="Arial Narrow" w:hAnsi="Arial Narrow"/>
                <w:iCs/>
                <w:lang w:val="sl-SI"/>
              </w:rPr>
              <w:t xml:space="preserve">agencije in vključuje neposreden vnos podatkov o svetovancu v CRM </w:t>
            </w:r>
            <w:r w:rsidRPr="00074D5F">
              <w:rPr>
                <w:rFonts w:ascii="Arial Narrow" w:hAnsi="Arial Narrow"/>
                <w:iCs/>
                <w:lang w:val="sl-SI"/>
              </w:rPr>
              <w:t xml:space="preserve">agencije </w:t>
            </w:r>
            <w:r w:rsidR="0066451D" w:rsidRPr="00074D5F">
              <w:rPr>
                <w:rFonts w:ascii="Arial Narrow" w:hAnsi="Arial Narrow"/>
                <w:iCs/>
                <w:lang w:val="sl-SI"/>
              </w:rPr>
              <w:t>(program za upravljanje s potencialnimi podjetniki in podjetniki - angl. Customer Relationship Management agencije</w:t>
            </w:r>
            <w:r w:rsidR="0066451D" w:rsidRPr="00FD76F3">
              <w:rPr>
                <w:rFonts w:ascii="Arial Narrow" w:hAnsi="Arial Narrow"/>
                <w:iCs/>
                <w:lang w:val="sl-SI"/>
              </w:rPr>
              <w:t>)</w:t>
            </w:r>
            <w:r w:rsidR="0038044E" w:rsidRPr="00FD76F3">
              <w:rPr>
                <w:rFonts w:ascii="Arial Narrow" w:hAnsi="Arial Narrow"/>
                <w:iCs/>
                <w:lang w:val="sl-SI"/>
              </w:rPr>
              <w:t>. S</w:t>
            </w:r>
            <w:r w:rsidR="0066451D" w:rsidRPr="00FD76F3">
              <w:rPr>
                <w:rFonts w:ascii="Arial Narrow" w:hAnsi="Arial Narrow"/>
                <w:iCs/>
                <w:lang w:val="sl-SI"/>
              </w:rPr>
              <w:t>vetovanje lahko poteka telefonsko, na točki SPOT Svetovanje, mobilno ali preko e-pošte.</w:t>
            </w:r>
          </w:p>
        </w:tc>
        <w:tc>
          <w:tcPr>
            <w:tcW w:w="180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FF7B30F" w14:textId="24AF81AD" w:rsidR="0066451D" w:rsidRPr="0034213E" w:rsidRDefault="00C63DAE" w:rsidP="0066451D">
            <w:pPr>
              <w:spacing w:line="240" w:lineRule="auto"/>
              <w:rPr>
                <w:rFonts w:ascii="Arial Narrow" w:hAnsi="Arial Narrow"/>
                <w:lang w:val="sl-SI"/>
              </w:rPr>
            </w:pPr>
            <w:r>
              <w:rPr>
                <w:rFonts w:ascii="Arial Narrow" w:hAnsi="Arial Narrow"/>
                <w:lang w:val="sl-SI"/>
              </w:rPr>
              <w:t xml:space="preserve">SPOT </w:t>
            </w:r>
            <w:r w:rsidR="0066451D" w:rsidRPr="0034213E">
              <w:rPr>
                <w:rFonts w:ascii="Arial Narrow" w:hAnsi="Arial Narrow"/>
                <w:lang w:val="sl-SI"/>
              </w:rPr>
              <w:t>SVETOVALEC</w:t>
            </w:r>
            <w:r w:rsidR="00592C82">
              <w:rPr>
                <w:rFonts w:ascii="Arial Narrow" w:hAnsi="Arial Narrow"/>
                <w:lang w:val="sl-SI"/>
              </w:rPr>
              <w:t xml:space="preserve"> </w:t>
            </w:r>
          </w:p>
          <w:p w14:paraId="5467F77C" w14:textId="77777777" w:rsidR="00831708" w:rsidRPr="0034213E" w:rsidRDefault="00831708" w:rsidP="0066451D">
            <w:pPr>
              <w:spacing w:line="240" w:lineRule="auto"/>
              <w:rPr>
                <w:rFonts w:ascii="Arial Narrow" w:hAnsi="Arial Narrow"/>
                <w:lang w:val="sl-SI"/>
              </w:rPr>
            </w:pPr>
          </w:p>
          <w:p w14:paraId="6ED007CF" w14:textId="77777777" w:rsidR="00831708" w:rsidRPr="0034213E" w:rsidRDefault="00831708" w:rsidP="0066451D">
            <w:pPr>
              <w:spacing w:line="240" w:lineRule="auto"/>
              <w:rPr>
                <w:rFonts w:ascii="Arial Narrow" w:hAnsi="Arial Narrow"/>
                <w:lang w:val="sl-SI"/>
              </w:rPr>
            </w:pPr>
          </w:p>
          <w:p w14:paraId="2860055B" w14:textId="1B0D9302" w:rsidR="002A495B" w:rsidRPr="0066451D" w:rsidRDefault="002A495B" w:rsidP="00EA6CFD">
            <w:pPr>
              <w:spacing w:line="240" w:lineRule="auto"/>
              <w:rPr>
                <w:rFonts w:ascii="Arial Narrow" w:hAnsi="Arial Narrow"/>
              </w:rPr>
            </w:pPr>
          </w:p>
        </w:tc>
      </w:tr>
      <w:tr w:rsidR="00EA6CFD" w:rsidRPr="0066451D" w14:paraId="2A647588" w14:textId="77777777" w:rsidTr="00EA6CFD">
        <w:trPr>
          <w:trHeight w:val="1246"/>
        </w:trPr>
        <w:tc>
          <w:tcPr>
            <w:tcW w:w="72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D577572" w14:textId="582FC5A0" w:rsidR="00EA6CFD" w:rsidRDefault="00EA6CFD" w:rsidP="001E2B5D">
            <w:pPr>
              <w:pStyle w:val="Odstavekseznama"/>
              <w:numPr>
                <w:ilvl w:val="0"/>
                <w:numId w:val="26"/>
              </w:numPr>
              <w:spacing w:line="240" w:lineRule="auto"/>
              <w:rPr>
                <w:rFonts w:ascii="Arial Narrow" w:eastAsia="Arial" w:hAnsi="Arial Narrow"/>
                <w:b/>
                <w:bCs/>
                <w:iCs/>
                <w:lang w:val="sl-SI"/>
              </w:rPr>
            </w:pPr>
            <w:r>
              <w:rPr>
                <w:rFonts w:ascii="Arial Narrow" w:eastAsia="Arial" w:hAnsi="Arial Narrow"/>
                <w:b/>
                <w:bCs/>
                <w:iCs/>
                <w:lang w:val="sl-SI"/>
              </w:rPr>
              <w:t>USPOSABLJANJA - SPOT Svetovanje</w:t>
            </w:r>
          </w:p>
          <w:p w14:paraId="1F418E14" w14:textId="07650518" w:rsidR="00EA6CFD" w:rsidRPr="00074D5F" w:rsidRDefault="00EA6CFD" w:rsidP="003F3E79">
            <w:pPr>
              <w:numPr>
                <w:ilvl w:val="0"/>
                <w:numId w:val="12"/>
              </w:numPr>
              <w:spacing w:line="240" w:lineRule="auto"/>
              <w:contextualSpacing/>
              <w:rPr>
                <w:rFonts w:ascii="Arial Narrow" w:hAnsi="Arial Narrow"/>
                <w:iCs/>
                <w:lang w:val="sl-SI"/>
              </w:rPr>
            </w:pPr>
            <w:r w:rsidRPr="00CA79BB">
              <w:rPr>
                <w:rFonts w:ascii="Arial Narrow" w:hAnsi="Arial Narrow"/>
                <w:iCs/>
                <w:lang w:val="sl-SI"/>
              </w:rPr>
              <w:t xml:space="preserve">izvajanje </w:t>
            </w:r>
            <w:r w:rsidRPr="004F528A">
              <w:rPr>
                <w:rFonts w:ascii="Arial Narrow" w:hAnsi="Arial Narrow"/>
                <w:b/>
                <w:iCs/>
                <w:lang w:val="sl-SI"/>
              </w:rPr>
              <w:t xml:space="preserve">ABC </w:t>
            </w:r>
            <w:r w:rsidRPr="004F528A">
              <w:rPr>
                <w:rFonts w:ascii="Arial Narrow" w:hAnsi="Arial Narrow"/>
                <w:iCs/>
                <w:lang w:val="sl-SI"/>
              </w:rPr>
              <w:t>podjetniškega usposabljanja</w:t>
            </w:r>
            <w:r w:rsidRPr="00CA79BB">
              <w:rPr>
                <w:rFonts w:ascii="Arial Narrow" w:hAnsi="Arial Narrow"/>
                <w:iCs/>
                <w:lang w:val="sl-SI"/>
              </w:rPr>
              <w:t xml:space="preserve"> v petih statističnih regijah</w:t>
            </w:r>
            <w:r w:rsidR="0095284A">
              <w:rPr>
                <w:rFonts w:ascii="Arial Narrow" w:hAnsi="Arial Narrow"/>
                <w:iCs/>
                <w:lang w:val="sl-SI"/>
              </w:rPr>
              <w:t>,</w:t>
            </w:r>
          </w:p>
          <w:p w14:paraId="1F2C1333" w14:textId="0CDA2386" w:rsidR="00EA6CFD" w:rsidRPr="00EA6CFD" w:rsidRDefault="00EA6CFD" w:rsidP="003F3E79">
            <w:pPr>
              <w:numPr>
                <w:ilvl w:val="0"/>
                <w:numId w:val="12"/>
              </w:numPr>
              <w:spacing w:line="240" w:lineRule="auto"/>
              <w:contextualSpacing/>
              <w:rPr>
                <w:rFonts w:ascii="Arial Narrow" w:hAnsi="Arial Narrow"/>
                <w:iCs/>
                <w:lang w:val="sl-SI"/>
              </w:rPr>
            </w:pPr>
            <w:r>
              <w:rPr>
                <w:rFonts w:ascii="Arial Narrow" w:hAnsi="Arial Narrow"/>
                <w:iCs/>
                <w:lang w:val="sl-SI"/>
              </w:rPr>
              <w:t>d</w:t>
            </w:r>
            <w:r w:rsidRPr="00CA79BB">
              <w:rPr>
                <w:rFonts w:ascii="Arial Narrow" w:hAnsi="Arial Narrow"/>
                <w:iCs/>
                <w:lang w:val="sl-SI"/>
              </w:rPr>
              <w:t>ogodki za pridobivanje znanj o poslovanju z državo (pravilniki, zakonodaja, pogoji, uredbe, Računovodski standardi, okoljske zahteve, predstav</w:t>
            </w:r>
            <w:r>
              <w:rPr>
                <w:rFonts w:ascii="Arial Narrow" w:hAnsi="Arial Narrow"/>
                <w:iCs/>
                <w:lang w:val="sl-SI"/>
              </w:rPr>
              <w:t>i</w:t>
            </w:r>
            <w:r w:rsidRPr="00CA79BB">
              <w:rPr>
                <w:rFonts w:ascii="Arial Narrow" w:hAnsi="Arial Narrow"/>
                <w:iCs/>
                <w:lang w:val="sl-SI"/>
              </w:rPr>
              <w:t>tve javnih razpisov)</w:t>
            </w:r>
            <w:r w:rsidR="0095284A">
              <w:rPr>
                <w:rFonts w:ascii="Arial Narrow" w:hAnsi="Arial Narrow"/>
                <w:iCs/>
                <w:lang w:val="sl-SI"/>
              </w:rPr>
              <w:t>.</w:t>
            </w:r>
          </w:p>
        </w:tc>
        <w:tc>
          <w:tcPr>
            <w:tcW w:w="180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4196835" w14:textId="5301A9CA" w:rsidR="00EA6CFD" w:rsidRPr="0034213E" w:rsidRDefault="00C63DAE" w:rsidP="00EA6CFD">
            <w:pPr>
              <w:spacing w:line="240" w:lineRule="auto"/>
              <w:rPr>
                <w:rFonts w:ascii="Arial Narrow" w:hAnsi="Arial Narrow"/>
                <w:lang w:val="sl-SI"/>
              </w:rPr>
            </w:pPr>
            <w:r>
              <w:rPr>
                <w:rFonts w:ascii="Arial Narrow" w:hAnsi="Arial Narrow"/>
                <w:lang w:val="sl-SI"/>
              </w:rPr>
              <w:t xml:space="preserve">SPOT </w:t>
            </w:r>
            <w:r w:rsidR="00EA6CFD" w:rsidRPr="0034213E">
              <w:rPr>
                <w:rFonts w:ascii="Arial Narrow" w:hAnsi="Arial Narrow"/>
                <w:lang w:val="sl-SI"/>
              </w:rPr>
              <w:t>SVETOVALEC</w:t>
            </w:r>
            <w:r w:rsidR="00EA6CFD">
              <w:rPr>
                <w:rFonts w:ascii="Arial Narrow" w:hAnsi="Arial Narrow"/>
                <w:lang w:val="sl-SI"/>
              </w:rPr>
              <w:t xml:space="preserve"> </w:t>
            </w:r>
          </w:p>
          <w:p w14:paraId="78E954BB" w14:textId="5BCD43C0" w:rsidR="00EA6CFD" w:rsidRPr="00831708" w:rsidRDefault="004E43D4" w:rsidP="0066451D">
            <w:pPr>
              <w:spacing w:line="240" w:lineRule="auto"/>
              <w:rPr>
                <w:rFonts w:ascii="Arial Narrow" w:hAnsi="Arial Narrow"/>
              </w:rPr>
            </w:pPr>
            <w:r>
              <w:rPr>
                <w:rFonts w:ascii="Arial Narrow" w:hAnsi="Arial Narrow"/>
              </w:rPr>
              <w:t>in zunanji izvajalci</w:t>
            </w:r>
          </w:p>
        </w:tc>
      </w:tr>
      <w:tr w:rsidR="00EA6CFD" w:rsidRPr="0066451D" w14:paraId="69D112B6" w14:textId="77777777" w:rsidTr="00EA6CFD">
        <w:trPr>
          <w:trHeight w:val="1246"/>
        </w:trPr>
        <w:tc>
          <w:tcPr>
            <w:tcW w:w="72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2BE43A8" w14:textId="6B1E8B02" w:rsidR="00EA6CFD" w:rsidRPr="001C2F29" w:rsidRDefault="00EA6CFD" w:rsidP="001E2B5D">
            <w:pPr>
              <w:pStyle w:val="Odstavekseznama"/>
              <w:numPr>
                <w:ilvl w:val="0"/>
                <w:numId w:val="26"/>
              </w:numPr>
              <w:spacing w:line="240" w:lineRule="auto"/>
              <w:rPr>
                <w:rFonts w:ascii="Arial Narrow" w:eastAsia="Arial" w:hAnsi="Arial Narrow"/>
                <w:b/>
                <w:bCs/>
                <w:iCs/>
                <w:lang w:val="sl-SI"/>
              </w:rPr>
            </w:pPr>
            <w:r>
              <w:rPr>
                <w:rFonts w:ascii="Arial Narrow" w:eastAsia="Arial" w:hAnsi="Arial Narrow"/>
                <w:b/>
                <w:bCs/>
                <w:iCs/>
                <w:lang w:val="sl-SI"/>
              </w:rPr>
              <w:t xml:space="preserve">USPOSABLJANJA </w:t>
            </w:r>
            <w:r w:rsidR="008B4A98">
              <w:rPr>
                <w:rFonts w:ascii="Arial Narrow" w:eastAsia="Arial" w:hAnsi="Arial Narrow"/>
                <w:b/>
                <w:bCs/>
                <w:iCs/>
                <w:lang w:val="sl-SI"/>
              </w:rPr>
              <w:t xml:space="preserve">IN DOGODKI </w:t>
            </w:r>
            <w:r>
              <w:rPr>
                <w:rFonts w:ascii="Arial Narrow" w:eastAsia="Arial" w:hAnsi="Arial Narrow"/>
                <w:b/>
                <w:bCs/>
                <w:iCs/>
                <w:lang w:val="sl-SI"/>
              </w:rPr>
              <w:t>- inkubatorji</w:t>
            </w:r>
          </w:p>
          <w:p w14:paraId="18365C26" w14:textId="29FC83DE" w:rsidR="00EA6CFD" w:rsidRPr="00CA79BB" w:rsidRDefault="00EA6CFD" w:rsidP="003F3E79">
            <w:pPr>
              <w:numPr>
                <w:ilvl w:val="0"/>
                <w:numId w:val="12"/>
              </w:numPr>
              <w:spacing w:line="240" w:lineRule="auto"/>
              <w:contextualSpacing/>
              <w:rPr>
                <w:rFonts w:ascii="Arial Narrow" w:hAnsi="Arial Narrow"/>
                <w:iCs/>
                <w:lang w:val="sl-SI"/>
              </w:rPr>
            </w:pPr>
            <w:r>
              <w:rPr>
                <w:rFonts w:ascii="Arial Narrow" w:hAnsi="Arial Narrow"/>
                <w:iCs/>
                <w:lang w:val="sl-SI"/>
              </w:rPr>
              <w:t>i</w:t>
            </w:r>
            <w:r w:rsidRPr="00CA79BB">
              <w:rPr>
                <w:rFonts w:ascii="Arial Narrow" w:hAnsi="Arial Narrow"/>
                <w:iCs/>
                <w:lang w:val="sl-SI"/>
              </w:rPr>
              <w:t xml:space="preserve">zvajanje </w:t>
            </w:r>
            <w:r w:rsidRPr="004F528A">
              <w:rPr>
                <w:rFonts w:ascii="Arial Narrow" w:hAnsi="Arial Narrow"/>
                <w:b/>
                <w:iCs/>
                <w:lang w:val="sl-SI"/>
              </w:rPr>
              <w:t>ABC plus</w:t>
            </w:r>
            <w:r w:rsidRPr="00CA79BB">
              <w:rPr>
                <w:rFonts w:ascii="Arial Narrow" w:hAnsi="Arial Narrow"/>
                <w:iCs/>
                <w:lang w:val="sl-SI"/>
              </w:rPr>
              <w:t xml:space="preserve"> podjetniškega usposabljanja v </w:t>
            </w:r>
            <w:r w:rsidR="00E20D53">
              <w:rPr>
                <w:rFonts w:ascii="Arial Narrow" w:hAnsi="Arial Narrow"/>
                <w:iCs/>
                <w:lang w:val="sl-SI"/>
              </w:rPr>
              <w:t>petih statističnih</w:t>
            </w:r>
            <w:r w:rsidRPr="00CA79BB">
              <w:rPr>
                <w:rFonts w:ascii="Arial Narrow" w:hAnsi="Arial Narrow"/>
                <w:iCs/>
                <w:lang w:val="sl-SI"/>
              </w:rPr>
              <w:t xml:space="preserve"> regijah v Sloveniji,</w:t>
            </w:r>
          </w:p>
          <w:p w14:paraId="7879E8A8" w14:textId="77777777" w:rsidR="00EA6CFD" w:rsidRPr="00CA79BB" w:rsidRDefault="00EA6CFD" w:rsidP="003F3E79">
            <w:pPr>
              <w:numPr>
                <w:ilvl w:val="0"/>
                <w:numId w:val="12"/>
              </w:numPr>
              <w:spacing w:line="240" w:lineRule="auto"/>
              <w:contextualSpacing/>
              <w:rPr>
                <w:rFonts w:ascii="Arial Narrow" w:hAnsi="Arial Narrow"/>
                <w:iCs/>
                <w:lang w:val="sl-SI"/>
              </w:rPr>
            </w:pPr>
            <w:r w:rsidRPr="00CA79BB">
              <w:rPr>
                <w:rFonts w:ascii="Arial Narrow" w:hAnsi="Arial Narrow"/>
                <w:iCs/>
                <w:lang w:val="sl-SI"/>
              </w:rPr>
              <w:t xml:space="preserve">dogodki s tematikami o konkretnih izzivih podjetja ali podjetniške ideje (na področju marketinga, trženja, prodaje, financ, proizvodnje), </w:t>
            </w:r>
          </w:p>
          <w:p w14:paraId="19940D2D" w14:textId="4E777AC8" w:rsidR="00EA6CFD" w:rsidRPr="00EA6CFD" w:rsidRDefault="00EA6CFD" w:rsidP="003F3E79">
            <w:pPr>
              <w:numPr>
                <w:ilvl w:val="0"/>
                <w:numId w:val="12"/>
              </w:numPr>
              <w:spacing w:line="240" w:lineRule="auto"/>
              <w:contextualSpacing/>
              <w:rPr>
                <w:rFonts w:ascii="Arial Narrow" w:hAnsi="Arial Narrow"/>
                <w:iCs/>
                <w:lang w:val="sl-SI"/>
              </w:rPr>
            </w:pPr>
            <w:r w:rsidRPr="00CA79BB">
              <w:rPr>
                <w:rFonts w:ascii="Arial Narrow" w:hAnsi="Arial Narrow"/>
                <w:iCs/>
                <w:lang w:val="sl-SI"/>
              </w:rPr>
              <w:t>dogodki na temo priprave poslovnih modelov</w:t>
            </w:r>
            <w:r>
              <w:rPr>
                <w:rFonts w:ascii="Arial Narrow" w:hAnsi="Arial Narrow"/>
                <w:iCs/>
                <w:lang w:val="sl-SI"/>
              </w:rPr>
              <w:t xml:space="preserve"> in lansiranja produktov na trg</w:t>
            </w:r>
            <w:r w:rsidRPr="00CA79BB">
              <w:rPr>
                <w:rFonts w:ascii="Arial Narrow" w:hAnsi="Arial Narrow"/>
                <w:iCs/>
                <w:lang w:val="sl-SI"/>
              </w:rPr>
              <w:t>.</w:t>
            </w:r>
          </w:p>
        </w:tc>
        <w:tc>
          <w:tcPr>
            <w:tcW w:w="180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1F0705" w14:textId="01DB8952" w:rsidR="00EA6CFD" w:rsidRPr="0034213E" w:rsidRDefault="00EA6CFD" w:rsidP="00EA6CFD">
            <w:pPr>
              <w:spacing w:line="240" w:lineRule="auto"/>
              <w:rPr>
                <w:rFonts w:ascii="Arial Narrow" w:hAnsi="Arial Narrow"/>
                <w:lang w:val="sl-SI"/>
              </w:rPr>
            </w:pPr>
            <w:r w:rsidRPr="0034213E">
              <w:rPr>
                <w:rFonts w:ascii="Arial Narrow" w:hAnsi="Arial Narrow"/>
                <w:lang w:val="sl-SI"/>
              </w:rPr>
              <w:t>PODJETNIŠKI MENTOR</w:t>
            </w:r>
            <w:r>
              <w:rPr>
                <w:rFonts w:ascii="Arial Narrow" w:hAnsi="Arial Narrow"/>
                <w:lang w:val="sl-SI"/>
              </w:rPr>
              <w:t xml:space="preserve"> </w:t>
            </w:r>
          </w:p>
          <w:p w14:paraId="5FCA2A99" w14:textId="6CACF3E4" w:rsidR="00EA6CFD" w:rsidRPr="00226A12" w:rsidRDefault="004E43D4" w:rsidP="00EA6CFD">
            <w:pPr>
              <w:spacing w:line="240" w:lineRule="auto"/>
              <w:rPr>
                <w:rFonts w:ascii="Arial Narrow" w:hAnsi="Arial Narrow"/>
                <w:lang w:val="it-IT"/>
              </w:rPr>
            </w:pPr>
            <w:r w:rsidRPr="00226A12">
              <w:rPr>
                <w:rFonts w:ascii="Arial Narrow" w:hAnsi="Arial Narrow"/>
                <w:lang w:val="it-IT"/>
              </w:rPr>
              <w:t>in zunanji izvajalci</w:t>
            </w:r>
          </w:p>
        </w:tc>
      </w:tr>
      <w:tr w:rsidR="00EA6CFD" w:rsidRPr="0066451D" w14:paraId="2FAF498B" w14:textId="77777777" w:rsidTr="00EA6CFD">
        <w:trPr>
          <w:trHeight w:val="1246"/>
        </w:trPr>
        <w:tc>
          <w:tcPr>
            <w:tcW w:w="72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4B9E20C" w14:textId="7A5335E2" w:rsidR="00EA6CFD" w:rsidRPr="00831708" w:rsidRDefault="00EA6CFD" w:rsidP="001E2B5D">
            <w:pPr>
              <w:pStyle w:val="Odstavekseznama"/>
              <w:numPr>
                <w:ilvl w:val="0"/>
                <w:numId w:val="26"/>
              </w:numPr>
              <w:spacing w:line="240" w:lineRule="auto"/>
              <w:rPr>
                <w:rFonts w:ascii="Arial Narrow" w:eastAsia="Arial" w:hAnsi="Arial Narrow"/>
                <w:b/>
                <w:bCs/>
                <w:iCs/>
                <w:lang w:val="sl-SI"/>
              </w:rPr>
            </w:pPr>
            <w:r w:rsidRPr="00831708">
              <w:rPr>
                <w:rFonts w:ascii="Arial Narrow" w:eastAsia="Arial" w:hAnsi="Arial Narrow"/>
                <w:b/>
                <w:bCs/>
                <w:iCs/>
                <w:lang w:val="sl-SI"/>
              </w:rPr>
              <w:t>PODJETNIŠKO MENTORIRANJE</w:t>
            </w:r>
          </w:p>
          <w:p w14:paraId="57A96AEA" w14:textId="585BED90" w:rsidR="00EA6CFD" w:rsidRDefault="00EA6CFD" w:rsidP="003F3E79">
            <w:pPr>
              <w:pStyle w:val="Odstavekseznama"/>
              <w:numPr>
                <w:ilvl w:val="0"/>
                <w:numId w:val="12"/>
              </w:numPr>
              <w:spacing w:line="240" w:lineRule="auto"/>
              <w:rPr>
                <w:rFonts w:ascii="Arial Narrow" w:eastAsia="Arial" w:hAnsi="Arial Narrow"/>
                <w:iCs/>
                <w:lang w:val="sl-SI"/>
              </w:rPr>
            </w:pPr>
            <w:r w:rsidRPr="00EA6CFD">
              <w:rPr>
                <w:rFonts w:ascii="Arial Narrow" w:eastAsia="Arial" w:hAnsi="Arial Narrow"/>
                <w:iCs/>
                <w:lang w:val="sl-SI"/>
              </w:rPr>
              <w:t xml:space="preserve">presoja poslovne ideje, </w:t>
            </w:r>
            <w:r w:rsidR="00185FDC">
              <w:rPr>
                <w:rFonts w:ascii="Arial Narrow" w:eastAsia="Arial" w:hAnsi="Arial Narrow"/>
                <w:iCs/>
                <w:lang w:val="sl-SI"/>
              </w:rPr>
              <w:t>vodenje potencialnega podjetnika oz. MSP</w:t>
            </w:r>
            <w:r w:rsidR="00185FDC" w:rsidRPr="00EA6CFD">
              <w:rPr>
                <w:rFonts w:ascii="Arial Narrow" w:eastAsia="Arial" w:hAnsi="Arial Narrow"/>
                <w:iCs/>
                <w:lang w:val="sl-SI"/>
              </w:rPr>
              <w:t xml:space="preserve"> </w:t>
            </w:r>
            <w:r w:rsidRPr="00EA6CFD">
              <w:rPr>
                <w:rFonts w:ascii="Arial Narrow" w:eastAsia="Arial" w:hAnsi="Arial Narrow"/>
                <w:iCs/>
                <w:lang w:val="sl-SI"/>
              </w:rPr>
              <w:t xml:space="preserve">skozi </w:t>
            </w:r>
            <w:r w:rsidR="00185FDC">
              <w:rPr>
                <w:rFonts w:ascii="Arial Narrow" w:eastAsia="Arial" w:hAnsi="Arial Narrow"/>
                <w:iCs/>
                <w:lang w:val="sl-SI"/>
              </w:rPr>
              <w:t xml:space="preserve">poslovne in druge potrebne </w:t>
            </w:r>
            <w:r w:rsidRPr="00EA6CFD">
              <w:rPr>
                <w:rFonts w:ascii="Arial Narrow" w:eastAsia="Arial" w:hAnsi="Arial Narrow"/>
                <w:iCs/>
                <w:lang w:val="sl-SI"/>
              </w:rPr>
              <w:t xml:space="preserve">procese, identifikacije </w:t>
            </w:r>
            <w:r w:rsidR="00185FDC">
              <w:rPr>
                <w:rFonts w:ascii="Arial Narrow" w:eastAsia="Arial" w:hAnsi="Arial Narrow"/>
                <w:iCs/>
                <w:lang w:val="sl-SI"/>
              </w:rPr>
              <w:t xml:space="preserve">visoko </w:t>
            </w:r>
            <w:r w:rsidRPr="00EA6CFD">
              <w:rPr>
                <w:rFonts w:ascii="Arial Narrow" w:eastAsia="Arial" w:hAnsi="Arial Narrow"/>
                <w:iCs/>
                <w:lang w:val="sl-SI"/>
              </w:rPr>
              <w:t xml:space="preserve">inovativnih idej in podjetij </w:t>
            </w:r>
            <w:r w:rsidR="00185FDC">
              <w:rPr>
                <w:rFonts w:ascii="Arial Narrow" w:eastAsia="Arial" w:hAnsi="Arial Narrow"/>
                <w:iCs/>
                <w:lang w:val="sl-SI"/>
              </w:rPr>
              <w:t xml:space="preserve">s potencialom globalne rasti </w:t>
            </w:r>
            <w:r w:rsidRPr="00EA6CFD">
              <w:rPr>
                <w:rFonts w:ascii="Arial Narrow" w:eastAsia="Arial" w:hAnsi="Arial Narrow"/>
                <w:iCs/>
                <w:lang w:val="sl-SI"/>
              </w:rPr>
              <w:t xml:space="preserve">ter napotovanje le teh </w:t>
            </w:r>
            <w:r w:rsidR="00185FDC">
              <w:rPr>
                <w:rFonts w:ascii="Arial Narrow" w:eastAsia="Arial" w:hAnsi="Arial Narrow"/>
                <w:iCs/>
                <w:lang w:val="sl-SI"/>
              </w:rPr>
              <w:t>v Start-up konzorcij</w:t>
            </w:r>
            <w:r w:rsidRPr="00EA6CFD">
              <w:rPr>
                <w:rFonts w:ascii="Arial Narrow" w:eastAsia="Arial" w:hAnsi="Arial Narrow"/>
                <w:iCs/>
                <w:lang w:val="sl-SI"/>
              </w:rPr>
              <w:t xml:space="preserve"> </w:t>
            </w:r>
            <w:r w:rsidR="00185FDC">
              <w:rPr>
                <w:rFonts w:ascii="Arial Narrow" w:eastAsia="Arial" w:hAnsi="Arial Narrow"/>
                <w:iCs/>
                <w:lang w:val="sl-SI"/>
              </w:rPr>
              <w:t xml:space="preserve"> </w:t>
            </w:r>
            <w:r w:rsidRPr="00EA6CFD">
              <w:rPr>
                <w:rFonts w:ascii="Arial Narrow" w:eastAsia="Arial" w:hAnsi="Arial Narrow"/>
                <w:iCs/>
                <w:lang w:val="sl-SI"/>
              </w:rPr>
              <w:t>po tem javnem razpisu,</w:t>
            </w:r>
            <w:r w:rsidR="00185FDC">
              <w:rPr>
                <w:rFonts w:ascii="Arial Narrow" w:eastAsia="Arial" w:hAnsi="Arial Narrow"/>
                <w:iCs/>
                <w:lang w:val="sl-SI"/>
              </w:rPr>
              <w:t xml:space="preserve"> </w:t>
            </w:r>
          </w:p>
          <w:p w14:paraId="55B68B37" w14:textId="0693B757" w:rsidR="00185FDC" w:rsidRDefault="00185FDC" w:rsidP="003F3E79">
            <w:pPr>
              <w:pStyle w:val="Odstavekseznama"/>
              <w:numPr>
                <w:ilvl w:val="0"/>
                <w:numId w:val="12"/>
              </w:numPr>
              <w:spacing w:line="240" w:lineRule="auto"/>
              <w:rPr>
                <w:rFonts w:ascii="Arial Narrow" w:eastAsia="Arial" w:hAnsi="Arial Narrow"/>
                <w:iCs/>
                <w:lang w:val="sl-SI"/>
              </w:rPr>
            </w:pPr>
            <w:r>
              <w:rPr>
                <w:rFonts w:ascii="Arial Narrow" w:eastAsia="Arial" w:hAnsi="Arial Narrow"/>
                <w:iCs/>
                <w:lang w:val="sl-SI"/>
              </w:rPr>
              <w:t xml:space="preserve">vključevanje v ustrezne vsebine </w:t>
            </w:r>
            <w:r w:rsidRPr="00FF0ACE">
              <w:rPr>
                <w:rFonts w:ascii="Arial Narrow" w:eastAsia="Arial" w:hAnsi="Arial Narrow"/>
                <w:b/>
                <w:bCs/>
                <w:iCs/>
                <w:lang w:val="sl-SI"/>
              </w:rPr>
              <w:t>ABC plus</w:t>
            </w:r>
            <w:r>
              <w:rPr>
                <w:rFonts w:ascii="Arial Narrow" w:eastAsia="Arial" w:hAnsi="Arial Narrow"/>
                <w:iCs/>
                <w:lang w:val="sl-SI"/>
              </w:rPr>
              <w:t xml:space="preserve"> usposabljanja,</w:t>
            </w:r>
          </w:p>
          <w:p w14:paraId="64F61BA6" w14:textId="307AD10A" w:rsidR="00185FDC" w:rsidRPr="00722EC0" w:rsidRDefault="00EA6CFD" w:rsidP="00722EC0">
            <w:pPr>
              <w:pStyle w:val="Odstavekseznama"/>
              <w:numPr>
                <w:ilvl w:val="0"/>
                <w:numId w:val="12"/>
              </w:numPr>
              <w:spacing w:line="240" w:lineRule="auto"/>
              <w:rPr>
                <w:rFonts w:ascii="Arial Narrow" w:eastAsia="Arial" w:hAnsi="Arial Narrow"/>
                <w:iCs/>
                <w:lang w:val="sl-SI"/>
              </w:rPr>
            </w:pPr>
            <w:r w:rsidRPr="00EA6CFD">
              <w:rPr>
                <w:rFonts w:ascii="Arial Narrow" w:eastAsia="Arial" w:hAnsi="Arial Narrow"/>
                <w:iCs/>
                <w:lang w:val="sl-SI"/>
              </w:rPr>
              <w:t>usmerjanje oz. pomoč podjetniku pri prototipiranju</w:t>
            </w:r>
            <w:r w:rsidR="00722EC0">
              <w:rPr>
                <w:rFonts w:ascii="Arial Narrow" w:eastAsia="Arial" w:hAnsi="Arial Narrow"/>
                <w:iCs/>
                <w:lang w:val="sl-SI"/>
              </w:rPr>
              <w:t>.</w:t>
            </w:r>
            <w:r w:rsidRPr="00EA6CFD">
              <w:rPr>
                <w:rFonts w:ascii="Arial Narrow" w:eastAsia="Arial" w:hAnsi="Arial Narrow"/>
                <w:iCs/>
                <w:lang w:val="sl-SI"/>
              </w:rPr>
              <w:t xml:space="preserve"> </w:t>
            </w:r>
          </w:p>
        </w:tc>
        <w:tc>
          <w:tcPr>
            <w:tcW w:w="180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AF74BED" w14:textId="6A089331" w:rsidR="00EA6CFD" w:rsidRDefault="00EA6CFD" w:rsidP="00EA6CFD">
            <w:pPr>
              <w:spacing w:line="240" w:lineRule="auto"/>
              <w:rPr>
                <w:rFonts w:ascii="Arial Narrow" w:hAnsi="Arial Narrow"/>
              </w:rPr>
            </w:pPr>
            <w:r w:rsidRPr="0066451D">
              <w:rPr>
                <w:rFonts w:ascii="Arial Narrow" w:hAnsi="Arial Narrow"/>
              </w:rPr>
              <w:t>PODJETNIŠKI MENTOR</w:t>
            </w:r>
          </w:p>
          <w:p w14:paraId="508F9761" w14:textId="77777777" w:rsidR="00EA6CFD" w:rsidRPr="0034213E" w:rsidRDefault="00EA6CFD" w:rsidP="00EA6CFD">
            <w:pPr>
              <w:spacing w:line="240" w:lineRule="auto"/>
              <w:rPr>
                <w:rFonts w:ascii="Arial Narrow" w:hAnsi="Arial Narrow"/>
              </w:rPr>
            </w:pPr>
          </w:p>
        </w:tc>
      </w:tr>
      <w:tr w:rsidR="00592C82" w:rsidRPr="00830E58" w14:paraId="278E7C9A" w14:textId="77777777" w:rsidTr="00592C82">
        <w:trPr>
          <w:trHeight w:val="719"/>
        </w:trPr>
        <w:tc>
          <w:tcPr>
            <w:tcW w:w="902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A66DF3A" w14:textId="7E51E160" w:rsidR="00592C82" w:rsidRPr="00A103E6" w:rsidRDefault="00592C82" w:rsidP="001E2B5D">
            <w:pPr>
              <w:pStyle w:val="Odstavekseznama"/>
              <w:numPr>
                <w:ilvl w:val="0"/>
                <w:numId w:val="39"/>
              </w:numPr>
              <w:spacing w:line="240" w:lineRule="auto"/>
              <w:rPr>
                <w:rFonts w:ascii="Arial Narrow" w:eastAsia="Arial" w:hAnsi="Arial Narrow"/>
                <w:b/>
                <w:lang w:val="sl-SI"/>
              </w:rPr>
            </w:pPr>
            <w:r w:rsidRPr="00830E58">
              <w:rPr>
                <w:rFonts w:ascii="Arial Narrow" w:eastAsia="Arial" w:hAnsi="Arial Narrow"/>
                <w:b/>
                <w:iCs/>
                <w:lang w:val="sl-SI"/>
              </w:rPr>
              <w:t xml:space="preserve">DRUGI SKLOP: PROGRAM </w:t>
            </w:r>
            <w:r w:rsidRPr="00830E58">
              <w:rPr>
                <w:rFonts w:ascii="Arial Narrow" w:eastAsia="Arial" w:hAnsi="Arial Narrow"/>
                <w:b/>
                <w:iCs/>
                <w:u w:val="single"/>
                <w:lang w:val="sl-SI"/>
              </w:rPr>
              <w:t xml:space="preserve">ZA </w:t>
            </w:r>
            <w:r w:rsidR="004056F3">
              <w:rPr>
                <w:rFonts w:ascii="Arial Narrow" w:eastAsia="Arial" w:hAnsi="Arial Narrow"/>
                <w:b/>
                <w:iCs/>
                <w:u w:val="single"/>
                <w:lang w:val="sl-SI"/>
              </w:rPr>
              <w:t xml:space="preserve">VISOKO </w:t>
            </w:r>
            <w:r w:rsidRPr="00830E58">
              <w:rPr>
                <w:rFonts w:ascii="Arial Narrow" w:eastAsia="Arial" w:hAnsi="Arial Narrow"/>
                <w:b/>
                <w:iCs/>
                <w:u w:val="single"/>
                <w:lang w:val="sl-SI"/>
              </w:rPr>
              <w:t xml:space="preserve">INOVATIVNE POSAMEZNIKE IN </w:t>
            </w:r>
            <w:r w:rsidR="004056F3">
              <w:rPr>
                <w:rFonts w:ascii="Arial Narrow" w:eastAsia="Arial" w:hAnsi="Arial Narrow"/>
                <w:b/>
                <w:iCs/>
                <w:u w:val="single"/>
                <w:lang w:val="sl-SI"/>
              </w:rPr>
              <w:t xml:space="preserve">VISOKO </w:t>
            </w:r>
            <w:r w:rsidRPr="00830E58">
              <w:rPr>
                <w:rFonts w:ascii="Arial Narrow" w:eastAsia="Arial" w:hAnsi="Arial Narrow"/>
                <w:b/>
                <w:iCs/>
                <w:u w:val="single"/>
                <w:lang w:val="sl-SI"/>
              </w:rPr>
              <w:t>INOVATIVNA ZAGONSKA PODJETJA</w:t>
            </w:r>
            <w:r w:rsidRPr="00830E58">
              <w:rPr>
                <w:rFonts w:ascii="Arial Narrow" w:eastAsia="Arial" w:hAnsi="Arial Narrow"/>
                <w:b/>
                <w:iCs/>
                <w:lang w:val="sl-SI"/>
              </w:rPr>
              <w:t xml:space="preserve"> </w:t>
            </w:r>
            <w:r w:rsidRPr="00830E58">
              <w:rPr>
                <w:rFonts w:ascii="Arial Narrow" w:eastAsia="Arial" w:hAnsi="Arial Narrow"/>
                <w:b/>
                <w:iCs/>
                <w:u w:val="single"/>
                <w:lang w:val="sl-SI"/>
              </w:rPr>
              <w:t>S POTENCIALOM HITRE RASTI</w:t>
            </w:r>
            <w:r w:rsidRPr="00830E58">
              <w:rPr>
                <w:rFonts w:ascii="Arial Narrow" w:eastAsia="Arial" w:hAnsi="Arial Narrow"/>
                <w:b/>
                <w:iCs/>
                <w:lang w:val="sl-SI"/>
              </w:rPr>
              <w:t xml:space="preserve"> (</w:t>
            </w:r>
            <w:r w:rsidR="00722EC0">
              <w:rPr>
                <w:rFonts w:ascii="Arial Narrow" w:eastAsia="Arial" w:hAnsi="Arial Narrow"/>
                <w:b/>
                <w:iCs/>
                <w:lang w:val="sl-SI"/>
              </w:rPr>
              <w:t xml:space="preserve">aktivnosti in </w:t>
            </w:r>
            <w:r w:rsidRPr="00830E58">
              <w:rPr>
                <w:rFonts w:ascii="Arial Narrow" w:eastAsia="Arial" w:hAnsi="Arial Narrow"/>
                <w:b/>
                <w:iCs/>
                <w:lang w:val="sl-SI"/>
              </w:rPr>
              <w:t xml:space="preserve">storitve </w:t>
            </w:r>
            <w:r w:rsidR="00CC5180">
              <w:rPr>
                <w:rFonts w:ascii="Arial Narrow" w:eastAsia="Arial" w:hAnsi="Arial Narrow"/>
                <w:b/>
                <w:iCs/>
                <w:lang w:val="sl-SI"/>
              </w:rPr>
              <w:t>Start-up</w:t>
            </w:r>
            <w:r w:rsidR="00A103E6">
              <w:rPr>
                <w:rFonts w:ascii="Arial Narrow" w:eastAsia="Arial" w:hAnsi="Arial Narrow"/>
                <w:b/>
                <w:iCs/>
                <w:lang w:val="sl-SI"/>
              </w:rPr>
              <w:t xml:space="preserve"> konzorcija</w:t>
            </w:r>
            <w:r w:rsidRPr="00830E58">
              <w:rPr>
                <w:rFonts w:ascii="Arial Narrow" w:eastAsia="Arial" w:hAnsi="Arial Narrow"/>
                <w:b/>
                <w:iCs/>
                <w:lang w:val="sl-SI"/>
              </w:rPr>
              <w:t>)</w:t>
            </w:r>
          </w:p>
        </w:tc>
      </w:tr>
      <w:tr w:rsidR="00830E58" w:rsidRPr="0066451D" w14:paraId="4D3D135C" w14:textId="77777777" w:rsidTr="003C1DCF">
        <w:trPr>
          <w:trHeight w:val="246"/>
        </w:trPr>
        <w:tc>
          <w:tcPr>
            <w:tcW w:w="902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50D31798" w14:textId="2641CC5D" w:rsidR="00830E58" w:rsidRPr="00830E58" w:rsidRDefault="00830E58" w:rsidP="00830E58">
            <w:pPr>
              <w:shd w:val="clear" w:color="auto" w:fill="FFFFFF"/>
              <w:spacing w:line="240" w:lineRule="auto"/>
              <w:ind w:right="180"/>
              <w:rPr>
                <w:rFonts w:ascii="Arial Narrow" w:hAnsi="Arial Narrow"/>
                <w:b/>
                <w:iCs/>
                <w:lang w:val="sl-SI"/>
              </w:rPr>
            </w:pPr>
            <w:r w:rsidRPr="00CA79BB">
              <w:rPr>
                <w:rFonts w:ascii="Arial Narrow" w:hAnsi="Arial Narrow"/>
                <w:b/>
                <w:iCs/>
                <w:lang w:val="sl-SI"/>
              </w:rPr>
              <w:t>2.1.</w:t>
            </w:r>
            <w:r w:rsidRPr="00E74716">
              <w:rPr>
                <w:rFonts w:ascii="Arial Narrow" w:hAnsi="Arial Narrow"/>
                <w:b/>
                <w:iCs/>
                <w:lang w:val="sl-SI"/>
              </w:rPr>
              <w:t xml:space="preserve"> PROMOCIJA INOVATIVNE PODJETNIŠKE KULTURE</w:t>
            </w:r>
          </w:p>
        </w:tc>
      </w:tr>
      <w:tr w:rsidR="0066451D" w:rsidRPr="0066451D" w14:paraId="67049976" w14:textId="77777777" w:rsidTr="003C1DCF">
        <w:trPr>
          <w:trHeight w:val="1212"/>
        </w:trPr>
        <w:tc>
          <w:tcPr>
            <w:tcW w:w="72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5E2FAF2" w14:textId="77777777" w:rsidR="00E74716" w:rsidRPr="00FD76F3" w:rsidRDefault="00E74716" w:rsidP="001E2B5D">
            <w:pPr>
              <w:pStyle w:val="Odstavekseznama"/>
              <w:numPr>
                <w:ilvl w:val="0"/>
                <w:numId w:val="26"/>
              </w:numPr>
              <w:spacing w:line="240" w:lineRule="auto"/>
              <w:rPr>
                <w:rFonts w:ascii="Arial Narrow" w:eastAsia="Arial" w:hAnsi="Arial Narrow"/>
                <w:b/>
                <w:bCs/>
                <w:iCs/>
                <w:lang w:val="sl-SI"/>
              </w:rPr>
            </w:pPr>
            <w:r w:rsidRPr="00FD76F3">
              <w:rPr>
                <w:rFonts w:ascii="Arial Narrow" w:eastAsia="Arial" w:hAnsi="Arial Narrow"/>
                <w:b/>
                <w:bCs/>
                <w:iCs/>
                <w:lang w:val="sl-SI"/>
              </w:rPr>
              <w:t>INFORMIRANJE in PROMOCIJA</w:t>
            </w:r>
          </w:p>
          <w:p w14:paraId="6C47C74D" w14:textId="2DDC4979" w:rsidR="0066451D" w:rsidRPr="00CA79BB" w:rsidRDefault="008B129D" w:rsidP="003F3E79">
            <w:pPr>
              <w:numPr>
                <w:ilvl w:val="0"/>
                <w:numId w:val="13"/>
              </w:numPr>
              <w:shd w:val="clear" w:color="auto" w:fill="FFFFFF"/>
              <w:spacing w:line="240" w:lineRule="auto"/>
              <w:ind w:right="180"/>
              <w:contextualSpacing/>
              <w:rPr>
                <w:rFonts w:ascii="Arial Narrow" w:hAnsi="Arial Narrow"/>
                <w:iCs/>
                <w:lang w:val="sl-SI"/>
              </w:rPr>
            </w:pPr>
            <w:r>
              <w:rPr>
                <w:rFonts w:ascii="Arial Narrow" w:hAnsi="Arial Narrow"/>
                <w:iCs/>
                <w:lang w:val="sl-SI"/>
              </w:rPr>
              <w:t>p</w:t>
            </w:r>
            <w:r w:rsidR="0066451D" w:rsidRPr="00CA79BB">
              <w:rPr>
                <w:rFonts w:ascii="Arial Narrow" w:hAnsi="Arial Narrow"/>
                <w:iCs/>
                <w:lang w:val="sl-SI"/>
              </w:rPr>
              <w:t>osredovanje informacij o nacionalnih in mednarodnih dogodkih na področju inovativnosti za objavo na platformah agencije</w:t>
            </w:r>
            <w:r w:rsidR="00535C53" w:rsidRPr="00CA79BB">
              <w:rPr>
                <w:rFonts w:ascii="Arial Narrow" w:hAnsi="Arial Narrow"/>
                <w:iCs/>
                <w:lang w:val="sl-SI"/>
              </w:rPr>
              <w:t>,</w:t>
            </w:r>
          </w:p>
          <w:p w14:paraId="18B5C3DF" w14:textId="5879B723" w:rsidR="003506BA" w:rsidRPr="00EA6CFD" w:rsidRDefault="00535C53" w:rsidP="003F3E79">
            <w:pPr>
              <w:numPr>
                <w:ilvl w:val="0"/>
                <w:numId w:val="13"/>
              </w:numPr>
              <w:shd w:val="clear" w:color="auto" w:fill="FFFFFF"/>
              <w:spacing w:line="240" w:lineRule="auto"/>
              <w:ind w:right="180"/>
              <w:contextualSpacing/>
              <w:rPr>
                <w:rFonts w:ascii="Arial Narrow" w:hAnsi="Arial Narrow"/>
                <w:iCs/>
                <w:lang w:val="sl-SI"/>
              </w:rPr>
            </w:pPr>
            <w:r w:rsidRPr="00CA79BB">
              <w:rPr>
                <w:rFonts w:ascii="Arial Narrow" w:hAnsi="Arial Narrow"/>
                <w:iCs/>
                <w:lang w:val="sl-SI"/>
              </w:rPr>
              <w:t>i</w:t>
            </w:r>
            <w:r w:rsidR="0066451D" w:rsidRPr="00CA79BB">
              <w:rPr>
                <w:rFonts w:ascii="Arial Narrow" w:hAnsi="Arial Narrow"/>
                <w:iCs/>
                <w:lang w:val="sl-SI"/>
              </w:rPr>
              <w:t>nform</w:t>
            </w:r>
            <w:r w:rsidR="006A578E" w:rsidRPr="00CA79BB">
              <w:rPr>
                <w:rFonts w:ascii="Arial Narrow" w:hAnsi="Arial Narrow"/>
                <w:iCs/>
                <w:lang w:val="sl-SI"/>
              </w:rPr>
              <w:t>iranje</w:t>
            </w:r>
            <w:r w:rsidR="0066451D" w:rsidRPr="00CA79BB">
              <w:rPr>
                <w:rFonts w:ascii="Arial Narrow" w:hAnsi="Arial Narrow"/>
                <w:iCs/>
                <w:lang w:val="sl-SI"/>
              </w:rPr>
              <w:t xml:space="preserve"> in promocija nacionalnih in mednarodnih dogodkov na področju inovativnosti.</w:t>
            </w:r>
          </w:p>
        </w:tc>
        <w:tc>
          <w:tcPr>
            <w:tcW w:w="180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687F546" w14:textId="7B08613A" w:rsidR="0066451D" w:rsidRDefault="00CC5180" w:rsidP="00A57F23">
            <w:pPr>
              <w:shd w:val="clear" w:color="auto" w:fill="FFFFFF"/>
              <w:spacing w:line="240" w:lineRule="auto"/>
              <w:ind w:right="180"/>
              <w:jc w:val="left"/>
              <w:rPr>
                <w:rFonts w:ascii="Arial Narrow" w:hAnsi="Arial Narrow"/>
              </w:rPr>
            </w:pPr>
            <w:r>
              <w:rPr>
                <w:rFonts w:ascii="Arial Narrow" w:hAnsi="Arial Narrow"/>
              </w:rPr>
              <w:t>START-UP</w:t>
            </w:r>
            <w:r w:rsidR="0066451D" w:rsidRPr="0066451D">
              <w:rPr>
                <w:rFonts w:ascii="Arial Narrow" w:hAnsi="Arial Narrow"/>
              </w:rPr>
              <w:t xml:space="preserve"> MENTOR</w:t>
            </w:r>
          </w:p>
          <w:p w14:paraId="5478539C" w14:textId="77777777" w:rsidR="003506BA" w:rsidRDefault="003506BA" w:rsidP="00A57F23">
            <w:pPr>
              <w:shd w:val="clear" w:color="auto" w:fill="FFFFFF"/>
              <w:spacing w:line="240" w:lineRule="auto"/>
              <w:ind w:right="180"/>
              <w:jc w:val="left"/>
              <w:rPr>
                <w:rFonts w:ascii="Arial Narrow" w:hAnsi="Arial Narrow"/>
              </w:rPr>
            </w:pPr>
          </w:p>
          <w:p w14:paraId="6F7CEF8A" w14:textId="77777777" w:rsidR="003506BA" w:rsidRDefault="003506BA" w:rsidP="00A57F23">
            <w:pPr>
              <w:shd w:val="clear" w:color="auto" w:fill="FFFFFF"/>
              <w:spacing w:line="240" w:lineRule="auto"/>
              <w:ind w:right="180"/>
              <w:jc w:val="left"/>
              <w:rPr>
                <w:rFonts w:ascii="Arial Narrow" w:hAnsi="Arial Narrow"/>
              </w:rPr>
            </w:pPr>
          </w:p>
          <w:p w14:paraId="1027EEE6" w14:textId="40942B6F" w:rsidR="003506BA" w:rsidRPr="0066451D" w:rsidRDefault="003506BA" w:rsidP="00A57F23">
            <w:pPr>
              <w:shd w:val="clear" w:color="auto" w:fill="FFFFFF"/>
              <w:spacing w:line="240" w:lineRule="auto"/>
              <w:ind w:right="180"/>
              <w:jc w:val="left"/>
              <w:rPr>
                <w:rFonts w:ascii="Arial Narrow" w:hAnsi="Arial Narrow"/>
              </w:rPr>
            </w:pPr>
          </w:p>
        </w:tc>
      </w:tr>
      <w:tr w:rsidR="00EA6CFD" w:rsidRPr="0066451D" w14:paraId="42B8EB02" w14:textId="77777777" w:rsidTr="003C1DCF">
        <w:trPr>
          <w:trHeight w:val="507"/>
        </w:trPr>
        <w:tc>
          <w:tcPr>
            <w:tcW w:w="722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5CF0E625" w14:textId="0B86E7D5" w:rsidR="00EA6CFD" w:rsidRPr="003506BA" w:rsidRDefault="004056F3" w:rsidP="001E2B5D">
            <w:pPr>
              <w:pStyle w:val="Odstavekseznama"/>
              <w:numPr>
                <w:ilvl w:val="0"/>
                <w:numId w:val="26"/>
              </w:numPr>
              <w:shd w:val="clear" w:color="auto" w:fill="FFFFFF"/>
              <w:spacing w:line="240" w:lineRule="auto"/>
              <w:ind w:right="180"/>
              <w:rPr>
                <w:rFonts w:ascii="Arial Narrow" w:eastAsia="Arial" w:hAnsi="Arial Narrow"/>
                <w:iCs/>
                <w:lang w:val="sl-SI"/>
              </w:rPr>
            </w:pPr>
            <w:r>
              <w:rPr>
                <w:rFonts w:ascii="Arial Narrow" w:eastAsia="Arial" w:hAnsi="Arial Narrow"/>
                <w:b/>
                <w:iCs/>
                <w:lang w:val="sl-SI"/>
              </w:rPr>
              <w:t xml:space="preserve">START-UP </w:t>
            </w:r>
            <w:r w:rsidR="00EA6CFD">
              <w:rPr>
                <w:rFonts w:ascii="Arial Narrow" w:eastAsia="Arial" w:hAnsi="Arial Narrow"/>
                <w:b/>
                <w:iCs/>
                <w:lang w:val="sl-SI"/>
              </w:rPr>
              <w:t>DOGODKI</w:t>
            </w:r>
          </w:p>
          <w:p w14:paraId="53F20852" w14:textId="33762B4A" w:rsidR="00EA6CFD" w:rsidRPr="00226A12" w:rsidRDefault="00EA6CFD" w:rsidP="001E2B5D">
            <w:pPr>
              <w:pStyle w:val="Odstavekseznama"/>
              <w:numPr>
                <w:ilvl w:val="0"/>
                <w:numId w:val="37"/>
              </w:numPr>
              <w:shd w:val="clear" w:color="auto" w:fill="FFFFFF"/>
              <w:spacing w:line="240" w:lineRule="auto"/>
              <w:ind w:right="180"/>
              <w:rPr>
                <w:rFonts w:ascii="Arial Narrow" w:eastAsia="Arial" w:hAnsi="Arial Narrow"/>
                <w:b/>
                <w:iCs/>
                <w:lang w:val="sl-SI"/>
              </w:rPr>
            </w:pPr>
            <w:r w:rsidRPr="00EA6CFD">
              <w:rPr>
                <w:rFonts w:ascii="Arial Narrow" w:eastAsia="Arial" w:hAnsi="Arial Narrow"/>
                <w:iCs/>
                <w:lang w:val="sl-SI"/>
              </w:rPr>
              <w:t xml:space="preserve">izmenjava dobrih praks in mreženje za </w:t>
            </w:r>
            <w:r w:rsidR="003546E4">
              <w:rPr>
                <w:rFonts w:ascii="Arial Narrow" w:eastAsia="Arial" w:hAnsi="Arial Narrow"/>
                <w:iCs/>
                <w:lang w:val="sl-SI"/>
              </w:rPr>
              <w:t xml:space="preserve">inovativne posamznike in </w:t>
            </w:r>
            <w:r w:rsidRPr="00EA6CFD">
              <w:rPr>
                <w:rFonts w:ascii="Arial Narrow" w:eastAsia="Arial" w:hAnsi="Arial Narrow"/>
                <w:iCs/>
                <w:lang w:val="sl-SI"/>
              </w:rPr>
              <w:t>inovativna podjetja s potencialom rasti</w:t>
            </w:r>
            <w:r w:rsidR="0095284A">
              <w:rPr>
                <w:rFonts w:ascii="Arial Narrow" w:eastAsia="Arial" w:hAnsi="Arial Narrow"/>
                <w:iCs/>
                <w:lang w:val="sl-SI"/>
              </w:rPr>
              <w:t>.</w:t>
            </w:r>
          </w:p>
        </w:tc>
        <w:tc>
          <w:tcPr>
            <w:tcW w:w="1805"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4771C085" w14:textId="5178904C" w:rsidR="00EA6CFD" w:rsidRDefault="00CC5180" w:rsidP="00EA6CFD">
            <w:pPr>
              <w:shd w:val="clear" w:color="auto" w:fill="FFFFFF"/>
              <w:spacing w:line="240" w:lineRule="auto"/>
              <w:ind w:right="180"/>
              <w:jc w:val="left"/>
              <w:rPr>
                <w:rFonts w:ascii="Arial Narrow" w:hAnsi="Arial Narrow"/>
              </w:rPr>
            </w:pPr>
            <w:r>
              <w:rPr>
                <w:rFonts w:ascii="Arial Narrow" w:hAnsi="Arial Narrow"/>
              </w:rPr>
              <w:t>START-UP</w:t>
            </w:r>
            <w:r w:rsidR="00EA6CFD" w:rsidRPr="0066451D">
              <w:rPr>
                <w:rFonts w:ascii="Arial Narrow" w:hAnsi="Arial Narrow"/>
              </w:rPr>
              <w:t xml:space="preserve"> MENTOR</w:t>
            </w:r>
          </w:p>
          <w:p w14:paraId="073621BC" w14:textId="71F37CFD" w:rsidR="004E43D4" w:rsidRPr="00EA6CFD" w:rsidRDefault="004E43D4" w:rsidP="00EA6CFD">
            <w:pPr>
              <w:shd w:val="clear" w:color="auto" w:fill="FFFFFF"/>
              <w:spacing w:line="240" w:lineRule="auto"/>
              <w:ind w:right="180"/>
              <w:jc w:val="left"/>
              <w:rPr>
                <w:rFonts w:ascii="Arial Narrow" w:hAnsi="Arial Narrow"/>
              </w:rPr>
            </w:pPr>
            <w:r>
              <w:rPr>
                <w:rFonts w:ascii="Arial Narrow" w:hAnsi="Arial Narrow"/>
              </w:rPr>
              <w:t>in zunanji izvajalci</w:t>
            </w:r>
          </w:p>
        </w:tc>
      </w:tr>
      <w:tr w:rsidR="00830E58" w:rsidRPr="0066451D" w14:paraId="05A5F0A1" w14:textId="77777777" w:rsidTr="00CB3999">
        <w:trPr>
          <w:trHeight w:val="507"/>
        </w:trPr>
        <w:tc>
          <w:tcPr>
            <w:tcW w:w="9025" w:type="dxa"/>
            <w:gridSpan w:val="2"/>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211A3668" w14:textId="21713019" w:rsidR="00830E58" w:rsidRPr="00830E58" w:rsidRDefault="00830E58" w:rsidP="00830E58">
            <w:pPr>
              <w:spacing w:line="240" w:lineRule="auto"/>
              <w:rPr>
                <w:rFonts w:ascii="Arial Narrow" w:hAnsi="Arial Narrow"/>
                <w:b/>
                <w:bCs/>
                <w:iCs/>
                <w:lang w:val="sl-SI"/>
              </w:rPr>
            </w:pPr>
            <w:r w:rsidRPr="00CA79BB">
              <w:rPr>
                <w:rFonts w:ascii="Arial Narrow" w:hAnsi="Arial Narrow"/>
                <w:b/>
                <w:iCs/>
                <w:lang w:val="sl-SI"/>
              </w:rPr>
              <w:t>2.2.</w:t>
            </w:r>
            <w:r w:rsidRPr="00CA79BB">
              <w:rPr>
                <w:rFonts w:ascii="Arial Narrow" w:hAnsi="Arial Narrow"/>
                <w:iCs/>
                <w:lang w:val="sl-SI"/>
              </w:rPr>
              <w:t xml:space="preserve"> </w:t>
            </w:r>
            <w:r>
              <w:rPr>
                <w:rFonts w:ascii="Arial Narrow" w:hAnsi="Arial Narrow"/>
                <w:b/>
                <w:bCs/>
                <w:iCs/>
                <w:lang w:val="sl-SI"/>
              </w:rPr>
              <w:t xml:space="preserve">IZVAJANJE CELOVITIH PODPORNIH STORITEV  za </w:t>
            </w:r>
            <w:r w:rsidR="002C0EDE">
              <w:rPr>
                <w:rFonts w:ascii="Arial Narrow" w:hAnsi="Arial Narrow"/>
                <w:b/>
                <w:bCs/>
                <w:iCs/>
                <w:lang w:val="sl-SI"/>
              </w:rPr>
              <w:t xml:space="preserve">inovativne posameznike in </w:t>
            </w:r>
            <w:r>
              <w:rPr>
                <w:rFonts w:ascii="Arial Narrow" w:hAnsi="Arial Narrow"/>
                <w:b/>
                <w:bCs/>
                <w:iCs/>
                <w:lang w:val="sl-SI"/>
              </w:rPr>
              <w:t>inovativna zagonska podjetja s potencialom hitre rasti</w:t>
            </w:r>
          </w:p>
        </w:tc>
      </w:tr>
      <w:tr w:rsidR="0066451D" w:rsidRPr="0066451D" w14:paraId="665BDC51" w14:textId="77777777" w:rsidTr="00CB3999">
        <w:trPr>
          <w:trHeight w:val="891"/>
        </w:trPr>
        <w:tc>
          <w:tcPr>
            <w:tcW w:w="72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EE56EF7" w14:textId="19449D1C" w:rsidR="00E74716" w:rsidRPr="003506BA" w:rsidRDefault="00CC5180" w:rsidP="001E2B5D">
            <w:pPr>
              <w:pStyle w:val="Odstavekseznama"/>
              <w:numPr>
                <w:ilvl w:val="0"/>
                <w:numId w:val="26"/>
              </w:numPr>
              <w:spacing w:line="240" w:lineRule="auto"/>
              <w:rPr>
                <w:rFonts w:ascii="Arial Narrow" w:eastAsia="Arial" w:hAnsi="Arial Narrow"/>
                <w:b/>
                <w:bCs/>
                <w:iCs/>
                <w:lang w:val="sl-SI"/>
              </w:rPr>
            </w:pPr>
            <w:r>
              <w:rPr>
                <w:rFonts w:ascii="Arial Narrow" w:eastAsia="Arial" w:hAnsi="Arial Narrow"/>
                <w:b/>
                <w:bCs/>
                <w:iCs/>
                <w:lang w:val="sl-SI"/>
              </w:rPr>
              <w:t>START-UP</w:t>
            </w:r>
            <w:r w:rsidR="004E43D4" w:rsidRPr="003506BA">
              <w:rPr>
                <w:rFonts w:ascii="Arial Narrow" w:eastAsia="Arial" w:hAnsi="Arial Narrow"/>
                <w:b/>
                <w:bCs/>
                <w:iCs/>
                <w:lang w:val="sl-SI"/>
              </w:rPr>
              <w:t xml:space="preserve"> </w:t>
            </w:r>
            <w:r w:rsidR="00F275A8" w:rsidRPr="003506BA">
              <w:rPr>
                <w:rFonts w:ascii="Arial Narrow" w:eastAsia="Arial" w:hAnsi="Arial Narrow"/>
                <w:b/>
                <w:bCs/>
                <w:iCs/>
                <w:lang w:val="sl-SI"/>
              </w:rPr>
              <w:t>MENTORIRANJE</w:t>
            </w:r>
          </w:p>
          <w:p w14:paraId="15607F9E" w14:textId="784C0B6B" w:rsidR="00F275A8" w:rsidRDefault="00C63DAE" w:rsidP="003F3E79">
            <w:pPr>
              <w:numPr>
                <w:ilvl w:val="0"/>
                <w:numId w:val="14"/>
              </w:numPr>
              <w:shd w:val="clear" w:color="auto" w:fill="FFFFFF"/>
              <w:spacing w:line="240" w:lineRule="auto"/>
              <w:ind w:right="180"/>
              <w:contextualSpacing/>
              <w:rPr>
                <w:rFonts w:ascii="Arial Narrow" w:hAnsi="Arial Narrow"/>
                <w:iCs/>
                <w:lang w:val="sl-SI"/>
              </w:rPr>
            </w:pPr>
            <w:r>
              <w:rPr>
                <w:rFonts w:ascii="Arial Narrow" w:hAnsi="Arial Narrow"/>
                <w:iCs/>
                <w:lang w:val="sl-SI"/>
              </w:rPr>
              <w:t>p</w:t>
            </w:r>
            <w:r w:rsidR="00F275A8">
              <w:rPr>
                <w:rFonts w:ascii="Arial Narrow" w:hAnsi="Arial Narrow"/>
                <w:iCs/>
                <w:lang w:val="sl-SI"/>
              </w:rPr>
              <w:t>resoja podjetniške ideje</w:t>
            </w:r>
            <w:r>
              <w:rPr>
                <w:rFonts w:ascii="Arial Narrow" w:hAnsi="Arial Narrow"/>
                <w:iCs/>
                <w:lang w:val="sl-SI"/>
              </w:rPr>
              <w:t>,</w:t>
            </w:r>
          </w:p>
          <w:p w14:paraId="1747BE03" w14:textId="0E1C5161" w:rsidR="00F275A8" w:rsidRDefault="00C63DAE" w:rsidP="003F3E79">
            <w:pPr>
              <w:numPr>
                <w:ilvl w:val="0"/>
                <w:numId w:val="14"/>
              </w:numPr>
              <w:shd w:val="clear" w:color="auto" w:fill="FFFFFF"/>
              <w:spacing w:line="240" w:lineRule="auto"/>
              <w:ind w:right="180"/>
              <w:contextualSpacing/>
              <w:rPr>
                <w:rFonts w:ascii="Arial Narrow" w:hAnsi="Arial Narrow"/>
                <w:iCs/>
                <w:lang w:val="sl-SI"/>
              </w:rPr>
            </w:pPr>
            <w:r>
              <w:rPr>
                <w:rFonts w:ascii="Arial Narrow" w:hAnsi="Arial Narrow"/>
                <w:iCs/>
                <w:lang w:val="sl-SI"/>
              </w:rPr>
              <w:t>m</w:t>
            </w:r>
            <w:r w:rsidR="00F275A8" w:rsidRPr="00F275A8">
              <w:rPr>
                <w:rFonts w:ascii="Arial Narrow" w:hAnsi="Arial Narrow"/>
                <w:iCs/>
                <w:lang w:val="sl-SI"/>
              </w:rPr>
              <w:t xml:space="preserve">entorstvo, ki ga izvajajo </w:t>
            </w:r>
            <w:r w:rsidR="00CC5180">
              <w:rPr>
                <w:rFonts w:ascii="Arial Narrow" w:hAnsi="Arial Narrow"/>
                <w:iCs/>
                <w:lang w:val="sl-SI"/>
              </w:rPr>
              <w:t>start-up</w:t>
            </w:r>
            <w:r w:rsidR="004E43D4">
              <w:rPr>
                <w:rFonts w:ascii="Arial Narrow" w:hAnsi="Arial Narrow"/>
                <w:iCs/>
                <w:lang w:val="sl-SI"/>
              </w:rPr>
              <w:t xml:space="preserve"> </w:t>
            </w:r>
            <w:r w:rsidR="00F275A8">
              <w:rPr>
                <w:rFonts w:ascii="Arial Narrow" w:hAnsi="Arial Narrow"/>
                <w:iCs/>
                <w:lang w:val="sl-SI"/>
              </w:rPr>
              <w:t>mentorji</w:t>
            </w:r>
            <w:r w:rsidR="00F275A8" w:rsidRPr="00F275A8">
              <w:rPr>
                <w:rFonts w:ascii="Arial Narrow" w:hAnsi="Arial Narrow"/>
                <w:iCs/>
                <w:lang w:val="sl-SI"/>
              </w:rPr>
              <w:t xml:space="preserve"> (zaposlenih v izbranem nacionalnem konzorciju)</w:t>
            </w:r>
            <w:r>
              <w:rPr>
                <w:rFonts w:ascii="Arial Narrow" w:hAnsi="Arial Narrow"/>
                <w:iCs/>
                <w:lang w:val="sl-SI"/>
              </w:rPr>
              <w:t>,</w:t>
            </w:r>
          </w:p>
          <w:p w14:paraId="5F710609" w14:textId="6F6AA272" w:rsidR="0066451D" w:rsidRPr="00EA6CFD" w:rsidRDefault="00C63DAE" w:rsidP="003F3E79">
            <w:pPr>
              <w:numPr>
                <w:ilvl w:val="0"/>
                <w:numId w:val="14"/>
              </w:numPr>
              <w:shd w:val="clear" w:color="auto" w:fill="FFFFFF"/>
              <w:spacing w:line="240" w:lineRule="auto"/>
              <w:ind w:right="180"/>
              <w:contextualSpacing/>
              <w:rPr>
                <w:rFonts w:ascii="Arial Narrow" w:hAnsi="Arial Narrow"/>
                <w:iCs/>
                <w:lang w:val="sl-SI"/>
              </w:rPr>
            </w:pPr>
            <w:r>
              <w:rPr>
                <w:rFonts w:ascii="Arial Narrow" w:hAnsi="Arial Narrow"/>
                <w:iCs/>
                <w:lang w:val="sl-SI"/>
              </w:rPr>
              <w:t>i</w:t>
            </w:r>
            <w:r w:rsidR="00F275A8">
              <w:rPr>
                <w:rFonts w:ascii="Arial Narrow" w:hAnsi="Arial Narrow"/>
                <w:iCs/>
                <w:lang w:val="sl-SI"/>
              </w:rPr>
              <w:t>dentifikacija potrebe po ekspertnem svetovanju – identifikacija področja, pomoč pri izbiri</w:t>
            </w:r>
            <w:r w:rsidR="00F275A8" w:rsidRPr="00CA79BB">
              <w:rPr>
                <w:rFonts w:ascii="Arial Narrow" w:hAnsi="Arial Narrow"/>
                <w:iCs/>
                <w:lang w:val="sl-SI"/>
              </w:rPr>
              <w:t xml:space="preserve"> ustreznega zunanjega ekspertnega svetovalca</w:t>
            </w:r>
            <w:r w:rsidR="0095284A">
              <w:rPr>
                <w:rFonts w:ascii="Arial Narrow" w:hAnsi="Arial Narrow"/>
                <w:iCs/>
                <w:lang w:val="sl-SI"/>
              </w:rPr>
              <w:t>.</w:t>
            </w:r>
          </w:p>
        </w:tc>
        <w:tc>
          <w:tcPr>
            <w:tcW w:w="180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385F7C8" w14:textId="68E6CFB2" w:rsidR="00A57F23" w:rsidRDefault="00CC5180" w:rsidP="00A57F23">
            <w:pPr>
              <w:shd w:val="clear" w:color="auto" w:fill="FFFFFF"/>
              <w:spacing w:line="240" w:lineRule="auto"/>
              <w:ind w:right="180"/>
              <w:jc w:val="left"/>
              <w:rPr>
                <w:rFonts w:ascii="Arial Narrow" w:hAnsi="Arial Narrow"/>
              </w:rPr>
            </w:pPr>
            <w:r>
              <w:rPr>
                <w:rFonts w:ascii="Arial Narrow" w:hAnsi="Arial Narrow"/>
              </w:rPr>
              <w:t>START-UP</w:t>
            </w:r>
            <w:r w:rsidR="00A57F23" w:rsidRPr="0066451D">
              <w:rPr>
                <w:rFonts w:ascii="Arial Narrow" w:hAnsi="Arial Narrow"/>
              </w:rPr>
              <w:t xml:space="preserve"> MENTOR</w:t>
            </w:r>
          </w:p>
          <w:p w14:paraId="637CC42F" w14:textId="77777777" w:rsidR="00F275A8" w:rsidRDefault="00F275A8" w:rsidP="00A57F23">
            <w:pPr>
              <w:shd w:val="clear" w:color="auto" w:fill="FFFFFF"/>
              <w:spacing w:line="240" w:lineRule="auto"/>
              <w:ind w:right="180"/>
              <w:jc w:val="left"/>
              <w:rPr>
                <w:rFonts w:ascii="Arial Narrow" w:hAnsi="Arial Narrow"/>
              </w:rPr>
            </w:pPr>
          </w:p>
          <w:p w14:paraId="1861C90F" w14:textId="77777777" w:rsidR="00F275A8" w:rsidRDefault="00F275A8" w:rsidP="00A57F23">
            <w:pPr>
              <w:shd w:val="clear" w:color="auto" w:fill="FFFFFF"/>
              <w:spacing w:line="240" w:lineRule="auto"/>
              <w:ind w:right="180"/>
              <w:jc w:val="left"/>
              <w:rPr>
                <w:rFonts w:ascii="Arial Narrow" w:hAnsi="Arial Narrow"/>
              </w:rPr>
            </w:pPr>
          </w:p>
          <w:p w14:paraId="144EB7FA" w14:textId="77777777" w:rsidR="003506BA" w:rsidRDefault="003506BA" w:rsidP="00A57F23">
            <w:pPr>
              <w:shd w:val="clear" w:color="auto" w:fill="FFFFFF"/>
              <w:spacing w:line="240" w:lineRule="auto"/>
              <w:ind w:right="180"/>
              <w:jc w:val="left"/>
              <w:rPr>
                <w:rFonts w:ascii="Arial Narrow" w:hAnsi="Arial Narrow"/>
              </w:rPr>
            </w:pPr>
          </w:p>
          <w:p w14:paraId="0E0163BC" w14:textId="759B0B3B" w:rsidR="0066451D" w:rsidRPr="0066451D" w:rsidRDefault="0066451D" w:rsidP="00A57F23">
            <w:pPr>
              <w:shd w:val="clear" w:color="auto" w:fill="FFFFFF"/>
              <w:spacing w:line="240" w:lineRule="auto"/>
              <w:ind w:right="180"/>
              <w:jc w:val="left"/>
              <w:rPr>
                <w:rFonts w:ascii="Arial Narrow" w:hAnsi="Arial Narrow"/>
              </w:rPr>
            </w:pPr>
          </w:p>
        </w:tc>
      </w:tr>
      <w:tr w:rsidR="00EA6CFD" w:rsidRPr="0066451D" w14:paraId="6DD758CF" w14:textId="77777777" w:rsidTr="00EA6CFD">
        <w:trPr>
          <w:trHeight w:val="891"/>
        </w:trPr>
        <w:tc>
          <w:tcPr>
            <w:tcW w:w="72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44B564E" w14:textId="79BAC93C" w:rsidR="00EA6CFD" w:rsidRPr="003506BA" w:rsidRDefault="003D0F88" w:rsidP="001E2B5D">
            <w:pPr>
              <w:pStyle w:val="Odstavekseznama"/>
              <w:numPr>
                <w:ilvl w:val="0"/>
                <w:numId w:val="26"/>
              </w:numPr>
              <w:spacing w:line="240" w:lineRule="auto"/>
              <w:rPr>
                <w:rFonts w:ascii="Arial Narrow" w:eastAsia="Arial" w:hAnsi="Arial Narrow"/>
                <w:b/>
                <w:bCs/>
                <w:iCs/>
                <w:lang w:val="sl-SI"/>
              </w:rPr>
            </w:pPr>
            <w:r>
              <w:rPr>
                <w:rFonts w:ascii="Arial Narrow" w:eastAsia="Arial" w:hAnsi="Arial Narrow"/>
                <w:b/>
                <w:bCs/>
                <w:iCs/>
                <w:lang w:val="sl-SI"/>
              </w:rPr>
              <w:t>START-UP PROGRAMI</w:t>
            </w:r>
          </w:p>
          <w:p w14:paraId="7DDF2D55" w14:textId="26664D33" w:rsidR="00EA6CFD" w:rsidRPr="00C63DAE" w:rsidRDefault="00EA6CFD" w:rsidP="001E2B5D">
            <w:pPr>
              <w:pStyle w:val="Odstavekseznama"/>
              <w:numPr>
                <w:ilvl w:val="0"/>
                <w:numId w:val="38"/>
              </w:numPr>
              <w:spacing w:line="240" w:lineRule="auto"/>
              <w:rPr>
                <w:rFonts w:ascii="Arial Narrow" w:eastAsia="Arial" w:hAnsi="Arial Narrow"/>
                <w:b/>
                <w:iCs/>
                <w:lang w:val="sl-SI"/>
              </w:rPr>
            </w:pPr>
            <w:r w:rsidRPr="00EA6CFD">
              <w:rPr>
                <w:rFonts w:ascii="Arial Narrow" w:eastAsia="Arial" w:hAnsi="Arial Narrow"/>
                <w:iCs/>
                <w:lang w:val="sl-SI"/>
              </w:rPr>
              <w:t xml:space="preserve">priprava in izvedba programov, prilagojenih izobraževanj za inovativna podjetja s potencialom rasti in inovativne posameznike, kot so: podjetniške šole in akademije, tekmovalni dogodki, </w:t>
            </w:r>
            <w:r w:rsidR="00CC5180">
              <w:rPr>
                <w:rFonts w:ascii="Arial Narrow" w:eastAsia="Arial" w:hAnsi="Arial Narrow"/>
                <w:iCs/>
                <w:lang w:val="sl-SI"/>
              </w:rPr>
              <w:t>start-up</w:t>
            </w:r>
            <w:r w:rsidRPr="00EA6CFD">
              <w:rPr>
                <w:rFonts w:ascii="Arial Narrow" w:eastAsia="Arial" w:hAnsi="Arial Narrow"/>
                <w:iCs/>
                <w:lang w:val="sl-SI"/>
              </w:rPr>
              <w:t xml:space="preserve"> vikendi za mlade ipd.</w:t>
            </w:r>
          </w:p>
        </w:tc>
        <w:tc>
          <w:tcPr>
            <w:tcW w:w="180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11ABA9B" w14:textId="3DAC6DB3" w:rsidR="00EA6CFD" w:rsidRDefault="00CC5180" w:rsidP="00EA6CFD">
            <w:pPr>
              <w:shd w:val="clear" w:color="auto" w:fill="FFFFFF"/>
              <w:spacing w:line="240" w:lineRule="auto"/>
              <w:ind w:right="180"/>
              <w:jc w:val="left"/>
              <w:rPr>
                <w:rFonts w:ascii="Arial Narrow" w:hAnsi="Arial Narrow"/>
              </w:rPr>
            </w:pPr>
            <w:r>
              <w:rPr>
                <w:rFonts w:ascii="Arial Narrow" w:hAnsi="Arial Narrow"/>
              </w:rPr>
              <w:t>START-UP</w:t>
            </w:r>
            <w:r w:rsidR="00EA6CFD" w:rsidRPr="0066451D">
              <w:rPr>
                <w:rFonts w:ascii="Arial Narrow" w:hAnsi="Arial Narrow"/>
              </w:rPr>
              <w:t xml:space="preserve"> MENTOR</w:t>
            </w:r>
          </w:p>
          <w:p w14:paraId="75DB018C" w14:textId="77777777" w:rsidR="00EA6CFD" w:rsidRDefault="00EA6CFD" w:rsidP="00A57F23">
            <w:pPr>
              <w:shd w:val="clear" w:color="auto" w:fill="FFFFFF"/>
              <w:spacing w:line="240" w:lineRule="auto"/>
              <w:ind w:right="180"/>
              <w:rPr>
                <w:rFonts w:ascii="Arial Narrow" w:hAnsi="Arial Narrow"/>
              </w:rPr>
            </w:pPr>
          </w:p>
        </w:tc>
      </w:tr>
      <w:tr w:rsidR="00A57F23" w:rsidRPr="0066451D" w14:paraId="7A48650E" w14:textId="77777777" w:rsidTr="00592C82">
        <w:trPr>
          <w:trHeight w:val="750"/>
        </w:trPr>
        <w:tc>
          <w:tcPr>
            <w:tcW w:w="72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836D964" w14:textId="77777777" w:rsidR="00A57F23" w:rsidRPr="00F275A8" w:rsidRDefault="00A57F23" w:rsidP="001E2B5D">
            <w:pPr>
              <w:pStyle w:val="Odstavekseznama"/>
              <w:numPr>
                <w:ilvl w:val="0"/>
                <w:numId w:val="27"/>
              </w:numPr>
              <w:shd w:val="clear" w:color="auto" w:fill="FFFFFF"/>
              <w:spacing w:line="240" w:lineRule="auto"/>
              <w:ind w:right="180"/>
              <w:rPr>
                <w:rFonts w:ascii="Arial Narrow" w:eastAsia="Arial" w:hAnsi="Arial Narrow"/>
                <w:b/>
                <w:iCs/>
                <w:lang w:val="sl-SI"/>
              </w:rPr>
            </w:pPr>
            <w:r w:rsidRPr="00F275A8">
              <w:rPr>
                <w:rFonts w:ascii="Arial Narrow" w:eastAsia="Arial" w:hAnsi="Arial Narrow"/>
                <w:b/>
                <w:iCs/>
                <w:lang w:val="sl-SI"/>
              </w:rPr>
              <w:t xml:space="preserve">EKSPERTNO SVETOVANJE </w:t>
            </w:r>
          </w:p>
          <w:p w14:paraId="5899D3E2" w14:textId="1ABD0F12" w:rsidR="00A57F23" w:rsidRPr="00A57F23" w:rsidRDefault="00C63DAE" w:rsidP="003F3E79">
            <w:pPr>
              <w:numPr>
                <w:ilvl w:val="0"/>
                <w:numId w:val="14"/>
              </w:numPr>
              <w:shd w:val="clear" w:color="auto" w:fill="FFFFFF"/>
              <w:spacing w:line="240" w:lineRule="auto"/>
              <w:ind w:right="180"/>
              <w:contextualSpacing/>
              <w:rPr>
                <w:rFonts w:ascii="Arial Narrow" w:hAnsi="Arial Narrow"/>
                <w:iCs/>
                <w:lang w:val="sl-SI"/>
              </w:rPr>
            </w:pPr>
            <w:r>
              <w:rPr>
                <w:rFonts w:ascii="Arial Narrow" w:hAnsi="Arial Narrow"/>
                <w:iCs/>
                <w:lang w:val="sl-SI"/>
              </w:rPr>
              <w:t>i</w:t>
            </w:r>
            <w:r w:rsidR="00A57F23">
              <w:rPr>
                <w:rFonts w:ascii="Arial Narrow" w:hAnsi="Arial Narrow"/>
                <w:iCs/>
                <w:lang w:val="sl-SI"/>
              </w:rPr>
              <w:t>zvedba zunanjega ekspertnega svetovanja s strani dodeljenega/izbranega ekspertnega svetovalca</w:t>
            </w:r>
            <w:r>
              <w:rPr>
                <w:rFonts w:ascii="Arial Narrow" w:hAnsi="Arial Narrow"/>
                <w:iCs/>
                <w:lang w:val="sl-SI"/>
              </w:rPr>
              <w:t>.</w:t>
            </w:r>
            <w:r w:rsidR="00A57F23">
              <w:rPr>
                <w:rFonts w:ascii="Arial Narrow" w:hAnsi="Arial Narrow"/>
                <w:iCs/>
                <w:lang w:val="sl-SI"/>
              </w:rPr>
              <w:t xml:space="preserve"> </w:t>
            </w:r>
          </w:p>
        </w:tc>
        <w:tc>
          <w:tcPr>
            <w:tcW w:w="180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062684F" w14:textId="580ADF07" w:rsidR="00A57F23" w:rsidRPr="00C63DAE" w:rsidRDefault="00A57F23" w:rsidP="0066451D">
            <w:pPr>
              <w:shd w:val="clear" w:color="auto" w:fill="FFFFFF"/>
              <w:spacing w:line="240" w:lineRule="auto"/>
              <w:ind w:right="180"/>
              <w:rPr>
                <w:rFonts w:ascii="Arial Narrow" w:hAnsi="Arial Narrow"/>
                <w:lang w:val="sl-SI"/>
              </w:rPr>
            </w:pPr>
            <w:r w:rsidRPr="00C63DAE">
              <w:rPr>
                <w:rFonts w:ascii="Arial Narrow" w:hAnsi="Arial Narrow"/>
                <w:lang w:val="sl-SI"/>
              </w:rPr>
              <w:t>ZUNANJI EKSPERTNI SVETOVALEC</w:t>
            </w:r>
          </w:p>
        </w:tc>
      </w:tr>
      <w:tr w:rsidR="00250713" w:rsidRPr="00830E58" w14:paraId="49BB6E43" w14:textId="77777777" w:rsidTr="00592C82">
        <w:trPr>
          <w:trHeight w:val="467"/>
        </w:trPr>
        <w:tc>
          <w:tcPr>
            <w:tcW w:w="902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C350987" w14:textId="6A054FC8" w:rsidR="00250713" w:rsidRPr="00830E58" w:rsidRDefault="00592C82" w:rsidP="001E2B5D">
            <w:pPr>
              <w:pStyle w:val="Odstavekseznama"/>
              <w:numPr>
                <w:ilvl w:val="0"/>
                <w:numId w:val="39"/>
              </w:numPr>
              <w:shd w:val="clear" w:color="auto" w:fill="FFFFFF"/>
              <w:spacing w:line="240" w:lineRule="auto"/>
              <w:ind w:right="180"/>
              <w:rPr>
                <w:rFonts w:ascii="Arial Narrow" w:eastAsia="Arial" w:hAnsi="Arial Narrow"/>
                <w:b/>
                <w:iCs/>
                <w:lang w:val="sl-SI"/>
              </w:rPr>
            </w:pPr>
            <w:r w:rsidRPr="00830E58">
              <w:rPr>
                <w:rFonts w:ascii="Arial Narrow" w:eastAsia="Arial" w:hAnsi="Arial Narrow"/>
                <w:b/>
                <w:iCs/>
                <w:lang w:val="sl-SI"/>
              </w:rPr>
              <w:t>AKTIVNOSTI</w:t>
            </w:r>
            <w:r w:rsidR="00830E58">
              <w:rPr>
                <w:rFonts w:ascii="Arial Narrow" w:eastAsia="Arial" w:hAnsi="Arial Narrow"/>
                <w:b/>
                <w:iCs/>
                <w:lang w:val="sl-SI"/>
              </w:rPr>
              <w:t xml:space="preserve"> </w:t>
            </w:r>
            <w:r w:rsidR="00C63DAE">
              <w:rPr>
                <w:rFonts w:ascii="Arial Narrow" w:eastAsia="Arial" w:hAnsi="Arial Narrow"/>
                <w:b/>
                <w:iCs/>
                <w:lang w:val="sl-SI"/>
              </w:rPr>
              <w:t>SPOT</w:t>
            </w:r>
            <w:r w:rsidR="00C63DAE" w:rsidRPr="00830E58">
              <w:rPr>
                <w:rFonts w:ascii="Arial Narrow" w:eastAsia="Arial" w:hAnsi="Arial Narrow"/>
                <w:b/>
                <w:iCs/>
                <w:lang w:val="sl-SI"/>
              </w:rPr>
              <w:t xml:space="preserve"> </w:t>
            </w:r>
            <w:r w:rsidRPr="00830E58">
              <w:rPr>
                <w:rFonts w:ascii="Arial Narrow" w:eastAsia="Arial" w:hAnsi="Arial Narrow"/>
                <w:b/>
                <w:iCs/>
                <w:lang w:val="sl-SI"/>
              </w:rPr>
              <w:t>SVETOVALCE</w:t>
            </w:r>
            <w:r w:rsidR="00830E58">
              <w:rPr>
                <w:rFonts w:ascii="Arial Narrow" w:eastAsia="Arial" w:hAnsi="Arial Narrow"/>
                <w:b/>
                <w:iCs/>
                <w:lang w:val="sl-SI"/>
              </w:rPr>
              <w:t>V</w:t>
            </w:r>
            <w:r w:rsidRPr="00830E58">
              <w:rPr>
                <w:rFonts w:ascii="Arial Narrow" w:eastAsia="Arial" w:hAnsi="Arial Narrow"/>
                <w:b/>
                <w:iCs/>
                <w:lang w:val="sl-SI"/>
              </w:rPr>
              <w:t>, PODJETNIŠK</w:t>
            </w:r>
            <w:r w:rsidR="00830E58">
              <w:rPr>
                <w:rFonts w:ascii="Arial Narrow" w:eastAsia="Arial" w:hAnsi="Arial Narrow"/>
                <w:b/>
                <w:iCs/>
                <w:lang w:val="sl-SI"/>
              </w:rPr>
              <w:t>IH</w:t>
            </w:r>
            <w:r w:rsidRPr="00830E58">
              <w:rPr>
                <w:rFonts w:ascii="Arial Narrow" w:eastAsia="Arial" w:hAnsi="Arial Narrow"/>
                <w:b/>
                <w:iCs/>
                <w:lang w:val="sl-SI"/>
              </w:rPr>
              <w:t xml:space="preserve"> MENTORJE</w:t>
            </w:r>
            <w:r w:rsidR="00830E58">
              <w:rPr>
                <w:rFonts w:ascii="Arial Narrow" w:eastAsia="Arial" w:hAnsi="Arial Narrow"/>
                <w:b/>
                <w:iCs/>
                <w:lang w:val="sl-SI"/>
              </w:rPr>
              <w:t>V</w:t>
            </w:r>
            <w:r w:rsidRPr="00830E58">
              <w:rPr>
                <w:rFonts w:ascii="Arial Narrow" w:eastAsia="Arial" w:hAnsi="Arial Narrow"/>
                <w:b/>
                <w:iCs/>
                <w:lang w:val="sl-SI"/>
              </w:rPr>
              <w:t xml:space="preserve"> IN </w:t>
            </w:r>
            <w:r w:rsidR="00CC5180">
              <w:rPr>
                <w:rFonts w:ascii="Arial Narrow" w:eastAsia="Arial" w:hAnsi="Arial Narrow"/>
                <w:b/>
                <w:iCs/>
                <w:lang w:val="sl-SI"/>
              </w:rPr>
              <w:t>START-UP</w:t>
            </w:r>
            <w:r w:rsidRPr="00830E58">
              <w:rPr>
                <w:rFonts w:ascii="Arial Narrow" w:eastAsia="Arial" w:hAnsi="Arial Narrow"/>
                <w:b/>
                <w:iCs/>
                <w:lang w:val="sl-SI"/>
              </w:rPr>
              <w:t xml:space="preserve"> MENTORJE</w:t>
            </w:r>
            <w:r w:rsidR="00830E58">
              <w:rPr>
                <w:rFonts w:ascii="Arial Narrow" w:eastAsia="Arial" w:hAnsi="Arial Narrow"/>
                <w:b/>
                <w:iCs/>
                <w:lang w:val="sl-SI"/>
              </w:rPr>
              <w:t>V</w:t>
            </w:r>
            <w:r w:rsidRPr="00830E58">
              <w:rPr>
                <w:rFonts w:ascii="Arial Narrow" w:eastAsia="Arial" w:hAnsi="Arial Narrow"/>
                <w:b/>
                <w:iCs/>
                <w:lang w:val="sl-SI"/>
              </w:rPr>
              <w:t xml:space="preserve">, KI IZVAJAJO STORITVE ZA </w:t>
            </w:r>
            <w:r w:rsidR="00250713" w:rsidRPr="00830E58">
              <w:rPr>
                <w:rFonts w:ascii="Arial Narrow" w:eastAsia="Arial" w:hAnsi="Arial Narrow"/>
                <w:b/>
                <w:iCs/>
                <w:lang w:val="sl-SI"/>
              </w:rPr>
              <w:t>PRVI IN DRUGI SKLOP</w:t>
            </w:r>
            <w:r w:rsidR="00EA6CFD" w:rsidRPr="00830E58">
              <w:rPr>
                <w:rFonts w:ascii="Arial Narrow" w:eastAsia="Arial" w:hAnsi="Arial Narrow"/>
                <w:b/>
                <w:iCs/>
                <w:lang w:val="sl-SI"/>
              </w:rPr>
              <w:t xml:space="preserve"> TEGA J</w:t>
            </w:r>
            <w:r w:rsidR="00B52A89">
              <w:rPr>
                <w:rFonts w:ascii="Arial Narrow" w:eastAsia="Arial" w:hAnsi="Arial Narrow"/>
                <w:b/>
                <w:iCs/>
                <w:lang w:val="sl-SI"/>
              </w:rPr>
              <w:t>AVNEGA RAZPISA</w:t>
            </w:r>
            <w:r w:rsidR="00250713" w:rsidRPr="00830E58">
              <w:rPr>
                <w:rFonts w:ascii="Arial Narrow" w:eastAsia="Arial" w:hAnsi="Arial Narrow"/>
                <w:b/>
                <w:iCs/>
                <w:lang w:val="sl-SI"/>
              </w:rPr>
              <w:t xml:space="preserve">:  </w:t>
            </w:r>
          </w:p>
        </w:tc>
      </w:tr>
      <w:tr w:rsidR="00250713" w:rsidRPr="0066451D" w14:paraId="7BB71BDF" w14:textId="77777777" w:rsidTr="00022D96">
        <w:trPr>
          <w:trHeight w:val="770"/>
        </w:trPr>
        <w:tc>
          <w:tcPr>
            <w:tcW w:w="9025"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BE366CF" w14:textId="1E897AF2" w:rsidR="00250713" w:rsidRPr="009127D3" w:rsidRDefault="00250713" w:rsidP="001E2B5D">
            <w:pPr>
              <w:pStyle w:val="Odstavekseznama"/>
              <w:numPr>
                <w:ilvl w:val="0"/>
                <w:numId w:val="27"/>
              </w:numPr>
              <w:shd w:val="clear" w:color="auto" w:fill="FFFFFF"/>
              <w:spacing w:line="240" w:lineRule="auto"/>
              <w:ind w:right="180"/>
              <w:rPr>
                <w:rFonts w:ascii="Arial Narrow" w:eastAsia="Arial" w:hAnsi="Arial Narrow"/>
                <w:b/>
                <w:iCs/>
                <w:lang w:val="sl-SI"/>
              </w:rPr>
            </w:pPr>
            <w:r w:rsidRPr="009127D3">
              <w:rPr>
                <w:rFonts w:ascii="Arial Narrow" w:eastAsia="Arial" w:hAnsi="Arial Narrow"/>
                <w:b/>
                <w:iCs/>
                <w:lang w:val="sl-SI"/>
              </w:rPr>
              <w:t xml:space="preserve">USPOSABLJANJE ZA </w:t>
            </w:r>
            <w:r>
              <w:rPr>
                <w:rFonts w:ascii="Arial Narrow" w:eastAsia="Arial" w:hAnsi="Arial Narrow"/>
                <w:b/>
                <w:iCs/>
                <w:lang w:val="sl-SI"/>
              </w:rPr>
              <w:t>DVIG KOMPETENC</w:t>
            </w:r>
            <w:r w:rsidR="00FF2431">
              <w:rPr>
                <w:rFonts w:ascii="Arial Narrow" w:eastAsia="Arial" w:hAnsi="Arial Narrow"/>
                <w:b/>
                <w:iCs/>
                <w:lang w:val="sl-SI"/>
              </w:rPr>
              <w:t xml:space="preserve"> ZAPOSLENIH NA</w:t>
            </w:r>
            <w:r>
              <w:rPr>
                <w:rFonts w:ascii="Arial Narrow" w:eastAsia="Arial" w:hAnsi="Arial Narrow"/>
                <w:b/>
                <w:iCs/>
                <w:lang w:val="sl-SI"/>
              </w:rPr>
              <w:t xml:space="preserve"> </w:t>
            </w:r>
            <w:r w:rsidRPr="009127D3">
              <w:rPr>
                <w:rFonts w:ascii="Arial Narrow" w:eastAsia="Arial" w:hAnsi="Arial Narrow"/>
                <w:b/>
                <w:iCs/>
                <w:lang w:val="sl-SI"/>
              </w:rPr>
              <w:t>IZBRAN</w:t>
            </w:r>
            <w:r>
              <w:rPr>
                <w:rFonts w:ascii="Arial Narrow" w:eastAsia="Arial" w:hAnsi="Arial Narrow"/>
                <w:b/>
                <w:iCs/>
                <w:lang w:val="sl-SI"/>
              </w:rPr>
              <w:t>IH REGIJSKIH</w:t>
            </w:r>
            <w:r w:rsidRPr="009127D3">
              <w:rPr>
                <w:rFonts w:ascii="Arial Narrow" w:eastAsia="Arial" w:hAnsi="Arial Narrow"/>
                <w:b/>
                <w:iCs/>
                <w:lang w:val="sl-SI"/>
              </w:rPr>
              <w:t xml:space="preserve"> OZ. </w:t>
            </w:r>
            <w:r w:rsidR="00FF2431" w:rsidRPr="009127D3">
              <w:rPr>
                <w:rFonts w:ascii="Arial Narrow" w:eastAsia="Arial" w:hAnsi="Arial Narrow"/>
                <w:b/>
                <w:iCs/>
                <w:lang w:val="sl-SI"/>
              </w:rPr>
              <w:t>NACIONALN</w:t>
            </w:r>
            <w:r w:rsidR="00FF2431">
              <w:rPr>
                <w:rFonts w:ascii="Arial Narrow" w:eastAsia="Arial" w:hAnsi="Arial Narrow"/>
                <w:b/>
                <w:iCs/>
                <w:lang w:val="sl-SI"/>
              </w:rPr>
              <w:t xml:space="preserve">EM </w:t>
            </w:r>
            <w:r w:rsidRPr="009127D3">
              <w:rPr>
                <w:rFonts w:ascii="Arial Narrow" w:eastAsia="Arial" w:hAnsi="Arial Narrow"/>
                <w:b/>
                <w:iCs/>
                <w:lang w:val="sl-SI"/>
              </w:rPr>
              <w:t>KONZORCIJ</w:t>
            </w:r>
            <w:r>
              <w:rPr>
                <w:rFonts w:ascii="Arial Narrow" w:eastAsia="Arial" w:hAnsi="Arial Narrow"/>
                <w:b/>
                <w:iCs/>
                <w:lang w:val="sl-SI"/>
              </w:rPr>
              <w:t>EV</w:t>
            </w:r>
          </w:p>
          <w:p w14:paraId="7DEBDE33" w14:textId="68D29647" w:rsidR="00250713" w:rsidRDefault="00C63DAE" w:rsidP="003F3E79">
            <w:pPr>
              <w:pStyle w:val="Odstavekseznama"/>
              <w:numPr>
                <w:ilvl w:val="0"/>
                <w:numId w:val="15"/>
              </w:numPr>
              <w:shd w:val="clear" w:color="auto" w:fill="FFFFFF"/>
              <w:spacing w:line="240" w:lineRule="auto"/>
              <w:ind w:right="180"/>
              <w:rPr>
                <w:rFonts w:ascii="Arial Narrow" w:eastAsia="Arial" w:hAnsi="Arial Narrow"/>
                <w:iCs/>
                <w:lang w:val="sl-SI"/>
              </w:rPr>
            </w:pPr>
            <w:r>
              <w:rPr>
                <w:rFonts w:ascii="Arial Narrow" w:eastAsia="Arial" w:hAnsi="Arial Narrow"/>
                <w:iCs/>
                <w:lang w:val="sl-SI"/>
              </w:rPr>
              <w:t>o</w:t>
            </w:r>
            <w:r w:rsidR="00250713" w:rsidRPr="009127D3">
              <w:rPr>
                <w:rFonts w:ascii="Arial Narrow" w:eastAsia="Arial" w:hAnsi="Arial Narrow"/>
                <w:iCs/>
                <w:lang w:val="sl-SI"/>
              </w:rPr>
              <w:t xml:space="preserve">rganizacija in izvedba usposabljanj za institucije podjetniškega </w:t>
            </w:r>
            <w:r w:rsidR="00250713">
              <w:rPr>
                <w:rFonts w:ascii="Arial Narrow" w:eastAsia="Arial" w:hAnsi="Arial Narrow"/>
                <w:iCs/>
                <w:lang w:val="sl-SI"/>
              </w:rPr>
              <w:t xml:space="preserve">podpornega </w:t>
            </w:r>
            <w:r w:rsidR="00250713" w:rsidRPr="009127D3">
              <w:rPr>
                <w:rFonts w:ascii="Arial Narrow" w:eastAsia="Arial" w:hAnsi="Arial Narrow"/>
                <w:iCs/>
                <w:lang w:val="sl-SI"/>
              </w:rPr>
              <w:t xml:space="preserve">okolja </w:t>
            </w:r>
            <w:r w:rsidR="00250713">
              <w:rPr>
                <w:rFonts w:ascii="Arial Narrow" w:eastAsia="Arial" w:hAnsi="Arial Narrow"/>
                <w:iCs/>
                <w:lang w:val="sl-SI"/>
              </w:rPr>
              <w:t>in inovativnega podpornega</w:t>
            </w:r>
            <w:r w:rsidR="00250713" w:rsidRPr="009127D3">
              <w:rPr>
                <w:rFonts w:ascii="Arial Narrow" w:eastAsia="Arial" w:hAnsi="Arial Narrow"/>
                <w:iCs/>
                <w:lang w:val="sl-SI"/>
              </w:rPr>
              <w:t xml:space="preserve"> okolja</w:t>
            </w:r>
            <w:r>
              <w:rPr>
                <w:rFonts w:ascii="Arial Narrow" w:eastAsia="Arial" w:hAnsi="Arial Narrow"/>
                <w:iCs/>
                <w:lang w:val="sl-SI"/>
              </w:rPr>
              <w:t>,</w:t>
            </w:r>
          </w:p>
          <w:p w14:paraId="5CB843E9" w14:textId="71DC0DD6" w:rsidR="00250713" w:rsidRPr="009127D3" w:rsidRDefault="00250713" w:rsidP="003F3E79">
            <w:pPr>
              <w:pStyle w:val="Odstavekseznama"/>
              <w:numPr>
                <w:ilvl w:val="0"/>
                <w:numId w:val="15"/>
              </w:numPr>
              <w:shd w:val="clear" w:color="auto" w:fill="FFFFFF"/>
              <w:spacing w:line="240" w:lineRule="auto"/>
              <w:ind w:right="180"/>
              <w:rPr>
                <w:rFonts w:ascii="Arial Narrow" w:eastAsia="Arial" w:hAnsi="Arial Narrow"/>
                <w:iCs/>
                <w:lang w:val="sl-SI"/>
              </w:rPr>
            </w:pPr>
            <w:r w:rsidRPr="009127D3">
              <w:rPr>
                <w:rFonts w:ascii="Arial Narrow" w:eastAsia="Arial" w:hAnsi="Arial Narrow"/>
                <w:iCs/>
                <w:lang w:val="sl-SI"/>
              </w:rPr>
              <w:t>udeležba na usposabljanj</w:t>
            </w:r>
            <w:r>
              <w:rPr>
                <w:rFonts w:ascii="Arial Narrow" w:eastAsia="Arial" w:hAnsi="Arial Narrow"/>
                <w:iCs/>
                <w:lang w:val="sl-SI"/>
              </w:rPr>
              <w:t>ih</w:t>
            </w:r>
            <w:r w:rsidR="00EA6CFD">
              <w:rPr>
                <w:rFonts w:ascii="Arial Narrow" w:eastAsia="Arial" w:hAnsi="Arial Narrow"/>
                <w:iCs/>
                <w:lang w:val="sl-SI"/>
              </w:rPr>
              <w:t xml:space="preserve">, ki jih organizirajo podporne institucije v sodelovanju z </w:t>
            </w:r>
            <w:r w:rsidRPr="009127D3">
              <w:rPr>
                <w:rFonts w:ascii="Arial Narrow" w:eastAsia="Arial" w:hAnsi="Arial Narrow"/>
                <w:iCs/>
                <w:lang w:val="sl-SI"/>
              </w:rPr>
              <w:t>agencij</w:t>
            </w:r>
            <w:r w:rsidR="00EA6CFD">
              <w:rPr>
                <w:rFonts w:ascii="Arial Narrow" w:eastAsia="Arial" w:hAnsi="Arial Narrow"/>
                <w:iCs/>
                <w:lang w:val="sl-SI"/>
              </w:rPr>
              <w:t>o</w:t>
            </w:r>
            <w:r w:rsidR="0095284A">
              <w:rPr>
                <w:rFonts w:ascii="Arial Narrow" w:eastAsia="Arial" w:hAnsi="Arial Narrow"/>
                <w:iCs/>
                <w:lang w:val="sl-SI"/>
              </w:rPr>
              <w:t>.</w:t>
            </w:r>
          </w:p>
          <w:p w14:paraId="24122560" w14:textId="338D6E55" w:rsidR="00250713" w:rsidRDefault="00250713" w:rsidP="001E2B5D">
            <w:pPr>
              <w:pStyle w:val="Odstavekseznama"/>
              <w:numPr>
                <w:ilvl w:val="0"/>
                <w:numId w:val="28"/>
              </w:numPr>
              <w:shd w:val="clear" w:color="auto" w:fill="FFFFFF"/>
              <w:spacing w:line="240" w:lineRule="auto"/>
              <w:ind w:right="180"/>
              <w:rPr>
                <w:rFonts w:ascii="Arial Narrow" w:eastAsia="Arial" w:hAnsi="Arial Narrow"/>
                <w:iCs/>
                <w:lang w:val="sl-SI"/>
              </w:rPr>
            </w:pPr>
            <w:r w:rsidRPr="009127D3">
              <w:rPr>
                <w:rFonts w:ascii="Arial Narrow" w:eastAsia="Arial" w:hAnsi="Arial Narrow"/>
                <w:b/>
                <w:iCs/>
                <w:lang w:val="sl-SI"/>
              </w:rPr>
              <w:t xml:space="preserve">KOORDINACIJA, </w:t>
            </w:r>
            <w:r>
              <w:rPr>
                <w:rFonts w:ascii="Arial Narrow" w:eastAsia="Arial" w:hAnsi="Arial Narrow"/>
                <w:b/>
                <w:iCs/>
                <w:lang w:val="sl-SI"/>
              </w:rPr>
              <w:t xml:space="preserve">IZVAJANJE IN VODENJE KONZORCIJA </w:t>
            </w:r>
          </w:p>
          <w:p w14:paraId="6730A4A5" w14:textId="77777777" w:rsidR="00250713" w:rsidRPr="00392460" w:rsidRDefault="00250713" w:rsidP="001E2B5D">
            <w:pPr>
              <w:pStyle w:val="Odstavekseznama"/>
              <w:numPr>
                <w:ilvl w:val="0"/>
                <w:numId w:val="28"/>
              </w:numPr>
              <w:shd w:val="clear" w:color="auto" w:fill="FFFFFF"/>
              <w:spacing w:line="240" w:lineRule="auto"/>
              <w:ind w:right="180"/>
              <w:rPr>
                <w:rFonts w:ascii="Arial Narrow" w:eastAsia="Arial" w:hAnsi="Arial Narrow"/>
                <w:b/>
                <w:iCs/>
                <w:lang w:val="sl-SI"/>
              </w:rPr>
            </w:pPr>
            <w:r w:rsidRPr="00392460">
              <w:rPr>
                <w:rFonts w:ascii="Arial Narrow" w:eastAsia="Arial" w:hAnsi="Arial Narrow"/>
                <w:b/>
                <w:iCs/>
                <w:lang w:val="sl-SI"/>
              </w:rPr>
              <w:t>DRUGE AKTIVNOSTI</w:t>
            </w:r>
            <w:r>
              <w:rPr>
                <w:rFonts w:ascii="Arial Narrow" w:eastAsia="Arial" w:hAnsi="Arial Narrow"/>
                <w:b/>
                <w:iCs/>
                <w:lang w:val="sl-SI"/>
              </w:rPr>
              <w:t xml:space="preserve"> (</w:t>
            </w:r>
            <w:r w:rsidRPr="00FF0ACE">
              <w:rPr>
                <w:rFonts w:ascii="Arial Narrow" w:eastAsia="Arial" w:hAnsi="Arial Narrow"/>
                <w:bCs/>
                <w:iCs/>
                <w:lang w:val="de-DE"/>
              </w:rPr>
              <w:t>s</w:t>
            </w:r>
            <w:r w:rsidRPr="00CA79BB">
              <w:rPr>
                <w:rFonts w:ascii="Arial Narrow" w:hAnsi="Arial Narrow"/>
                <w:iCs/>
                <w:lang w:val="sl-SI"/>
              </w:rPr>
              <w:t>kladno z zahtevami agencije</w:t>
            </w:r>
            <w:r>
              <w:rPr>
                <w:rFonts w:ascii="Arial Narrow" w:hAnsi="Arial Narrow"/>
                <w:iCs/>
                <w:lang w:val="sl-SI"/>
              </w:rPr>
              <w:t>)</w:t>
            </w:r>
          </w:p>
          <w:p w14:paraId="502946CD" w14:textId="2F6B0988" w:rsidR="00250713" w:rsidRPr="00392460" w:rsidRDefault="00250713" w:rsidP="003F3E79">
            <w:pPr>
              <w:pStyle w:val="Odstavekseznama"/>
              <w:numPr>
                <w:ilvl w:val="0"/>
                <w:numId w:val="15"/>
              </w:numPr>
              <w:shd w:val="clear" w:color="auto" w:fill="FFFFFF"/>
              <w:spacing w:line="240" w:lineRule="auto"/>
              <w:ind w:right="180"/>
              <w:rPr>
                <w:rFonts w:ascii="Arial Narrow" w:eastAsia="Arial" w:hAnsi="Arial Narrow"/>
                <w:b/>
                <w:iCs/>
                <w:lang w:val="sl-SI"/>
              </w:rPr>
            </w:pPr>
            <w:r w:rsidRPr="00392460">
              <w:rPr>
                <w:rFonts w:ascii="Arial Narrow" w:eastAsia="Arial" w:hAnsi="Arial Narrow"/>
                <w:iCs/>
                <w:lang w:val="sl-SI"/>
              </w:rPr>
              <w:t xml:space="preserve">aktivno sodelovanje in ažurno vnašanje </w:t>
            </w:r>
            <w:r w:rsidR="00EA6CFD">
              <w:rPr>
                <w:rFonts w:ascii="Arial Narrow" w:eastAsia="Arial" w:hAnsi="Arial Narrow"/>
                <w:iCs/>
                <w:lang w:val="sl-SI"/>
              </w:rPr>
              <w:t>načrtovanih in</w:t>
            </w:r>
            <w:r w:rsidRPr="00392460">
              <w:rPr>
                <w:rFonts w:ascii="Arial Narrow" w:eastAsia="Arial" w:hAnsi="Arial Narrow"/>
                <w:iCs/>
                <w:lang w:val="sl-SI"/>
              </w:rPr>
              <w:t xml:space="preserve"> </w:t>
            </w:r>
            <w:r w:rsidR="00EA6CFD">
              <w:rPr>
                <w:rFonts w:ascii="Arial Narrow" w:eastAsia="Arial" w:hAnsi="Arial Narrow"/>
                <w:iCs/>
                <w:lang w:val="sl-SI"/>
              </w:rPr>
              <w:t xml:space="preserve">izvedenih </w:t>
            </w:r>
            <w:r>
              <w:rPr>
                <w:rFonts w:ascii="Arial Narrow" w:eastAsia="Arial" w:hAnsi="Arial Narrow"/>
                <w:iCs/>
                <w:lang w:val="sl-SI"/>
              </w:rPr>
              <w:t xml:space="preserve">storitev </w:t>
            </w:r>
            <w:r w:rsidR="005A4E08">
              <w:rPr>
                <w:rFonts w:ascii="Arial Narrow" w:eastAsia="Arial" w:hAnsi="Arial Narrow"/>
                <w:iCs/>
                <w:lang w:val="sl-SI"/>
              </w:rPr>
              <w:t>regijskih in nacionalnega konzorcija</w:t>
            </w:r>
            <w:r w:rsidR="00BB59AE">
              <w:rPr>
                <w:rFonts w:ascii="Arial Narrow" w:eastAsia="Arial" w:hAnsi="Arial Narrow"/>
                <w:iCs/>
                <w:lang w:val="sl-SI"/>
              </w:rPr>
              <w:t xml:space="preserve"> v sistem intranet za spremljanje in poročanje</w:t>
            </w:r>
          </w:p>
          <w:p w14:paraId="34CE85D0" w14:textId="2C3539A9" w:rsidR="00250713" w:rsidRPr="00250713" w:rsidRDefault="00250713" w:rsidP="003F3E79">
            <w:pPr>
              <w:pStyle w:val="Odstavekseznama"/>
              <w:numPr>
                <w:ilvl w:val="0"/>
                <w:numId w:val="15"/>
              </w:numPr>
              <w:shd w:val="clear" w:color="auto" w:fill="FFFFFF"/>
              <w:spacing w:line="240" w:lineRule="auto"/>
              <w:ind w:right="180"/>
              <w:rPr>
                <w:rFonts w:ascii="Arial Narrow" w:eastAsia="Arial" w:hAnsi="Arial Narrow"/>
                <w:b/>
                <w:iCs/>
                <w:lang w:val="sl-SI"/>
              </w:rPr>
            </w:pPr>
            <w:r w:rsidRPr="00392460">
              <w:rPr>
                <w:rFonts w:ascii="Arial Narrow" w:eastAsia="Arial" w:hAnsi="Arial Narrow"/>
                <w:iCs/>
                <w:lang w:val="sl-SI"/>
              </w:rPr>
              <w:t>poročanje</w:t>
            </w:r>
            <w:r w:rsidR="00EA6CFD">
              <w:rPr>
                <w:rFonts w:ascii="Arial Narrow" w:eastAsia="Arial" w:hAnsi="Arial Narrow"/>
                <w:iCs/>
                <w:lang w:val="sl-SI"/>
              </w:rPr>
              <w:t xml:space="preserve"> </w:t>
            </w:r>
            <w:r w:rsidRPr="00392460">
              <w:rPr>
                <w:rFonts w:ascii="Arial Narrow" w:eastAsia="Arial" w:hAnsi="Arial Narrow"/>
                <w:iCs/>
                <w:lang w:val="sl-SI"/>
              </w:rPr>
              <w:t xml:space="preserve">o zaznanih administrativnih ovirah s strani podjetniških svetovalcev, podjetniških mentorjev in </w:t>
            </w:r>
            <w:r w:rsidR="00CC5180">
              <w:rPr>
                <w:rFonts w:ascii="Arial Narrow" w:eastAsia="Arial" w:hAnsi="Arial Narrow"/>
                <w:iCs/>
                <w:lang w:val="sl-SI"/>
              </w:rPr>
              <w:t>start-up</w:t>
            </w:r>
            <w:r w:rsidRPr="00392460">
              <w:rPr>
                <w:rFonts w:ascii="Arial Narrow" w:eastAsia="Arial" w:hAnsi="Arial Narrow"/>
                <w:iCs/>
                <w:lang w:val="sl-SI"/>
              </w:rPr>
              <w:t xml:space="preserve"> mentorjev</w:t>
            </w:r>
            <w:r w:rsidR="0095284A">
              <w:rPr>
                <w:rFonts w:ascii="Arial Narrow" w:eastAsia="Arial" w:hAnsi="Arial Narrow"/>
                <w:iCs/>
                <w:lang w:val="sl-SI"/>
              </w:rPr>
              <w:t>,</w:t>
            </w:r>
            <w:r>
              <w:rPr>
                <w:rFonts w:ascii="Arial Narrow" w:eastAsia="Arial" w:hAnsi="Arial Narrow"/>
                <w:iCs/>
                <w:lang w:val="sl-SI"/>
              </w:rPr>
              <w:t xml:space="preserve"> </w:t>
            </w:r>
          </w:p>
          <w:p w14:paraId="4338F90C" w14:textId="0C08B6E9" w:rsidR="00250713" w:rsidRPr="00250713" w:rsidRDefault="00250713" w:rsidP="003F3E79">
            <w:pPr>
              <w:pStyle w:val="Odstavekseznama"/>
              <w:numPr>
                <w:ilvl w:val="0"/>
                <w:numId w:val="15"/>
              </w:numPr>
              <w:shd w:val="clear" w:color="auto" w:fill="FFFFFF"/>
              <w:spacing w:line="240" w:lineRule="auto"/>
              <w:ind w:right="180"/>
              <w:rPr>
                <w:rFonts w:ascii="Arial Narrow" w:eastAsia="Arial" w:hAnsi="Arial Narrow"/>
                <w:b/>
                <w:iCs/>
                <w:lang w:val="sl-SI"/>
              </w:rPr>
            </w:pPr>
            <w:r w:rsidRPr="00250713">
              <w:rPr>
                <w:rFonts w:ascii="Arial Narrow" w:eastAsia="Arial" w:hAnsi="Arial Narrow"/>
                <w:iCs/>
                <w:lang w:val="sl-SI"/>
              </w:rPr>
              <w:t xml:space="preserve">na podlagi poziva agencije posredovanje informacij in strokovnih prispevkov za </w:t>
            </w:r>
            <w:r>
              <w:rPr>
                <w:rFonts w:ascii="Arial Narrow" w:eastAsia="Arial" w:hAnsi="Arial Narrow"/>
                <w:iCs/>
                <w:lang w:val="sl-SI"/>
              </w:rPr>
              <w:t xml:space="preserve">ciljno javnost </w:t>
            </w:r>
            <w:r w:rsidRPr="00250713">
              <w:rPr>
                <w:rFonts w:ascii="Arial Narrow" w:eastAsia="Arial" w:hAnsi="Arial Narrow"/>
                <w:iCs/>
                <w:lang w:val="sl-SI"/>
              </w:rPr>
              <w:t>in agencijo</w:t>
            </w:r>
            <w:r w:rsidR="0095284A">
              <w:rPr>
                <w:rFonts w:ascii="Arial Narrow" w:eastAsia="Arial" w:hAnsi="Arial Narrow"/>
                <w:iCs/>
                <w:lang w:val="sl-SI"/>
              </w:rPr>
              <w:t>.</w:t>
            </w:r>
          </w:p>
        </w:tc>
      </w:tr>
    </w:tbl>
    <w:p w14:paraId="36166F02" w14:textId="77777777" w:rsidR="0066451D" w:rsidRPr="00C63DAE" w:rsidRDefault="0066451D" w:rsidP="0066451D">
      <w:pPr>
        <w:shd w:val="clear" w:color="auto" w:fill="FFFFFF"/>
        <w:spacing w:after="0" w:line="240" w:lineRule="auto"/>
        <w:jc w:val="both"/>
        <w:rPr>
          <w:rFonts w:ascii="Arial Narrow" w:eastAsia="Arial" w:hAnsi="Arial Narrow" w:cs="Arial"/>
          <w:i/>
          <w:lang w:eastAsia="sl-SI"/>
        </w:rPr>
      </w:pPr>
      <w:r w:rsidRPr="00C63DAE">
        <w:rPr>
          <w:rFonts w:ascii="Arial Narrow" w:eastAsia="Arial" w:hAnsi="Arial Narrow" w:cs="Arial"/>
          <w:i/>
          <w:lang w:eastAsia="sl-SI"/>
        </w:rPr>
        <w:t xml:space="preserve"> </w:t>
      </w:r>
    </w:p>
    <w:p w14:paraId="3AAA8685" w14:textId="514F545D" w:rsidR="0066451D" w:rsidRPr="008B129D" w:rsidRDefault="0066451D" w:rsidP="00FF0ACE">
      <w:pPr>
        <w:spacing w:after="0" w:line="240" w:lineRule="auto"/>
        <w:jc w:val="both"/>
        <w:rPr>
          <w:rFonts w:ascii="Arial Narrow" w:eastAsia="Arial" w:hAnsi="Arial Narrow" w:cs="Arial"/>
          <w:iCs/>
          <w:lang w:eastAsia="sl-SI"/>
        </w:rPr>
      </w:pPr>
      <w:r w:rsidRPr="008B129D">
        <w:rPr>
          <w:rFonts w:ascii="Arial Narrow" w:eastAsia="Arial" w:hAnsi="Arial Narrow" w:cs="Arial"/>
          <w:iCs/>
          <w:lang w:eastAsia="sl-SI"/>
        </w:rPr>
        <w:t>Podrobneje so</w:t>
      </w:r>
      <w:r w:rsidR="0095284A">
        <w:rPr>
          <w:rFonts w:ascii="Arial Narrow" w:eastAsia="Arial" w:hAnsi="Arial Narrow" w:cs="Arial"/>
          <w:iCs/>
          <w:lang w:eastAsia="sl-SI"/>
        </w:rPr>
        <w:t xml:space="preserve"> storitve</w:t>
      </w:r>
      <w:r w:rsidR="00BB0559">
        <w:rPr>
          <w:rFonts w:ascii="Arial Narrow" w:eastAsia="Arial" w:hAnsi="Arial Narrow" w:cs="Arial"/>
          <w:iCs/>
          <w:lang w:eastAsia="sl-SI"/>
        </w:rPr>
        <w:t xml:space="preserve"> in </w:t>
      </w:r>
      <w:r w:rsidR="0095284A" w:rsidRPr="00087FE4">
        <w:rPr>
          <w:rFonts w:ascii="Arial Narrow" w:eastAsia="Arial" w:hAnsi="Arial Narrow" w:cs="Arial"/>
          <w:iCs/>
          <w:lang w:eastAsia="sl-SI"/>
        </w:rPr>
        <w:t>a</w:t>
      </w:r>
      <w:r w:rsidRPr="00087FE4">
        <w:rPr>
          <w:rFonts w:ascii="Arial Narrow" w:eastAsia="Arial" w:hAnsi="Arial Narrow" w:cs="Arial"/>
          <w:iCs/>
          <w:lang w:eastAsia="sl-SI"/>
        </w:rPr>
        <w:t xml:space="preserve">ktivnosti </w:t>
      </w:r>
      <w:r w:rsidR="00C86419">
        <w:rPr>
          <w:rFonts w:ascii="Arial Narrow" w:eastAsia="Arial" w:hAnsi="Arial Narrow" w:cs="Arial"/>
          <w:iCs/>
          <w:lang w:eastAsia="sl-SI"/>
        </w:rPr>
        <w:t>ter</w:t>
      </w:r>
      <w:r w:rsidRPr="00087FE4">
        <w:rPr>
          <w:rFonts w:ascii="Arial Narrow" w:eastAsia="Arial" w:hAnsi="Arial Narrow" w:cs="Arial"/>
          <w:iCs/>
          <w:lang w:eastAsia="sl-SI"/>
        </w:rPr>
        <w:t xml:space="preserve"> obseg le teh opredeljeni v </w:t>
      </w:r>
      <w:bookmarkStart w:id="6" w:name="_Hlk116626857"/>
      <w:r w:rsidRPr="00087FE4">
        <w:rPr>
          <w:rFonts w:ascii="Arial Narrow" w:eastAsia="Arial" w:hAnsi="Arial Narrow" w:cs="Arial"/>
          <w:b/>
          <w:iCs/>
          <w:lang w:eastAsia="sl-SI"/>
        </w:rPr>
        <w:t xml:space="preserve">Navodilih agencije o aktivnostih in nalogah za spodbujanje podjetništva </w:t>
      </w:r>
      <w:r w:rsidR="00F6751A" w:rsidRPr="00087FE4">
        <w:rPr>
          <w:rFonts w:ascii="Arial Narrow" w:eastAsia="Arial" w:hAnsi="Arial Narrow" w:cs="Arial"/>
          <w:iCs/>
          <w:lang w:eastAsia="sl-SI"/>
        </w:rPr>
        <w:t>za izvajanje Javnega razpisa za zagotavljanje celovitih storitev za potencialne podjetnike in podjetja preko podpornih institucij</w:t>
      </w:r>
      <w:r w:rsidR="00F6751A" w:rsidRPr="003C1DCF">
        <w:rPr>
          <w:rFonts w:ascii="Arial Narrow" w:eastAsia="Arial" w:hAnsi="Arial Narrow" w:cs="Arial"/>
          <w:iCs/>
          <w:lang w:eastAsia="sl-SI"/>
        </w:rPr>
        <w:t xml:space="preserve"> za leto 2023</w:t>
      </w:r>
      <w:r w:rsidR="00F6751A">
        <w:rPr>
          <w:rFonts w:ascii="Arial Narrow" w:eastAsia="Arial" w:hAnsi="Arial Narrow" w:cs="Arial"/>
          <w:i/>
          <w:lang w:eastAsia="sl-SI"/>
        </w:rPr>
        <w:t xml:space="preserve"> </w:t>
      </w:r>
      <w:bookmarkEnd w:id="6"/>
      <w:r w:rsidR="00F6751A">
        <w:rPr>
          <w:rFonts w:ascii="Arial Narrow" w:eastAsia="Arial" w:hAnsi="Arial Narrow" w:cs="Arial"/>
          <w:i/>
          <w:lang w:eastAsia="sl-SI"/>
        </w:rPr>
        <w:t>(</w:t>
      </w:r>
      <w:r w:rsidRPr="008B129D">
        <w:rPr>
          <w:rFonts w:ascii="Arial Narrow" w:eastAsia="Arial" w:hAnsi="Arial Narrow" w:cs="Arial"/>
          <w:iCs/>
          <w:lang w:eastAsia="sl-SI"/>
        </w:rPr>
        <w:t>v nadaljevanju Navodila agencije), ki jih potrjuje direktor agencije. Navodil</w:t>
      </w:r>
      <w:r w:rsidR="00C86419">
        <w:rPr>
          <w:rFonts w:ascii="Arial Narrow" w:eastAsia="Arial" w:hAnsi="Arial Narrow" w:cs="Arial"/>
          <w:iCs/>
          <w:lang w:eastAsia="sl-SI"/>
        </w:rPr>
        <w:t>a</w:t>
      </w:r>
      <w:r w:rsidRPr="008B129D">
        <w:rPr>
          <w:rFonts w:ascii="Arial Narrow" w:eastAsia="Arial" w:hAnsi="Arial Narrow" w:cs="Arial"/>
          <w:iCs/>
          <w:lang w:eastAsia="sl-SI"/>
        </w:rPr>
        <w:t xml:space="preserve"> agencije </w:t>
      </w:r>
      <w:r w:rsidR="00C86419">
        <w:rPr>
          <w:rFonts w:ascii="Arial Narrow" w:eastAsia="Arial" w:hAnsi="Arial Narrow" w:cs="Arial"/>
          <w:iCs/>
          <w:lang w:eastAsia="sl-SI"/>
        </w:rPr>
        <w:t>so</w:t>
      </w:r>
      <w:r w:rsidRPr="008B129D">
        <w:rPr>
          <w:rFonts w:ascii="Arial Narrow" w:eastAsia="Arial" w:hAnsi="Arial Narrow" w:cs="Arial"/>
          <w:iCs/>
          <w:lang w:eastAsia="sl-SI"/>
        </w:rPr>
        <w:t xml:space="preserve"> objavljena na spletni strani</w:t>
      </w:r>
      <w:hyperlink r:id="rId9">
        <w:r w:rsidRPr="008B129D">
          <w:rPr>
            <w:rFonts w:ascii="Arial Narrow" w:eastAsia="Arial" w:hAnsi="Arial Narrow" w:cs="Arial"/>
            <w:iCs/>
            <w:lang w:eastAsia="sl-SI"/>
          </w:rPr>
          <w:t xml:space="preserve"> </w:t>
        </w:r>
      </w:hyperlink>
      <w:hyperlink r:id="rId10">
        <w:r w:rsidRPr="008B129D">
          <w:rPr>
            <w:rFonts w:ascii="Arial Narrow" w:eastAsia="Arial" w:hAnsi="Arial Narrow" w:cs="Arial"/>
            <w:iCs/>
            <w:color w:val="1155CC"/>
            <w:lang w:eastAsia="sl-SI"/>
          </w:rPr>
          <w:t>www.spiritslovenia.si</w:t>
        </w:r>
      </w:hyperlink>
      <w:r w:rsidRPr="008B129D">
        <w:rPr>
          <w:rFonts w:ascii="Arial Narrow" w:eastAsia="Arial" w:hAnsi="Arial Narrow" w:cs="Arial"/>
          <w:iCs/>
          <w:lang w:eastAsia="sl-SI"/>
        </w:rPr>
        <w:t xml:space="preserve">. Izbrani </w:t>
      </w:r>
      <w:r w:rsidR="00684B5F">
        <w:rPr>
          <w:rFonts w:ascii="Arial Narrow" w:eastAsia="Arial" w:hAnsi="Arial Narrow" w:cs="Arial"/>
          <w:iCs/>
          <w:lang w:eastAsia="sl-SI"/>
        </w:rPr>
        <w:t>konzorciji</w:t>
      </w:r>
      <w:r w:rsidRPr="008B129D">
        <w:rPr>
          <w:rFonts w:ascii="Arial Narrow" w:eastAsia="Arial" w:hAnsi="Arial Narrow" w:cs="Arial"/>
          <w:iCs/>
          <w:lang w:eastAsia="sl-SI"/>
        </w:rPr>
        <w:t xml:space="preserve"> so dolžni upoštevati veljavna Navodila agencije.</w:t>
      </w:r>
    </w:p>
    <w:p w14:paraId="134814EB" w14:textId="032E0920" w:rsidR="00C86419" w:rsidRDefault="00600EFC" w:rsidP="002D0A0D">
      <w:pPr>
        <w:jc w:val="both"/>
        <w:rPr>
          <w:rFonts w:ascii="Arial Narrow" w:eastAsia="MS Mincho" w:hAnsi="Arial Narrow" w:cs="Times New Roman"/>
          <w:b/>
          <w:szCs w:val="24"/>
        </w:rPr>
        <w:sectPr w:rsidR="00C86419">
          <w:headerReference w:type="default" r:id="rId11"/>
          <w:pgSz w:w="11906" w:h="16838"/>
          <w:pgMar w:top="1417" w:right="1417" w:bottom="1417" w:left="1417" w:header="708" w:footer="708" w:gutter="0"/>
          <w:cols w:space="708"/>
          <w:docGrid w:linePitch="360"/>
        </w:sectPr>
      </w:pPr>
      <w:r>
        <w:rPr>
          <w:rFonts w:ascii="Arial Narrow" w:eastAsia="Arial" w:hAnsi="Arial Narrow" w:cs="Arial"/>
          <w:iCs/>
          <w:lang w:eastAsia="sl-SI"/>
        </w:rPr>
        <w:t>Vodilni partner</w:t>
      </w:r>
      <w:r w:rsidR="00741B05">
        <w:rPr>
          <w:rFonts w:ascii="Arial Narrow" w:eastAsia="Arial" w:hAnsi="Arial Narrow" w:cs="Arial"/>
          <w:iCs/>
          <w:lang w:eastAsia="sl-SI"/>
        </w:rPr>
        <w:t xml:space="preserve"> konzorcija (kot vlagatelj)</w:t>
      </w:r>
      <w:r w:rsidR="00741B05" w:rsidRPr="008B129D">
        <w:rPr>
          <w:rFonts w:ascii="Arial Narrow" w:eastAsia="Arial" w:hAnsi="Arial Narrow" w:cs="Arial"/>
          <w:iCs/>
          <w:lang w:eastAsia="sl-SI"/>
        </w:rPr>
        <w:t xml:space="preserve"> </w:t>
      </w:r>
      <w:r w:rsidR="0066451D" w:rsidRPr="008B129D">
        <w:rPr>
          <w:rFonts w:ascii="Arial Narrow" w:eastAsia="Arial" w:hAnsi="Arial Narrow" w:cs="Arial"/>
          <w:iCs/>
          <w:lang w:eastAsia="sl-SI"/>
        </w:rPr>
        <w:t>moraj</w:t>
      </w:r>
      <w:r w:rsidR="00C86419">
        <w:rPr>
          <w:rFonts w:ascii="Arial Narrow" w:eastAsia="Arial" w:hAnsi="Arial Narrow" w:cs="Arial"/>
          <w:iCs/>
          <w:lang w:eastAsia="sl-SI"/>
        </w:rPr>
        <w:t>o</w:t>
      </w:r>
      <w:r w:rsidR="00741B05">
        <w:rPr>
          <w:rFonts w:ascii="Arial Narrow" w:eastAsia="Arial" w:hAnsi="Arial Narrow" w:cs="Arial"/>
          <w:iCs/>
          <w:lang w:eastAsia="sl-SI"/>
        </w:rPr>
        <w:t xml:space="preserve"> </w:t>
      </w:r>
      <w:r w:rsidR="0066451D" w:rsidRPr="008B129D">
        <w:rPr>
          <w:rFonts w:ascii="Arial Narrow" w:eastAsia="Arial" w:hAnsi="Arial Narrow" w:cs="Arial"/>
          <w:iCs/>
          <w:lang w:eastAsia="sl-SI"/>
        </w:rPr>
        <w:t xml:space="preserve">za sklop, na katerega se prijavlja, </w:t>
      </w:r>
      <w:r w:rsidR="0066451D" w:rsidRPr="000C30B2">
        <w:rPr>
          <w:rFonts w:ascii="Arial Narrow" w:eastAsia="Arial" w:hAnsi="Arial Narrow" w:cs="Arial"/>
          <w:iCs/>
          <w:lang w:eastAsia="sl-SI"/>
        </w:rPr>
        <w:t>v vlogi na razpis predložiti</w:t>
      </w:r>
      <w:r w:rsidR="0066451D" w:rsidRPr="00AF3885">
        <w:rPr>
          <w:rFonts w:ascii="Arial Narrow" w:eastAsia="Arial" w:hAnsi="Arial Narrow" w:cs="Arial"/>
          <w:b/>
          <w:iCs/>
          <w:lang w:eastAsia="sl-SI"/>
        </w:rPr>
        <w:t xml:space="preserve"> Akcijski načrt izvajanja celovitih podpornih storitev za </w:t>
      </w:r>
      <w:r w:rsidR="00684B5F">
        <w:rPr>
          <w:rFonts w:ascii="Arial Narrow" w:eastAsia="Arial" w:hAnsi="Arial Narrow" w:cs="Arial"/>
          <w:b/>
          <w:iCs/>
          <w:lang w:eastAsia="sl-SI"/>
        </w:rPr>
        <w:t>obdobje trajanja tega javnega razpisa</w:t>
      </w:r>
      <w:r w:rsidR="0066451D" w:rsidRPr="00AF3885">
        <w:rPr>
          <w:rFonts w:ascii="Arial Narrow" w:eastAsia="Arial" w:hAnsi="Arial Narrow" w:cs="Arial"/>
          <w:b/>
          <w:iCs/>
          <w:lang w:eastAsia="sl-SI"/>
        </w:rPr>
        <w:t xml:space="preserve"> </w:t>
      </w:r>
      <w:r w:rsidR="0066451D" w:rsidRPr="008B129D">
        <w:rPr>
          <w:rFonts w:ascii="Arial Narrow" w:eastAsia="Arial" w:hAnsi="Arial Narrow" w:cs="Arial"/>
          <w:iCs/>
          <w:lang w:eastAsia="sl-SI"/>
        </w:rPr>
        <w:t xml:space="preserve">- </w:t>
      </w:r>
      <w:r w:rsidR="00C86419" w:rsidRPr="00642374">
        <w:rPr>
          <w:rFonts w:ascii="Arial Narrow" w:eastAsia="MS Mincho" w:hAnsi="Arial Narrow" w:cs="Times New Roman"/>
        </w:rPr>
        <w:t>(razpisna dokumenta</w:t>
      </w:r>
      <w:r w:rsidR="00C86419" w:rsidRPr="002D0A0D">
        <w:rPr>
          <w:rFonts w:ascii="Arial Narrow" w:eastAsia="Arial" w:hAnsi="Arial Narrow" w:cs="Arial"/>
          <w:iCs/>
          <w:lang w:eastAsia="sl-SI"/>
        </w:rPr>
        <w:t>cija v tč. VII.- Obrazci in dokazila za predložitev vloge in zahtevkov ter dokazila in način preverjanja pogojev ter sestavin vloge</w:t>
      </w:r>
      <w:r w:rsidR="00C86419" w:rsidRPr="002D0A0D" w:rsidDel="00593EB9">
        <w:rPr>
          <w:rFonts w:ascii="Arial Narrow" w:eastAsia="Arial" w:hAnsi="Arial Narrow" w:cs="Arial"/>
          <w:iCs/>
          <w:lang w:eastAsia="sl-SI"/>
        </w:rPr>
        <w:t xml:space="preserve"> </w:t>
      </w:r>
      <w:r w:rsidR="00C86419" w:rsidRPr="002D0A0D">
        <w:rPr>
          <w:rFonts w:ascii="Arial Narrow" w:eastAsia="Arial" w:hAnsi="Arial Narrow" w:cs="Arial"/>
          <w:iCs/>
          <w:lang w:eastAsia="sl-SI"/>
        </w:rPr>
        <w:t>/ Obrazec 3 : Vloga - za prijavo na prvi in Obrazec 3 a: Vloga - za prijavo na drugi sklop)</w:t>
      </w:r>
    </w:p>
    <w:p w14:paraId="048ABAD1" w14:textId="3F3F6D9D" w:rsidR="00250713" w:rsidRPr="00250713" w:rsidRDefault="00C86419" w:rsidP="00250713">
      <w:pPr>
        <w:spacing w:after="0" w:line="240" w:lineRule="auto"/>
        <w:jc w:val="both"/>
        <w:rPr>
          <w:rFonts w:ascii="Arial Narrow" w:eastAsia="Arial" w:hAnsi="Arial Narrow" w:cs="Arial"/>
          <w:iCs/>
          <w:lang w:eastAsia="sl-SI"/>
        </w:rPr>
      </w:pPr>
      <w:r w:rsidRPr="008B129D" w:rsidDel="00C86419">
        <w:rPr>
          <w:rFonts w:ascii="Arial Narrow" w:eastAsia="Arial" w:hAnsi="Arial Narrow" w:cs="Arial"/>
          <w:iCs/>
          <w:lang w:eastAsia="sl-SI"/>
        </w:rPr>
        <w:t xml:space="preserve"> </w:t>
      </w:r>
    </w:p>
    <w:p w14:paraId="70BBE073" w14:textId="09CFB476" w:rsidR="0066451D" w:rsidRPr="006921C9" w:rsidRDefault="0066451D" w:rsidP="001E2B5D">
      <w:pPr>
        <w:pStyle w:val="Odstavekseznama"/>
        <w:numPr>
          <w:ilvl w:val="1"/>
          <w:numId w:val="40"/>
        </w:numPr>
        <w:spacing w:after="0" w:line="276" w:lineRule="auto"/>
        <w:rPr>
          <w:rFonts w:ascii="Arial Narrow" w:eastAsia="Arial" w:hAnsi="Arial Narrow" w:cs="Arial"/>
          <w:b/>
          <w:lang w:val="de-DE" w:eastAsia="sl-SI"/>
        </w:rPr>
      </w:pPr>
      <w:r w:rsidRPr="006921C9">
        <w:rPr>
          <w:rFonts w:ascii="Arial Narrow" w:eastAsia="Arial" w:hAnsi="Arial Narrow" w:cs="Arial"/>
          <w:b/>
          <w:lang w:val="de-DE" w:eastAsia="sl-SI"/>
        </w:rPr>
        <w:t xml:space="preserve">Regija izvajanja </w:t>
      </w:r>
    </w:p>
    <w:p w14:paraId="729E8892" w14:textId="2632720B" w:rsidR="0066451D" w:rsidRDefault="00A90A71" w:rsidP="00A90A71">
      <w:pPr>
        <w:spacing w:before="240" w:after="0" w:line="276" w:lineRule="auto"/>
        <w:jc w:val="both"/>
        <w:rPr>
          <w:rFonts w:ascii="Arial Narrow" w:eastAsia="Arial" w:hAnsi="Arial Narrow" w:cs="Arial"/>
          <w:lang w:eastAsia="sl-SI"/>
        </w:rPr>
      </w:pPr>
      <w:r>
        <w:rPr>
          <w:rFonts w:ascii="Arial Narrow" w:eastAsia="Arial" w:hAnsi="Arial Narrow" w:cs="Arial"/>
          <w:lang w:eastAsia="sl-SI"/>
        </w:rPr>
        <w:t>Operaci</w:t>
      </w:r>
      <w:r w:rsidR="00F6751A">
        <w:rPr>
          <w:rFonts w:ascii="Arial Narrow" w:eastAsia="Arial" w:hAnsi="Arial Narrow" w:cs="Arial"/>
          <w:lang w:eastAsia="sl-SI"/>
        </w:rPr>
        <w:t>je</w:t>
      </w:r>
      <w:r w:rsidR="0066451D" w:rsidRPr="00AE550B">
        <w:rPr>
          <w:rFonts w:ascii="Arial Narrow" w:eastAsia="Arial" w:hAnsi="Arial Narrow" w:cs="Arial"/>
          <w:lang w:eastAsia="sl-SI"/>
        </w:rPr>
        <w:t xml:space="preserve"> se bodo izvajal</w:t>
      </w:r>
      <w:r w:rsidR="00F6751A">
        <w:rPr>
          <w:rFonts w:ascii="Arial Narrow" w:eastAsia="Arial" w:hAnsi="Arial Narrow" w:cs="Arial"/>
          <w:lang w:eastAsia="sl-SI"/>
        </w:rPr>
        <w:t>e</w:t>
      </w:r>
      <w:r w:rsidR="0066451D" w:rsidRPr="00AE550B">
        <w:rPr>
          <w:rFonts w:ascii="Arial Narrow" w:eastAsia="Arial" w:hAnsi="Arial Narrow" w:cs="Arial"/>
          <w:lang w:eastAsia="sl-SI"/>
        </w:rPr>
        <w:t xml:space="preserve"> na območju celotne Slovenije. </w:t>
      </w:r>
    </w:p>
    <w:p w14:paraId="4630618C" w14:textId="77777777" w:rsidR="00250713" w:rsidRDefault="00250713" w:rsidP="00A90A71">
      <w:pPr>
        <w:spacing w:after="0"/>
        <w:jc w:val="both"/>
        <w:rPr>
          <w:rFonts w:ascii="Arial Narrow" w:eastAsia="Arial" w:hAnsi="Arial Narrow" w:cs="Arial"/>
          <w:lang w:eastAsia="sl-SI"/>
        </w:rPr>
      </w:pPr>
    </w:p>
    <w:p w14:paraId="283EDB1D" w14:textId="489CE600" w:rsidR="00A90A71" w:rsidRPr="00A90A71" w:rsidRDefault="00A90A71" w:rsidP="00A90A71">
      <w:pPr>
        <w:spacing w:after="0"/>
        <w:jc w:val="both"/>
        <w:rPr>
          <w:rFonts w:ascii="Arial Narrow" w:eastAsia="Arial" w:hAnsi="Arial Narrow" w:cs="Arial"/>
          <w:lang w:eastAsia="sl-SI"/>
        </w:rPr>
      </w:pPr>
      <w:r w:rsidRPr="00A90A71">
        <w:rPr>
          <w:rFonts w:ascii="Arial Narrow" w:eastAsia="Arial" w:hAnsi="Arial Narrow" w:cs="Arial"/>
          <w:lang w:eastAsia="sl-SI"/>
        </w:rPr>
        <w:t xml:space="preserve">Operacije se bodo izvajale na dveh programskih območjih: </w:t>
      </w:r>
    </w:p>
    <w:p w14:paraId="0E68BF81" w14:textId="784DDBE5" w:rsidR="00A90A71" w:rsidRPr="00A90A71" w:rsidRDefault="00A90A71" w:rsidP="00A90A71">
      <w:pPr>
        <w:spacing w:after="0"/>
        <w:jc w:val="both"/>
        <w:rPr>
          <w:rFonts w:ascii="Arial Narrow" w:eastAsia="Arial" w:hAnsi="Arial Narrow" w:cs="Arial"/>
          <w:lang w:eastAsia="sl-SI"/>
        </w:rPr>
      </w:pPr>
      <w:r w:rsidRPr="00A90A71">
        <w:rPr>
          <w:rFonts w:ascii="Arial Narrow" w:eastAsia="Arial" w:hAnsi="Arial Narrow" w:cs="Arial"/>
          <w:lang w:eastAsia="sl-SI"/>
        </w:rPr>
        <w:t>-</w:t>
      </w:r>
      <w:r w:rsidRPr="00A90A71">
        <w:rPr>
          <w:rFonts w:ascii="Arial Narrow" w:eastAsia="Arial" w:hAnsi="Arial Narrow" w:cs="Arial"/>
          <w:lang w:eastAsia="sl-SI"/>
        </w:rPr>
        <w:tab/>
        <w:t xml:space="preserve">Kohezijska regija </w:t>
      </w:r>
      <w:r w:rsidR="00F6751A">
        <w:rPr>
          <w:rFonts w:ascii="Arial Narrow" w:eastAsia="Arial" w:hAnsi="Arial Narrow" w:cs="Arial"/>
          <w:lang w:eastAsia="sl-SI"/>
        </w:rPr>
        <w:t>V</w:t>
      </w:r>
      <w:r w:rsidRPr="00A90A71">
        <w:rPr>
          <w:rFonts w:ascii="Arial Narrow" w:eastAsia="Arial" w:hAnsi="Arial Narrow" w:cs="Arial"/>
          <w:lang w:eastAsia="sl-SI"/>
        </w:rPr>
        <w:t xml:space="preserve">zhodna Slovenija in </w:t>
      </w:r>
    </w:p>
    <w:p w14:paraId="1AE8A94F" w14:textId="5EE6557A" w:rsidR="00250713" w:rsidRPr="00A90A71" w:rsidRDefault="00A90A71" w:rsidP="00A90A71">
      <w:pPr>
        <w:spacing w:after="0"/>
        <w:jc w:val="both"/>
        <w:rPr>
          <w:rFonts w:ascii="Arial Narrow" w:eastAsia="Arial" w:hAnsi="Arial Narrow" w:cs="Arial"/>
          <w:lang w:eastAsia="sl-SI"/>
        </w:rPr>
      </w:pPr>
      <w:r w:rsidRPr="00A90A71">
        <w:rPr>
          <w:rFonts w:ascii="Arial Narrow" w:eastAsia="Arial" w:hAnsi="Arial Narrow" w:cs="Arial"/>
          <w:lang w:eastAsia="sl-SI"/>
        </w:rPr>
        <w:t>-</w:t>
      </w:r>
      <w:r w:rsidRPr="00A90A71">
        <w:rPr>
          <w:rFonts w:ascii="Arial Narrow" w:eastAsia="Arial" w:hAnsi="Arial Narrow" w:cs="Arial"/>
          <w:lang w:eastAsia="sl-SI"/>
        </w:rPr>
        <w:tab/>
        <w:t xml:space="preserve">Kohezijska regija </w:t>
      </w:r>
      <w:r w:rsidR="00F6751A">
        <w:rPr>
          <w:rFonts w:ascii="Arial Narrow" w:eastAsia="Arial" w:hAnsi="Arial Narrow" w:cs="Arial"/>
          <w:lang w:eastAsia="sl-SI"/>
        </w:rPr>
        <w:t>Z</w:t>
      </w:r>
      <w:r w:rsidRPr="00A90A71">
        <w:rPr>
          <w:rFonts w:ascii="Arial Narrow" w:eastAsia="Arial" w:hAnsi="Arial Narrow" w:cs="Arial"/>
          <w:lang w:eastAsia="sl-SI"/>
        </w:rPr>
        <w:t>ahodna Slovenija.</w:t>
      </w:r>
    </w:p>
    <w:p w14:paraId="238D3258" w14:textId="1E0D53D1" w:rsidR="0066451D" w:rsidRPr="008B4A98" w:rsidRDefault="008B4A98" w:rsidP="008B4A98">
      <w:pPr>
        <w:spacing w:before="240" w:after="240" w:line="276" w:lineRule="auto"/>
        <w:rPr>
          <w:rFonts w:ascii="Arial Narrow" w:eastAsia="Arial" w:hAnsi="Arial Narrow" w:cs="Arial"/>
          <w:b/>
          <w:bCs/>
          <w:lang w:eastAsia="sl-SI"/>
        </w:rPr>
      </w:pPr>
      <w:r>
        <w:rPr>
          <w:rFonts w:ascii="Arial Narrow" w:eastAsia="Arial" w:hAnsi="Arial Narrow" w:cs="Arial"/>
          <w:b/>
          <w:bCs/>
          <w:lang w:eastAsia="sl-SI"/>
        </w:rPr>
        <w:t xml:space="preserve">2.3.1. </w:t>
      </w:r>
      <w:r w:rsidR="0066451D" w:rsidRPr="008B4A98">
        <w:rPr>
          <w:rFonts w:ascii="Arial Narrow" w:eastAsia="Arial" w:hAnsi="Arial Narrow" w:cs="Arial"/>
          <w:b/>
          <w:bCs/>
          <w:lang w:eastAsia="sl-SI"/>
        </w:rPr>
        <w:t>Regija izvajanja za prvi sklop</w:t>
      </w:r>
    </w:p>
    <w:p w14:paraId="7AD11ADA" w14:textId="233AB810" w:rsidR="0066451D" w:rsidRPr="002D0A0D" w:rsidRDefault="00A643AB" w:rsidP="00A643AB">
      <w:pPr>
        <w:spacing w:before="240" w:after="240" w:line="276" w:lineRule="auto"/>
        <w:jc w:val="both"/>
        <w:rPr>
          <w:rFonts w:ascii="Arial Narrow" w:eastAsia="Arial" w:hAnsi="Arial Narrow" w:cs="Arial"/>
          <w:lang w:eastAsia="sl-SI"/>
        </w:rPr>
      </w:pPr>
      <w:r w:rsidRPr="002D0A0D">
        <w:rPr>
          <w:rFonts w:ascii="Arial Narrow" w:eastAsia="Arial" w:hAnsi="Arial Narrow" w:cs="Arial"/>
          <w:lang w:eastAsia="sl-SI"/>
        </w:rPr>
        <w:t>Za prvi sk</w:t>
      </w:r>
      <w:r w:rsidR="005E57C8" w:rsidRPr="002D0A0D">
        <w:rPr>
          <w:rFonts w:ascii="Arial Narrow" w:eastAsia="Arial" w:hAnsi="Arial Narrow" w:cs="Arial"/>
          <w:lang w:eastAsia="sl-SI"/>
        </w:rPr>
        <w:t>l</w:t>
      </w:r>
      <w:r w:rsidRPr="002D0A0D">
        <w:rPr>
          <w:rFonts w:ascii="Arial Narrow" w:eastAsia="Arial" w:hAnsi="Arial Narrow" w:cs="Arial"/>
          <w:lang w:eastAsia="sl-SI"/>
        </w:rPr>
        <w:t xml:space="preserve">op bo za vsako statistično regijo izbran en regijski konzorcij. </w:t>
      </w:r>
      <w:r w:rsidR="00684B5F" w:rsidRPr="002D0A0D">
        <w:rPr>
          <w:rFonts w:ascii="Arial Narrow" w:eastAsia="Arial" w:hAnsi="Arial Narrow" w:cs="Arial"/>
          <w:lang w:eastAsia="sl-SI"/>
        </w:rPr>
        <w:t xml:space="preserve">Izbrani regijski konzorciji </w:t>
      </w:r>
      <w:r w:rsidR="0066451D" w:rsidRPr="002D0A0D">
        <w:rPr>
          <w:rFonts w:ascii="Arial Narrow" w:eastAsia="Arial" w:hAnsi="Arial Narrow" w:cs="Arial"/>
          <w:lang w:eastAsia="sl-SI"/>
        </w:rPr>
        <w:t xml:space="preserve">bodo upravičeni do sredstev v tisti </w:t>
      </w:r>
      <w:r w:rsidR="00C17E58" w:rsidRPr="002D0A0D">
        <w:rPr>
          <w:rFonts w:ascii="Arial Narrow" w:eastAsia="Arial" w:hAnsi="Arial Narrow" w:cs="Arial"/>
          <w:lang w:eastAsia="sl-SI"/>
        </w:rPr>
        <w:t xml:space="preserve">kohezijski </w:t>
      </w:r>
      <w:r w:rsidR="0066451D" w:rsidRPr="002D0A0D">
        <w:rPr>
          <w:rFonts w:ascii="Arial Narrow" w:eastAsia="Arial" w:hAnsi="Arial Narrow" w:cs="Arial"/>
          <w:lang w:eastAsia="sl-SI"/>
        </w:rPr>
        <w:t xml:space="preserve">regiji, </w:t>
      </w:r>
      <w:r w:rsidR="005E57C8" w:rsidRPr="002D0A0D">
        <w:rPr>
          <w:rFonts w:ascii="Arial Narrow" w:eastAsia="Arial" w:hAnsi="Arial Narrow" w:cs="Arial"/>
          <w:lang w:eastAsia="sl-SI"/>
        </w:rPr>
        <w:t>kjer</w:t>
      </w:r>
      <w:r w:rsidR="0066451D" w:rsidRPr="002D0A0D">
        <w:rPr>
          <w:rFonts w:ascii="Arial Narrow" w:eastAsia="Arial" w:hAnsi="Arial Narrow" w:cs="Arial"/>
          <w:lang w:eastAsia="sl-SI"/>
        </w:rPr>
        <w:t xml:space="preserve"> bodo izvajali aktivnosti </w:t>
      </w:r>
      <w:r w:rsidR="00A90A71" w:rsidRPr="002D0A0D">
        <w:rPr>
          <w:rFonts w:ascii="Arial Narrow" w:eastAsia="Arial" w:hAnsi="Arial Narrow" w:cs="Arial"/>
          <w:lang w:eastAsia="sl-SI"/>
        </w:rPr>
        <w:t>operacije</w:t>
      </w:r>
      <w:r w:rsidR="0066451D" w:rsidRPr="002D0A0D">
        <w:rPr>
          <w:rFonts w:ascii="Arial Narrow" w:eastAsia="Arial" w:hAnsi="Arial Narrow" w:cs="Arial"/>
          <w:lang w:eastAsia="sl-SI"/>
        </w:rPr>
        <w:t xml:space="preserve"> in imeli sedež na dan oddaje vloge na ta javni razpis. Sedež podjetja oziroma poslovni naslov mora biti vpisan v Sodni/Poslovni register Slovenije. </w:t>
      </w:r>
    </w:p>
    <w:p w14:paraId="264947DF" w14:textId="3D348C26" w:rsidR="0064581E" w:rsidRDefault="00684B5F" w:rsidP="0064581E">
      <w:pPr>
        <w:spacing w:before="240" w:after="240" w:line="276" w:lineRule="auto"/>
        <w:jc w:val="both"/>
        <w:rPr>
          <w:rFonts w:ascii="Arial Narrow" w:eastAsia="Arial" w:hAnsi="Arial Narrow" w:cs="Arial"/>
          <w:lang w:eastAsia="sl-SI"/>
        </w:rPr>
      </w:pPr>
      <w:r w:rsidRPr="002D0A0D">
        <w:rPr>
          <w:rFonts w:ascii="Arial Narrow" w:eastAsia="Arial" w:hAnsi="Arial Narrow" w:cs="Arial"/>
          <w:lang w:eastAsia="sl-SI"/>
        </w:rPr>
        <w:t xml:space="preserve">Vsak konzorcij se </w:t>
      </w:r>
      <w:r w:rsidR="0066451D" w:rsidRPr="002D0A0D">
        <w:rPr>
          <w:rFonts w:ascii="Arial Narrow" w:eastAsia="Arial" w:hAnsi="Arial Narrow" w:cs="Arial"/>
          <w:lang w:eastAsia="sl-SI"/>
        </w:rPr>
        <w:t>mora v vlogi na javni razpis nedvoumno opredel</w:t>
      </w:r>
      <w:r w:rsidRPr="002D0A0D">
        <w:rPr>
          <w:rFonts w:ascii="Arial Narrow" w:eastAsia="Arial" w:hAnsi="Arial Narrow" w:cs="Arial"/>
          <w:lang w:eastAsia="sl-SI"/>
        </w:rPr>
        <w:t>iti</w:t>
      </w:r>
      <w:r w:rsidR="0066451D" w:rsidRPr="002D0A0D">
        <w:rPr>
          <w:rFonts w:ascii="Arial Narrow" w:eastAsia="Arial" w:hAnsi="Arial Narrow" w:cs="Arial"/>
          <w:lang w:eastAsia="sl-SI"/>
        </w:rPr>
        <w:t xml:space="preserve">, v kateri </w:t>
      </w:r>
      <w:r w:rsidR="00C86419" w:rsidRPr="002D0A0D">
        <w:rPr>
          <w:rFonts w:ascii="Arial Narrow" w:eastAsia="Arial" w:hAnsi="Arial Narrow" w:cs="Arial"/>
          <w:lang w:eastAsia="sl-SI"/>
        </w:rPr>
        <w:t xml:space="preserve">od kohezijskih in </w:t>
      </w:r>
      <w:r w:rsidR="0066451D" w:rsidRPr="002D0A0D">
        <w:rPr>
          <w:rFonts w:ascii="Arial Narrow" w:eastAsia="Arial" w:hAnsi="Arial Narrow" w:cs="Arial"/>
          <w:lang w:eastAsia="sl-SI"/>
        </w:rPr>
        <w:t>statistični</w:t>
      </w:r>
      <w:r w:rsidR="00C86419" w:rsidRPr="002D0A0D">
        <w:rPr>
          <w:rFonts w:ascii="Arial Narrow" w:eastAsia="Arial" w:hAnsi="Arial Narrow" w:cs="Arial"/>
          <w:lang w:eastAsia="sl-SI"/>
        </w:rPr>
        <w:t>h</w:t>
      </w:r>
      <w:r w:rsidR="0066451D" w:rsidRPr="002D0A0D">
        <w:rPr>
          <w:rFonts w:ascii="Arial Narrow" w:eastAsia="Arial" w:hAnsi="Arial Narrow" w:cs="Arial"/>
          <w:lang w:eastAsia="sl-SI"/>
        </w:rPr>
        <w:t xml:space="preserve"> regiji se bo</w:t>
      </w:r>
      <w:r w:rsidR="00F314C4" w:rsidRPr="002D0A0D">
        <w:rPr>
          <w:rFonts w:ascii="Arial Narrow" w:eastAsia="Arial" w:hAnsi="Arial Narrow" w:cs="Arial"/>
          <w:lang w:eastAsia="sl-SI"/>
        </w:rPr>
        <w:t>do</w:t>
      </w:r>
      <w:r w:rsidR="0066451D" w:rsidRPr="002D0A0D">
        <w:rPr>
          <w:rFonts w:ascii="Arial Narrow" w:eastAsia="Arial" w:hAnsi="Arial Narrow" w:cs="Arial"/>
          <w:lang w:eastAsia="sl-SI"/>
        </w:rPr>
        <w:t xml:space="preserve"> v celoti izvajal</w:t>
      </w:r>
      <w:r w:rsidR="00F314C4" w:rsidRPr="002D0A0D">
        <w:rPr>
          <w:rFonts w:ascii="Arial Narrow" w:eastAsia="Arial" w:hAnsi="Arial Narrow" w:cs="Arial"/>
          <w:lang w:eastAsia="sl-SI"/>
        </w:rPr>
        <w:t>e storitve in</w:t>
      </w:r>
      <w:r w:rsidR="0066451D" w:rsidRPr="002D0A0D">
        <w:rPr>
          <w:rFonts w:ascii="Arial Narrow" w:eastAsia="Arial" w:hAnsi="Arial Narrow" w:cs="Arial"/>
          <w:lang w:eastAsia="sl-SI"/>
        </w:rPr>
        <w:t xml:space="preserve"> aktivnost</w:t>
      </w:r>
      <w:r w:rsidR="00F314C4" w:rsidRPr="002D0A0D">
        <w:rPr>
          <w:rFonts w:ascii="Arial Narrow" w:eastAsia="Arial" w:hAnsi="Arial Narrow" w:cs="Arial"/>
          <w:lang w:eastAsia="sl-SI"/>
        </w:rPr>
        <w:t>i po tem javnem razpisu</w:t>
      </w:r>
      <w:r w:rsidR="0066451D" w:rsidRPr="002D0A0D">
        <w:rPr>
          <w:rFonts w:ascii="Arial Narrow" w:eastAsia="Arial" w:hAnsi="Arial Narrow" w:cs="Arial"/>
          <w:lang w:eastAsia="sl-SI"/>
        </w:rPr>
        <w:t>.</w:t>
      </w:r>
      <w:r w:rsidR="0064581E" w:rsidRPr="002D0A0D">
        <w:rPr>
          <w:rFonts w:ascii="Arial Narrow" w:eastAsia="Arial" w:hAnsi="Arial Narrow" w:cs="Arial"/>
          <w:lang w:eastAsia="sl-SI"/>
        </w:rPr>
        <w:t xml:space="preserve"> Razdelitev slovenskih občin po kohezijskih in statističnih regijah je razvidna:</w:t>
      </w:r>
      <w:r w:rsidR="0064581E" w:rsidRPr="00AE550B">
        <w:rPr>
          <w:rFonts w:ascii="Arial Narrow" w:eastAsia="Arial" w:hAnsi="Arial Narrow" w:cs="Arial"/>
          <w:lang w:eastAsia="sl-SI"/>
        </w:rPr>
        <w:t xml:space="preserve"> </w:t>
      </w:r>
    </w:p>
    <w:p w14:paraId="645709EE" w14:textId="76895EE7" w:rsidR="0064581E" w:rsidRDefault="009E14FC" w:rsidP="0064581E">
      <w:pPr>
        <w:spacing w:before="240" w:after="240" w:line="276" w:lineRule="auto"/>
        <w:jc w:val="both"/>
        <w:rPr>
          <w:rFonts w:ascii="Arial Narrow" w:eastAsia="Arial" w:hAnsi="Arial Narrow" w:cs="Arial"/>
          <w:lang w:eastAsia="sl-SI"/>
        </w:rPr>
      </w:pPr>
      <w:hyperlink r:id="rId12" w:history="1">
        <w:r w:rsidR="0064581E" w:rsidRPr="000D6397">
          <w:rPr>
            <w:rStyle w:val="Hiperpovezava"/>
            <w:rFonts w:ascii="Arial Narrow" w:eastAsia="Arial" w:hAnsi="Arial Narrow" w:cs="Arial"/>
            <w:lang w:eastAsia="sl-SI"/>
          </w:rPr>
          <w:t>https://www.stat.si/dokument/8480/NUTS2_NUTS3_SKTE5_1995_2015.xls</w:t>
        </w:r>
      </w:hyperlink>
      <w:r w:rsidR="0064581E">
        <w:rPr>
          <w:rFonts w:ascii="Arial Narrow" w:eastAsia="Arial" w:hAnsi="Arial Narrow" w:cs="Arial"/>
          <w:lang w:eastAsia="sl-SI"/>
        </w:rPr>
        <w:t xml:space="preserve"> </w:t>
      </w:r>
    </w:p>
    <w:p w14:paraId="2D0BABC0" w14:textId="33C8B8D2" w:rsidR="00417FEE" w:rsidRDefault="00417FEE" w:rsidP="0064581E">
      <w:pPr>
        <w:spacing w:before="240" w:after="240" w:line="276" w:lineRule="auto"/>
        <w:jc w:val="both"/>
        <w:rPr>
          <w:rFonts w:ascii="Arial Narrow" w:eastAsia="Arial" w:hAnsi="Arial Narrow" w:cs="Arial"/>
          <w:lang w:eastAsia="sl-SI"/>
        </w:rPr>
      </w:pPr>
      <w:r w:rsidRPr="00205174">
        <w:rPr>
          <w:rFonts w:ascii="Arial Narrow" w:hAnsi="Arial Narrow"/>
        </w:rPr>
        <w:t>Opomba: Občina Litija je za izvajanje evropske kohezijske politike v obdobju 2014 – 2020 del Kohezijske regije Zahodna Slovenija.</w:t>
      </w:r>
    </w:p>
    <w:p w14:paraId="782F4FE2" w14:textId="4F06D4CE" w:rsidR="0066451D" w:rsidRPr="00AE550B" w:rsidRDefault="0066451D" w:rsidP="0066451D">
      <w:pPr>
        <w:spacing w:before="240" w:after="240" w:line="276" w:lineRule="auto"/>
        <w:jc w:val="both"/>
        <w:rPr>
          <w:rFonts w:ascii="Arial Narrow" w:eastAsia="Arial" w:hAnsi="Arial Narrow" w:cs="Arial"/>
          <w:lang w:eastAsia="sl-SI"/>
        </w:rPr>
      </w:pPr>
      <w:r w:rsidRPr="00AE550B">
        <w:rPr>
          <w:rFonts w:ascii="Arial Narrow" w:eastAsia="Arial" w:hAnsi="Arial Narrow" w:cs="Arial"/>
          <w:lang w:eastAsia="sl-SI"/>
        </w:rPr>
        <w:t>Sprememba</w:t>
      </w:r>
      <w:r w:rsidR="0064581E">
        <w:rPr>
          <w:rFonts w:ascii="Arial Narrow" w:eastAsia="Arial" w:hAnsi="Arial Narrow" w:cs="Arial"/>
          <w:lang w:eastAsia="sl-SI"/>
        </w:rPr>
        <w:t xml:space="preserve"> kohezijske in</w:t>
      </w:r>
      <w:r w:rsidRPr="00AE550B">
        <w:rPr>
          <w:rFonts w:ascii="Arial Narrow" w:eastAsia="Arial" w:hAnsi="Arial Narrow" w:cs="Arial"/>
          <w:lang w:eastAsia="sl-SI"/>
        </w:rPr>
        <w:t xml:space="preserve"> statistične regije po oddaji vloge ni dovoljena in predstavlja upravičen razlog za </w:t>
      </w:r>
      <w:r w:rsidR="00C17E58">
        <w:rPr>
          <w:rFonts w:ascii="Arial Narrow" w:eastAsia="Arial" w:hAnsi="Arial Narrow" w:cs="Arial"/>
          <w:lang w:eastAsia="sl-SI"/>
        </w:rPr>
        <w:t xml:space="preserve">zavrnitev vloge, </w:t>
      </w:r>
      <w:r w:rsidRPr="00AE550B">
        <w:rPr>
          <w:rFonts w:ascii="Arial Narrow" w:eastAsia="Arial" w:hAnsi="Arial Narrow" w:cs="Arial"/>
          <w:lang w:eastAsia="sl-SI"/>
        </w:rPr>
        <w:t xml:space="preserve"> ne sklenitev oziroma </w:t>
      </w:r>
      <w:r w:rsidR="00C17E58" w:rsidRPr="00AE550B">
        <w:rPr>
          <w:rFonts w:ascii="Arial Narrow" w:eastAsia="Arial" w:hAnsi="Arial Narrow" w:cs="Arial"/>
          <w:lang w:eastAsia="sl-SI"/>
        </w:rPr>
        <w:t>o</w:t>
      </w:r>
      <w:r w:rsidR="00C17E58">
        <w:rPr>
          <w:rFonts w:ascii="Arial Narrow" w:eastAsia="Arial" w:hAnsi="Arial Narrow" w:cs="Arial"/>
          <w:lang w:eastAsia="sl-SI"/>
        </w:rPr>
        <w:t>dstop od</w:t>
      </w:r>
      <w:r w:rsidR="00C17E58" w:rsidRPr="00AE550B">
        <w:rPr>
          <w:rFonts w:ascii="Arial Narrow" w:eastAsia="Arial" w:hAnsi="Arial Narrow" w:cs="Arial"/>
          <w:lang w:eastAsia="sl-SI"/>
        </w:rPr>
        <w:t xml:space="preserve"> </w:t>
      </w:r>
      <w:r w:rsidRPr="00AE550B">
        <w:rPr>
          <w:rFonts w:ascii="Arial Narrow" w:eastAsia="Arial" w:hAnsi="Arial Narrow" w:cs="Arial"/>
          <w:lang w:eastAsia="sl-SI"/>
        </w:rPr>
        <w:t xml:space="preserve">pogodbe o financiranju. </w:t>
      </w:r>
    </w:p>
    <w:p w14:paraId="4F0E3800" w14:textId="71587464" w:rsidR="0066451D" w:rsidRPr="00AE550B" w:rsidRDefault="0066451D" w:rsidP="0066451D">
      <w:pPr>
        <w:spacing w:before="240" w:after="240" w:line="276" w:lineRule="auto"/>
        <w:jc w:val="both"/>
        <w:rPr>
          <w:rFonts w:ascii="Arial Narrow" w:eastAsia="Arial" w:hAnsi="Arial Narrow" w:cs="Arial"/>
          <w:lang w:eastAsia="sl-SI"/>
        </w:rPr>
      </w:pPr>
      <w:r w:rsidRPr="00AE550B">
        <w:rPr>
          <w:rFonts w:ascii="Arial Narrow" w:eastAsia="Arial" w:hAnsi="Arial Narrow" w:cs="Arial"/>
          <w:lang w:eastAsia="sl-SI"/>
        </w:rPr>
        <w:t xml:space="preserve">V kolikor bi se ugotovilo, da se </w:t>
      </w:r>
      <w:r w:rsidR="00A90A71">
        <w:rPr>
          <w:rFonts w:ascii="Arial Narrow" w:eastAsia="Arial" w:hAnsi="Arial Narrow" w:cs="Arial"/>
          <w:lang w:eastAsia="sl-SI"/>
        </w:rPr>
        <w:t>operacija</w:t>
      </w:r>
      <w:r w:rsidRPr="00AE550B">
        <w:rPr>
          <w:rFonts w:ascii="Arial Narrow" w:eastAsia="Arial" w:hAnsi="Arial Narrow" w:cs="Arial"/>
          <w:lang w:eastAsia="sl-SI"/>
        </w:rPr>
        <w:t xml:space="preserve"> ni </w:t>
      </w:r>
      <w:r w:rsidR="00C435C4">
        <w:rPr>
          <w:rFonts w:ascii="Arial Narrow" w:eastAsia="Arial" w:hAnsi="Arial Narrow" w:cs="Arial"/>
          <w:lang w:eastAsia="sl-SI"/>
        </w:rPr>
        <w:t>izvajal</w:t>
      </w:r>
      <w:r w:rsidR="00A90A71">
        <w:rPr>
          <w:rFonts w:ascii="Arial Narrow" w:eastAsia="Arial" w:hAnsi="Arial Narrow" w:cs="Arial"/>
          <w:lang w:eastAsia="sl-SI"/>
        </w:rPr>
        <w:t>a</w:t>
      </w:r>
      <w:r w:rsidR="00C435C4" w:rsidRPr="00AE550B">
        <w:rPr>
          <w:rFonts w:ascii="Arial Narrow" w:eastAsia="Arial" w:hAnsi="Arial Narrow" w:cs="Arial"/>
          <w:lang w:eastAsia="sl-SI"/>
        </w:rPr>
        <w:t xml:space="preserve"> </w:t>
      </w:r>
      <w:r w:rsidRPr="00AE550B">
        <w:rPr>
          <w:rFonts w:ascii="Arial Narrow" w:eastAsia="Arial" w:hAnsi="Arial Narrow" w:cs="Arial"/>
          <w:lang w:eastAsia="sl-SI"/>
        </w:rPr>
        <w:t>v statistični regiji, ki jo je navedel upravičenec v vlogi, agencija odstopi od pogodbe in zahteva vrnitev že izplačanih sredstev skupaj z zakonskimi zamudnimi obrestmi od dneva prejema sredstev na njegov transakcijski račun do dneva vračila sredstev v proračun Republike Slovenije.</w:t>
      </w:r>
    </w:p>
    <w:p w14:paraId="6F872B65" w14:textId="4CEA70A4" w:rsidR="0066451D" w:rsidRPr="006921C9" w:rsidRDefault="0066451D" w:rsidP="001E2B5D">
      <w:pPr>
        <w:pStyle w:val="Odstavekseznama"/>
        <w:numPr>
          <w:ilvl w:val="2"/>
          <w:numId w:val="41"/>
        </w:numPr>
        <w:spacing w:before="240" w:after="240" w:line="276" w:lineRule="auto"/>
        <w:rPr>
          <w:rFonts w:ascii="Arial Narrow" w:eastAsia="Arial" w:hAnsi="Arial Narrow" w:cs="Arial"/>
          <w:b/>
          <w:bCs/>
          <w:lang w:eastAsia="sl-SI"/>
        </w:rPr>
      </w:pPr>
      <w:r w:rsidRPr="006921C9">
        <w:rPr>
          <w:rFonts w:ascii="Arial Narrow" w:eastAsia="Arial" w:hAnsi="Arial Narrow" w:cs="Arial"/>
          <w:b/>
          <w:bCs/>
          <w:lang w:eastAsia="sl-SI"/>
        </w:rPr>
        <w:t>Regija izvajanja za drugi sklop</w:t>
      </w:r>
    </w:p>
    <w:p w14:paraId="41C1FBF0" w14:textId="5783DD2E" w:rsidR="00600E39" w:rsidRDefault="00600E39" w:rsidP="00600E39">
      <w:pPr>
        <w:spacing w:before="240" w:after="240" w:line="276" w:lineRule="auto"/>
        <w:contextualSpacing/>
        <w:jc w:val="both"/>
        <w:rPr>
          <w:rFonts w:ascii="Arial Narrow" w:eastAsia="Arial" w:hAnsi="Arial Narrow" w:cs="Arial"/>
          <w:lang w:eastAsia="sl-SI"/>
        </w:rPr>
      </w:pPr>
      <w:r w:rsidRPr="00600E39">
        <w:rPr>
          <w:rFonts w:ascii="Arial Narrow" w:eastAsia="Arial" w:hAnsi="Arial Narrow" w:cs="Arial"/>
          <w:lang w:eastAsia="sl-SI"/>
        </w:rPr>
        <w:t xml:space="preserve">Za drugi sklop bo izbran samo en Start-up konzorcij. Izbran Start-up konzorcij bo izvajal storitve in aktivnosti v Vzhodni kohezijski regiji in Zahodni kohezijski regiji.  Start-up konzorcij mora imeti sedež na dan oddaje vloge na ta javni razpis v Republiki Sloveniji. Sedež podjetja oziroma poslovni naslov mora biti vpisan v Sodni/Poslovni register Slovenije. Vsak konzorcijski partner Start-up konzorcija se mora v vlogi na javni razpis nedvoumno opredeliti, v kateri od kohezijskih regiji bo izvajal storitve in aktivnosti po tem javnem razpisu. </w:t>
      </w:r>
    </w:p>
    <w:p w14:paraId="78C90C7E" w14:textId="77777777" w:rsidR="00600E39" w:rsidRPr="00600E39" w:rsidRDefault="00600E39" w:rsidP="00600E39">
      <w:pPr>
        <w:spacing w:before="240" w:after="240" w:line="276" w:lineRule="auto"/>
        <w:contextualSpacing/>
        <w:jc w:val="both"/>
        <w:rPr>
          <w:rFonts w:ascii="Arial Narrow" w:eastAsia="Arial" w:hAnsi="Arial Narrow" w:cs="Arial"/>
          <w:lang w:eastAsia="sl-SI"/>
        </w:rPr>
      </w:pPr>
    </w:p>
    <w:p w14:paraId="4DF0D11F" w14:textId="066AA81C" w:rsidR="00600E39" w:rsidRDefault="00600E39" w:rsidP="00600E39">
      <w:pPr>
        <w:spacing w:before="240" w:after="240" w:line="276" w:lineRule="auto"/>
        <w:contextualSpacing/>
        <w:jc w:val="both"/>
        <w:rPr>
          <w:rFonts w:ascii="Arial Narrow" w:eastAsia="Arial" w:hAnsi="Arial Narrow" w:cs="Arial"/>
          <w:lang w:eastAsia="sl-SI"/>
        </w:rPr>
      </w:pPr>
      <w:r w:rsidRPr="00600E39">
        <w:rPr>
          <w:rFonts w:ascii="Arial Narrow" w:eastAsia="Arial" w:hAnsi="Arial Narrow" w:cs="Arial"/>
          <w:lang w:eastAsia="sl-SI"/>
        </w:rPr>
        <w:t xml:space="preserve">Posamezni konzorcijski partner lahko izvaja storitve, ki imajo naravo </w:t>
      </w:r>
      <w:r>
        <w:rPr>
          <w:rFonts w:ascii="Arial Narrow" w:eastAsia="Arial" w:hAnsi="Arial Narrow" w:cs="Arial"/>
          <w:lang w:eastAsia="sl-SI"/>
        </w:rPr>
        <w:t>»</w:t>
      </w:r>
      <w:r w:rsidRPr="00600E39">
        <w:rPr>
          <w:rFonts w:ascii="Arial Narrow" w:eastAsia="Arial" w:hAnsi="Arial Narrow" w:cs="Arial"/>
          <w:lang w:eastAsia="sl-SI"/>
        </w:rPr>
        <w:t>d</w:t>
      </w:r>
      <w:r>
        <w:rPr>
          <w:rFonts w:ascii="Arial Narrow" w:eastAsia="Arial" w:hAnsi="Arial Narrow" w:cs="Arial"/>
          <w:lang w:eastAsia="sl-SI"/>
        </w:rPr>
        <w:t xml:space="preserve">e </w:t>
      </w:r>
      <w:r w:rsidRPr="00600E39">
        <w:rPr>
          <w:rFonts w:ascii="Arial Narrow" w:eastAsia="Arial" w:hAnsi="Arial Narrow" w:cs="Arial"/>
          <w:lang w:eastAsia="sl-SI"/>
        </w:rPr>
        <w:t>minimis</w:t>
      </w:r>
      <w:r>
        <w:rPr>
          <w:rFonts w:ascii="Arial Narrow" w:eastAsia="Arial" w:hAnsi="Arial Narrow" w:cs="Arial"/>
          <w:lang w:eastAsia="sl-SI"/>
        </w:rPr>
        <w:t>«</w:t>
      </w:r>
      <w:r w:rsidRPr="00600E39">
        <w:rPr>
          <w:rFonts w:ascii="Arial Narrow" w:eastAsia="Arial" w:hAnsi="Arial Narrow" w:cs="Arial"/>
          <w:lang w:eastAsia="sl-SI"/>
        </w:rPr>
        <w:t xml:space="preserve"> pomoči, samo za tista inovativna zagonska podjetja s potencialom hitre rasti, ki imajo sedež v kohezijski regiji, v kateri bo konzorcijski partner izvajal storitve.</w:t>
      </w:r>
    </w:p>
    <w:p w14:paraId="1B63A55E" w14:textId="05B5AC5C" w:rsidR="00DB04D3" w:rsidRDefault="00DB04D3" w:rsidP="00DB04D3">
      <w:pPr>
        <w:spacing w:before="240" w:after="240" w:line="276" w:lineRule="auto"/>
        <w:contextualSpacing/>
        <w:jc w:val="both"/>
        <w:rPr>
          <w:rFonts w:ascii="Arial Narrow" w:eastAsia="Arial" w:hAnsi="Arial Narrow" w:cs="Arial"/>
          <w:lang w:eastAsia="sl-SI"/>
        </w:rPr>
      </w:pPr>
    </w:p>
    <w:p w14:paraId="25A1FD3F" w14:textId="527D19BA" w:rsidR="00600E39" w:rsidRDefault="00600E39" w:rsidP="00DB04D3">
      <w:pPr>
        <w:spacing w:before="240" w:after="240" w:line="276" w:lineRule="auto"/>
        <w:contextualSpacing/>
        <w:jc w:val="both"/>
        <w:rPr>
          <w:rFonts w:ascii="Arial Narrow" w:eastAsia="Arial" w:hAnsi="Arial Narrow" w:cs="Arial"/>
          <w:lang w:eastAsia="sl-SI"/>
        </w:rPr>
      </w:pPr>
    </w:p>
    <w:p w14:paraId="2450C51F" w14:textId="49A6F3DA" w:rsidR="00600E39" w:rsidRDefault="00600E39" w:rsidP="00DB04D3">
      <w:pPr>
        <w:spacing w:before="240" w:after="240" w:line="276" w:lineRule="auto"/>
        <w:contextualSpacing/>
        <w:jc w:val="both"/>
        <w:rPr>
          <w:rFonts w:ascii="Arial Narrow" w:eastAsia="Arial" w:hAnsi="Arial Narrow" w:cs="Arial"/>
          <w:lang w:eastAsia="sl-SI"/>
        </w:rPr>
      </w:pPr>
    </w:p>
    <w:p w14:paraId="24E5D7E0" w14:textId="20977283" w:rsidR="00600E39" w:rsidRDefault="00600E39" w:rsidP="00DB04D3">
      <w:pPr>
        <w:spacing w:before="240" w:after="240" w:line="276" w:lineRule="auto"/>
        <w:contextualSpacing/>
        <w:jc w:val="both"/>
        <w:rPr>
          <w:rFonts w:ascii="Arial Narrow" w:eastAsia="Arial" w:hAnsi="Arial Narrow" w:cs="Arial"/>
          <w:lang w:eastAsia="sl-SI"/>
        </w:rPr>
      </w:pPr>
    </w:p>
    <w:p w14:paraId="6D10BFAA" w14:textId="77777777" w:rsidR="00600E39" w:rsidRPr="00AE550B" w:rsidRDefault="00600E39" w:rsidP="00DB04D3">
      <w:pPr>
        <w:spacing w:before="240" w:after="240" w:line="276" w:lineRule="auto"/>
        <w:contextualSpacing/>
        <w:jc w:val="both"/>
        <w:rPr>
          <w:rFonts w:ascii="Arial Narrow" w:eastAsia="Arial" w:hAnsi="Arial Narrow" w:cs="Arial"/>
          <w:lang w:eastAsia="sl-SI"/>
        </w:rPr>
      </w:pPr>
    </w:p>
    <w:p w14:paraId="0D87D717" w14:textId="77777777" w:rsidR="00FC7F27" w:rsidRPr="00AE550B" w:rsidRDefault="00FC7F27" w:rsidP="00FC7F27">
      <w:pPr>
        <w:spacing w:before="240" w:after="240" w:line="276" w:lineRule="auto"/>
        <w:contextualSpacing/>
        <w:jc w:val="both"/>
        <w:rPr>
          <w:rFonts w:ascii="Arial Narrow" w:eastAsia="Arial" w:hAnsi="Arial Narrow" w:cs="Arial"/>
          <w:lang w:eastAsia="sl-SI"/>
        </w:rPr>
      </w:pPr>
    </w:p>
    <w:p w14:paraId="2719267E" w14:textId="70488585" w:rsidR="0066451D" w:rsidRDefault="0066451D" w:rsidP="000C5FB0">
      <w:pPr>
        <w:numPr>
          <w:ilvl w:val="1"/>
          <w:numId w:val="10"/>
        </w:numPr>
        <w:spacing w:after="0" w:line="276" w:lineRule="auto"/>
        <w:contextualSpacing/>
        <w:jc w:val="both"/>
        <w:rPr>
          <w:rFonts w:ascii="Arial Narrow" w:eastAsia="Arial" w:hAnsi="Arial Narrow" w:cs="Arial"/>
          <w:b/>
          <w:lang w:val="en-GB" w:eastAsia="sl-SI"/>
        </w:rPr>
      </w:pPr>
      <w:r w:rsidRPr="00D20D86">
        <w:rPr>
          <w:rFonts w:ascii="Arial Narrow" w:eastAsia="Arial" w:hAnsi="Arial Narrow" w:cs="Arial"/>
          <w:b/>
          <w:lang w:eastAsia="sl-SI"/>
        </w:rPr>
        <w:t>Ciljne s</w:t>
      </w:r>
      <w:r w:rsidRPr="00F6751A">
        <w:rPr>
          <w:rFonts w:ascii="Arial Narrow" w:eastAsia="Arial" w:hAnsi="Arial Narrow" w:cs="Arial"/>
          <w:b/>
          <w:lang w:val="en-GB" w:eastAsia="sl-SI"/>
        </w:rPr>
        <w:t>kupine</w:t>
      </w:r>
      <w:r w:rsidR="00140A25" w:rsidRPr="00F6751A">
        <w:rPr>
          <w:rFonts w:ascii="Arial Narrow" w:eastAsia="Arial" w:hAnsi="Arial Narrow" w:cs="Arial"/>
          <w:b/>
          <w:lang w:val="en-GB" w:eastAsia="sl-SI"/>
        </w:rPr>
        <w:t xml:space="preserve"> uporabnikov podpornih storitev in</w:t>
      </w:r>
      <w:r w:rsidR="00A84853">
        <w:rPr>
          <w:rFonts w:ascii="Arial Narrow" w:eastAsia="Arial" w:hAnsi="Arial Narrow" w:cs="Arial"/>
          <w:b/>
          <w:lang w:val="en-GB" w:eastAsia="sl-SI"/>
        </w:rPr>
        <w:t xml:space="preserve"> </w:t>
      </w:r>
      <w:r w:rsidRPr="00F6751A">
        <w:rPr>
          <w:rFonts w:ascii="Arial Narrow" w:eastAsia="Arial" w:hAnsi="Arial Narrow" w:cs="Arial"/>
          <w:b/>
          <w:lang w:val="en-GB" w:eastAsia="sl-SI"/>
        </w:rPr>
        <w:t>upravičenci</w:t>
      </w:r>
    </w:p>
    <w:p w14:paraId="29374045" w14:textId="77777777" w:rsidR="000C5FB0" w:rsidRPr="000C5FB0" w:rsidRDefault="000C5FB0" w:rsidP="000C5FB0">
      <w:pPr>
        <w:spacing w:after="0" w:line="276" w:lineRule="auto"/>
        <w:ind w:left="1440"/>
        <w:contextualSpacing/>
        <w:jc w:val="both"/>
        <w:rPr>
          <w:rFonts w:ascii="Arial Narrow" w:eastAsia="Arial" w:hAnsi="Arial Narrow" w:cs="Arial"/>
          <w:b/>
          <w:lang w:val="en-GB" w:eastAsia="sl-SI"/>
        </w:rPr>
      </w:pPr>
    </w:p>
    <w:p w14:paraId="5CA82836" w14:textId="673428E4" w:rsidR="00830E58" w:rsidRDefault="0066451D" w:rsidP="001E2B5D">
      <w:pPr>
        <w:pStyle w:val="Odstavekseznama"/>
        <w:numPr>
          <w:ilvl w:val="1"/>
          <w:numId w:val="42"/>
        </w:numPr>
        <w:spacing w:after="0" w:line="276" w:lineRule="auto"/>
        <w:rPr>
          <w:rFonts w:ascii="Arial Narrow" w:eastAsia="Arial" w:hAnsi="Arial Narrow" w:cs="Arial"/>
          <w:b/>
          <w:lang w:val="en-GB" w:eastAsia="sl-SI"/>
        </w:rPr>
      </w:pPr>
      <w:r w:rsidRPr="00F6751A">
        <w:rPr>
          <w:rFonts w:ascii="Arial Narrow" w:eastAsia="Arial" w:hAnsi="Arial Narrow" w:cs="Arial"/>
          <w:b/>
          <w:lang w:val="en-GB" w:eastAsia="sl-SI"/>
        </w:rPr>
        <w:t>Ciljne skupine uporabnikov</w:t>
      </w:r>
      <w:r w:rsidR="00140A25" w:rsidRPr="00F6751A">
        <w:rPr>
          <w:rFonts w:ascii="Arial Narrow" w:eastAsia="Arial" w:hAnsi="Arial Narrow" w:cs="Arial"/>
          <w:b/>
          <w:lang w:val="en-GB" w:eastAsia="sl-SI"/>
        </w:rPr>
        <w:t xml:space="preserve"> podpornih storitev</w:t>
      </w:r>
      <w:r w:rsidRPr="00F6751A">
        <w:rPr>
          <w:rFonts w:ascii="Arial Narrow" w:eastAsia="Arial" w:hAnsi="Arial Narrow" w:cs="Arial"/>
          <w:b/>
          <w:lang w:val="en-GB" w:eastAsia="sl-SI"/>
        </w:rPr>
        <w:t>, ki so predmet tega javnega razpisa, so:</w:t>
      </w:r>
    </w:p>
    <w:p w14:paraId="484008F5" w14:textId="5CE649DB" w:rsidR="0066451D" w:rsidRPr="006921C9" w:rsidRDefault="00830E58" w:rsidP="001E2B5D">
      <w:pPr>
        <w:pStyle w:val="Odstavekseznama"/>
        <w:numPr>
          <w:ilvl w:val="2"/>
          <w:numId w:val="42"/>
        </w:numPr>
        <w:spacing w:before="240" w:after="240" w:line="276" w:lineRule="auto"/>
        <w:rPr>
          <w:rFonts w:ascii="Arial Narrow" w:eastAsia="Arial" w:hAnsi="Arial Narrow" w:cs="Arial"/>
          <w:b/>
          <w:bCs/>
          <w:lang w:val="en-GB" w:eastAsia="sl-SI"/>
        </w:rPr>
      </w:pPr>
      <w:r w:rsidRPr="006921C9">
        <w:rPr>
          <w:rFonts w:ascii="Arial Narrow" w:eastAsia="Arial" w:hAnsi="Arial Narrow" w:cs="Arial"/>
          <w:b/>
          <w:bCs/>
          <w:lang w:val="en-GB" w:eastAsia="sl-SI"/>
        </w:rPr>
        <w:t>Ciljne skupine uporabnikov podpornih storitev</w:t>
      </w:r>
      <w:r w:rsidR="0066451D" w:rsidRPr="006921C9">
        <w:rPr>
          <w:rFonts w:ascii="Arial Narrow" w:eastAsia="Arial" w:hAnsi="Arial Narrow" w:cs="Arial"/>
          <w:b/>
          <w:bCs/>
          <w:lang w:val="en-GB" w:eastAsia="sl-SI"/>
        </w:rPr>
        <w:t xml:space="preserve"> za prvi sklop:</w:t>
      </w:r>
    </w:p>
    <w:p w14:paraId="5BA485A8" w14:textId="3AA0D91C" w:rsidR="0066451D" w:rsidRPr="0066451D" w:rsidRDefault="00A84853" w:rsidP="003F3E79">
      <w:pPr>
        <w:numPr>
          <w:ilvl w:val="0"/>
          <w:numId w:val="16"/>
        </w:numPr>
        <w:spacing w:before="240" w:after="240" w:line="276" w:lineRule="auto"/>
        <w:contextualSpacing/>
        <w:jc w:val="both"/>
        <w:rPr>
          <w:rFonts w:ascii="Arial Narrow" w:eastAsia="Arial" w:hAnsi="Arial Narrow" w:cs="Arial"/>
          <w:lang w:val="en-GB" w:eastAsia="sl-SI"/>
        </w:rPr>
      </w:pPr>
      <w:r>
        <w:rPr>
          <w:rFonts w:ascii="Arial Narrow" w:eastAsia="Arial" w:hAnsi="Arial Narrow" w:cs="Arial"/>
          <w:lang w:val="en-GB" w:eastAsia="sl-SI"/>
        </w:rPr>
        <w:t>p</w:t>
      </w:r>
      <w:r w:rsidR="0066451D" w:rsidRPr="0066451D">
        <w:rPr>
          <w:rFonts w:ascii="Arial Narrow" w:eastAsia="Arial" w:hAnsi="Arial Narrow" w:cs="Arial"/>
          <w:lang w:val="en-GB" w:eastAsia="sl-SI"/>
        </w:rPr>
        <w:t>otencialni podjetniki (posamezniki s podjetniško idejo)</w:t>
      </w:r>
      <w:r>
        <w:rPr>
          <w:rFonts w:ascii="Arial Narrow" w:eastAsia="Arial" w:hAnsi="Arial Narrow" w:cs="Arial"/>
          <w:lang w:val="en-GB" w:eastAsia="sl-SI"/>
        </w:rPr>
        <w:t>,</w:t>
      </w:r>
    </w:p>
    <w:p w14:paraId="0CCDEA7F" w14:textId="1EE3152E" w:rsidR="00214188" w:rsidRDefault="00DD646F" w:rsidP="003F3E79">
      <w:pPr>
        <w:numPr>
          <w:ilvl w:val="0"/>
          <w:numId w:val="16"/>
        </w:numPr>
        <w:spacing w:before="240" w:after="240" w:line="276" w:lineRule="auto"/>
        <w:contextualSpacing/>
        <w:jc w:val="both"/>
        <w:rPr>
          <w:rFonts w:ascii="Arial Narrow" w:eastAsia="Arial" w:hAnsi="Arial Narrow" w:cs="Arial"/>
          <w:lang w:val="en-GB" w:eastAsia="sl-SI"/>
        </w:rPr>
      </w:pPr>
      <w:r>
        <w:rPr>
          <w:rFonts w:ascii="Arial Narrow" w:eastAsia="Arial" w:hAnsi="Arial Narrow" w:cs="Arial"/>
          <w:lang w:val="en-GB" w:eastAsia="sl-SI"/>
        </w:rPr>
        <w:t>MSP v vseh fazah razvoja</w:t>
      </w:r>
      <w:r w:rsidR="00A84853">
        <w:rPr>
          <w:rFonts w:ascii="Arial Narrow" w:eastAsia="Arial" w:hAnsi="Arial Narrow" w:cs="Arial"/>
          <w:lang w:val="en-GB" w:eastAsia="sl-SI"/>
        </w:rPr>
        <w:t>.</w:t>
      </w:r>
    </w:p>
    <w:p w14:paraId="08B04089" w14:textId="77777777" w:rsidR="002B7195" w:rsidRDefault="002B7195" w:rsidP="002B7195">
      <w:pPr>
        <w:spacing w:before="240" w:after="240" w:line="276" w:lineRule="auto"/>
        <w:ind w:left="720"/>
        <w:contextualSpacing/>
        <w:jc w:val="both"/>
        <w:rPr>
          <w:rFonts w:ascii="Arial Narrow" w:eastAsia="Arial" w:hAnsi="Arial Narrow" w:cs="Arial"/>
          <w:lang w:val="en-GB" w:eastAsia="sl-SI"/>
        </w:rPr>
      </w:pPr>
    </w:p>
    <w:p w14:paraId="52A9BB24" w14:textId="3F456703" w:rsidR="0066451D" w:rsidRPr="00830E58" w:rsidRDefault="00830E58" w:rsidP="001E2B5D">
      <w:pPr>
        <w:pStyle w:val="Odstavekseznama"/>
        <w:numPr>
          <w:ilvl w:val="2"/>
          <w:numId w:val="42"/>
        </w:numPr>
        <w:spacing w:before="240" w:after="240" w:line="276" w:lineRule="auto"/>
        <w:rPr>
          <w:rFonts w:ascii="Arial Narrow" w:eastAsia="Arial" w:hAnsi="Arial Narrow" w:cs="Arial"/>
          <w:b/>
          <w:bCs/>
          <w:lang w:val="en-GB" w:eastAsia="sl-SI"/>
        </w:rPr>
      </w:pPr>
      <w:r w:rsidRPr="00830E58">
        <w:rPr>
          <w:rFonts w:ascii="Arial Narrow" w:eastAsia="Arial" w:hAnsi="Arial Narrow" w:cs="Arial"/>
          <w:b/>
          <w:bCs/>
          <w:lang w:val="en-GB" w:eastAsia="sl-SI"/>
        </w:rPr>
        <w:t xml:space="preserve">Ciljne skupine uporabnikov podpornih storitev </w:t>
      </w:r>
      <w:r w:rsidR="0066451D" w:rsidRPr="00830E58">
        <w:rPr>
          <w:rFonts w:ascii="Arial Narrow" w:eastAsia="Arial" w:hAnsi="Arial Narrow" w:cs="Arial"/>
          <w:b/>
          <w:bCs/>
          <w:lang w:val="en-GB" w:eastAsia="sl-SI"/>
        </w:rPr>
        <w:t>za drugi sklop:</w:t>
      </w:r>
    </w:p>
    <w:p w14:paraId="6026AFC0" w14:textId="29604C6D" w:rsidR="0066451D" w:rsidRPr="0066451D" w:rsidRDefault="0066451D" w:rsidP="003F3E79">
      <w:pPr>
        <w:numPr>
          <w:ilvl w:val="0"/>
          <w:numId w:val="16"/>
        </w:numPr>
        <w:spacing w:before="240" w:after="240" w:line="276" w:lineRule="auto"/>
        <w:contextualSpacing/>
        <w:jc w:val="both"/>
        <w:rPr>
          <w:rFonts w:ascii="Arial Narrow" w:eastAsia="Arial" w:hAnsi="Arial Narrow" w:cs="Arial"/>
          <w:lang w:val="en-GB" w:eastAsia="sl-SI"/>
        </w:rPr>
      </w:pPr>
      <w:r w:rsidRPr="0066451D">
        <w:rPr>
          <w:rFonts w:ascii="Arial Narrow" w:eastAsia="Arial" w:hAnsi="Arial Narrow" w:cs="Arial"/>
          <w:lang w:val="en-GB" w:eastAsia="sl-SI"/>
        </w:rPr>
        <w:t>inovativni potencialni podjetniki (inovativni posamezniki z inovativno podjetniško idejo</w:t>
      </w:r>
      <w:r w:rsidR="00DD646F">
        <w:rPr>
          <w:rFonts w:ascii="Arial Narrow" w:eastAsia="Arial" w:hAnsi="Arial Narrow" w:cs="Arial"/>
          <w:lang w:val="en-GB" w:eastAsia="sl-SI"/>
        </w:rPr>
        <w:t xml:space="preserve">, </w:t>
      </w:r>
      <w:r w:rsidR="00DD646F" w:rsidRPr="0066451D">
        <w:rPr>
          <w:rFonts w:ascii="Arial Narrow" w:eastAsia="Arial" w:hAnsi="Arial Narrow" w:cs="Arial"/>
          <w:lang w:val="en-GB" w:eastAsia="sl-SI"/>
        </w:rPr>
        <w:t>študentje, raziskovalci,</w:t>
      </w:r>
      <w:r w:rsidR="00A84853">
        <w:rPr>
          <w:rFonts w:ascii="Arial Narrow" w:eastAsia="Arial" w:hAnsi="Arial Narrow" w:cs="Arial"/>
          <w:lang w:val="en-GB" w:eastAsia="sl-SI"/>
        </w:rPr>
        <w:t xml:space="preserve"> </w:t>
      </w:r>
      <w:r w:rsidR="00DD646F" w:rsidRPr="0066451D">
        <w:rPr>
          <w:rFonts w:ascii="Arial Narrow" w:eastAsia="Arial" w:hAnsi="Arial Narrow" w:cs="Arial"/>
          <w:lang w:val="en-GB" w:eastAsia="sl-SI"/>
        </w:rPr>
        <w:t>…),</w:t>
      </w:r>
    </w:p>
    <w:p w14:paraId="479683B2" w14:textId="3A9C54CC" w:rsidR="00214188" w:rsidRDefault="00AF3885" w:rsidP="003F3E79">
      <w:pPr>
        <w:numPr>
          <w:ilvl w:val="0"/>
          <w:numId w:val="16"/>
        </w:numPr>
        <w:spacing w:before="240" w:after="240" w:line="276" w:lineRule="auto"/>
        <w:contextualSpacing/>
        <w:jc w:val="both"/>
        <w:rPr>
          <w:rFonts w:ascii="Arial Narrow" w:eastAsia="Arial" w:hAnsi="Arial Narrow" w:cs="Arial"/>
          <w:lang w:val="en-GB" w:eastAsia="sl-SI"/>
        </w:rPr>
      </w:pPr>
      <w:r>
        <w:rPr>
          <w:rFonts w:ascii="Arial Narrow" w:eastAsia="Arial" w:hAnsi="Arial Narrow" w:cs="Arial"/>
          <w:lang w:val="en-GB" w:eastAsia="sl-SI"/>
        </w:rPr>
        <w:t>inovativna zagonska</w:t>
      </w:r>
      <w:r w:rsidRPr="0066451D">
        <w:rPr>
          <w:rFonts w:ascii="Arial Narrow" w:eastAsia="Arial" w:hAnsi="Arial Narrow" w:cs="Arial"/>
          <w:lang w:val="en-GB" w:eastAsia="sl-SI"/>
        </w:rPr>
        <w:t xml:space="preserve"> </w:t>
      </w:r>
      <w:r>
        <w:rPr>
          <w:rFonts w:ascii="Arial Narrow" w:eastAsia="Arial" w:hAnsi="Arial Narrow" w:cs="Arial"/>
          <w:lang w:val="en-GB" w:eastAsia="sl-SI"/>
        </w:rPr>
        <w:t>podjetja</w:t>
      </w:r>
      <w:r w:rsidR="00DD646F" w:rsidRPr="0066451D">
        <w:rPr>
          <w:rFonts w:ascii="Arial Narrow" w:eastAsia="Arial" w:hAnsi="Arial Narrow" w:cs="Arial"/>
          <w:lang w:val="en-GB" w:eastAsia="sl-SI"/>
        </w:rPr>
        <w:t xml:space="preserve"> </w:t>
      </w:r>
      <w:r w:rsidR="0066451D" w:rsidRPr="0066451D">
        <w:rPr>
          <w:rFonts w:ascii="Arial Narrow" w:eastAsia="Arial" w:hAnsi="Arial Narrow" w:cs="Arial"/>
          <w:lang w:val="en-GB" w:eastAsia="sl-SI"/>
        </w:rPr>
        <w:t xml:space="preserve">s potencialom </w:t>
      </w:r>
      <w:r>
        <w:rPr>
          <w:rFonts w:ascii="Arial Narrow" w:eastAsia="Arial" w:hAnsi="Arial Narrow" w:cs="Arial"/>
          <w:lang w:val="en-GB" w:eastAsia="sl-SI"/>
        </w:rPr>
        <w:t xml:space="preserve">hitre </w:t>
      </w:r>
      <w:r w:rsidR="0066451D" w:rsidRPr="0066451D">
        <w:rPr>
          <w:rFonts w:ascii="Arial Narrow" w:eastAsia="Arial" w:hAnsi="Arial Narrow" w:cs="Arial"/>
          <w:lang w:val="en-GB" w:eastAsia="sl-SI"/>
        </w:rPr>
        <w:t>rasti</w:t>
      </w:r>
      <w:r w:rsidR="00250713">
        <w:rPr>
          <w:rFonts w:ascii="Arial Narrow" w:eastAsia="Arial" w:hAnsi="Arial Narrow" w:cs="Arial"/>
          <w:lang w:val="en-GB" w:eastAsia="sl-SI"/>
        </w:rPr>
        <w:t xml:space="preserve"> - </w:t>
      </w:r>
      <w:r w:rsidR="00250713" w:rsidRPr="0066451D">
        <w:rPr>
          <w:rFonts w:ascii="Arial Narrow" w:eastAsia="Arial" w:hAnsi="Arial Narrow" w:cs="Arial"/>
          <w:lang w:val="en-GB" w:eastAsia="sl-SI"/>
        </w:rPr>
        <w:t xml:space="preserve">MSP v skladu z </w:t>
      </w:r>
      <w:r w:rsidR="00250713" w:rsidRPr="00C61665">
        <w:rPr>
          <w:rFonts w:ascii="Arial Narrow" w:eastAsia="Arial" w:hAnsi="Arial Narrow" w:cs="Arial"/>
          <w:lang w:val="en-GB" w:eastAsia="sl-SI"/>
        </w:rPr>
        <w:t>ZSInv</w:t>
      </w:r>
      <w:r w:rsidR="007A4A8E">
        <w:rPr>
          <w:rFonts w:ascii="Arial Narrow" w:eastAsia="Arial" w:hAnsi="Arial Narrow" w:cs="Arial"/>
          <w:lang w:val="en-GB" w:eastAsia="sl-SI"/>
        </w:rPr>
        <w:t>.</w:t>
      </w:r>
      <w:r w:rsidRPr="00CA79BB">
        <w:rPr>
          <w:rFonts w:ascii="Arial Narrow" w:eastAsia="Arial" w:hAnsi="Arial Narrow" w:cs="Arial"/>
          <w:iCs/>
          <w:vertAlign w:val="superscript"/>
          <w:lang w:eastAsia="sl-SI"/>
        </w:rPr>
        <w:footnoteReference w:id="2"/>
      </w:r>
    </w:p>
    <w:p w14:paraId="61DFBD85" w14:textId="65A8FCE5" w:rsidR="00830E58" w:rsidRDefault="00830E58" w:rsidP="001E2B5D">
      <w:pPr>
        <w:pStyle w:val="Odstavekseznama"/>
        <w:numPr>
          <w:ilvl w:val="1"/>
          <w:numId w:val="42"/>
        </w:numPr>
        <w:spacing w:after="0" w:line="276" w:lineRule="auto"/>
        <w:rPr>
          <w:rFonts w:ascii="Arial Narrow" w:eastAsia="Arial" w:hAnsi="Arial Narrow" w:cs="Arial"/>
          <w:b/>
          <w:lang w:val="de-DE" w:eastAsia="sl-SI"/>
        </w:rPr>
      </w:pPr>
      <w:r w:rsidRPr="00830E58">
        <w:rPr>
          <w:rFonts w:ascii="Arial Narrow" w:eastAsia="Arial" w:hAnsi="Arial Narrow" w:cs="Arial"/>
          <w:b/>
          <w:lang w:val="de-DE" w:eastAsia="sl-SI"/>
        </w:rPr>
        <w:t>Upravičenci na tem javnem razpisu</w:t>
      </w:r>
      <w:r w:rsidR="00991074">
        <w:rPr>
          <w:rFonts w:ascii="Arial Narrow" w:eastAsia="Arial" w:hAnsi="Arial Narrow" w:cs="Arial"/>
          <w:b/>
          <w:lang w:val="de-DE" w:eastAsia="sl-SI"/>
        </w:rPr>
        <w:t>:</w:t>
      </w:r>
    </w:p>
    <w:p w14:paraId="03F0E633" w14:textId="79686680" w:rsidR="00E5599D" w:rsidRPr="00E5599D" w:rsidRDefault="00830E58" w:rsidP="00E5599D">
      <w:pPr>
        <w:pStyle w:val="Odstavekseznama"/>
        <w:numPr>
          <w:ilvl w:val="2"/>
          <w:numId w:val="42"/>
        </w:numPr>
        <w:shd w:val="clear" w:color="auto" w:fill="FFFFFF"/>
        <w:spacing w:before="100" w:beforeAutospacing="1" w:after="100" w:afterAutospacing="1" w:line="240" w:lineRule="auto"/>
        <w:rPr>
          <w:rFonts w:ascii="Arial Narrow" w:eastAsia="Calibri" w:hAnsi="Arial Narrow" w:cs="Times New Roman"/>
          <w:b/>
          <w:bCs/>
          <w:u w:val="single"/>
        </w:rPr>
      </w:pPr>
      <w:bookmarkStart w:id="7" w:name="_Hlk116062934"/>
      <w:r w:rsidRPr="00E5599D">
        <w:rPr>
          <w:rFonts w:ascii="Arial Narrow" w:eastAsia="Arial" w:hAnsi="Arial Narrow" w:cs="Arial"/>
          <w:b/>
          <w:bCs/>
          <w:lang w:val="de-DE" w:eastAsia="sl-SI"/>
        </w:rPr>
        <w:t>Upravičen</w:t>
      </w:r>
      <w:r w:rsidR="00A84853" w:rsidRPr="00E5599D">
        <w:rPr>
          <w:rFonts w:ascii="Arial Narrow" w:eastAsia="Arial" w:hAnsi="Arial Narrow" w:cs="Arial"/>
          <w:b/>
          <w:bCs/>
          <w:lang w:val="de-DE" w:eastAsia="sl-SI"/>
        </w:rPr>
        <w:t>ci</w:t>
      </w:r>
      <w:r w:rsidRPr="00E5599D">
        <w:rPr>
          <w:rFonts w:ascii="Arial Narrow" w:eastAsia="Arial" w:hAnsi="Arial Narrow" w:cs="Arial"/>
          <w:b/>
          <w:bCs/>
          <w:lang w:val="de-DE" w:eastAsia="sl-SI"/>
        </w:rPr>
        <w:t xml:space="preserve"> na prvem sklop</w:t>
      </w:r>
      <w:r w:rsidR="00991074" w:rsidRPr="00E5599D">
        <w:rPr>
          <w:rFonts w:ascii="Arial Narrow" w:eastAsia="Arial" w:hAnsi="Arial Narrow" w:cs="Arial"/>
          <w:b/>
          <w:bCs/>
          <w:lang w:val="de-DE" w:eastAsia="sl-SI"/>
        </w:rPr>
        <w:t>u</w:t>
      </w:r>
      <w:r w:rsidRPr="00E5599D">
        <w:rPr>
          <w:rFonts w:ascii="Arial Narrow" w:eastAsia="Arial" w:hAnsi="Arial Narrow" w:cs="Arial"/>
          <w:b/>
          <w:bCs/>
          <w:lang w:val="de-DE" w:eastAsia="sl-SI"/>
        </w:rPr>
        <w:t xml:space="preserve"> so:</w:t>
      </w:r>
      <w:bookmarkEnd w:id="7"/>
      <w:r w:rsidRPr="00E5599D">
        <w:rPr>
          <w:rFonts w:ascii="Arial Narrow" w:eastAsia="Arial" w:hAnsi="Arial Narrow" w:cs="Arial"/>
          <w:b/>
          <w:bCs/>
          <w:lang w:eastAsia="sl-SI"/>
        </w:rPr>
        <w:t xml:space="preserve"> </w:t>
      </w:r>
      <w:r w:rsidR="00D20D86" w:rsidRPr="00E5599D">
        <w:rPr>
          <w:rFonts w:ascii="Arial Narrow" w:eastAsia="Arial" w:hAnsi="Arial Narrow" w:cs="Arial"/>
          <w:lang w:val="de-DE" w:eastAsia="sl-SI"/>
        </w:rPr>
        <w:t>regijski konzorciji, ki so sestavljeni iz SPOT Svetovanj</w:t>
      </w:r>
      <w:r w:rsidR="005E57C8" w:rsidRPr="00E5599D">
        <w:rPr>
          <w:rFonts w:ascii="Arial Narrow" w:eastAsia="Arial" w:hAnsi="Arial Narrow" w:cs="Arial"/>
          <w:lang w:val="de-DE" w:eastAsia="sl-SI"/>
        </w:rPr>
        <w:t>e</w:t>
      </w:r>
      <w:r w:rsidR="009E1583" w:rsidRPr="00E5599D">
        <w:rPr>
          <w:rFonts w:ascii="Arial Narrow" w:eastAsia="Arial" w:hAnsi="Arial Narrow" w:cs="Arial"/>
          <w:lang w:val="de-DE" w:eastAsia="sl-SI"/>
        </w:rPr>
        <w:t xml:space="preserve"> </w:t>
      </w:r>
      <w:r w:rsidR="00D20D86" w:rsidRPr="00E5599D">
        <w:rPr>
          <w:rFonts w:ascii="Arial Narrow" w:eastAsia="Arial" w:hAnsi="Arial Narrow" w:cs="Arial"/>
          <w:lang w:val="de-DE" w:eastAsia="sl-SI"/>
        </w:rPr>
        <w:t>in</w:t>
      </w:r>
      <w:r w:rsidR="009E1583" w:rsidRPr="00E5599D">
        <w:rPr>
          <w:rFonts w:ascii="Arial Narrow" w:eastAsia="Arial" w:hAnsi="Arial Narrow" w:cs="Arial"/>
          <w:lang w:val="de-DE" w:eastAsia="sl-SI"/>
        </w:rPr>
        <w:t xml:space="preserve"> inkubatorjev</w:t>
      </w:r>
      <w:r w:rsidR="005E57C8" w:rsidRPr="00E5599D">
        <w:rPr>
          <w:rFonts w:ascii="Arial Narrow" w:eastAsia="Arial" w:hAnsi="Arial Narrow" w:cs="Arial"/>
          <w:lang w:val="de-DE" w:eastAsia="sl-SI"/>
        </w:rPr>
        <w:t xml:space="preserve">, kot so opredeljeni v </w:t>
      </w:r>
      <w:r w:rsidR="00E5599D" w:rsidRPr="00E5599D">
        <w:rPr>
          <w:rFonts w:ascii="Arial Narrow" w:eastAsia="Arial" w:hAnsi="Arial Narrow" w:cs="Arial"/>
          <w:lang w:val="de-DE" w:eastAsia="sl-SI"/>
        </w:rPr>
        <w:t>poglavju I.2.2. Definicija podjetniških podpornih institucij, ki izvajajo aktivnosti in storitve po tem javnem razpisu,</w:t>
      </w:r>
      <w:r w:rsidR="00E5599D" w:rsidRPr="00E5599D">
        <w:rPr>
          <w:rFonts w:ascii="Arial Narrow" w:eastAsia="Arial" w:hAnsi="Arial Narrow" w:cs="Arial"/>
          <w:lang w:eastAsia="sl-SI"/>
        </w:rPr>
        <w:t xml:space="preserve"> pri čemer mora vsaj eden izmed konzorcijskih partnerjev delovati kot inkubator.</w:t>
      </w:r>
    </w:p>
    <w:p w14:paraId="49DAE3D2" w14:textId="1E562002" w:rsidR="007A4A8E" w:rsidRPr="00E5599D" w:rsidRDefault="00830E58" w:rsidP="001E2B5D">
      <w:pPr>
        <w:pStyle w:val="Odstavekseznama"/>
        <w:numPr>
          <w:ilvl w:val="2"/>
          <w:numId w:val="42"/>
        </w:numPr>
        <w:spacing w:before="240" w:after="240" w:line="276" w:lineRule="auto"/>
        <w:rPr>
          <w:rFonts w:ascii="Arial Narrow" w:eastAsia="Arial" w:hAnsi="Arial Narrow" w:cs="Arial"/>
          <w:lang w:eastAsia="sl-SI"/>
        </w:rPr>
      </w:pPr>
      <w:r w:rsidRPr="00E5599D">
        <w:rPr>
          <w:rFonts w:ascii="Arial Narrow" w:eastAsia="Arial" w:hAnsi="Arial Narrow" w:cs="Arial"/>
          <w:b/>
          <w:bCs/>
          <w:lang w:eastAsia="sl-SI"/>
        </w:rPr>
        <w:t>Upravičen</w:t>
      </w:r>
      <w:r w:rsidR="00EB7DCF">
        <w:rPr>
          <w:rFonts w:ascii="Arial Narrow" w:eastAsia="Arial" w:hAnsi="Arial Narrow" w:cs="Arial"/>
          <w:b/>
          <w:bCs/>
          <w:lang w:eastAsia="sl-SI"/>
        </w:rPr>
        <w:t>ec</w:t>
      </w:r>
      <w:r w:rsidRPr="00E5599D">
        <w:rPr>
          <w:rFonts w:ascii="Arial Narrow" w:eastAsia="Arial" w:hAnsi="Arial Narrow" w:cs="Arial"/>
          <w:b/>
          <w:bCs/>
          <w:lang w:eastAsia="sl-SI"/>
        </w:rPr>
        <w:t xml:space="preserve"> na drugem sklopu </w:t>
      </w:r>
      <w:r w:rsidR="009D73B0" w:rsidRPr="00E5599D">
        <w:rPr>
          <w:rFonts w:ascii="Arial Narrow" w:eastAsia="Arial" w:hAnsi="Arial Narrow" w:cs="Arial"/>
          <w:b/>
          <w:bCs/>
          <w:lang w:eastAsia="sl-SI"/>
        </w:rPr>
        <w:t>je</w:t>
      </w:r>
      <w:r w:rsidRPr="00E5599D">
        <w:rPr>
          <w:rFonts w:ascii="Arial Narrow" w:eastAsia="Arial" w:hAnsi="Arial Narrow" w:cs="Arial"/>
          <w:b/>
          <w:bCs/>
          <w:lang w:eastAsia="sl-SI"/>
        </w:rPr>
        <w:t>:</w:t>
      </w:r>
      <w:r w:rsidRPr="00E5599D">
        <w:rPr>
          <w:rFonts w:ascii="Arial Narrow" w:eastAsia="Arial" w:hAnsi="Arial Narrow" w:cs="Arial"/>
          <w:lang w:eastAsia="sl-SI"/>
        </w:rPr>
        <w:t xml:space="preserve"> </w:t>
      </w:r>
      <w:r w:rsidR="00CC5180" w:rsidRPr="00E5599D">
        <w:rPr>
          <w:rFonts w:ascii="Arial Narrow" w:eastAsia="Arial" w:hAnsi="Arial Narrow" w:cs="Arial"/>
          <w:lang w:eastAsia="sl-SI"/>
        </w:rPr>
        <w:t>Start-up</w:t>
      </w:r>
      <w:r w:rsidR="00A84853" w:rsidRPr="00E5599D">
        <w:rPr>
          <w:rFonts w:ascii="Arial Narrow" w:eastAsia="Arial" w:hAnsi="Arial Narrow" w:cs="Arial"/>
          <w:lang w:eastAsia="sl-SI"/>
        </w:rPr>
        <w:t xml:space="preserve"> </w:t>
      </w:r>
      <w:r w:rsidR="0066451D" w:rsidRPr="00E5599D">
        <w:rPr>
          <w:rFonts w:ascii="Arial Narrow" w:eastAsia="Arial" w:hAnsi="Arial Narrow" w:cs="Arial"/>
          <w:lang w:eastAsia="sl-SI"/>
        </w:rPr>
        <w:t>konzorcij</w:t>
      </w:r>
      <w:r w:rsidR="00327C0E" w:rsidRPr="00E5599D">
        <w:rPr>
          <w:rFonts w:ascii="Arial Narrow" w:eastAsia="Arial" w:hAnsi="Arial Narrow" w:cs="Arial"/>
          <w:lang w:eastAsia="sl-SI"/>
        </w:rPr>
        <w:t>,</w:t>
      </w:r>
      <w:r w:rsidR="0066451D" w:rsidRPr="00E5599D">
        <w:rPr>
          <w:rFonts w:ascii="Arial Narrow" w:eastAsia="Arial" w:hAnsi="Arial Narrow" w:cs="Arial"/>
          <w:lang w:eastAsia="sl-SI"/>
        </w:rPr>
        <w:t xml:space="preserve"> </w:t>
      </w:r>
      <w:r w:rsidR="00A84853" w:rsidRPr="00E5599D">
        <w:rPr>
          <w:rFonts w:ascii="Arial Narrow" w:eastAsia="Arial" w:hAnsi="Arial Narrow" w:cs="Arial"/>
          <w:lang w:eastAsia="sl-SI"/>
        </w:rPr>
        <w:t xml:space="preserve">kot </w:t>
      </w:r>
      <w:r w:rsidR="009A5140">
        <w:rPr>
          <w:rFonts w:ascii="Arial Narrow" w:eastAsia="Arial" w:hAnsi="Arial Narrow" w:cs="Arial"/>
          <w:lang w:eastAsia="sl-SI"/>
        </w:rPr>
        <w:t>je</w:t>
      </w:r>
      <w:r w:rsidR="009A5140" w:rsidRPr="00194B7D">
        <w:rPr>
          <w:rFonts w:ascii="Arial Narrow" w:eastAsia="Arial" w:hAnsi="Arial Narrow" w:cs="Arial"/>
          <w:lang w:eastAsia="sl-SI"/>
        </w:rPr>
        <w:t xml:space="preserve"> opredeljen v poglavju I.2.2. Definicija podjetniških podpornih institucij, ki izvajajo aktivnosti in storitve po tem javnem razpisu</w:t>
      </w:r>
      <w:r w:rsidR="00A84853" w:rsidRPr="00E5599D">
        <w:rPr>
          <w:rFonts w:ascii="Arial Narrow" w:eastAsia="Arial" w:hAnsi="Arial Narrow" w:cs="Arial"/>
          <w:lang w:eastAsia="sl-SI"/>
        </w:rPr>
        <w:t xml:space="preserve">. </w:t>
      </w:r>
    </w:p>
    <w:p w14:paraId="6D62DCD5" w14:textId="77777777" w:rsidR="0066451D" w:rsidRPr="00830E58" w:rsidRDefault="0066451D" w:rsidP="003F3E79">
      <w:pPr>
        <w:numPr>
          <w:ilvl w:val="1"/>
          <w:numId w:val="10"/>
        </w:numPr>
        <w:spacing w:after="0" w:line="276" w:lineRule="auto"/>
        <w:contextualSpacing/>
        <w:jc w:val="both"/>
        <w:rPr>
          <w:rFonts w:ascii="Arial Narrow" w:eastAsia="Arial" w:hAnsi="Arial Narrow" w:cs="Arial"/>
          <w:b/>
          <w:lang w:val="de-DE" w:eastAsia="sl-SI"/>
        </w:rPr>
      </w:pPr>
      <w:r w:rsidRPr="00830E58">
        <w:rPr>
          <w:rFonts w:ascii="Arial Narrow" w:eastAsia="Arial" w:hAnsi="Arial Narrow" w:cs="Arial"/>
          <w:b/>
          <w:lang w:val="de-DE" w:eastAsia="sl-SI"/>
        </w:rPr>
        <w:t>Pogoji za kandiranje</w:t>
      </w:r>
    </w:p>
    <w:p w14:paraId="04BEC6A7" w14:textId="77777777" w:rsidR="0066451D" w:rsidRPr="0066451D" w:rsidRDefault="0066451D" w:rsidP="0066451D">
      <w:pPr>
        <w:spacing w:before="240" w:after="240" w:line="276" w:lineRule="auto"/>
        <w:ind w:left="720"/>
        <w:contextualSpacing/>
        <w:jc w:val="both"/>
        <w:rPr>
          <w:rFonts w:ascii="Arial Narrow" w:eastAsia="Arial" w:hAnsi="Arial Narrow" w:cs="Arial"/>
          <w:b/>
          <w:sz w:val="20"/>
          <w:szCs w:val="20"/>
          <w:lang w:val="en-GB" w:eastAsia="sl-SI"/>
        </w:rPr>
      </w:pPr>
    </w:p>
    <w:p w14:paraId="25D79E1B" w14:textId="6B976FF6" w:rsidR="0066451D" w:rsidRPr="00226A12" w:rsidRDefault="0066451D" w:rsidP="0066451D">
      <w:pPr>
        <w:spacing w:before="240" w:after="240" w:line="276" w:lineRule="auto"/>
        <w:jc w:val="both"/>
        <w:rPr>
          <w:rFonts w:ascii="Arial Narrow" w:eastAsia="Arial" w:hAnsi="Arial Narrow" w:cs="Arial"/>
          <w:lang w:val="it-IT" w:eastAsia="sl-SI"/>
        </w:rPr>
      </w:pPr>
      <w:r w:rsidRPr="00226A12">
        <w:rPr>
          <w:rFonts w:ascii="Arial Narrow" w:eastAsia="Arial" w:hAnsi="Arial Narrow" w:cs="Arial"/>
          <w:lang w:val="it-IT" w:eastAsia="sl-SI"/>
        </w:rPr>
        <w:t>Vloga mora izpolnjevati vse pogoje javnega razpisa. Izpolnjevanje pogojev mora izhajati iz vsebine celotne vloge.</w:t>
      </w:r>
    </w:p>
    <w:p w14:paraId="5BD93671" w14:textId="72E66B67" w:rsidR="0066451D" w:rsidRPr="00226A12" w:rsidRDefault="00600EFC" w:rsidP="00140A25">
      <w:pPr>
        <w:spacing w:before="240" w:after="240" w:line="276" w:lineRule="auto"/>
        <w:jc w:val="both"/>
        <w:rPr>
          <w:rFonts w:ascii="Arial Narrow" w:eastAsia="Arial" w:hAnsi="Arial Narrow" w:cs="Arial"/>
          <w:lang w:val="it-IT" w:eastAsia="sl-SI"/>
        </w:rPr>
      </w:pPr>
      <w:r w:rsidRPr="00226A12">
        <w:rPr>
          <w:rFonts w:ascii="Arial Narrow" w:eastAsia="Arial" w:hAnsi="Arial Narrow" w:cs="Arial"/>
          <w:lang w:val="it-IT" w:eastAsia="sl-SI"/>
        </w:rPr>
        <w:t>Vodilni partner</w:t>
      </w:r>
      <w:r w:rsidR="00327C0E" w:rsidRPr="00226A12">
        <w:rPr>
          <w:rFonts w:ascii="Arial Narrow" w:eastAsia="Arial" w:hAnsi="Arial Narrow" w:cs="Arial"/>
          <w:lang w:val="it-IT" w:eastAsia="sl-SI"/>
        </w:rPr>
        <w:t xml:space="preserve"> konzorcija (</w:t>
      </w:r>
      <w:r w:rsidR="007633E3" w:rsidRPr="00226A12">
        <w:rPr>
          <w:rFonts w:ascii="Arial Narrow" w:eastAsia="Arial" w:hAnsi="Arial Narrow" w:cs="Arial"/>
          <w:lang w:val="it-IT" w:eastAsia="sl-SI"/>
        </w:rPr>
        <w:t>kot</w:t>
      </w:r>
      <w:r w:rsidR="00327C0E" w:rsidRPr="00226A12">
        <w:rPr>
          <w:rFonts w:ascii="Arial Narrow" w:eastAsia="Arial" w:hAnsi="Arial Narrow" w:cs="Arial"/>
          <w:lang w:val="it-IT" w:eastAsia="sl-SI"/>
        </w:rPr>
        <w:t xml:space="preserve"> vlagatelj) </w:t>
      </w:r>
      <w:r w:rsidR="00140A25" w:rsidRPr="00226A12">
        <w:rPr>
          <w:rFonts w:ascii="Arial Narrow" w:eastAsia="Arial" w:hAnsi="Arial Narrow" w:cs="Arial"/>
          <w:lang w:val="it-IT" w:eastAsia="sl-SI"/>
        </w:rPr>
        <w:t xml:space="preserve">vlogo odda </w:t>
      </w:r>
      <w:r w:rsidR="004328A3" w:rsidRPr="00226A12">
        <w:rPr>
          <w:rFonts w:ascii="Arial Narrow" w:eastAsia="Arial" w:hAnsi="Arial Narrow" w:cs="Arial"/>
          <w:lang w:val="it-IT" w:eastAsia="sl-SI"/>
        </w:rPr>
        <w:t xml:space="preserve">na prvi ali na drugi sklop </w:t>
      </w:r>
      <w:r w:rsidR="00140A25" w:rsidRPr="00226A12">
        <w:rPr>
          <w:rFonts w:ascii="Arial Narrow" w:eastAsia="Arial" w:hAnsi="Arial Narrow" w:cs="Arial"/>
          <w:lang w:val="it-IT" w:eastAsia="sl-SI"/>
        </w:rPr>
        <w:t xml:space="preserve">v imenu </w:t>
      </w:r>
      <w:r w:rsidR="00327C0E" w:rsidRPr="00226A12">
        <w:rPr>
          <w:rFonts w:ascii="Arial Narrow" w:eastAsia="Arial" w:hAnsi="Arial Narrow" w:cs="Arial"/>
          <w:lang w:val="it-IT" w:eastAsia="sl-SI"/>
        </w:rPr>
        <w:t xml:space="preserve">vseh </w:t>
      </w:r>
      <w:r w:rsidR="00140A25" w:rsidRPr="00226A12">
        <w:rPr>
          <w:rFonts w:ascii="Arial Narrow" w:eastAsia="Arial" w:hAnsi="Arial Narrow" w:cs="Arial"/>
          <w:lang w:val="it-IT" w:eastAsia="sl-SI"/>
        </w:rPr>
        <w:t>partnerjev konzorcija</w:t>
      </w:r>
      <w:r w:rsidR="00327C0E" w:rsidRPr="00226A12">
        <w:rPr>
          <w:rFonts w:ascii="Arial Narrow" w:eastAsia="Arial" w:hAnsi="Arial Narrow" w:cs="Arial"/>
          <w:lang w:val="it-IT" w:eastAsia="sl-SI"/>
        </w:rPr>
        <w:t xml:space="preserve">. </w:t>
      </w:r>
    </w:p>
    <w:p w14:paraId="370A7594" w14:textId="12F6A73E" w:rsidR="0066451D" w:rsidRPr="00226A12" w:rsidRDefault="00600EFC" w:rsidP="005D21B0">
      <w:pPr>
        <w:spacing w:before="240" w:after="240" w:line="276" w:lineRule="auto"/>
        <w:contextualSpacing/>
        <w:jc w:val="both"/>
        <w:rPr>
          <w:rFonts w:ascii="Arial Narrow" w:eastAsia="Arial" w:hAnsi="Arial Narrow" w:cs="Arial"/>
          <w:lang w:val="it-IT" w:eastAsia="sl-SI"/>
        </w:rPr>
      </w:pPr>
      <w:r w:rsidRPr="00226A12">
        <w:rPr>
          <w:rFonts w:ascii="Arial Narrow" w:eastAsia="Arial" w:hAnsi="Arial Narrow" w:cs="Arial"/>
          <w:lang w:val="it-IT" w:eastAsia="sl-SI"/>
        </w:rPr>
        <w:t>Vodilni partner</w:t>
      </w:r>
      <w:r w:rsidR="007633E3" w:rsidRPr="00226A12">
        <w:rPr>
          <w:rFonts w:ascii="Arial Narrow" w:eastAsia="Arial" w:hAnsi="Arial Narrow" w:cs="Arial"/>
          <w:lang w:val="it-IT" w:eastAsia="sl-SI"/>
        </w:rPr>
        <w:t xml:space="preserve"> konzorcija (kot v</w:t>
      </w:r>
      <w:r w:rsidR="004328A3" w:rsidRPr="00226A12">
        <w:rPr>
          <w:rFonts w:ascii="Arial Narrow" w:eastAsia="Arial" w:hAnsi="Arial Narrow" w:cs="Arial"/>
          <w:lang w:val="it-IT" w:eastAsia="sl-SI"/>
        </w:rPr>
        <w:t>lagatelj</w:t>
      </w:r>
      <w:r w:rsidR="007633E3" w:rsidRPr="00226A12">
        <w:rPr>
          <w:rFonts w:ascii="Arial Narrow" w:eastAsia="Arial" w:hAnsi="Arial Narrow" w:cs="Arial"/>
          <w:lang w:val="it-IT" w:eastAsia="sl-SI"/>
        </w:rPr>
        <w:t>)</w:t>
      </w:r>
      <w:r w:rsidR="004328A3" w:rsidRPr="00226A12">
        <w:rPr>
          <w:rFonts w:ascii="Arial Narrow" w:eastAsia="Arial" w:hAnsi="Arial Narrow" w:cs="Arial"/>
          <w:lang w:val="it-IT" w:eastAsia="sl-SI"/>
        </w:rPr>
        <w:t xml:space="preserve"> mor</w:t>
      </w:r>
      <w:r w:rsidR="00327C0E" w:rsidRPr="00226A12">
        <w:rPr>
          <w:rFonts w:ascii="Arial Narrow" w:eastAsia="Arial" w:hAnsi="Arial Narrow" w:cs="Arial"/>
          <w:lang w:val="it-IT" w:eastAsia="sl-SI"/>
        </w:rPr>
        <w:t>a</w:t>
      </w:r>
      <w:r w:rsidR="004328A3" w:rsidRPr="00226A12">
        <w:rPr>
          <w:rFonts w:ascii="Arial Narrow" w:eastAsia="Arial" w:hAnsi="Arial Narrow" w:cs="Arial"/>
          <w:lang w:val="it-IT" w:eastAsia="sl-SI"/>
        </w:rPr>
        <w:t xml:space="preserve"> </w:t>
      </w:r>
      <w:r w:rsidR="0066451D" w:rsidRPr="00226A12">
        <w:rPr>
          <w:rFonts w:ascii="Arial Narrow" w:eastAsia="Arial" w:hAnsi="Arial Narrow" w:cs="Arial"/>
          <w:lang w:val="it-IT" w:eastAsia="sl-SI"/>
        </w:rPr>
        <w:t>vlog</w:t>
      </w:r>
      <w:r w:rsidR="00327C0E" w:rsidRPr="00226A12">
        <w:rPr>
          <w:rFonts w:ascii="Arial Narrow" w:eastAsia="Arial" w:hAnsi="Arial Narrow" w:cs="Arial"/>
          <w:lang w:val="it-IT" w:eastAsia="sl-SI"/>
        </w:rPr>
        <w:t>i</w:t>
      </w:r>
      <w:r w:rsidR="0066451D" w:rsidRPr="00226A12">
        <w:rPr>
          <w:rFonts w:ascii="Arial Narrow" w:eastAsia="Arial" w:hAnsi="Arial Narrow" w:cs="Arial"/>
          <w:lang w:val="it-IT" w:eastAsia="sl-SI"/>
        </w:rPr>
        <w:t xml:space="preserve"> predložiti ustrezen pravni akt (konzorcijsko pogodbo) o skupni izvedbi storitev </w:t>
      </w:r>
      <w:r w:rsidR="00245A00" w:rsidRPr="00226A12">
        <w:rPr>
          <w:rFonts w:ascii="Arial Narrow" w:eastAsia="Arial" w:hAnsi="Arial Narrow" w:cs="Arial"/>
          <w:lang w:val="it-IT" w:eastAsia="sl-SI"/>
        </w:rPr>
        <w:t xml:space="preserve">in </w:t>
      </w:r>
      <w:r w:rsidR="0066451D" w:rsidRPr="00226A12">
        <w:rPr>
          <w:rFonts w:ascii="Arial Narrow" w:eastAsia="Arial" w:hAnsi="Arial Narrow" w:cs="Arial"/>
          <w:lang w:val="it-IT" w:eastAsia="sl-SI"/>
        </w:rPr>
        <w:t xml:space="preserve">aktivnosti (za prvi ali za drugi sklop </w:t>
      </w:r>
      <w:r w:rsidR="00140A25" w:rsidRPr="00226A12">
        <w:rPr>
          <w:rFonts w:ascii="Arial Narrow" w:eastAsia="Arial" w:hAnsi="Arial Narrow" w:cs="Arial"/>
          <w:lang w:val="it-IT" w:eastAsia="sl-SI"/>
        </w:rPr>
        <w:t>javnega razpisa</w:t>
      </w:r>
      <w:r w:rsidR="0066451D" w:rsidRPr="00226A12">
        <w:rPr>
          <w:rFonts w:ascii="Arial Narrow" w:eastAsia="Arial" w:hAnsi="Arial Narrow" w:cs="Arial"/>
          <w:lang w:val="it-IT" w:eastAsia="sl-SI"/>
        </w:rPr>
        <w:t>) v skladu s predmetnim javnim razpisom, ki mora določati pravice in obveznosti posameznih partnerjev konzorcija, nujno pa mora vsebovati tudi:</w:t>
      </w:r>
    </w:p>
    <w:p w14:paraId="274D7127" w14:textId="37B5AA33" w:rsidR="0066451D" w:rsidRPr="00226A12" w:rsidRDefault="005D21B0" w:rsidP="003F3E79">
      <w:pPr>
        <w:numPr>
          <w:ilvl w:val="0"/>
          <w:numId w:val="16"/>
        </w:numPr>
        <w:spacing w:before="240" w:after="240" w:line="276" w:lineRule="auto"/>
        <w:contextualSpacing/>
        <w:jc w:val="both"/>
        <w:rPr>
          <w:rFonts w:ascii="Arial Narrow" w:eastAsia="Arial" w:hAnsi="Arial Narrow" w:cs="Arial"/>
          <w:lang w:val="it-IT" w:eastAsia="sl-SI"/>
        </w:rPr>
      </w:pPr>
      <w:r w:rsidRPr="00226A12">
        <w:rPr>
          <w:rFonts w:ascii="Arial Narrow" w:eastAsia="Arial" w:hAnsi="Arial Narrow" w:cs="Arial"/>
          <w:lang w:val="it-IT" w:eastAsia="sl-SI"/>
        </w:rPr>
        <w:t>d</w:t>
      </w:r>
      <w:r w:rsidR="0066451D" w:rsidRPr="00226A12">
        <w:rPr>
          <w:rFonts w:ascii="Arial Narrow" w:eastAsia="Arial" w:hAnsi="Arial Narrow" w:cs="Arial"/>
          <w:lang w:val="it-IT" w:eastAsia="sl-SI"/>
        </w:rPr>
        <w:t>oločitev v</w:t>
      </w:r>
      <w:r w:rsidR="00600EFC" w:rsidRPr="00226A12">
        <w:rPr>
          <w:rFonts w:ascii="Arial Narrow" w:eastAsia="Arial" w:hAnsi="Arial Narrow" w:cs="Arial"/>
          <w:lang w:val="it-IT" w:eastAsia="sl-SI"/>
        </w:rPr>
        <w:t>odilnega partnerja</w:t>
      </w:r>
      <w:r w:rsidR="0066451D" w:rsidRPr="00226A12">
        <w:rPr>
          <w:rFonts w:ascii="Arial Narrow" w:eastAsia="Arial" w:hAnsi="Arial Narrow" w:cs="Arial"/>
          <w:lang w:val="it-IT" w:eastAsia="sl-SI"/>
        </w:rPr>
        <w:t xml:space="preserve"> konzorcija, ki je v imenu in za račun vseh partnerjev konzorcija v primeru izbora vloge pogodbena stranka oz. podpisnik pogodbe o financiranju,</w:t>
      </w:r>
    </w:p>
    <w:p w14:paraId="60FABC75" w14:textId="42EEABEA" w:rsidR="0066451D" w:rsidRPr="00226A12" w:rsidRDefault="0066451D" w:rsidP="003F3E79">
      <w:pPr>
        <w:numPr>
          <w:ilvl w:val="0"/>
          <w:numId w:val="16"/>
        </w:numPr>
        <w:spacing w:before="240" w:after="240" w:line="276" w:lineRule="auto"/>
        <w:contextualSpacing/>
        <w:jc w:val="both"/>
        <w:rPr>
          <w:rFonts w:ascii="Arial Narrow" w:eastAsia="Arial" w:hAnsi="Arial Narrow" w:cs="Arial"/>
          <w:lang w:val="it-IT" w:eastAsia="sl-SI"/>
        </w:rPr>
      </w:pPr>
      <w:r w:rsidRPr="00226A12">
        <w:rPr>
          <w:rFonts w:ascii="Arial Narrow" w:eastAsia="Arial" w:hAnsi="Arial Narrow" w:cs="Arial"/>
          <w:lang w:val="it-IT" w:eastAsia="sl-SI"/>
        </w:rPr>
        <w:t xml:space="preserve">pooblastila </w:t>
      </w:r>
      <w:r w:rsidR="00600EFC" w:rsidRPr="00226A12">
        <w:rPr>
          <w:rFonts w:ascii="Arial Narrow" w:eastAsia="Arial" w:hAnsi="Arial Narrow" w:cs="Arial"/>
          <w:lang w:val="it-IT" w:eastAsia="sl-SI"/>
        </w:rPr>
        <w:t xml:space="preserve">vodilnemu partnerju </w:t>
      </w:r>
      <w:r w:rsidRPr="00226A12">
        <w:rPr>
          <w:rFonts w:ascii="Arial Narrow" w:eastAsia="Arial" w:hAnsi="Arial Narrow" w:cs="Arial"/>
          <w:lang w:val="it-IT" w:eastAsia="sl-SI"/>
        </w:rPr>
        <w:t xml:space="preserve">konzorcija s strani vseh partnerjev konzorcija (za pripravo, podpis in oddajo vloge, dopolnitev vloge ter vseh prilog v imenu in za račun vseh članov konzorcija, za vročanje vseh pisanj in listin (npr. pozivov, dopisov, odločb, pogodbe) v zvezi </w:t>
      </w:r>
      <w:r w:rsidR="004E4F95" w:rsidRPr="00226A12">
        <w:rPr>
          <w:rFonts w:ascii="Arial Narrow" w:eastAsia="Arial" w:hAnsi="Arial Narrow" w:cs="Arial"/>
          <w:lang w:val="it-IT" w:eastAsia="sl-SI"/>
        </w:rPr>
        <w:t>z</w:t>
      </w:r>
      <w:r w:rsidRPr="00226A12">
        <w:rPr>
          <w:rFonts w:ascii="Arial Narrow" w:eastAsia="Arial" w:hAnsi="Arial Narrow" w:cs="Arial"/>
          <w:lang w:val="it-IT" w:eastAsia="sl-SI"/>
        </w:rPr>
        <w:t xml:space="preserve"> javnim razpisom v imenu in za račun vseh partnerjev konzorcija, za podpis pogodbe o financiranju v imenu in za račun vseh partnerjev konzorcija, ter za izvajanje celotne komunikacije z agencijo ali nadzornimi organi), pri čemer je pooblastilo lahko zajeto v samo konzorcijsko pogodbo ali pa se predloži posebej,</w:t>
      </w:r>
    </w:p>
    <w:p w14:paraId="3D516B5E" w14:textId="6E6546AB" w:rsidR="00374BF0" w:rsidRPr="00CB3999" w:rsidRDefault="00374BF0" w:rsidP="00374BF0">
      <w:pPr>
        <w:numPr>
          <w:ilvl w:val="0"/>
          <w:numId w:val="16"/>
        </w:numPr>
        <w:spacing w:before="240" w:after="240" w:line="276" w:lineRule="auto"/>
        <w:contextualSpacing/>
        <w:jc w:val="both"/>
        <w:rPr>
          <w:rFonts w:ascii="Arial Narrow" w:eastAsia="Arial" w:hAnsi="Arial Narrow" w:cs="Arial"/>
          <w:lang w:eastAsia="sl-SI"/>
        </w:rPr>
      </w:pPr>
      <w:r>
        <w:rPr>
          <w:rFonts w:ascii="Arial Narrow" w:eastAsia="Arial" w:hAnsi="Arial Narrow" w:cs="Arial"/>
          <w:lang w:eastAsia="sl-SI"/>
        </w:rPr>
        <w:t xml:space="preserve">določilo, da </w:t>
      </w:r>
      <w:r w:rsidR="00600EFC">
        <w:rPr>
          <w:rFonts w:ascii="Arial Narrow" w:eastAsia="Arial" w:hAnsi="Arial Narrow" w:cs="Arial"/>
          <w:lang w:eastAsia="sl-SI"/>
        </w:rPr>
        <w:t>vodilni partner</w:t>
      </w:r>
      <w:r>
        <w:rPr>
          <w:rFonts w:ascii="Arial Narrow" w:eastAsia="Arial" w:hAnsi="Arial Narrow" w:cs="Arial"/>
          <w:lang w:eastAsia="sl-SI"/>
        </w:rPr>
        <w:t xml:space="preserve"> konzorcija za celoten konzorcij prejema vsa izplačila oz. sredstva po javnem razpisu, ki jih nato nakaže posameznim konzorcijskim partnerjem, glede na delež opravljenih storitev oz. aktivnosti, </w:t>
      </w:r>
    </w:p>
    <w:p w14:paraId="0E1CC5CD" w14:textId="77777777" w:rsidR="0066451D" w:rsidRPr="00A643AB" w:rsidRDefault="0066451D" w:rsidP="003F3E79">
      <w:pPr>
        <w:numPr>
          <w:ilvl w:val="0"/>
          <w:numId w:val="16"/>
        </w:numPr>
        <w:spacing w:before="240" w:after="240" w:line="276" w:lineRule="auto"/>
        <w:contextualSpacing/>
        <w:jc w:val="both"/>
        <w:rPr>
          <w:rFonts w:ascii="Arial Narrow" w:eastAsia="Arial" w:hAnsi="Arial Narrow" w:cs="Arial"/>
          <w:lang w:eastAsia="sl-SI"/>
        </w:rPr>
      </w:pPr>
      <w:r w:rsidRPr="00A643AB">
        <w:rPr>
          <w:rFonts w:ascii="Arial Narrow" w:eastAsia="Arial" w:hAnsi="Arial Narrow" w:cs="Arial"/>
          <w:lang w:eastAsia="sl-SI"/>
        </w:rPr>
        <w:t>določilo o neomejeni solidarni odgovornosti vseh partnerjev konzorcija za pravilno izvedbo operacije skladno z razpisno dokumentacijo, vlogo in pogodbo o financiranju,</w:t>
      </w:r>
    </w:p>
    <w:p w14:paraId="6FA3D3F9" w14:textId="5E972B3B" w:rsidR="00316383" w:rsidRPr="00A643AB" w:rsidRDefault="0066451D" w:rsidP="003F3E79">
      <w:pPr>
        <w:numPr>
          <w:ilvl w:val="0"/>
          <w:numId w:val="16"/>
        </w:numPr>
        <w:spacing w:before="240" w:after="240" w:line="276" w:lineRule="auto"/>
        <w:contextualSpacing/>
        <w:jc w:val="both"/>
        <w:rPr>
          <w:rFonts w:ascii="Arial Narrow" w:eastAsia="Arial" w:hAnsi="Arial Narrow" w:cs="Arial"/>
          <w:lang w:eastAsia="sl-SI"/>
        </w:rPr>
      </w:pPr>
      <w:r w:rsidRPr="00A643AB">
        <w:rPr>
          <w:rFonts w:ascii="Arial Narrow" w:eastAsia="Arial" w:hAnsi="Arial Narrow" w:cs="Arial"/>
          <w:lang w:eastAsia="sl-SI"/>
        </w:rPr>
        <w:t>določilo o ravnanju v primeru sprememb konzorcija zaradi sprememb partnerjev, ravnanju v primeru kršitev določb te pogodbe s strani posameznih konzorcijskih partnerjev ter ciljev operacije</w:t>
      </w:r>
      <w:r w:rsidR="00993A45" w:rsidRPr="00A643AB">
        <w:rPr>
          <w:rFonts w:ascii="Arial Narrow" w:eastAsia="Arial" w:hAnsi="Arial Narrow" w:cs="Arial"/>
          <w:lang w:eastAsia="sl-SI"/>
        </w:rPr>
        <w:t>,</w:t>
      </w:r>
    </w:p>
    <w:p w14:paraId="68625A03" w14:textId="3F87E4AB" w:rsidR="00374BF0" w:rsidRPr="00CB3999" w:rsidRDefault="00374BF0" w:rsidP="00374BF0">
      <w:pPr>
        <w:numPr>
          <w:ilvl w:val="0"/>
          <w:numId w:val="16"/>
        </w:numPr>
        <w:spacing w:before="240" w:after="240" w:line="276" w:lineRule="auto"/>
        <w:contextualSpacing/>
        <w:jc w:val="both"/>
        <w:rPr>
          <w:rFonts w:ascii="Arial Narrow" w:eastAsia="Arial" w:hAnsi="Arial Narrow" w:cs="Arial"/>
          <w:lang w:eastAsia="sl-SI"/>
        </w:rPr>
      </w:pPr>
      <w:r>
        <w:rPr>
          <w:rFonts w:ascii="Arial Narrow" w:eastAsia="Arial" w:hAnsi="Arial Narrow" w:cs="Arial"/>
          <w:lang w:eastAsia="sl-SI"/>
        </w:rPr>
        <w:t xml:space="preserve">določilo, da vsi konzorcijski partnerji pod kazensko in materialno pravno odgovornostjo potrjujejo izpolnjevanje in sprejemanje razpisnih pogojev za kandidiranje na </w:t>
      </w:r>
      <w:r w:rsidRPr="00786B4E">
        <w:rPr>
          <w:rFonts w:ascii="Arial Narrow" w:eastAsia="Arial" w:hAnsi="Arial Narrow" w:cs="Arial"/>
          <w:lang w:eastAsia="sl-SI"/>
        </w:rPr>
        <w:t>javnem razpisu (izjava je del razpisne dokumentacije v tč.VII - Obrazci in dokazila za predložitev vloge in zahtevkov</w:t>
      </w:r>
      <w:r w:rsidR="00A03E4B">
        <w:rPr>
          <w:rFonts w:ascii="Arial Narrow" w:eastAsia="Arial" w:hAnsi="Arial Narrow" w:cs="Arial"/>
          <w:lang w:eastAsia="sl-SI"/>
        </w:rPr>
        <w:t xml:space="preserve"> ter dokazila in način preverjanja pogojev in ses</w:t>
      </w:r>
      <w:r w:rsidR="00B34303">
        <w:rPr>
          <w:rFonts w:ascii="Arial Narrow" w:eastAsia="Arial" w:hAnsi="Arial Narrow" w:cs="Arial"/>
          <w:lang w:eastAsia="sl-SI"/>
        </w:rPr>
        <w:t>t</w:t>
      </w:r>
      <w:r w:rsidR="00A03E4B">
        <w:rPr>
          <w:rFonts w:ascii="Arial Narrow" w:eastAsia="Arial" w:hAnsi="Arial Narrow" w:cs="Arial"/>
          <w:lang w:eastAsia="sl-SI"/>
        </w:rPr>
        <w:t>avin vloge</w:t>
      </w:r>
      <w:r>
        <w:rPr>
          <w:rFonts w:ascii="Arial Narrow" w:eastAsia="Arial" w:hAnsi="Arial Narrow" w:cs="Arial"/>
          <w:lang w:eastAsia="sl-SI"/>
        </w:rPr>
        <w:t>,</w:t>
      </w:r>
    </w:p>
    <w:p w14:paraId="00DCEF2A" w14:textId="59FF8D39" w:rsidR="0066451D" w:rsidRPr="00A643AB" w:rsidRDefault="00316383" w:rsidP="003F3E79">
      <w:pPr>
        <w:numPr>
          <w:ilvl w:val="0"/>
          <w:numId w:val="16"/>
        </w:numPr>
        <w:spacing w:before="240" w:after="240" w:line="276" w:lineRule="auto"/>
        <w:contextualSpacing/>
        <w:jc w:val="both"/>
        <w:rPr>
          <w:rFonts w:ascii="Arial Narrow" w:eastAsia="Arial" w:hAnsi="Arial Narrow" w:cs="Arial"/>
          <w:lang w:eastAsia="sl-SI"/>
        </w:rPr>
      </w:pPr>
      <w:r w:rsidRPr="00A643AB">
        <w:rPr>
          <w:rFonts w:ascii="Arial Narrow" w:eastAsia="Arial" w:hAnsi="Arial Narrow" w:cs="Arial"/>
          <w:lang w:eastAsia="sl-SI"/>
        </w:rPr>
        <w:t>izjavo vseh konzorcijskih partnerjev, da so vključeni v samo en konzorcij za sklop, ki je predmet konzorcijske pogodbe.</w:t>
      </w:r>
    </w:p>
    <w:p w14:paraId="36CFDFBF" w14:textId="77777777" w:rsidR="00DE5C91" w:rsidRPr="00A643AB" w:rsidRDefault="00DE5C91" w:rsidP="00DE5C91">
      <w:pPr>
        <w:spacing w:before="240" w:after="240" w:line="276" w:lineRule="auto"/>
        <w:ind w:left="720"/>
        <w:contextualSpacing/>
        <w:jc w:val="both"/>
        <w:rPr>
          <w:rFonts w:ascii="Arial Narrow" w:eastAsia="Arial" w:hAnsi="Arial Narrow" w:cs="Arial"/>
          <w:lang w:eastAsia="sl-SI"/>
        </w:rPr>
      </w:pPr>
    </w:p>
    <w:p w14:paraId="5FC772C9" w14:textId="77777777" w:rsidR="0066451D" w:rsidRPr="00A643AB" w:rsidRDefault="0066451D" w:rsidP="00DE5C91">
      <w:pPr>
        <w:spacing w:before="240" w:after="240" w:line="276" w:lineRule="auto"/>
        <w:contextualSpacing/>
        <w:jc w:val="both"/>
        <w:rPr>
          <w:rFonts w:ascii="Arial Narrow" w:eastAsia="Arial" w:hAnsi="Arial Narrow" w:cs="Arial"/>
          <w:lang w:eastAsia="sl-SI"/>
        </w:rPr>
      </w:pPr>
      <w:r w:rsidRPr="002D0A0D">
        <w:rPr>
          <w:rFonts w:ascii="Arial Narrow" w:eastAsia="Arial" w:hAnsi="Arial Narrow" w:cs="Arial"/>
          <w:b/>
          <w:bCs/>
          <w:lang w:eastAsia="sl-SI"/>
        </w:rPr>
        <w:t>Konzorcijska pogodba za prvi sklop</w:t>
      </w:r>
      <w:r w:rsidRPr="00A643AB">
        <w:rPr>
          <w:rFonts w:ascii="Arial Narrow" w:eastAsia="Arial" w:hAnsi="Arial Narrow" w:cs="Arial"/>
          <w:lang w:eastAsia="sl-SI"/>
        </w:rPr>
        <w:t xml:space="preserve"> mora vsebovati dodatno še: </w:t>
      </w:r>
    </w:p>
    <w:p w14:paraId="37108AE5" w14:textId="7A5C1720" w:rsidR="00964A51" w:rsidRPr="00A643AB" w:rsidRDefault="00964A51" w:rsidP="003F3E79">
      <w:pPr>
        <w:numPr>
          <w:ilvl w:val="0"/>
          <w:numId w:val="16"/>
        </w:numPr>
        <w:spacing w:before="240" w:after="240" w:line="276" w:lineRule="auto"/>
        <w:contextualSpacing/>
        <w:jc w:val="both"/>
        <w:rPr>
          <w:rFonts w:ascii="Arial Narrow" w:eastAsia="Arial" w:hAnsi="Arial Narrow" w:cs="Arial"/>
          <w:lang w:eastAsia="sl-SI"/>
        </w:rPr>
      </w:pPr>
      <w:r w:rsidRPr="00A643AB">
        <w:rPr>
          <w:rFonts w:ascii="Arial Narrow" w:eastAsia="Arial" w:hAnsi="Arial Narrow" w:cs="Arial"/>
          <w:lang w:eastAsia="sl-SI"/>
        </w:rPr>
        <w:t>razmejitev</w:t>
      </w:r>
      <w:r w:rsidR="004704AB" w:rsidRPr="00A643AB">
        <w:rPr>
          <w:rFonts w:ascii="Arial Narrow" w:eastAsia="Arial" w:hAnsi="Arial Narrow" w:cs="Arial"/>
          <w:lang w:eastAsia="sl-SI"/>
        </w:rPr>
        <w:t>,</w:t>
      </w:r>
      <w:r w:rsidRPr="00A643AB">
        <w:rPr>
          <w:rFonts w:ascii="Arial Narrow" w:eastAsia="Arial" w:hAnsi="Arial Narrow" w:cs="Arial"/>
          <w:lang w:eastAsia="sl-SI"/>
        </w:rPr>
        <w:t xml:space="preserve"> kateri konzorcijski partnerji bodo izvajali storitve SPOT </w:t>
      </w:r>
      <w:r w:rsidR="00327C0E" w:rsidRPr="00A643AB">
        <w:rPr>
          <w:rFonts w:ascii="Arial Narrow" w:eastAsia="Arial" w:hAnsi="Arial Narrow" w:cs="Arial"/>
          <w:lang w:eastAsia="sl-SI"/>
        </w:rPr>
        <w:t>S</w:t>
      </w:r>
      <w:r w:rsidRPr="00A643AB">
        <w:rPr>
          <w:rFonts w:ascii="Arial Narrow" w:eastAsia="Arial" w:hAnsi="Arial Narrow" w:cs="Arial"/>
          <w:lang w:eastAsia="sl-SI"/>
        </w:rPr>
        <w:t>vetovanj</w:t>
      </w:r>
      <w:r w:rsidR="00327C0E" w:rsidRPr="00A643AB">
        <w:rPr>
          <w:rFonts w:ascii="Arial Narrow" w:eastAsia="Arial" w:hAnsi="Arial Narrow" w:cs="Arial"/>
          <w:lang w:eastAsia="sl-SI"/>
        </w:rPr>
        <w:t>e</w:t>
      </w:r>
      <w:r w:rsidRPr="00A643AB">
        <w:rPr>
          <w:rFonts w:ascii="Arial Narrow" w:eastAsia="Arial" w:hAnsi="Arial Narrow" w:cs="Arial"/>
          <w:lang w:eastAsia="sl-SI"/>
        </w:rPr>
        <w:t xml:space="preserve"> in kateri storitve inkubatorja;</w:t>
      </w:r>
    </w:p>
    <w:p w14:paraId="018B6A81" w14:textId="5B03DED4" w:rsidR="0066451D" w:rsidRPr="00A643AB" w:rsidRDefault="005D21B0" w:rsidP="003F3E79">
      <w:pPr>
        <w:numPr>
          <w:ilvl w:val="0"/>
          <w:numId w:val="16"/>
        </w:numPr>
        <w:spacing w:before="240" w:after="240" w:line="276" w:lineRule="auto"/>
        <w:contextualSpacing/>
        <w:jc w:val="both"/>
        <w:rPr>
          <w:rFonts w:ascii="Arial Narrow" w:eastAsia="Arial" w:hAnsi="Arial Narrow" w:cs="Arial"/>
          <w:lang w:eastAsia="sl-SI"/>
        </w:rPr>
      </w:pPr>
      <w:r w:rsidRPr="00A643AB">
        <w:rPr>
          <w:rFonts w:ascii="Arial Narrow" w:eastAsia="Arial" w:hAnsi="Arial Narrow" w:cs="Arial"/>
          <w:lang w:eastAsia="sl-SI"/>
        </w:rPr>
        <w:t>d</w:t>
      </w:r>
      <w:r w:rsidR="0066451D" w:rsidRPr="00A643AB">
        <w:rPr>
          <w:rFonts w:ascii="Arial Narrow" w:eastAsia="Arial" w:hAnsi="Arial Narrow" w:cs="Arial"/>
          <w:lang w:eastAsia="sl-SI"/>
        </w:rPr>
        <w:t xml:space="preserve">oločitev </w:t>
      </w:r>
      <w:r w:rsidR="007633E3" w:rsidRPr="00A643AB">
        <w:rPr>
          <w:rFonts w:ascii="Arial Narrow" w:eastAsia="Arial" w:hAnsi="Arial Narrow" w:cs="Arial"/>
          <w:lang w:eastAsia="sl-SI"/>
        </w:rPr>
        <w:t xml:space="preserve">lokacije </w:t>
      </w:r>
      <w:r w:rsidR="0066451D" w:rsidRPr="00A643AB">
        <w:rPr>
          <w:rFonts w:ascii="Arial Narrow" w:eastAsia="Arial" w:hAnsi="Arial Narrow" w:cs="Arial"/>
          <w:lang w:eastAsia="sl-SI"/>
        </w:rPr>
        <w:t>točke SPOT Svetovanje</w:t>
      </w:r>
      <w:r w:rsidR="00964A51" w:rsidRPr="00A643AB">
        <w:rPr>
          <w:rFonts w:ascii="Arial Narrow" w:eastAsia="Arial" w:hAnsi="Arial Narrow" w:cs="Arial"/>
          <w:lang w:eastAsia="sl-SI"/>
        </w:rPr>
        <w:t>.</w:t>
      </w:r>
    </w:p>
    <w:p w14:paraId="2ABABB15" w14:textId="77777777" w:rsidR="006921C9" w:rsidRPr="00A643AB" w:rsidRDefault="006921C9" w:rsidP="006921C9">
      <w:pPr>
        <w:spacing w:before="240" w:after="240" w:line="276" w:lineRule="auto"/>
        <w:ind w:left="720"/>
        <w:contextualSpacing/>
        <w:jc w:val="both"/>
        <w:rPr>
          <w:rStyle w:val="Pripombasklic"/>
          <w:rFonts w:ascii="Arial Narrow" w:eastAsia="Arial" w:hAnsi="Arial Narrow" w:cs="Arial"/>
          <w:sz w:val="22"/>
          <w:szCs w:val="22"/>
          <w:lang w:eastAsia="sl-SI"/>
        </w:rPr>
      </w:pPr>
    </w:p>
    <w:p w14:paraId="765EDC46" w14:textId="3FBDC8B5" w:rsidR="0066451D" w:rsidRPr="00A643AB" w:rsidRDefault="0066451D" w:rsidP="0066451D">
      <w:pPr>
        <w:spacing w:before="240" w:after="240" w:line="276" w:lineRule="auto"/>
        <w:jc w:val="both"/>
        <w:rPr>
          <w:rFonts w:ascii="Arial Narrow" w:eastAsia="Arial" w:hAnsi="Arial Narrow" w:cs="Arial"/>
          <w:lang w:eastAsia="sl-SI"/>
        </w:rPr>
      </w:pPr>
      <w:r w:rsidRPr="00A643AB">
        <w:rPr>
          <w:rFonts w:ascii="Arial Narrow" w:eastAsia="Arial" w:hAnsi="Arial Narrow" w:cs="Arial"/>
          <w:lang w:eastAsia="sl-SI"/>
        </w:rPr>
        <w:t xml:space="preserve">Glede izpolnjevanja razpisnih pogojev </w:t>
      </w:r>
      <w:r w:rsidR="00600EFC">
        <w:rPr>
          <w:rFonts w:ascii="Arial Narrow" w:eastAsia="Arial" w:hAnsi="Arial Narrow" w:cs="Arial"/>
          <w:lang w:eastAsia="sl-SI"/>
        </w:rPr>
        <w:t>vodilni partner</w:t>
      </w:r>
      <w:r w:rsidR="007633E3" w:rsidRPr="00A643AB">
        <w:rPr>
          <w:rFonts w:ascii="Arial Narrow" w:eastAsia="Arial" w:hAnsi="Arial Narrow" w:cs="Arial"/>
          <w:lang w:eastAsia="sl-SI"/>
        </w:rPr>
        <w:t xml:space="preserve"> konzorcija </w:t>
      </w:r>
      <w:r w:rsidRPr="00A643AB">
        <w:rPr>
          <w:rFonts w:ascii="Arial Narrow" w:eastAsia="Arial" w:hAnsi="Arial Narrow" w:cs="Arial"/>
          <w:lang w:eastAsia="sl-SI"/>
        </w:rPr>
        <w:t xml:space="preserve">podpiše izjavo, s katero pod kazensko in materialno pravno odgovornostjo potrdi izpolnjevanje in sprejemanje razpisnih pogojev za kandidiranje </w:t>
      </w:r>
      <w:r w:rsidR="004E4F95">
        <w:rPr>
          <w:rFonts w:ascii="Arial Narrow" w:eastAsia="Arial" w:hAnsi="Arial Narrow" w:cs="Arial"/>
          <w:lang w:eastAsia="sl-SI"/>
        </w:rPr>
        <w:t>na</w:t>
      </w:r>
      <w:r w:rsidRPr="00A643AB">
        <w:rPr>
          <w:rFonts w:ascii="Arial Narrow" w:eastAsia="Arial" w:hAnsi="Arial Narrow" w:cs="Arial"/>
          <w:lang w:eastAsia="sl-SI"/>
        </w:rPr>
        <w:t xml:space="preserve"> javnem razpisu (izjava je del razpisne dokumentacije v tč.VII - Obrazci in dokazila za predložitev vloge in zahtevkov ter dokazila in način preverjanja pogojev in sestavin vloge/Dokazila, vezana na izpolnjevanje vstopnih pogojev in način preverjanja). </w:t>
      </w:r>
    </w:p>
    <w:p w14:paraId="30355866" w14:textId="3F8A4913" w:rsidR="0066451D" w:rsidRPr="00A643AB" w:rsidRDefault="001E4694" w:rsidP="007633E3">
      <w:pPr>
        <w:spacing w:before="240" w:after="240" w:line="276" w:lineRule="auto"/>
        <w:jc w:val="both"/>
        <w:rPr>
          <w:rFonts w:ascii="Arial Narrow" w:eastAsia="Arial" w:hAnsi="Arial Narrow" w:cs="Arial"/>
          <w:lang w:eastAsia="sl-SI"/>
        </w:rPr>
      </w:pPr>
      <w:r w:rsidRPr="00A643AB">
        <w:rPr>
          <w:rFonts w:ascii="Arial Narrow" w:eastAsia="Arial" w:hAnsi="Arial Narrow" w:cs="Arial"/>
          <w:b/>
          <w:lang w:eastAsia="sl-SI"/>
        </w:rPr>
        <w:t xml:space="preserve">Posamezna pravna oseba lahko v okviru </w:t>
      </w:r>
      <w:r w:rsidR="004E4F95">
        <w:rPr>
          <w:rFonts w:ascii="Arial Narrow" w:eastAsia="Arial" w:hAnsi="Arial Narrow" w:cs="Arial"/>
          <w:b/>
          <w:lang w:eastAsia="sl-SI"/>
        </w:rPr>
        <w:t>javnega</w:t>
      </w:r>
      <w:r w:rsidRPr="00A643AB">
        <w:rPr>
          <w:rFonts w:ascii="Arial Narrow" w:eastAsia="Arial" w:hAnsi="Arial Narrow" w:cs="Arial"/>
          <w:b/>
          <w:lang w:eastAsia="sl-SI"/>
        </w:rPr>
        <w:t xml:space="preserve"> razpisa kandidira samo v enem konzorciju v okviru prvega sklopa in</w:t>
      </w:r>
      <w:r w:rsidR="00576673" w:rsidRPr="00A643AB">
        <w:rPr>
          <w:rFonts w:ascii="Arial Narrow" w:eastAsia="Arial" w:hAnsi="Arial Narrow" w:cs="Arial"/>
          <w:b/>
          <w:lang w:eastAsia="sl-SI"/>
        </w:rPr>
        <w:t>/ali samo v</w:t>
      </w:r>
      <w:r w:rsidRPr="00A643AB">
        <w:rPr>
          <w:rFonts w:ascii="Arial Narrow" w:eastAsia="Arial" w:hAnsi="Arial Narrow" w:cs="Arial"/>
          <w:b/>
          <w:lang w:eastAsia="sl-SI"/>
        </w:rPr>
        <w:t xml:space="preserve"> enem konzorciju v okviru drugega sklopa. </w:t>
      </w:r>
      <w:r w:rsidRPr="00A643AB">
        <w:rPr>
          <w:rFonts w:ascii="Arial Narrow" w:eastAsia="Arial" w:hAnsi="Arial Narrow" w:cs="Arial"/>
          <w:lang w:eastAsia="sl-SI"/>
        </w:rPr>
        <w:t>V primeru, da bo ista pravna oseba sodeloval</w:t>
      </w:r>
      <w:r w:rsidR="00543D40" w:rsidRPr="00A643AB">
        <w:rPr>
          <w:rFonts w:ascii="Arial Narrow" w:eastAsia="Arial" w:hAnsi="Arial Narrow" w:cs="Arial"/>
          <w:lang w:eastAsia="sl-SI"/>
        </w:rPr>
        <w:t>a</w:t>
      </w:r>
      <w:r w:rsidRPr="00A643AB">
        <w:rPr>
          <w:rFonts w:ascii="Arial Narrow" w:eastAsia="Arial" w:hAnsi="Arial Narrow" w:cs="Arial"/>
          <w:lang w:eastAsia="sl-SI"/>
        </w:rPr>
        <w:t xml:space="preserve"> v večih konzorcijih na istem sklopu, bodo vse vloge, razen tiste, ki je prispela prva, zavržene.</w:t>
      </w:r>
      <w:r w:rsidR="00576673" w:rsidRPr="00A643AB">
        <w:rPr>
          <w:rFonts w:ascii="Arial Narrow" w:eastAsia="Arial" w:hAnsi="Arial Narrow" w:cs="Arial"/>
          <w:lang w:eastAsia="sl-SI"/>
        </w:rPr>
        <w:t xml:space="preserve"> Matično podjetje, poslovna enota ali podružnica pravne osebe se šteje kot ista pravna oseba</w:t>
      </w:r>
      <w:r w:rsidR="00374BF0" w:rsidRPr="00A643AB">
        <w:rPr>
          <w:rFonts w:ascii="Arial Narrow" w:eastAsia="Arial" w:hAnsi="Arial Narrow" w:cs="Arial"/>
          <w:lang w:eastAsia="sl-SI"/>
        </w:rPr>
        <w:t>.</w:t>
      </w:r>
    </w:p>
    <w:p w14:paraId="098D1B59" w14:textId="4E664C9B" w:rsidR="0066451D" w:rsidRPr="00A643AB" w:rsidRDefault="0066451D" w:rsidP="0066451D">
      <w:pPr>
        <w:spacing w:before="240" w:after="200" w:line="276" w:lineRule="auto"/>
        <w:jc w:val="both"/>
        <w:rPr>
          <w:rFonts w:ascii="Arial Narrow" w:eastAsia="Arial" w:hAnsi="Arial Narrow" w:cs="Arial"/>
          <w:lang w:eastAsia="sl-SI"/>
        </w:rPr>
      </w:pPr>
      <w:r w:rsidRPr="00A643AB">
        <w:rPr>
          <w:rFonts w:ascii="Arial Narrow" w:eastAsia="Arial" w:hAnsi="Arial Narrow" w:cs="Arial"/>
          <w:lang w:eastAsia="sl-SI"/>
        </w:rPr>
        <w:t>V primeru dvoma glede izpolnjevanja pogojev lahko agencija zahteva dodatna pojasnila ali dokazila.</w:t>
      </w:r>
    </w:p>
    <w:p w14:paraId="21FB3705" w14:textId="68A93563" w:rsidR="0066451D" w:rsidRPr="00A643AB" w:rsidRDefault="0066451D" w:rsidP="0066451D">
      <w:pPr>
        <w:spacing w:before="240" w:after="240" w:line="276" w:lineRule="auto"/>
        <w:jc w:val="both"/>
        <w:rPr>
          <w:rFonts w:ascii="Arial Narrow" w:eastAsia="Arial" w:hAnsi="Arial Narrow" w:cs="Arial"/>
          <w:lang w:eastAsia="sl-SI"/>
        </w:rPr>
      </w:pPr>
      <w:r w:rsidRPr="00A643AB">
        <w:rPr>
          <w:rFonts w:ascii="Arial Narrow" w:eastAsia="Arial" w:hAnsi="Arial Narrow" w:cs="Arial"/>
          <w:lang w:eastAsia="sl-SI"/>
        </w:rPr>
        <w:t>V primeru, da se neizpolnjevanje pogojev ugotovi po izdaji sklepa o izboru</w:t>
      </w:r>
      <w:r w:rsidR="00154849" w:rsidRPr="00A643AB">
        <w:rPr>
          <w:rFonts w:ascii="Arial Narrow" w:eastAsia="Arial" w:hAnsi="Arial Narrow" w:cs="Arial"/>
          <w:lang w:eastAsia="sl-SI"/>
        </w:rPr>
        <w:t xml:space="preserve"> </w:t>
      </w:r>
      <w:r w:rsidR="00A90A71" w:rsidRPr="00A643AB">
        <w:rPr>
          <w:rFonts w:ascii="Arial Narrow" w:eastAsia="Arial" w:hAnsi="Arial Narrow" w:cs="Arial"/>
          <w:lang w:eastAsia="sl-SI"/>
        </w:rPr>
        <w:t>operacij</w:t>
      </w:r>
      <w:r w:rsidR="00AF03A9" w:rsidRPr="00A643AB">
        <w:rPr>
          <w:rFonts w:ascii="Arial Narrow" w:eastAsia="Arial" w:hAnsi="Arial Narrow" w:cs="Arial"/>
          <w:lang w:eastAsia="sl-SI"/>
        </w:rPr>
        <w:t>e</w:t>
      </w:r>
      <w:r w:rsidRPr="00A643AB">
        <w:rPr>
          <w:rFonts w:ascii="Arial Narrow" w:eastAsia="Arial" w:hAnsi="Arial Narrow" w:cs="Arial"/>
          <w:lang w:eastAsia="sl-SI"/>
        </w:rPr>
        <w:t xml:space="preserve">, se pogodba o financiranju </w:t>
      </w:r>
      <w:r w:rsidR="00A90A71" w:rsidRPr="00A643AB">
        <w:rPr>
          <w:rFonts w:ascii="Arial Narrow" w:eastAsia="Arial" w:hAnsi="Arial Narrow" w:cs="Arial"/>
          <w:lang w:eastAsia="sl-SI"/>
        </w:rPr>
        <w:t>operacij</w:t>
      </w:r>
      <w:r w:rsidR="00AF03A9" w:rsidRPr="00A643AB">
        <w:rPr>
          <w:rFonts w:ascii="Arial Narrow" w:eastAsia="Arial" w:hAnsi="Arial Narrow" w:cs="Arial"/>
          <w:lang w:eastAsia="sl-SI"/>
        </w:rPr>
        <w:t>e</w:t>
      </w:r>
      <w:r w:rsidR="00154849" w:rsidRPr="00A643AB">
        <w:rPr>
          <w:rFonts w:ascii="Arial Narrow" w:eastAsia="Arial" w:hAnsi="Arial Narrow" w:cs="Arial"/>
          <w:lang w:eastAsia="sl-SI"/>
        </w:rPr>
        <w:t xml:space="preserve"> </w:t>
      </w:r>
      <w:r w:rsidRPr="00A643AB">
        <w:rPr>
          <w:rFonts w:ascii="Arial Narrow" w:eastAsia="Arial" w:hAnsi="Arial Narrow" w:cs="Arial"/>
          <w:lang w:eastAsia="sl-SI"/>
        </w:rPr>
        <w:t xml:space="preserve">ne bo podpisala, sklep o izboru </w:t>
      </w:r>
      <w:r w:rsidR="00A90A71" w:rsidRPr="00A643AB">
        <w:rPr>
          <w:rFonts w:ascii="Arial Narrow" w:eastAsia="Arial" w:hAnsi="Arial Narrow" w:cs="Arial"/>
          <w:lang w:eastAsia="sl-SI"/>
        </w:rPr>
        <w:t>operacij</w:t>
      </w:r>
      <w:r w:rsidR="00AF03A9" w:rsidRPr="00A643AB">
        <w:rPr>
          <w:rFonts w:ascii="Arial Narrow" w:eastAsia="Arial" w:hAnsi="Arial Narrow" w:cs="Arial"/>
          <w:lang w:eastAsia="sl-SI"/>
        </w:rPr>
        <w:t>e</w:t>
      </w:r>
      <w:r w:rsidR="00154849" w:rsidRPr="00A643AB">
        <w:rPr>
          <w:rFonts w:ascii="Arial Narrow" w:eastAsia="Arial" w:hAnsi="Arial Narrow" w:cs="Arial"/>
          <w:lang w:eastAsia="sl-SI"/>
        </w:rPr>
        <w:t xml:space="preserve"> </w:t>
      </w:r>
      <w:r w:rsidRPr="00A643AB">
        <w:rPr>
          <w:rFonts w:ascii="Arial Narrow" w:eastAsia="Arial" w:hAnsi="Arial Narrow" w:cs="Arial"/>
          <w:lang w:eastAsia="sl-SI"/>
        </w:rPr>
        <w:t>pa se odpravi.</w:t>
      </w:r>
    </w:p>
    <w:p w14:paraId="1AECE654" w14:textId="7575814F" w:rsidR="009A7C89" w:rsidRPr="00A643AB" w:rsidRDefault="0066451D" w:rsidP="0066451D">
      <w:pPr>
        <w:spacing w:before="240" w:after="240" w:line="276" w:lineRule="auto"/>
        <w:jc w:val="both"/>
        <w:rPr>
          <w:rFonts w:ascii="Arial Narrow" w:eastAsia="Arial" w:hAnsi="Arial Narrow" w:cs="Arial"/>
          <w:lang w:eastAsia="sl-SI"/>
        </w:rPr>
      </w:pPr>
      <w:r w:rsidRPr="00A643AB">
        <w:rPr>
          <w:rFonts w:ascii="Arial Narrow" w:eastAsia="Arial" w:hAnsi="Arial Narrow" w:cs="Arial"/>
          <w:lang w:eastAsia="sl-SI"/>
        </w:rPr>
        <w:t>V primeru, da se neizpolnjevanje pogojev ugotovi po podpisu pogodbe o financiranju, pa agencija odstopila od pogodbe o financiranju</w:t>
      </w:r>
      <w:r w:rsidR="00154849" w:rsidRPr="00A643AB">
        <w:rPr>
          <w:rFonts w:ascii="Arial Narrow" w:eastAsia="Arial" w:hAnsi="Arial Narrow" w:cs="Arial"/>
          <w:lang w:eastAsia="sl-SI"/>
        </w:rPr>
        <w:t xml:space="preserve"> </w:t>
      </w:r>
      <w:r w:rsidR="00A90A71" w:rsidRPr="00A643AB">
        <w:rPr>
          <w:rFonts w:ascii="Arial Narrow" w:eastAsia="Arial" w:hAnsi="Arial Narrow" w:cs="Arial"/>
          <w:lang w:eastAsia="sl-SI"/>
        </w:rPr>
        <w:t>operacij</w:t>
      </w:r>
      <w:r w:rsidR="00AF03A9" w:rsidRPr="00A643AB">
        <w:rPr>
          <w:rFonts w:ascii="Arial Narrow" w:eastAsia="Arial" w:hAnsi="Arial Narrow" w:cs="Arial"/>
          <w:lang w:eastAsia="sl-SI"/>
        </w:rPr>
        <w:t>e</w:t>
      </w:r>
      <w:r w:rsidRPr="00A643AB">
        <w:rPr>
          <w:rFonts w:ascii="Arial Narrow" w:eastAsia="Arial" w:hAnsi="Arial Narrow" w:cs="Arial"/>
          <w:lang w:eastAsia="sl-SI"/>
        </w:rPr>
        <w:t>, pri čemer bo upravičenec dolžan vrniti že prejeta sredstva skupaj z zakonskimi zamudnimi obrestmi od dneva nakazila sredstev na njegov transakcijski račun do dneva vračila sredstev v državni proračun Republike Slovenije.</w:t>
      </w:r>
    </w:p>
    <w:p w14:paraId="213E72DF" w14:textId="530A04E0" w:rsidR="0066451D" w:rsidRPr="009F2E85" w:rsidRDefault="0066451D" w:rsidP="003F3E79">
      <w:pPr>
        <w:pStyle w:val="Odstavekseznama"/>
        <w:numPr>
          <w:ilvl w:val="1"/>
          <w:numId w:val="17"/>
        </w:numPr>
        <w:spacing w:after="0" w:line="276" w:lineRule="auto"/>
        <w:rPr>
          <w:rFonts w:ascii="Arial Narrow" w:eastAsia="Arial" w:hAnsi="Arial Narrow" w:cs="Arial"/>
          <w:b/>
          <w:lang w:val="de-DE" w:eastAsia="sl-SI"/>
        </w:rPr>
      </w:pPr>
      <w:r w:rsidRPr="009F2E85">
        <w:rPr>
          <w:rFonts w:ascii="Arial Narrow" w:eastAsia="Arial" w:hAnsi="Arial Narrow" w:cs="Arial"/>
          <w:b/>
          <w:lang w:val="de-DE" w:eastAsia="sl-SI"/>
        </w:rPr>
        <w:t xml:space="preserve">Splošni pogoji za vlagatelje </w:t>
      </w:r>
    </w:p>
    <w:p w14:paraId="17EA398A" w14:textId="376170C0" w:rsidR="005D21B0" w:rsidRPr="006921C9" w:rsidRDefault="00434ECD" w:rsidP="006921C9">
      <w:pPr>
        <w:spacing w:after="200" w:line="276" w:lineRule="auto"/>
        <w:rPr>
          <w:rFonts w:ascii="Arial Narrow" w:eastAsia="Arial" w:hAnsi="Arial Narrow" w:cs="Arial"/>
          <w:bCs/>
          <w:lang w:eastAsia="sl-SI"/>
        </w:rPr>
      </w:pPr>
      <w:r w:rsidRPr="0034213E">
        <w:rPr>
          <w:rFonts w:ascii="Arial Narrow" w:eastAsia="Arial" w:hAnsi="Arial Narrow" w:cs="Arial"/>
          <w:bCs/>
          <w:lang w:eastAsia="sl-SI"/>
        </w:rPr>
        <w:t xml:space="preserve">Pogoje </w:t>
      </w:r>
      <w:r w:rsidRPr="00434ECD">
        <w:rPr>
          <w:rFonts w:ascii="Arial Narrow" w:eastAsia="Arial" w:hAnsi="Arial Narrow" w:cs="Arial"/>
          <w:bCs/>
          <w:lang w:eastAsia="sl-SI"/>
        </w:rPr>
        <w:t>iz točke 4.</w:t>
      </w:r>
      <w:r w:rsidRPr="0034213E">
        <w:rPr>
          <w:rFonts w:ascii="Arial Narrow" w:eastAsia="Arial" w:hAnsi="Arial Narrow" w:cs="Arial"/>
          <w:bCs/>
          <w:lang w:eastAsia="sl-SI"/>
        </w:rPr>
        <w:t xml:space="preserve">1. mora izpolnjevati </w:t>
      </w:r>
      <w:r w:rsidRPr="009F2E85">
        <w:rPr>
          <w:rFonts w:ascii="Arial Narrow" w:eastAsia="Arial" w:hAnsi="Arial Narrow" w:cs="Arial"/>
          <w:b/>
          <w:bCs/>
          <w:lang w:eastAsia="sl-SI"/>
        </w:rPr>
        <w:t xml:space="preserve">tako </w:t>
      </w:r>
      <w:r w:rsidR="00600EFC">
        <w:rPr>
          <w:rFonts w:ascii="Arial Narrow" w:eastAsia="Arial" w:hAnsi="Arial Narrow" w:cs="Arial"/>
          <w:b/>
          <w:bCs/>
          <w:lang w:eastAsia="sl-SI"/>
        </w:rPr>
        <w:t>vodilni partner</w:t>
      </w:r>
      <w:r w:rsidRPr="009F2E85">
        <w:rPr>
          <w:rFonts w:ascii="Arial Narrow" w:eastAsia="Arial" w:hAnsi="Arial Narrow" w:cs="Arial"/>
          <w:b/>
          <w:bCs/>
          <w:lang w:eastAsia="sl-SI"/>
        </w:rPr>
        <w:t xml:space="preserve"> konzorcija </w:t>
      </w:r>
      <w:r w:rsidR="003B6D8E" w:rsidRPr="002B1CF8">
        <w:rPr>
          <w:rFonts w:ascii="Arial Narrow" w:eastAsia="Arial" w:hAnsi="Arial Narrow" w:cs="Arial"/>
          <w:bCs/>
          <w:lang w:eastAsia="sl-SI"/>
        </w:rPr>
        <w:t>(kot vlagatelj)</w:t>
      </w:r>
      <w:r w:rsidR="003B6D8E">
        <w:rPr>
          <w:rFonts w:ascii="Arial Narrow" w:eastAsia="Arial" w:hAnsi="Arial Narrow" w:cs="Arial"/>
          <w:b/>
          <w:bCs/>
          <w:lang w:eastAsia="sl-SI"/>
        </w:rPr>
        <w:t xml:space="preserve"> </w:t>
      </w:r>
      <w:r w:rsidRPr="009F2E85">
        <w:rPr>
          <w:rFonts w:ascii="Arial Narrow" w:eastAsia="Arial" w:hAnsi="Arial Narrow" w:cs="Arial"/>
          <w:b/>
          <w:bCs/>
          <w:lang w:eastAsia="sl-SI"/>
        </w:rPr>
        <w:t>kot tudi vs</w:t>
      </w:r>
      <w:r w:rsidR="003B6D8E">
        <w:rPr>
          <w:rFonts w:ascii="Arial Narrow" w:eastAsia="Arial" w:hAnsi="Arial Narrow" w:cs="Arial"/>
          <w:b/>
          <w:bCs/>
          <w:lang w:eastAsia="sl-SI"/>
        </w:rPr>
        <w:t>ak posamezen</w:t>
      </w:r>
      <w:r w:rsidRPr="009F2E85">
        <w:rPr>
          <w:rFonts w:ascii="Arial Narrow" w:eastAsia="Arial" w:hAnsi="Arial Narrow" w:cs="Arial"/>
          <w:b/>
          <w:bCs/>
          <w:lang w:eastAsia="sl-SI"/>
        </w:rPr>
        <w:t xml:space="preserve"> konzorcijski partner</w:t>
      </w:r>
      <w:r w:rsidRPr="0034213E">
        <w:rPr>
          <w:rFonts w:ascii="Arial Narrow" w:eastAsia="Arial" w:hAnsi="Arial Narrow" w:cs="Arial"/>
          <w:bCs/>
          <w:lang w:eastAsia="sl-SI"/>
        </w:rPr>
        <w:t>.</w:t>
      </w:r>
    </w:p>
    <w:p w14:paraId="0FAE1ACF" w14:textId="1909B6E1" w:rsidR="0066451D" w:rsidRPr="00A643AB" w:rsidRDefault="0066451D" w:rsidP="00EA4107">
      <w:pPr>
        <w:spacing w:before="240" w:after="240" w:line="276" w:lineRule="auto"/>
        <w:contextualSpacing/>
        <w:jc w:val="both"/>
        <w:rPr>
          <w:rFonts w:ascii="Arial Narrow" w:eastAsia="Arial" w:hAnsi="Arial Narrow" w:cs="Arial"/>
          <w:u w:val="single"/>
          <w:lang w:eastAsia="sl-SI"/>
        </w:rPr>
      </w:pPr>
      <w:r w:rsidRPr="00A643AB">
        <w:rPr>
          <w:rFonts w:ascii="Arial Narrow" w:eastAsia="Arial" w:hAnsi="Arial Narrow" w:cs="Arial"/>
          <w:u w:val="single"/>
          <w:lang w:eastAsia="sl-SI"/>
        </w:rPr>
        <w:t xml:space="preserve">Splošni pogoji za kandidiranje </w:t>
      </w:r>
      <w:r w:rsidR="002D7500">
        <w:rPr>
          <w:rFonts w:ascii="Arial Narrow" w:eastAsia="Arial" w:hAnsi="Arial Narrow" w:cs="Arial"/>
          <w:u w:val="single"/>
          <w:lang w:eastAsia="sl-SI"/>
        </w:rPr>
        <w:t>vodilnega</w:t>
      </w:r>
      <w:r w:rsidR="00600EFC">
        <w:rPr>
          <w:rFonts w:ascii="Arial Narrow" w:eastAsia="Arial" w:hAnsi="Arial Narrow" w:cs="Arial"/>
          <w:u w:val="single"/>
          <w:lang w:eastAsia="sl-SI"/>
        </w:rPr>
        <w:t xml:space="preserve"> partner</w:t>
      </w:r>
      <w:r w:rsidR="002D7500">
        <w:rPr>
          <w:rFonts w:ascii="Arial Narrow" w:eastAsia="Arial" w:hAnsi="Arial Narrow" w:cs="Arial"/>
          <w:u w:val="single"/>
          <w:lang w:eastAsia="sl-SI"/>
        </w:rPr>
        <w:t>ja</w:t>
      </w:r>
      <w:r w:rsidR="00AD5F27" w:rsidRPr="00A643AB">
        <w:rPr>
          <w:rFonts w:ascii="Arial Narrow" w:eastAsia="Arial" w:hAnsi="Arial Narrow" w:cs="Arial"/>
          <w:u w:val="single"/>
          <w:lang w:eastAsia="sl-SI"/>
        </w:rPr>
        <w:t xml:space="preserve"> konzorcija, kot tudi vsakega posameznega konzorcijskega partnerja </w:t>
      </w:r>
      <w:r w:rsidRPr="00A643AB">
        <w:rPr>
          <w:rFonts w:ascii="Arial Narrow" w:eastAsia="Arial" w:hAnsi="Arial Narrow" w:cs="Arial"/>
          <w:u w:val="single"/>
          <w:lang w:eastAsia="sl-SI"/>
        </w:rPr>
        <w:t>so:</w:t>
      </w:r>
    </w:p>
    <w:p w14:paraId="2547291A" w14:textId="12B0D8C0" w:rsidR="0066451D" w:rsidRPr="00A643AB" w:rsidRDefault="00F314C4" w:rsidP="00EA4107">
      <w:pPr>
        <w:numPr>
          <w:ilvl w:val="0"/>
          <w:numId w:val="2"/>
        </w:numPr>
        <w:spacing w:after="240" w:line="276" w:lineRule="auto"/>
        <w:contextualSpacing/>
        <w:jc w:val="both"/>
        <w:rPr>
          <w:rFonts w:ascii="Arial Narrow" w:eastAsia="Arial" w:hAnsi="Arial Narrow" w:cs="Arial"/>
          <w:lang w:eastAsia="sl-SI"/>
        </w:rPr>
      </w:pPr>
      <w:r w:rsidRPr="00A643AB">
        <w:rPr>
          <w:rFonts w:ascii="Arial Narrow" w:eastAsia="Arial" w:hAnsi="Arial Narrow" w:cs="Arial"/>
          <w:lang w:eastAsia="sl-SI"/>
        </w:rPr>
        <w:t>J</w:t>
      </w:r>
      <w:r w:rsidR="0066451D" w:rsidRPr="00A643AB">
        <w:rPr>
          <w:rFonts w:ascii="Arial Narrow" w:eastAsia="Arial" w:hAnsi="Arial Narrow" w:cs="Arial"/>
          <w:lang w:eastAsia="sl-SI"/>
        </w:rPr>
        <w:t xml:space="preserve">e </w:t>
      </w:r>
      <w:r w:rsidR="0066451D" w:rsidRPr="00A643AB">
        <w:rPr>
          <w:rFonts w:ascii="Arial Narrow" w:eastAsia="Arial" w:hAnsi="Arial Narrow" w:cs="Arial"/>
          <w:b/>
          <w:lang w:eastAsia="sl-SI"/>
        </w:rPr>
        <w:t>pravna oseba javnega ali zasebnega prava in je vpisan v Poslovni register Slovenije</w:t>
      </w:r>
      <w:r w:rsidR="0066451D" w:rsidRPr="00A643AB">
        <w:rPr>
          <w:rFonts w:ascii="Arial Narrow" w:eastAsia="Arial" w:hAnsi="Arial Narrow" w:cs="Arial"/>
          <w:lang w:eastAsia="sl-SI"/>
        </w:rPr>
        <w:t xml:space="preserve"> i</w:t>
      </w:r>
      <w:r w:rsidR="00EA4107" w:rsidRPr="00A643AB">
        <w:rPr>
          <w:rFonts w:ascii="Arial Narrow" w:eastAsia="Arial" w:hAnsi="Arial Narrow" w:cs="Arial"/>
          <w:lang w:eastAsia="sl-SI"/>
        </w:rPr>
        <w:t>n</w:t>
      </w:r>
      <w:r w:rsidR="0066451D" w:rsidRPr="00A643AB">
        <w:rPr>
          <w:rFonts w:ascii="Arial Narrow" w:eastAsia="Arial" w:hAnsi="Arial Narrow" w:cs="Arial"/>
          <w:lang w:eastAsia="sl-SI"/>
        </w:rPr>
        <w:t xml:space="preserve"> izpolnj</w:t>
      </w:r>
      <w:r w:rsidR="00EA4107" w:rsidRPr="00A643AB">
        <w:rPr>
          <w:rFonts w:ascii="Arial Narrow" w:eastAsia="Arial" w:hAnsi="Arial Narrow" w:cs="Arial"/>
          <w:lang w:eastAsia="sl-SI"/>
        </w:rPr>
        <w:t>uje</w:t>
      </w:r>
      <w:r w:rsidR="0066451D" w:rsidRPr="00A643AB">
        <w:rPr>
          <w:rFonts w:ascii="Arial Narrow" w:eastAsia="Arial" w:hAnsi="Arial Narrow" w:cs="Arial"/>
          <w:lang w:eastAsia="sl-SI"/>
        </w:rPr>
        <w:t xml:space="preserve"> naslednja pogoja:</w:t>
      </w:r>
    </w:p>
    <w:p w14:paraId="3600A33C" w14:textId="73D0B75F" w:rsidR="0066451D" w:rsidRPr="00A643AB" w:rsidRDefault="0066451D">
      <w:pPr>
        <w:numPr>
          <w:ilvl w:val="1"/>
          <w:numId w:val="16"/>
        </w:numPr>
        <w:spacing w:before="240" w:after="240" w:line="276" w:lineRule="auto"/>
        <w:contextualSpacing/>
        <w:jc w:val="both"/>
        <w:rPr>
          <w:rFonts w:ascii="Arial Narrow" w:eastAsia="Arial" w:hAnsi="Arial Narrow" w:cs="Arial"/>
          <w:lang w:eastAsia="sl-SI"/>
        </w:rPr>
      </w:pPr>
      <w:r w:rsidRPr="00A643AB">
        <w:rPr>
          <w:rFonts w:ascii="Arial Narrow" w:eastAsia="Arial" w:hAnsi="Arial Narrow" w:cs="Arial"/>
          <w:lang w:eastAsia="sl-SI"/>
        </w:rPr>
        <w:t xml:space="preserve">da </w:t>
      </w:r>
      <w:r w:rsidRPr="00A643AB">
        <w:rPr>
          <w:rFonts w:ascii="Arial Narrow" w:eastAsia="Arial" w:hAnsi="Arial Narrow" w:cs="Arial"/>
          <w:b/>
          <w:lang w:eastAsia="sl-SI"/>
        </w:rPr>
        <w:t xml:space="preserve">je primerljive </w:t>
      </w:r>
      <w:r w:rsidR="00245A00" w:rsidRPr="00A643AB">
        <w:rPr>
          <w:rFonts w:ascii="Arial Narrow" w:eastAsia="Arial" w:hAnsi="Arial Narrow" w:cs="Arial"/>
          <w:b/>
          <w:lang w:eastAsia="sl-SI"/>
        </w:rPr>
        <w:t xml:space="preserve">storitve in </w:t>
      </w:r>
      <w:r w:rsidRPr="00A643AB">
        <w:rPr>
          <w:rFonts w:ascii="Arial Narrow" w:eastAsia="Arial" w:hAnsi="Arial Narrow" w:cs="Arial"/>
          <w:b/>
          <w:lang w:eastAsia="sl-SI"/>
        </w:rPr>
        <w:t xml:space="preserve">aktivnosti, </w:t>
      </w:r>
      <w:r w:rsidR="005D21B0" w:rsidRPr="00A643AB">
        <w:rPr>
          <w:rFonts w:ascii="Arial Narrow" w:eastAsia="Arial" w:hAnsi="Arial Narrow" w:cs="Arial"/>
          <w:lang w:eastAsia="sl-SI"/>
        </w:rPr>
        <w:t>ki so predmet tega javnega razpisa</w:t>
      </w:r>
      <w:r w:rsidRPr="00A643AB">
        <w:rPr>
          <w:rFonts w:ascii="Arial Narrow" w:eastAsia="Arial" w:hAnsi="Arial Narrow" w:cs="Arial"/>
          <w:b/>
          <w:lang w:eastAsia="sl-SI"/>
        </w:rPr>
        <w:t xml:space="preserve">, izvajal </w:t>
      </w:r>
      <w:r w:rsidR="0083244B" w:rsidRPr="00A643AB">
        <w:rPr>
          <w:rFonts w:ascii="Arial Narrow" w:eastAsia="Arial" w:hAnsi="Arial Narrow" w:cs="Arial"/>
          <w:b/>
          <w:lang w:eastAsia="sl-SI"/>
        </w:rPr>
        <w:t xml:space="preserve">že </w:t>
      </w:r>
      <w:r w:rsidRPr="00A643AB">
        <w:rPr>
          <w:rFonts w:ascii="Arial Narrow" w:eastAsia="Arial" w:hAnsi="Arial Narrow" w:cs="Arial"/>
          <w:b/>
          <w:lang w:eastAsia="sl-SI"/>
        </w:rPr>
        <w:t xml:space="preserve">najmanj </w:t>
      </w:r>
      <w:r w:rsidR="00245A00" w:rsidRPr="00A643AB">
        <w:rPr>
          <w:rFonts w:ascii="Arial Narrow" w:eastAsia="Arial" w:hAnsi="Arial Narrow" w:cs="Arial"/>
          <w:b/>
          <w:lang w:eastAsia="sl-SI"/>
        </w:rPr>
        <w:t>dve</w:t>
      </w:r>
      <w:r w:rsidRPr="00A643AB">
        <w:rPr>
          <w:rFonts w:ascii="Arial Narrow" w:eastAsia="Arial" w:hAnsi="Arial Narrow" w:cs="Arial"/>
          <w:b/>
          <w:lang w:eastAsia="sl-SI"/>
        </w:rPr>
        <w:t xml:space="preserve"> leti pred </w:t>
      </w:r>
      <w:r w:rsidR="00245A00" w:rsidRPr="00A643AB">
        <w:rPr>
          <w:rFonts w:ascii="Arial Narrow" w:eastAsia="Arial" w:hAnsi="Arial Narrow" w:cs="Arial"/>
          <w:b/>
          <w:lang w:eastAsia="sl-SI"/>
        </w:rPr>
        <w:t>datumom objave javnega razpisa</w:t>
      </w:r>
      <w:r w:rsidRPr="00A643AB">
        <w:rPr>
          <w:rFonts w:ascii="Arial Narrow" w:eastAsia="Arial" w:hAnsi="Arial Narrow" w:cs="Arial"/>
          <w:lang w:eastAsia="sl-SI"/>
        </w:rPr>
        <w:t xml:space="preserve"> (izkazovanje referenc je podrobno navedeno v razpisni dokumentaciji v tč. - III </w:t>
      </w:r>
      <w:r w:rsidR="004704AB" w:rsidRPr="00A643AB">
        <w:rPr>
          <w:rFonts w:ascii="Arial Narrow" w:eastAsia="Arial" w:hAnsi="Arial Narrow" w:cs="Arial"/>
          <w:lang w:eastAsia="sl-SI"/>
        </w:rPr>
        <w:t>Reference vlagatelja in pregled financiranja kvot zaposlenih</w:t>
      </w:r>
      <w:r w:rsidRPr="00A643AB">
        <w:rPr>
          <w:rFonts w:ascii="Arial Narrow" w:eastAsia="Arial" w:hAnsi="Arial Narrow" w:cs="Arial"/>
          <w:i/>
          <w:lang w:eastAsia="sl-SI"/>
        </w:rPr>
        <w:t>)</w:t>
      </w:r>
      <w:r w:rsidR="00993A45" w:rsidRPr="00A643AB">
        <w:rPr>
          <w:rFonts w:ascii="Arial Narrow" w:eastAsia="Arial" w:hAnsi="Arial Narrow" w:cs="Arial"/>
          <w:lang w:eastAsia="sl-SI"/>
        </w:rPr>
        <w:t>,</w:t>
      </w:r>
    </w:p>
    <w:p w14:paraId="0A881631" w14:textId="1DED6D46" w:rsidR="0066451D" w:rsidRPr="00A643AB" w:rsidRDefault="0066451D" w:rsidP="003F3E79">
      <w:pPr>
        <w:numPr>
          <w:ilvl w:val="1"/>
          <w:numId w:val="16"/>
        </w:numPr>
        <w:spacing w:before="240" w:after="240" w:line="276" w:lineRule="auto"/>
        <w:contextualSpacing/>
        <w:jc w:val="both"/>
        <w:rPr>
          <w:rFonts w:ascii="Arial Narrow" w:eastAsia="Arial" w:hAnsi="Arial Narrow" w:cs="Arial"/>
          <w:lang w:eastAsia="sl-SI"/>
        </w:rPr>
      </w:pPr>
      <w:r w:rsidRPr="00A643AB">
        <w:rPr>
          <w:rFonts w:ascii="Arial Narrow" w:eastAsia="Arial" w:hAnsi="Arial Narrow" w:cs="Arial"/>
          <w:b/>
          <w:lang w:eastAsia="sl-SI"/>
        </w:rPr>
        <w:t xml:space="preserve">da opravlja dejavnost </w:t>
      </w:r>
      <w:r w:rsidR="00194B7D">
        <w:rPr>
          <w:rFonts w:ascii="Arial Narrow" w:eastAsia="Arial" w:hAnsi="Arial Narrow" w:cs="Arial"/>
          <w:b/>
          <w:lang w:eastAsia="sl-SI"/>
        </w:rPr>
        <w:t>v statistični in kohezijski regiji</w:t>
      </w:r>
      <w:r w:rsidRPr="00A643AB">
        <w:rPr>
          <w:rFonts w:ascii="Arial Narrow" w:eastAsia="Arial" w:hAnsi="Arial Narrow" w:cs="Arial"/>
          <w:b/>
          <w:lang w:eastAsia="sl-SI"/>
        </w:rPr>
        <w:t xml:space="preserve">, </w:t>
      </w:r>
      <w:r w:rsidR="001D0D22" w:rsidRPr="00A643AB">
        <w:rPr>
          <w:rFonts w:ascii="Arial Narrow" w:eastAsia="Arial" w:hAnsi="Arial Narrow" w:cs="Arial"/>
          <w:b/>
          <w:lang w:eastAsia="sl-SI"/>
        </w:rPr>
        <w:t xml:space="preserve">ki </w:t>
      </w:r>
      <w:r w:rsidR="00194B7D">
        <w:rPr>
          <w:rFonts w:ascii="Arial Narrow" w:eastAsia="Arial" w:hAnsi="Arial Narrow" w:cs="Arial"/>
          <w:b/>
          <w:lang w:eastAsia="sl-SI"/>
        </w:rPr>
        <w:t>ju</w:t>
      </w:r>
      <w:r w:rsidR="001D0D22" w:rsidRPr="00A643AB">
        <w:rPr>
          <w:rFonts w:ascii="Arial Narrow" w:eastAsia="Arial" w:hAnsi="Arial Narrow" w:cs="Arial"/>
          <w:b/>
          <w:lang w:eastAsia="sl-SI"/>
        </w:rPr>
        <w:t xml:space="preserve"> navaja </w:t>
      </w:r>
      <w:r w:rsidR="001D0D22" w:rsidRPr="00A643AB">
        <w:rPr>
          <w:rFonts w:ascii="Arial Narrow" w:eastAsia="Arial" w:hAnsi="Arial Narrow" w:cs="Arial"/>
          <w:lang w:eastAsia="sl-SI"/>
        </w:rPr>
        <w:t xml:space="preserve">v </w:t>
      </w:r>
      <w:r w:rsidRPr="00A643AB">
        <w:rPr>
          <w:rFonts w:ascii="Arial Narrow" w:eastAsia="Arial" w:hAnsi="Arial Narrow" w:cs="Arial"/>
          <w:lang w:eastAsia="sl-SI"/>
        </w:rPr>
        <w:t>prijav</w:t>
      </w:r>
      <w:r w:rsidR="001D0D22" w:rsidRPr="00A643AB">
        <w:rPr>
          <w:rFonts w:ascii="Arial Narrow" w:eastAsia="Arial" w:hAnsi="Arial Narrow" w:cs="Arial"/>
          <w:lang w:eastAsia="sl-SI"/>
        </w:rPr>
        <w:t>i</w:t>
      </w:r>
      <w:r w:rsidRPr="00A643AB">
        <w:rPr>
          <w:rFonts w:ascii="Arial Narrow" w:eastAsia="Arial" w:hAnsi="Arial Narrow" w:cs="Arial"/>
          <w:lang w:eastAsia="sl-SI"/>
        </w:rPr>
        <w:t xml:space="preserve"> na javni razpis.</w:t>
      </w:r>
    </w:p>
    <w:p w14:paraId="21C80622" w14:textId="77777777" w:rsidR="0066451D" w:rsidRPr="00A643AB" w:rsidRDefault="0066451D" w:rsidP="0066451D">
      <w:pPr>
        <w:spacing w:after="0" w:line="276" w:lineRule="auto"/>
        <w:ind w:left="720"/>
        <w:jc w:val="both"/>
        <w:rPr>
          <w:rFonts w:ascii="Arial Narrow" w:eastAsia="Arial" w:hAnsi="Arial Narrow" w:cs="Arial"/>
          <w:lang w:eastAsia="sl-SI"/>
        </w:rPr>
      </w:pPr>
    </w:p>
    <w:p w14:paraId="17A8E4EB" w14:textId="2917B23F" w:rsidR="002C040C" w:rsidRPr="00A643AB" w:rsidRDefault="00374BF0" w:rsidP="00A92DEA">
      <w:pPr>
        <w:pStyle w:val="Odstavekseznama"/>
        <w:numPr>
          <w:ilvl w:val="0"/>
          <w:numId w:val="1"/>
        </w:numPr>
        <w:rPr>
          <w:rFonts w:ascii="Arial Narrow" w:eastAsia="Arial" w:hAnsi="Arial Narrow" w:cs="Arial"/>
        </w:rPr>
      </w:pPr>
      <w:r w:rsidRPr="00A643AB">
        <w:rPr>
          <w:rFonts w:ascii="Arial Narrow" w:eastAsia="Arial" w:hAnsi="Arial Narrow" w:cs="Arial"/>
          <w:lang w:eastAsia="sl-SI"/>
        </w:rPr>
        <w:t xml:space="preserve">Na dan oddaje vloge nima neporavnanih zapadlih finančnih obveznosti v višini 50 eurov ali več do ministrstva oziroma njegovih izvajalskih institucij: Slovenskega podjetniškega sklada, Javne agencije Republike Slovenije za spodbujanje podjetništva, internacionalizacije, tujih investicij in tehnologije in Slovenskega regionalno razvojnega sklada, pri čemer neporavnane obveznosti izhajajo iz naslova pogodb o sofinanciranju iz javnih sredstev in so bile kot neporavnane in zapadle pred tem spoznane z izvršilnim naslovom. </w:t>
      </w:r>
    </w:p>
    <w:p w14:paraId="66985F7D" w14:textId="77777777" w:rsidR="002C040C" w:rsidRPr="00A643AB" w:rsidRDefault="002C040C" w:rsidP="00A92DEA">
      <w:pPr>
        <w:pStyle w:val="Odstavekseznama"/>
        <w:rPr>
          <w:rFonts w:ascii="Arial Narrow" w:eastAsia="Arial" w:hAnsi="Arial Narrow" w:cs="Arial"/>
        </w:rPr>
      </w:pPr>
    </w:p>
    <w:p w14:paraId="0E5C1D2B" w14:textId="11B8A214" w:rsidR="00EA71B6" w:rsidRPr="00A643AB" w:rsidRDefault="002C040C" w:rsidP="00A92DEA">
      <w:pPr>
        <w:pStyle w:val="Odstavekseznama"/>
        <w:numPr>
          <w:ilvl w:val="0"/>
          <w:numId w:val="1"/>
        </w:numPr>
        <w:rPr>
          <w:rFonts w:eastAsia="Arial"/>
          <w:lang w:eastAsia="sl-SI"/>
        </w:rPr>
      </w:pPr>
      <w:r w:rsidRPr="00A643AB">
        <w:rPr>
          <w:rFonts w:ascii="Arial Narrow" w:eastAsia="Arial" w:hAnsi="Arial Narrow" w:cs="Arial"/>
          <w:lang w:eastAsia="sl-SI"/>
        </w:rPr>
        <w:t xml:space="preserve">Na dan oddaje vloge nima neporavnanih zapadlih finančnih obveznosti iz naslova obveznih dajatev in drugih denarnih nedavčnih obveznosti v skladu z zakonom, ki ureja finančno upravo, ki jih pobira davčni organ (v višini 50 eurov ali več) ter predložene vse obračune davčnih odtegljajev za dohodke iz delovnega razmerja za obdobje zadnjega leta do dne oddaje vloge. V kolikor na dan oddaje vloge iz evidenc FURS ne izhaja, da ima podjetje poravnane vse v prejšnjem odstavku navedene obveznosti, agencija pozove </w:t>
      </w:r>
      <w:r w:rsidR="003B5ABF">
        <w:rPr>
          <w:rFonts w:ascii="Arial Narrow" w:eastAsia="Arial" w:hAnsi="Arial Narrow" w:cs="Arial"/>
          <w:lang w:eastAsia="sl-SI"/>
        </w:rPr>
        <w:t>vlagatelj</w:t>
      </w:r>
      <w:r w:rsidRPr="00A643AB">
        <w:rPr>
          <w:rFonts w:ascii="Arial Narrow" w:eastAsia="Arial" w:hAnsi="Arial Narrow" w:cs="Arial"/>
          <w:lang w:eastAsia="sl-SI"/>
        </w:rPr>
        <w:t xml:space="preserve">a, da sam pridobi in predloži potrdilo o poravnanih obveznostih agenciji do roka, ki ga le-ta določi v pozivu. </w:t>
      </w:r>
    </w:p>
    <w:p w14:paraId="346119B1" w14:textId="77777777" w:rsidR="0066451D" w:rsidRPr="00A643AB" w:rsidRDefault="0066451D" w:rsidP="0066451D">
      <w:pPr>
        <w:spacing w:after="0" w:line="276" w:lineRule="auto"/>
        <w:ind w:left="720"/>
        <w:jc w:val="both"/>
        <w:rPr>
          <w:rFonts w:ascii="Arial Narrow" w:eastAsia="Arial" w:hAnsi="Arial Narrow" w:cs="Arial"/>
          <w:lang w:eastAsia="sl-SI"/>
        </w:rPr>
      </w:pPr>
    </w:p>
    <w:p w14:paraId="0C237A8A" w14:textId="4FBF072A" w:rsidR="0066451D" w:rsidRPr="009F2E85" w:rsidRDefault="003B6D8E" w:rsidP="0066451D">
      <w:pPr>
        <w:numPr>
          <w:ilvl w:val="0"/>
          <w:numId w:val="1"/>
        </w:numPr>
        <w:spacing w:after="0" w:line="276" w:lineRule="auto"/>
        <w:jc w:val="both"/>
        <w:rPr>
          <w:rFonts w:ascii="Arial Narrow" w:eastAsia="Arial" w:hAnsi="Arial Narrow" w:cs="Arial"/>
          <w:lang w:val="de-DE" w:eastAsia="sl-SI"/>
        </w:rPr>
      </w:pPr>
      <w:r w:rsidRPr="00A643AB">
        <w:rPr>
          <w:rFonts w:ascii="Arial Narrow" w:eastAsia="Arial" w:hAnsi="Arial Narrow" w:cs="Arial"/>
          <w:lang w:eastAsia="sl-SI"/>
        </w:rPr>
        <w:t>N</w:t>
      </w:r>
      <w:r w:rsidR="0066451D" w:rsidRPr="00A643AB">
        <w:rPr>
          <w:rFonts w:ascii="Arial Narrow" w:eastAsia="Arial" w:hAnsi="Arial Narrow" w:cs="Arial"/>
          <w:lang w:eastAsia="sl-SI"/>
        </w:rPr>
        <w:t>i v postopku prisilne poravnave, stečajnem postopku, postopku likvidacije ali prisilnega prenehanja, z njegovimi posli iz drugih razlogov ne upravlja sodišče, ni opustil poslovne dejavnosti in ni v stanju insolventnosti, v skladu z določbami Zakona o finančnem poslovanju, postopkih zaradi insolventnosti in prisilnem prenehanju (</w:t>
      </w:r>
      <w:r w:rsidR="00AD5F27" w:rsidRPr="00A643AB">
        <w:rPr>
          <w:rFonts w:ascii="Arial Narrow" w:eastAsia="Arial" w:hAnsi="Arial Narrow" w:cs="Arial"/>
          <w:lang w:eastAsia="sl-SI"/>
        </w:rPr>
        <w:t xml:space="preserve">Uradni list RS, št. 176/21 – uradno prečiščeno besedilo, 178/21 – popr. in 196/21 – odl. </w:t>
      </w:r>
      <w:r w:rsidR="00AD5F27" w:rsidRPr="00AD5F27">
        <w:rPr>
          <w:rFonts w:ascii="Arial Narrow" w:eastAsia="Arial" w:hAnsi="Arial Narrow" w:cs="Arial"/>
          <w:lang w:val="de-DE" w:eastAsia="sl-SI"/>
        </w:rPr>
        <w:t>US</w:t>
      </w:r>
      <w:r w:rsidR="0066451D" w:rsidRPr="009F2E85">
        <w:rPr>
          <w:rFonts w:ascii="Arial Narrow" w:eastAsia="Arial" w:hAnsi="Arial Narrow" w:cs="Arial"/>
          <w:lang w:val="de-DE" w:eastAsia="sl-SI"/>
        </w:rPr>
        <w:t>).</w:t>
      </w:r>
    </w:p>
    <w:p w14:paraId="4820AE70" w14:textId="77777777" w:rsidR="0066451D" w:rsidRPr="009F2E85" w:rsidRDefault="0066451D" w:rsidP="0066451D">
      <w:pPr>
        <w:spacing w:after="0" w:line="276" w:lineRule="auto"/>
        <w:jc w:val="both"/>
        <w:rPr>
          <w:rFonts w:ascii="Arial Narrow" w:eastAsia="Arial" w:hAnsi="Arial Narrow" w:cs="Arial"/>
          <w:lang w:val="de-DE" w:eastAsia="sl-SI"/>
        </w:rPr>
      </w:pPr>
    </w:p>
    <w:p w14:paraId="28D0E245" w14:textId="50C99D76" w:rsidR="0066451D" w:rsidRPr="009F2E85" w:rsidRDefault="003B6D8E" w:rsidP="0066451D">
      <w:pPr>
        <w:numPr>
          <w:ilvl w:val="0"/>
          <w:numId w:val="1"/>
        </w:numPr>
        <w:spacing w:after="0" w:line="276" w:lineRule="auto"/>
        <w:jc w:val="both"/>
        <w:rPr>
          <w:rFonts w:ascii="Arial Narrow" w:eastAsia="Arial" w:hAnsi="Arial Narrow" w:cs="Arial"/>
          <w:lang w:val="de-DE" w:eastAsia="sl-SI"/>
        </w:rPr>
      </w:pPr>
      <w:r>
        <w:rPr>
          <w:rFonts w:ascii="Arial Narrow" w:eastAsia="Arial" w:hAnsi="Arial Narrow" w:cs="Arial"/>
          <w:b/>
          <w:lang w:val="de-DE" w:eastAsia="sl-SI"/>
        </w:rPr>
        <w:t>N</w:t>
      </w:r>
      <w:r w:rsidR="0066451D" w:rsidRPr="009F2E85">
        <w:rPr>
          <w:rFonts w:ascii="Arial Narrow" w:eastAsia="Arial" w:hAnsi="Arial Narrow" w:cs="Arial"/>
          <w:b/>
          <w:lang w:val="de-DE" w:eastAsia="sl-SI"/>
        </w:rPr>
        <w:t>e prejema ali ni v postopku pridobivanja državnih pomoči za reševanje in prestrukturiranje podjetij v težavah</w:t>
      </w:r>
      <w:r w:rsidR="0066451D" w:rsidRPr="009F2E85">
        <w:rPr>
          <w:rFonts w:ascii="Arial Narrow" w:eastAsia="Arial" w:hAnsi="Arial Narrow" w:cs="Arial"/>
          <w:lang w:val="de-DE" w:eastAsia="sl-SI"/>
        </w:rPr>
        <w:t xml:space="preserve"> po Zakon o pomoči za reševanje in prestrukturiranje gospodarskih družb in zadrug v težavah (Uradni list RS, št. 5/17) in ni podjetje v težavah skladno z 18. točko 2. člena Uredbe Komisije 651/2014/EU.</w:t>
      </w:r>
    </w:p>
    <w:p w14:paraId="708533E6" w14:textId="77777777" w:rsidR="0066451D" w:rsidRPr="009F2E85" w:rsidRDefault="0066451D" w:rsidP="0066451D">
      <w:pPr>
        <w:spacing w:after="0" w:line="276" w:lineRule="auto"/>
        <w:jc w:val="both"/>
        <w:rPr>
          <w:rFonts w:ascii="Arial Narrow" w:eastAsia="Arial" w:hAnsi="Arial Narrow" w:cs="Arial"/>
          <w:lang w:val="de-DE" w:eastAsia="sl-SI"/>
        </w:rPr>
      </w:pPr>
    </w:p>
    <w:p w14:paraId="4124FFA8" w14:textId="3CF7451B" w:rsidR="0066451D" w:rsidRPr="009F2E85" w:rsidRDefault="003B6D8E" w:rsidP="0066451D">
      <w:pPr>
        <w:numPr>
          <w:ilvl w:val="0"/>
          <w:numId w:val="1"/>
        </w:numPr>
        <w:spacing w:after="0" w:line="276" w:lineRule="auto"/>
        <w:jc w:val="both"/>
        <w:rPr>
          <w:rFonts w:ascii="Arial Narrow" w:eastAsia="Arial" w:hAnsi="Arial Narrow" w:cs="Arial"/>
          <w:lang w:val="de-DE" w:eastAsia="sl-SI"/>
        </w:rPr>
      </w:pPr>
      <w:r>
        <w:rPr>
          <w:rFonts w:ascii="Arial Narrow" w:eastAsia="Arial" w:hAnsi="Arial Narrow" w:cs="Arial"/>
          <w:b/>
          <w:lang w:val="de-DE" w:eastAsia="sl-SI"/>
        </w:rPr>
        <w:t>N</w:t>
      </w:r>
      <w:r w:rsidR="0066451D" w:rsidRPr="009F2E85">
        <w:rPr>
          <w:rFonts w:ascii="Arial Narrow" w:eastAsia="Arial" w:hAnsi="Arial Narrow" w:cs="Arial"/>
          <w:b/>
          <w:lang w:val="de-DE" w:eastAsia="sl-SI"/>
        </w:rPr>
        <w:t>i</w:t>
      </w:r>
      <w:r>
        <w:rPr>
          <w:rFonts w:ascii="Arial Narrow" w:eastAsia="Arial" w:hAnsi="Arial Narrow" w:cs="Arial"/>
          <w:b/>
          <w:lang w:val="de-DE" w:eastAsia="sl-SI"/>
        </w:rPr>
        <w:t>ma</w:t>
      </w:r>
      <w:r w:rsidR="0066451D" w:rsidRPr="009F2E85">
        <w:rPr>
          <w:rFonts w:ascii="Arial Narrow" w:eastAsia="Arial" w:hAnsi="Arial Narrow" w:cs="Arial"/>
          <w:b/>
          <w:lang w:val="de-DE" w:eastAsia="sl-SI"/>
        </w:rPr>
        <w:t xml:space="preserve"> prepoved</w:t>
      </w:r>
      <w:r>
        <w:rPr>
          <w:rFonts w:ascii="Arial Narrow" w:eastAsia="Arial" w:hAnsi="Arial Narrow" w:cs="Arial"/>
          <w:b/>
          <w:lang w:val="de-DE" w:eastAsia="sl-SI"/>
        </w:rPr>
        <w:t>i</w:t>
      </w:r>
      <w:r w:rsidR="0066451D" w:rsidRPr="009F2E85">
        <w:rPr>
          <w:rFonts w:ascii="Arial Narrow" w:eastAsia="Arial" w:hAnsi="Arial Narrow" w:cs="Arial"/>
          <w:b/>
          <w:lang w:val="de-DE" w:eastAsia="sl-SI"/>
        </w:rPr>
        <w:t xml:space="preserve"> poslovanja v razmerju do ministrstva oz. v razmerju z izvajalskimi institucijami</w:t>
      </w:r>
      <w:r w:rsidR="005025C6">
        <w:rPr>
          <w:rFonts w:ascii="Arial Narrow" w:eastAsia="Arial" w:hAnsi="Arial Narrow" w:cs="Arial"/>
          <w:b/>
          <w:lang w:val="de-DE" w:eastAsia="sl-SI"/>
        </w:rPr>
        <w:t xml:space="preserve"> ministrsrva</w:t>
      </w:r>
      <w:r w:rsidR="0066451D" w:rsidRPr="009F2E85">
        <w:rPr>
          <w:rFonts w:ascii="Arial Narrow" w:eastAsia="Arial" w:hAnsi="Arial Narrow" w:cs="Arial"/>
          <w:b/>
          <w:lang w:val="de-DE" w:eastAsia="sl-SI"/>
        </w:rPr>
        <w:t xml:space="preserve"> </w:t>
      </w:r>
      <w:r w:rsidR="0066451D" w:rsidRPr="009F2E85">
        <w:rPr>
          <w:rFonts w:ascii="Arial Narrow" w:eastAsia="Arial" w:hAnsi="Arial Narrow" w:cs="Arial"/>
          <w:lang w:val="de-DE" w:eastAsia="sl-SI"/>
        </w:rPr>
        <w:t>(Slovenski podjetniški sklad, Javna agencija Republike Slovenije za spodbujanje podjetništva, internacionalizacije, tujih investicij in tehnologije, Slovenski regionalno razvojni sklad) v obsegu, kot izhaja iz 35. člena Zakona o integriteti in preprečevanju korupcije (</w:t>
      </w:r>
      <w:r w:rsidR="00AD5F27" w:rsidRPr="00AD5F27">
        <w:rPr>
          <w:rFonts w:ascii="Arial Narrow" w:eastAsia="Arial" w:hAnsi="Arial Narrow" w:cs="Arial"/>
          <w:lang w:val="de-DE" w:eastAsia="sl-SI"/>
        </w:rPr>
        <w:t xml:space="preserve">Uradni list RS, št. 69/11 – uradno prečiščeno besedilo, 158/20 in 3/22 – ZDeb  </w:t>
      </w:r>
      <w:r w:rsidR="0066451D" w:rsidRPr="009F2E85">
        <w:rPr>
          <w:rFonts w:ascii="Arial Narrow" w:eastAsia="Arial" w:hAnsi="Arial Narrow" w:cs="Arial"/>
          <w:lang w:val="de-DE" w:eastAsia="sl-SI"/>
        </w:rPr>
        <w:t>).</w:t>
      </w:r>
    </w:p>
    <w:p w14:paraId="4370A8AC" w14:textId="77777777" w:rsidR="0066451D" w:rsidRPr="009F2E85" w:rsidRDefault="0066451D" w:rsidP="0066451D">
      <w:pPr>
        <w:spacing w:after="0" w:line="276" w:lineRule="auto"/>
        <w:jc w:val="both"/>
        <w:rPr>
          <w:rFonts w:ascii="Arial Narrow" w:eastAsia="Arial" w:hAnsi="Arial Narrow" w:cs="Arial"/>
          <w:lang w:val="de-DE" w:eastAsia="sl-SI"/>
        </w:rPr>
      </w:pPr>
    </w:p>
    <w:p w14:paraId="5403A3C0" w14:textId="7438891E" w:rsidR="0066451D" w:rsidRPr="009F2E85" w:rsidRDefault="003B6D8E" w:rsidP="0066451D">
      <w:pPr>
        <w:numPr>
          <w:ilvl w:val="0"/>
          <w:numId w:val="1"/>
        </w:numPr>
        <w:spacing w:after="0" w:line="276" w:lineRule="auto"/>
        <w:jc w:val="both"/>
        <w:rPr>
          <w:rFonts w:ascii="Arial Narrow" w:eastAsia="Arial" w:hAnsi="Arial Narrow" w:cs="Arial"/>
          <w:lang w:val="de-DE" w:eastAsia="sl-SI"/>
        </w:rPr>
      </w:pPr>
      <w:r w:rsidRPr="009F2E85">
        <w:rPr>
          <w:rFonts w:ascii="Arial Narrow" w:eastAsia="Arial" w:hAnsi="Arial Narrow" w:cs="Arial"/>
          <w:lang w:val="de-DE" w:eastAsia="sl-SI"/>
        </w:rPr>
        <w:t>D</w:t>
      </w:r>
      <w:r w:rsidR="0066451D" w:rsidRPr="009F2E85">
        <w:rPr>
          <w:rFonts w:ascii="Arial Narrow" w:eastAsia="Arial" w:hAnsi="Arial Narrow" w:cs="Arial"/>
          <w:lang w:val="de-DE" w:eastAsia="sl-SI"/>
        </w:rPr>
        <w:t xml:space="preserve">ejanski lastnik(i) družbe v skladu </w:t>
      </w:r>
      <w:r w:rsidR="005025C6">
        <w:rPr>
          <w:rFonts w:ascii="Arial Narrow" w:eastAsia="Arial" w:hAnsi="Arial Narrow" w:cs="Arial"/>
          <w:lang w:val="de-DE" w:eastAsia="sl-SI"/>
        </w:rPr>
        <w:t>s 24.členom</w:t>
      </w:r>
      <w:r w:rsidR="0066451D" w:rsidRPr="009F2E85">
        <w:rPr>
          <w:rFonts w:ascii="Arial Narrow" w:eastAsia="Arial" w:hAnsi="Arial Narrow" w:cs="Arial"/>
          <w:lang w:val="de-DE" w:eastAsia="sl-SI"/>
        </w:rPr>
        <w:t xml:space="preserve"> Zakon</w:t>
      </w:r>
      <w:r w:rsidR="005025C6">
        <w:rPr>
          <w:rFonts w:ascii="Arial Narrow" w:eastAsia="Arial" w:hAnsi="Arial Narrow" w:cs="Arial"/>
          <w:lang w:val="de-DE" w:eastAsia="sl-SI"/>
        </w:rPr>
        <w:t>a</w:t>
      </w:r>
      <w:r w:rsidR="0066451D" w:rsidRPr="009F2E85">
        <w:rPr>
          <w:rFonts w:ascii="Arial Narrow" w:eastAsia="Arial" w:hAnsi="Arial Narrow" w:cs="Arial"/>
          <w:lang w:val="de-DE" w:eastAsia="sl-SI"/>
        </w:rPr>
        <w:t xml:space="preserve"> o preprečevanju pranja denarja in financiranja terorizma (</w:t>
      </w:r>
      <w:r w:rsidR="00AD5F27" w:rsidRPr="00AD5F27">
        <w:rPr>
          <w:rFonts w:ascii="Arial Narrow" w:eastAsia="Arial" w:hAnsi="Arial Narrow" w:cs="Arial"/>
          <w:lang w:val="de-DE" w:eastAsia="sl-SI"/>
        </w:rPr>
        <w:t>Uradni list RS, št. 48/22</w:t>
      </w:r>
      <w:r w:rsidR="0066451D" w:rsidRPr="009F2E85">
        <w:rPr>
          <w:rFonts w:ascii="Arial Narrow" w:eastAsia="Arial" w:hAnsi="Arial Narrow" w:cs="Arial"/>
          <w:lang w:val="de-DE" w:eastAsia="sl-SI"/>
        </w:rPr>
        <w:t xml:space="preserve">) </w:t>
      </w:r>
      <w:r w:rsidR="0066451D" w:rsidRPr="009F2E85">
        <w:rPr>
          <w:rFonts w:ascii="Arial Narrow" w:eastAsia="Arial" w:hAnsi="Arial Narrow" w:cs="Arial"/>
          <w:b/>
          <w:lang w:val="de-DE" w:eastAsia="sl-SI"/>
        </w:rPr>
        <w:t>ni(so) vpleten(i) v postopke pranja denarja in financiranja terorizma</w:t>
      </w:r>
      <w:r w:rsidR="0066451D" w:rsidRPr="009F2E85">
        <w:rPr>
          <w:rFonts w:ascii="Arial Narrow" w:eastAsia="Arial" w:hAnsi="Arial Narrow" w:cs="Arial"/>
          <w:lang w:val="de-DE" w:eastAsia="sl-SI"/>
        </w:rPr>
        <w:t>.</w:t>
      </w:r>
    </w:p>
    <w:p w14:paraId="2AADF1B7" w14:textId="77777777" w:rsidR="0066451D" w:rsidRPr="009F2E85" w:rsidRDefault="0066451D" w:rsidP="0066451D">
      <w:pPr>
        <w:spacing w:after="0" w:line="276" w:lineRule="auto"/>
        <w:jc w:val="both"/>
        <w:rPr>
          <w:rFonts w:ascii="Arial Narrow" w:eastAsia="Arial" w:hAnsi="Arial Narrow" w:cs="Arial"/>
          <w:lang w:val="de-DE" w:eastAsia="sl-SI"/>
        </w:rPr>
      </w:pPr>
    </w:p>
    <w:p w14:paraId="6E1EC1B5" w14:textId="0B37AB02" w:rsidR="0066451D" w:rsidRPr="009F2E85" w:rsidRDefault="003B6D8E" w:rsidP="0066451D">
      <w:pPr>
        <w:numPr>
          <w:ilvl w:val="0"/>
          <w:numId w:val="1"/>
        </w:numPr>
        <w:spacing w:after="0" w:line="276" w:lineRule="auto"/>
        <w:jc w:val="both"/>
        <w:rPr>
          <w:rFonts w:ascii="Arial Narrow" w:eastAsia="Arial" w:hAnsi="Arial Narrow" w:cs="Arial"/>
          <w:lang w:val="de-DE" w:eastAsia="sl-SI"/>
        </w:rPr>
      </w:pPr>
      <w:r w:rsidRPr="009F2E85">
        <w:rPr>
          <w:rFonts w:ascii="Arial Narrow" w:eastAsia="Arial" w:hAnsi="Arial Narrow" w:cs="Arial"/>
          <w:b/>
          <w:lang w:val="de-DE" w:eastAsia="sl-SI"/>
        </w:rPr>
        <w:t>N</w:t>
      </w:r>
      <w:r w:rsidR="0066451D" w:rsidRPr="009F2E85">
        <w:rPr>
          <w:rFonts w:ascii="Arial Narrow" w:eastAsia="Arial" w:hAnsi="Arial Narrow" w:cs="Arial"/>
          <w:b/>
          <w:lang w:val="de-DE" w:eastAsia="sl-SI"/>
        </w:rPr>
        <w:t>i v postopku vračanja neupravičeno prejete državne pomoči</w:t>
      </w:r>
      <w:r w:rsidR="0066451D" w:rsidRPr="009F2E85">
        <w:rPr>
          <w:rFonts w:ascii="Arial Narrow" w:eastAsia="Arial" w:hAnsi="Arial Narrow" w:cs="Arial"/>
          <w:lang w:val="de-DE" w:eastAsia="sl-SI"/>
        </w:rPr>
        <w:t>, na osnovi odločbe Evropske komisije, ki je prejeto državno pomoč razglasila za nezakonito in nezdružljivo s skupnim trgom Skupnosti.</w:t>
      </w:r>
    </w:p>
    <w:p w14:paraId="2CFA40DB" w14:textId="77777777" w:rsidR="0066451D" w:rsidRPr="009F2E85" w:rsidRDefault="0066451D" w:rsidP="0066451D">
      <w:pPr>
        <w:spacing w:after="0" w:line="276" w:lineRule="auto"/>
        <w:jc w:val="both"/>
        <w:rPr>
          <w:rFonts w:ascii="Arial Narrow" w:eastAsia="Arial" w:hAnsi="Arial Narrow" w:cs="Arial"/>
          <w:lang w:val="de-DE" w:eastAsia="sl-SI"/>
        </w:rPr>
      </w:pPr>
    </w:p>
    <w:p w14:paraId="060645C5" w14:textId="582BDDC1" w:rsidR="00C659BA" w:rsidRPr="009F2E85" w:rsidRDefault="003B6D8E" w:rsidP="00C659BA">
      <w:pPr>
        <w:numPr>
          <w:ilvl w:val="0"/>
          <w:numId w:val="1"/>
        </w:numPr>
        <w:spacing w:after="440" w:line="276" w:lineRule="auto"/>
        <w:jc w:val="both"/>
        <w:rPr>
          <w:rFonts w:ascii="Arial Narrow" w:eastAsia="Arial" w:hAnsi="Arial Narrow" w:cs="Arial"/>
          <w:lang w:val="de-DE" w:eastAsia="sl-SI"/>
        </w:rPr>
      </w:pPr>
      <w:r w:rsidRPr="009F2E85">
        <w:rPr>
          <w:rFonts w:ascii="Arial Narrow" w:eastAsia="Arial" w:hAnsi="Arial Narrow" w:cs="Arial"/>
          <w:lang w:val="de-DE" w:eastAsia="sl-SI"/>
        </w:rPr>
        <w:t>Z</w:t>
      </w:r>
      <w:r w:rsidR="0066451D" w:rsidRPr="009F2E85">
        <w:rPr>
          <w:rFonts w:ascii="Arial Narrow" w:eastAsia="Arial" w:hAnsi="Arial Narrow" w:cs="Arial"/>
          <w:lang w:val="de-DE" w:eastAsia="sl-SI"/>
        </w:rPr>
        <w:t>a iste upravičene stroške in aktivnosti, ki so predmet financiranja v tem razpisu, ni in ne bo pridobil sredstev iz drugih javnih virov (sredstev evropskega, državnega ali lokalnega proračuna)</w:t>
      </w:r>
      <w:r w:rsidR="00434ECD" w:rsidRPr="009F2E85">
        <w:rPr>
          <w:rFonts w:ascii="Arial Narrow" w:eastAsia="Arial" w:hAnsi="Arial Narrow" w:cs="Arial"/>
          <w:lang w:val="de-DE" w:eastAsia="sl-SI"/>
        </w:rPr>
        <w:t xml:space="preserve"> - </w:t>
      </w:r>
      <w:r w:rsidR="0066451D" w:rsidRPr="009F2E85">
        <w:rPr>
          <w:rFonts w:ascii="Arial Narrow" w:eastAsia="Arial" w:hAnsi="Arial Narrow" w:cs="Arial"/>
          <w:b/>
          <w:lang w:val="de-DE" w:eastAsia="sl-SI"/>
        </w:rPr>
        <w:t>prepoved dvojnega financiranja</w:t>
      </w:r>
      <w:r w:rsidR="005D5BD2">
        <w:rPr>
          <w:rFonts w:ascii="Arial Narrow" w:eastAsia="Arial" w:hAnsi="Arial Narrow" w:cs="Arial"/>
          <w:lang w:val="de-DE" w:eastAsia="sl-SI"/>
        </w:rPr>
        <w:t>.</w:t>
      </w:r>
    </w:p>
    <w:p w14:paraId="074FE4EB" w14:textId="77777777" w:rsidR="00592C82" w:rsidRPr="00680032" w:rsidRDefault="00592C82" w:rsidP="00592C82">
      <w:pPr>
        <w:spacing w:before="240" w:after="240" w:line="276" w:lineRule="auto"/>
        <w:jc w:val="both"/>
        <w:rPr>
          <w:rFonts w:ascii="Arial Narrow" w:eastAsia="Arial" w:hAnsi="Arial Narrow" w:cs="Arial"/>
          <w:b/>
          <w:lang w:val="de-DE" w:eastAsia="sl-SI"/>
        </w:rPr>
      </w:pPr>
      <w:r w:rsidRPr="00680032">
        <w:rPr>
          <w:rFonts w:ascii="Arial Narrow" w:eastAsia="Arial" w:hAnsi="Arial Narrow" w:cs="Arial"/>
          <w:b/>
          <w:lang w:val="de-DE" w:eastAsia="sl-SI"/>
        </w:rPr>
        <w:t xml:space="preserve">4.2. Posebni pogoji za vlagatelje </w:t>
      </w:r>
    </w:p>
    <w:p w14:paraId="2D5543E9" w14:textId="77777777" w:rsidR="003B6D8E" w:rsidRPr="00680032" w:rsidRDefault="00592C82" w:rsidP="00592C82">
      <w:pPr>
        <w:spacing w:after="200" w:line="276" w:lineRule="auto"/>
        <w:jc w:val="both"/>
        <w:rPr>
          <w:rFonts w:ascii="Arial Narrow" w:eastAsia="Arial" w:hAnsi="Arial Narrow" w:cs="Arial"/>
          <w:b/>
          <w:lang w:val="de-DE" w:eastAsia="sl-SI"/>
        </w:rPr>
      </w:pPr>
      <w:r w:rsidRPr="00680032">
        <w:rPr>
          <w:rFonts w:ascii="Arial Narrow" w:eastAsia="Arial" w:hAnsi="Arial Narrow" w:cs="Arial"/>
          <w:b/>
          <w:lang w:val="de-DE" w:eastAsia="sl-SI"/>
        </w:rPr>
        <w:t xml:space="preserve">4.2.1. Posebni pogoji za vlagatelje prvega sklopa </w:t>
      </w:r>
    </w:p>
    <w:p w14:paraId="3CA61D9E" w14:textId="4D10DD36" w:rsidR="003B6D8E" w:rsidRPr="006921C9" w:rsidRDefault="003B6D8E" w:rsidP="003B6D8E">
      <w:pPr>
        <w:spacing w:after="200" w:line="276" w:lineRule="auto"/>
        <w:rPr>
          <w:rFonts w:ascii="Arial Narrow" w:eastAsia="Arial" w:hAnsi="Arial Narrow" w:cs="Arial"/>
          <w:bCs/>
          <w:lang w:eastAsia="sl-SI"/>
        </w:rPr>
      </w:pPr>
      <w:r w:rsidRPr="0034213E">
        <w:rPr>
          <w:rFonts w:ascii="Arial Narrow" w:eastAsia="Arial" w:hAnsi="Arial Narrow" w:cs="Arial"/>
          <w:bCs/>
          <w:lang w:eastAsia="sl-SI"/>
        </w:rPr>
        <w:t xml:space="preserve">Pogoje </w:t>
      </w:r>
      <w:r w:rsidRPr="00434ECD">
        <w:rPr>
          <w:rFonts w:ascii="Arial Narrow" w:eastAsia="Arial" w:hAnsi="Arial Narrow" w:cs="Arial"/>
          <w:bCs/>
          <w:lang w:eastAsia="sl-SI"/>
        </w:rPr>
        <w:t>iz točke 4.</w:t>
      </w:r>
      <w:r>
        <w:rPr>
          <w:rFonts w:ascii="Arial Narrow" w:eastAsia="Arial" w:hAnsi="Arial Narrow" w:cs="Arial"/>
          <w:bCs/>
          <w:lang w:eastAsia="sl-SI"/>
        </w:rPr>
        <w:t>2.</w:t>
      </w:r>
      <w:r w:rsidRPr="0034213E">
        <w:rPr>
          <w:rFonts w:ascii="Arial Narrow" w:eastAsia="Arial" w:hAnsi="Arial Narrow" w:cs="Arial"/>
          <w:bCs/>
          <w:lang w:eastAsia="sl-SI"/>
        </w:rPr>
        <w:t xml:space="preserve">1. mora izpolnjevati </w:t>
      </w:r>
      <w:r w:rsidRPr="002B1CF8">
        <w:rPr>
          <w:rFonts w:ascii="Arial Narrow" w:eastAsia="Arial" w:hAnsi="Arial Narrow" w:cs="Arial"/>
          <w:b/>
          <w:bCs/>
          <w:lang w:eastAsia="sl-SI"/>
        </w:rPr>
        <w:t xml:space="preserve">tako </w:t>
      </w:r>
      <w:r w:rsidR="00600EFC">
        <w:rPr>
          <w:rFonts w:ascii="Arial Narrow" w:eastAsia="Arial" w:hAnsi="Arial Narrow" w:cs="Arial"/>
          <w:b/>
          <w:bCs/>
          <w:lang w:eastAsia="sl-SI"/>
        </w:rPr>
        <w:t>vodilni partner</w:t>
      </w:r>
      <w:r w:rsidRPr="002B1CF8">
        <w:rPr>
          <w:rFonts w:ascii="Arial Narrow" w:eastAsia="Arial" w:hAnsi="Arial Narrow" w:cs="Arial"/>
          <w:b/>
          <w:bCs/>
          <w:lang w:eastAsia="sl-SI"/>
        </w:rPr>
        <w:t xml:space="preserve"> konzorcija</w:t>
      </w:r>
      <w:r>
        <w:rPr>
          <w:rFonts w:ascii="Arial Narrow" w:eastAsia="Arial" w:hAnsi="Arial Narrow" w:cs="Arial"/>
          <w:b/>
          <w:bCs/>
          <w:lang w:eastAsia="sl-SI"/>
        </w:rPr>
        <w:t xml:space="preserve"> </w:t>
      </w:r>
      <w:r w:rsidRPr="002B1CF8">
        <w:rPr>
          <w:rFonts w:ascii="Arial Narrow" w:eastAsia="Arial" w:hAnsi="Arial Narrow" w:cs="Arial"/>
          <w:b/>
          <w:bCs/>
          <w:lang w:eastAsia="sl-SI"/>
        </w:rPr>
        <w:t>kot tudi vs</w:t>
      </w:r>
      <w:r>
        <w:rPr>
          <w:rFonts w:ascii="Arial Narrow" w:eastAsia="Arial" w:hAnsi="Arial Narrow" w:cs="Arial"/>
          <w:b/>
          <w:bCs/>
          <w:lang w:eastAsia="sl-SI"/>
        </w:rPr>
        <w:t>ak posamezen</w:t>
      </w:r>
      <w:r w:rsidRPr="002B1CF8">
        <w:rPr>
          <w:rFonts w:ascii="Arial Narrow" w:eastAsia="Arial" w:hAnsi="Arial Narrow" w:cs="Arial"/>
          <w:b/>
          <w:bCs/>
          <w:lang w:eastAsia="sl-SI"/>
        </w:rPr>
        <w:t xml:space="preserve"> konzorcijski partner</w:t>
      </w:r>
      <w:r>
        <w:rPr>
          <w:rFonts w:ascii="Arial Narrow" w:eastAsia="Arial" w:hAnsi="Arial Narrow" w:cs="Arial"/>
          <w:bCs/>
          <w:lang w:eastAsia="sl-SI"/>
        </w:rPr>
        <w:t xml:space="preserve"> oz. kjer je posebej navedeno</w:t>
      </w:r>
      <w:r w:rsidR="00741B05">
        <w:rPr>
          <w:rFonts w:ascii="Arial Narrow" w:eastAsia="Arial" w:hAnsi="Arial Narrow" w:cs="Arial"/>
          <w:bCs/>
          <w:lang w:eastAsia="sl-SI"/>
        </w:rPr>
        <w:t>,</w:t>
      </w:r>
      <w:r>
        <w:rPr>
          <w:rFonts w:ascii="Arial Narrow" w:eastAsia="Arial" w:hAnsi="Arial Narrow" w:cs="Arial"/>
          <w:bCs/>
          <w:lang w:eastAsia="sl-SI"/>
        </w:rPr>
        <w:t xml:space="preserve"> konzorcij kot celota.</w:t>
      </w:r>
    </w:p>
    <w:p w14:paraId="6F2867F0" w14:textId="1D5482FA" w:rsidR="00592C82" w:rsidRPr="00FE7FF7" w:rsidRDefault="003B6D8E" w:rsidP="001E2B5D">
      <w:pPr>
        <w:pStyle w:val="Odstavekseznama"/>
        <w:numPr>
          <w:ilvl w:val="0"/>
          <w:numId w:val="31"/>
        </w:numPr>
        <w:spacing w:after="200" w:line="276" w:lineRule="auto"/>
        <w:rPr>
          <w:rFonts w:ascii="Arial Narrow" w:eastAsia="Arial" w:hAnsi="Arial Narrow" w:cs="Arial"/>
          <w:lang w:eastAsia="sl-SI"/>
        </w:rPr>
      </w:pPr>
      <w:r>
        <w:rPr>
          <w:rFonts w:ascii="Arial Narrow" w:eastAsia="Arial" w:hAnsi="Arial Narrow" w:cs="Arial"/>
          <w:bCs/>
          <w:lang w:eastAsia="sl-SI"/>
        </w:rPr>
        <w:t>Ima</w:t>
      </w:r>
      <w:r w:rsidR="00592C82" w:rsidRPr="00FE7FF7">
        <w:rPr>
          <w:rFonts w:ascii="Arial Narrow" w:eastAsia="Arial" w:hAnsi="Arial Narrow" w:cs="Arial"/>
          <w:lang w:eastAsia="sl-SI"/>
        </w:rPr>
        <w:t xml:space="preserve"> na dan oddaje vloge in ves čas trajanja operacije </w:t>
      </w:r>
      <w:r w:rsidR="00592C82" w:rsidRPr="00FE7FF7">
        <w:rPr>
          <w:rFonts w:ascii="Arial Narrow" w:eastAsia="Arial" w:hAnsi="Arial Narrow" w:cs="Arial"/>
          <w:b/>
          <w:lang w:eastAsia="sl-SI"/>
        </w:rPr>
        <w:t>vsaj 2 zaposlena za polni delovni čas (40 ur tedensko), od katerih noben ni zakoniti zastopnik</w:t>
      </w:r>
      <w:r w:rsidR="00592C82">
        <w:rPr>
          <w:rFonts w:ascii="Arial Narrow" w:eastAsia="Arial" w:hAnsi="Arial Narrow" w:cs="Arial"/>
          <w:b/>
          <w:lang w:eastAsia="sl-SI"/>
        </w:rPr>
        <w:t xml:space="preserve"> ali poslovodna oseba</w:t>
      </w:r>
      <w:r w:rsidR="00592C82" w:rsidRPr="00FE7FF7">
        <w:rPr>
          <w:rFonts w:ascii="Arial Narrow" w:eastAsia="Arial" w:hAnsi="Arial Narrow" w:cs="Arial"/>
          <w:b/>
          <w:lang w:eastAsia="sl-SI"/>
        </w:rPr>
        <w:t xml:space="preserve">. </w:t>
      </w:r>
      <w:r w:rsidR="00592C82" w:rsidRPr="00FE7FF7">
        <w:rPr>
          <w:rFonts w:ascii="Arial Narrow" w:eastAsia="Arial" w:hAnsi="Arial Narrow" w:cs="Arial"/>
          <w:lang w:eastAsia="sl-SI"/>
        </w:rPr>
        <w:t xml:space="preserve"> Izjema </w:t>
      </w:r>
      <w:r w:rsidR="00576673">
        <w:rPr>
          <w:rFonts w:ascii="Arial Narrow" w:eastAsia="Arial" w:hAnsi="Arial Narrow" w:cs="Arial"/>
          <w:lang w:eastAsia="sl-SI"/>
        </w:rPr>
        <w:t>je</w:t>
      </w:r>
      <w:r w:rsidR="00D464E2">
        <w:rPr>
          <w:rFonts w:ascii="Arial Narrow" w:eastAsia="Arial" w:hAnsi="Arial Narrow" w:cs="Arial"/>
          <w:lang w:eastAsia="sl-SI"/>
        </w:rPr>
        <w:t xml:space="preserve"> </w:t>
      </w:r>
      <w:r w:rsidR="00592C82" w:rsidRPr="00FE7FF7">
        <w:rPr>
          <w:rFonts w:ascii="Arial Narrow" w:eastAsia="Arial" w:hAnsi="Arial Narrow" w:cs="Arial"/>
          <w:lang w:eastAsia="sl-SI"/>
        </w:rPr>
        <w:t xml:space="preserve">Zasavska </w:t>
      </w:r>
      <w:r w:rsidR="00576673">
        <w:rPr>
          <w:rFonts w:ascii="Arial Narrow" w:eastAsia="Arial" w:hAnsi="Arial Narrow" w:cs="Arial"/>
          <w:lang w:eastAsia="sl-SI"/>
        </w:rPr>
        <w:t xml:space="preserve"> regija</w:t>
      </w:r>
      <w:r w:rsidR="00576673" w:rsidRPr="00A643AB">
        <w:rPr>
          <w:rStyle w:val="Pripombasklic"/>
          <w:rFonts w:ascii="Arial" w:hAnsi="Arial"/>
        </w:rPr>
        <w:t>,</w:t>
      </w:r>
      <w:r w:rsidR="00592C82" w:rsidRPr="00FE7FF7">
        <w:rPr>
          <w:rFonts w:ascii="Arial Narrow" w:eastAsia="Arial" w:hAnsi="Arial Narrow" w:cs="Arial"/>
          <w:lang w:eastAsia="sl-SI"/>
        </w:rPr>
        <w:t xml:space="preserve"> ki </w:t>
      </w:r>
      <w:r w:rsidR="00576673">
        <w:rPr>
          <w:rFonts w:ascii="Arial Narrow" w:eastAsia="Arial" w:hAnsi="Arial Narrow" w:cs="Arial"/>
          <w:lang w:eastAsia="sl-SI"/>
        </w:rPr>
        <w:t xml:space="preserve">je </w:t>
      </w:r>
      <w:r w:rsidR="00592C82" w:rsidRPr="00FE7FF7">
        <w:rPr>
          <w:rFonts w:ascii="Arial Narrow" w:eastAsia="Arial" w:hAnsi="Arial Narrow" w:cs="Arial"/>
          <w:lang w:eastAsia="sl-SI"/>
        </w:rPr>
        <w:t>najmanjš</w:t>
      </w:r>
      <w:r w:rsidR="00576673">
        <w:rPr>
          <w:rFonts w:ascii="Arial Narrow" w:eastAsia="Arial" w:hAnsi="Arial Narrow" w:cs="Arial"/>
          <w:lang w:eastAsia="sl-SI"/>
        </w:rPr>
        <w:t>a</w:t>
      </w:r>
      <w:r w:rsidR="00592C82" w:rsidRPr="00FE7FF7">
        <w:rPr>
          <w:rFonts w:ascii="Arial Narrow" w:eastAsia="Arial" w:hAnsi="Arial Narrow" w:cs="Arial"/>
          <w:lang w:eastAsia="sl-SI"/>
        </w:rPr>
        <w:t xml:space="preserve"> regij</w:t>
      </w:r>
      <w:r w:rsidR="00576673">
        <w:rPr>
          <w:rFonts w:ascii="Arial Narrow" w:eastAsia="Arial" w:hAnsi="Arial Narrow" w:cs="Arial"/>
          <w:lang w:eastAsia="sl-SI"/>
        </w:rPr>
        <w:t>a</w:t>
      </w:r>
      <w:r w:rsidR="00592C82" w:rsidRPr="00FE7FF7">
        <w:rPr>
          <w:rFonts w:ascii="Arial Narrow" w:eastAsia="Arial" w:hAnsi="Arial Narrow" w:cs="Arial"/>
          <w:lang w:eastAsia="sl-SI"/>
        </w:rPr>
        <w:t xml:space="preserve"> glede na število registriranih podjetij v regiji</w:t>
      </w:r>
      <w:r w:rsidR="00A67A7E">
        <w:rPr>
          <w:rFonts w:ascii="Arial Narrow" w:eastAsia="Arial" w:hAnsi="Arial Narrow" w:cs="Arial"/>
          <w:lang w:eastAsia="sl-SI"/>
        </w:rPr>
        <w:t>. Ta mora</w:t>
      </w:r>
      <w:r w:rsidR="00592C82" w:rsidRPr="00FE7FF7">
        <w:rPr>
          <w:rFonts w:ascii="Arial Narrow" w:eastAsia="Arial" w:hAnsi="Arial Narrow" w:cs="Arial"/>
          <w:lang w:eastAsia="sl-SI"/>
        </w:rPr>
        <w:t xml:space="preserve"> imeti vsaj 1 zaposleno osebo za polni delovni čas (40 ur tedensko), od kater</w:t>
      </w:r>
      <w:r w:rsidR="004708B4">
        <w:rPr>
          <w:rFonts w:ascii="Arial Narrow" w:eastAsia="Arial" w:hAnsi="Arial Narrow" w:cs="Arial"/>
          <w:lang w:eastAsia="sl-SI"/>
        </w:rPr>
        <w:t>e</w:t>
      </w:r>
      <w:r w:rsidR="00592C82" w:rsidRPr="00FE7FF7">
        <w:rPr>
          <w:rFonts w:ascii="Arial Narrow" w:eastAsia="Arial" w:hAnsi="Arial Narrow" w:cs="Arial"/>
          <w:lang w:eastAsia="sl-SI"/>
        </w:rPr>
        <w:t xml:space="preserve"> noben</w:t>
      </w:r>
      <w:r w:rsidR="00A67A7E">
        <w:rPr>
          <w:rFonts w:ascii="Arial Narrow" w:eastAsia="Arial" w:hAnsi="Arial Narrow" w:cs="Arial"/>
          <w:lang w:eastAsia="sl-SI"/>
        </w:rPr>
        <w:t>a</w:t>
      </w:r>
      <w:r w:rsidR="00592C82" w:rsidRPr="00FE7FF7">
        <w:rPr>
          <w:rFonts w:ascii="Arial Narrow" w:eastAsia="Arial" w:hAnsi="Arial Narrow" w:cs="Arial"/>
          <w:lang w:eastAsia="sl-SI"/>
        </w:rPr>
        <w:t xml:space="preserve"> ni zakoniti zastopnik</w:t>
      </w:r>
      <w:r w:rsidR="00FD2AC6">
        <w:rPr>
          <w:rFonts w:ascii="Arial Narrow" w:eastAsia="Arial" w:hAnsi="Arial Narrow" w:cs="Arial"/>
          <w:lang w:eastAsia="sl-SI"/>
        </w:rPr>
        <w:t xml:space="preserve"> ali poslovodna oseba</w:t>
      </w:r>
      <w:r w:rsidR="00592C82" w:rsidRPr="00FE7FF7">
        <w:rPr>
          <w:rFonts w:ascii="Arial Narrow" w:eastAsia="Arial" w:hAnsi="Arial Narrow" w:cs="Arial"/>
          <w:lang w:eastAsia="sl-SI"/>
        </w:rPr>
        <w:t>. Število zaposlenih se preverja na podlagi podatkov Zavoda za zdravstveno zavarovanje Slovenije. V številu zaposlenih se ne upošteva zaposlenih iz programa javnih del.</w:t>
      </w:r>
    </w:p>
    <w:p w14:paraId="7C285EDD" w14:textId="190C2960" w:rsidR="00592C82" w:rsidRPr="00E617D3" w:rsidRDefault="00592C82" w:rsidP="001E2B5D">
      <w:pPr>
        <w:pStyle w:val="Odstavekseznama"/>
        <w:numPr>
          <w:ilvl w:val="0"/>
          <w:numId w:val="31"/>
        </w:numPr>
        <w:spacing w:after="200" w:line="276" w:lineRule="auto"/>
        <w:rPr>
          <w:rFonts w:ascii="Arial Narrow" w:eastAsia="Arial" w:hAnsi="Arial Narrow" w:cs="Arial"/>
          <w:lang w:eastAsia="sl-SI"/>
        </w:rPr>
      </w:pPr>
      <w:r w:rsidRPr="009F2E85">
        <w:rPr>
          <w:rFonts w:ascii="Arial Narrow" w:eastAsia="Arial" w:hAnsi="Arial Narrow" w:cs="Arial"/>
          <w:b/>
          <w:lang w:eastAsia="sl-SI"/>
        </w:rPr>
        <w:t xml:space="preserve">Konzorcij mora biti sestavljen iz institucij, ki izvajajo </w:t>
      </w:r>
      <w:r w:rsidR="00E617D3" w:rsidRPr="009F2E85">
        <w:rPr>
          <w:rFonts w:ascii="Arial Narrow" w:eastAsia="Arial" w:hAnsi="Arial Narrow" w:cs="Arial"/>
          <w:b/>
          <w:lang w:eastAsia="sl-SI"/>
        </w:rPr>
        <w:t xml:space="preserve">storitve in </w:t>
      </w:r>
      <w:r w:rsidRPr="009F2E85">
        <w:rPr>
          <w:rFonts w:ascii="Arial Narrow" w:eastAsia="Arial" w:hAnsi="Arial Narrow" w:cs="Arial"/>
          <w:b/>
          <w:lang w:eastAsia="sl-SI"/>
        </w:rPr>
        <w:t>aktivnosti</w:t>
      </w:r>
      <w:r w:rsidR="00E617D3" w:rsidRPr="009F2E85">
        <w:rPr>
          <w:rFonts w:ascii="Arial Narrow" w:eastAsia="Arial" w:hAnsi="Arial Narrow" w:cs="Arial"/>
          <w:b/>
          <w:lang w:eastAsia="sl-SI"/>
        </w:rPr>
        <w:t xml:space="preserve"> </w:t>
      </w:r>
      <w:r w:rsidR="00154849" w:rsidRPr="009F2E85">
        <w:rPr>
          <w:rFonts w:ascii="Arial Narrow" w:eastAsia="Arial" w:hAnsi="Arial Narrow" w:cs="Arial"/>
          <w:b/>
          <w:lang w:eastAsia="sl-SI"/>
        </w:rPr>
        <w:t xml:space="preserve">SPOT </w:t>
      </w:r>
      <w:r w:rsidR="00642F58" w:rsidRPr="009F2E85">
        <w:rPr>
          <w:rFonts w:ascii="Arial Narrow" w:eastAsia="Arial" w:hAnsi="Arial Narrow" w:cs="Arial"/>
          <w:b/>
          <w:lang w:eastAsia="sl-SI"/>
        </w:rPr>
        <w:t>S</w:t>
      </w:r>
      <w:r w:rsidRPr="009F2E85">
        <w:rPr>
          <w:rFonts w:ascii="Arial Narrow" w:eastAsia="Arial" w:hAnsi="Arial Narrow" w:cs="Arial"/>
          <w:b/>
          <w:lang w:eastAsia="sl-SI"/>
        </w:rPr>
        <w:t>vetovanja</w:t>
      </w:r>
      <w:r w:rsidR="00642F58">
        <w:rPr>
          <w:rFonts w:ascii="Arial Narrow" w:eastAsia="Arial" w:hAnsi="Arial Narrow" w:cs="Arial"/>
          <w:lang w:eastAsia="sl-SI"/>
        </w:rPr>
        <w:t xml:space="preserve"> (SPOT svetovalci)</w:t>
      </w:r>
      <w:r>
        <w:rPr>
          <w:rFonts w:ascii="Arial Narrow" w:eastAsia="Arial" w:hAnsi="Arial Narrow" w:cs="Arial"/>
          <w:lang w:eastAsia="sl-SI"/>
        </w:rPr>
        <w:t xml:space="preserve"> </w:t>
      </w:r>
      <w:r w:rsidRPr="009F2E85">
        <w:rPr>
          <w:rFonts w:ascii="Arial Narrow" w:eastAsia="Arial" w:hAnsi="Arial Narrow" w:cs="Arial"/>
          <w:b/>
          <w:lang w:eastAsia="sl-SI"/>
        </w:rPr>
        <w:t>in podjetnišk</w:t>
      </w:r>
      <w:r w:rsidR="00154849" w:rsidRPr="009F2E85">
        <w:rPr>
          <w:rFonts w:ascii="Arial Narrow" w:eastAsia="Arial" w:hAnsi="Arial Narrow" w:cs="Arial"/>
          <w:b/>
          <w:lang w:eastAsia="sl-SI"/>
        </w:rPr>
        <w:t>ega</w:t>
      </w:r>
      <w:r w:rsidRPr="009F2E85">
        <w:rPr>
          <w:rFonts w:ascii="Arial Narrow" w:eastAsia="Arial" w:hAnsi="Arial Narrow" w:cs="Arial"/>
          <w:b/>
          <w:lang w:eastAsia="sl-SI"/>
        </w:rPr>
        <w:t xml:space="preserve"> mentoriran</w:t>
      </w:r>
      <w:r w:rsidR="00642F58" w:rsidRPr="009F2E85">
        <w:rPr>
          <w:rFonts w:ascii="Arial Narrow" w:eastAsia="Arial" w:hAnsi="Arial Narrow" w:cs="Arial"/>
          <w:b/>
          <w:lang w:eastAsia="sl-SI"/>
        </w:rPr>
        <w:t>j</w:t>
      </w:r>
      <w:r w:rsidRPr="009F2E85">
        <w:rPr>
          <w:rFonts w:ascii="Arial Narrow" w:eastAsia="Arial" w:hAnsi="Arial Narrow" w:cs="Arial"/>
          <w:b/>
          <w:lang w:eastAsia="sl-SI"/>
        </w:rPr>
        <w:t>e</w:t>
      </w:r>
      <w:r w:rsidRPr="00E617D3">
        <w:rPr>
          <w:rFonts w:ascii="Arial Narrow" w:eastAsia="Arial" w:hAnsi="Arial Narrow" w:cs="Arial"/>
          <w:lang w:eastAsia="sl-SI"/>
        </w:rPr>
        <w:t xml:space="preserve"> (inkubatorji), kot je navedeno v Tabeli 1 tega javnega razpisa. </w:t>
      </w:r>
    </w:p>
    <w:p w14:paraId="33CC4E14" w14:textId="08D36B6E" w:rsidR="00592C82" w:rsidRDefault="00592C82" w:rsidP="001E2B5D">
      <w:pPr>
        <w:pStyle w:val="Odstavekseznama"/>
        <w:numPr>
          <w:ilvl w:val="0"/>
          <w:numId w:val="31"/>
        </w:numPr>
        <w:spacing w:after="200" w:line="276" w:lineRule="auto"/>
        <w:rPr>
          <w:rFonts w:ascii="Arial Narrow" w:eastAsia="Arial" w:hAnsi="Arial Narrow" w:cs="Arial"/>
          <w:lang w:eastAsia="sl-SI"/>
        </w:rPr>
      </w:pPr>
      <w:r>
        <w:rPr>
          <w:rFonts w:ascii="Arial Narrow" w:eastAsia="Arial" w:hAnsi="Arial Narrow" w:cs="Arial"/>
          <w:lang w:eastAsia="sl-SI"/>
        </w:rPr>
        <w:t xml:space="preserve">V kolikor </w:t>
      </w:r>
      <w:r w:rsidRPr="00154849">
        <w:rPr>
          <w:rFonts w:ascii="Arial Narrow" w:eastAsia="Arial" w:hAnsi="Arial Narrow" w:cs="Arial"/>
          <w:b/>
          <w:lang w:eastAsia="sl-SI"/>
        </w:rPr>
        <w:t>i</w:t>
      </w:r>
      <w:r w:rsidRPr="00124817">
        <w:rPr>
          <w:rFonts w:ascii="Arial Narrow" w:eastAsia="Arial" w:hAnsi="Arial Narrow" w:cs="Arial"/>
          <w:b/>
          <w:lang w:eastAsia="sl-SI"/>
        </w:rPr>
        <w:t>sta institucija v konzorciju izvaja</w:t>
      </w:r>
      <w:r w:rsidR="00E617D3">
        <w:rPr>
          <w:rFonts w:ascii="Arial Narrow" w:eastAsia="Arial" w:hAnsi="Arial Narrow" w:cs="Arial"/>
          <w:b/>
          <w:lang w:eastAsia="sl-SI"/>
        </w:rPr>
        <w:t xml:space="preserve"> storitve in</w:t>
      </w:r>
      <w:r w:rsidRPr="00124817">
        <w:rPr>
          <w:rFonts w:ascii="Arial Narrow" w:eastAsia="Arial" w:hAnsi="Arial Narrow" w:cs="Arial"/>
          <w:b/>
          <w:lang w:eastAsia="sl-SI"/>
        </w:rPr>
        <w:t xml:space="preserve"> aktivnosti </w:t>
      </w:r>
      <w:r w:rsidR="00154849">
        <w:rPr>
          <w:rFonts w:ascii="Arial Narrow" w:eastAsia="Arial" w:hAnsi="Arial Narrow" w:cs="Arial"/>
          <w:b/>
          <w:lang w:eastAsia="sl-SI"/>
        </w:rPr>
        <w:t>SPOT</w:t>
      </w:r>
      <w:r w:rsidR="00154849" w:rsidRPr="00124817">
        <w:rPr>
          <w:rFonts w:ascii="Arial Narrow" w:eastAsia="Arial" w:hAnsi="Arial Narrow" w:cs="Arial"/>
          <w:b/>
          <w:lang w:eastAsia="sl-SI"/>
        </w:rPr>
        <w:t xml:space="preserve"> </w:t>
      </w:r>
      <w:r w:rsidR="00642F58">
        <w:rPr>
          <w:rFonts w:ascii="Arial Narrow" w:eastAsia="Arial" w:hAnsi="Arial Narrow" w:cs="Arial"/>
          <w:b/>
          <w:lang w:eastAsia="sl-SI"/>
        </w:rPr>
        <w:t>S</w:t>
      </w:r>
      <w:r w:rsidRPr="00124817">
        <w:rPr>
          <w:rFonts w:ascii="Arial Narrow" w:eastAsia="Arial" w:hAnsi="Arial Narrow" w:cs="Arial"/>
          <w:b/>
          <w:lang w:eastAsia="sl-SI"/>
        </w:rPr>
        <w:t>vetovanj</w:t>
      </w:r>
      <w:r w:rsidR="00642F58">
        <w:rPr>
          <w:rFonts w:ascii="Arial Narrow" w:eastAsia="Arial" w:hAnsi="Arial Narrow" w:cs="Arial"/>
          <w:b/>
          <w:lang w:eastAsia="sl-SI"/>
        </w:rPr>
        <w:t>e</w:t>
      </w:r>
      <w:r w:rsidRPr="00124817">
        <w:rPr>
          <w:rFonts w:ascii="Arial Narrow" w:eastAsia="Arial" w:hAnsi="Arial Narrow" w:cs="Arial"/>
          <w:b/>
          <w:lang w:eastAsia="sl-SI"/>
        </w:rPr>
        <w:t xml:space="preserve"> in </w:t>
      </w:r>
      <w:r>
        <w:rPr>
          <w:rFonts w:ascii="Arial Narrow" w:eastAsia="Arial" w:hAnsi="Arial Narrow" w:cs="Arial"/>
          <w:b/>
          <w:lang w:eastAsia="sl-SI"/>
        </w:rPr>
        <w:t xml:space="preserve">podjetniškega </w:t>
      </w:r>
      <w:r w:rsidRPr="00124817">
        <w:rPr>
          <w:rFonts w:ascii="Arial Narrow" w:eastAsia="Arial" w:hAnsi="Arial Narrow" w:cs="Arial"/>
          <w:b/>
          <w:lang w:eastAsia="sl-SI"/>
        </w:rPr>
        <w:t>mentoriranja</w:t>
      </w:r>
      <w:r>
        <w:rPr>
          <w:rFonts w:ascii="Arial Narrow" w:eastAsia="Arial" w:hAnsi="Arial Narrow" w:cs="Arial"/>
          <w:b/>
          <w:lang w:eastAsia="sl-SI"/>
        </w:rPr>
        <w:t xml:space="preserve">, </w:t>
      </w:r>
      <w:r w:rsidRPr="004D6F14">
        <w:rPr>
          <w:rFonts w:ascii="Arial Narrow" w:eastAsia="Arial" w:hAnsi="Arial Narrow" w:cs="Arial"/>
          <w:bCs/>
          <w:lang w:eastAsia="sl-SI"/>
        </w:rPr>
        <w:t xml:space="preserve">lahko </w:t>
      </w:r>
      <w:r w:rsidR="003B6D8E">
        <w:rPr>
          <w:rFonts w:ascii="Arial Narrow" w:eastAsia="Arial" w:hAnsi="Arial Narrow" w:cs="Arial"/>
          <w:bCs/>
          <w:lang w:eastAsia="sl-SI"/>
        </w:rPr>
        <w:t xml:space="preserve">takšna institucija na operacijo </w:t>
      </w:r>
      <w:r w:rsidRPr="004D6F14">
        <w:rPr>
          <w:rFonts w:ascii="Arial Narrow" w:eastAsia="Arial" w:hAnsi="Arial Narrow" w:cs="Arial"/>
          <w:bCs/>
          <w:lang w:eastAsia="sl-SI"/>
        </w:rPr>
        <w:t xml:space="preserve">v </w:t>
      </w:r>
      <w:r w:rsidR="003B6D8E">
        <w:rPr>
          <w:rFonts w:ascii="Arial Narrow" w:eastAsia="Arial" w:hAnsi="Arial Narrow" w:cs="Arial"/>
          <w:bCs/>
          <w:lang w:eastAsia="sl-SI"/>
        </w:rPr>
        <w:t xml:space="preserve">okviru </w:t>
      </w:r>
      <w:r w:rsidRPr="004D6F14">
        <w:rPr>
          <w:rFonts w:ascii="Arial Narrow" w:eastAsia="Arial" w:hAnsi="Arial Narrow" w:cs="Arial"/>
          <w:bCs/>
          <w:lang w:eastAsia="sl-SI"/>
        </w:rPr>
        <w:t>konzorcij</w:t>
      </w:r>
      <w:r w:rsidR="003B6D8E">
        <w:rPr>
          <w:rFonts w:ascii="Arial Narrow" w:eastAsia="Arial" w:hAnsi="Arial Narrow" w:cs="Arial"/>
          <w:bCs/>
          <w:lang w:eastAsia="sl-SI"/>
        </w:rPr>
        <w:t>a razporedi</w:t>
      </w:r>
      <w:r w:rsidRPr="004D6F14">
        <w:rPr>
          <w:rFonts w:ascii="Arial Narrow" w:eastAsia="Arial" w:hAnsi="Arial Narrow" w:cs="Arial"/>
          <w:bCs/>
          <w:lang w:eastAsia="sl-SI"/>
        </w:rPr>
        <w:t xml:space="preserve"> največ en</w:t>
      </w:r>
      <w:r w:rsidR="003B6D8E">
        <w:rPr>
          <w:rFonts w:ascii="Arial Narrow" w:eastAsia="Arial" w:hAnsi="Arial Narrow" w:cs="Arial"/>
          <w:bCs/>
          <w:lang w:eastAsia="sl-SI"/>
        </w:rPr>
        <w:t>ega</w:t>
      </w:r>
      <w:r w:rsidRPr="004D6F14">
        <w:rPr>
          <w:rFonts w:ascii="Arial Narrow" w:eastAsia="Arial" w:hAnsi="Arial Narrow" w:cs="Arial"/>
          <w:bCs/>
          <w:lang w:eastAsia="sl-SI"/>
        </w:rPr>
        <w:t xml:space="preserve"> </w:t>
      </w:r>
      <w:r w:rsidR="00B86C60">
        <w:rPr>
          <w:rFonts w:ascii="Arial Narrow" w:eastAsia="Arial" w:hAnsi="Arial Narrow" w:cs="Arial"/>
          <w:bCs/>
          <w:lang w:eastAsia="sl-SI"/>
        </w:rPr>
        <w:t>SPOT</w:t>
      </w:r>
      <w:r w:rsidR="00B86C60" w:rsidRPr="004D6F14">
        <w:rPr>
          <w:rFonts w:ascii="Arial Narrow" w:eastAsia="Arial" w:hAnsi="Arial Narrow" w:cs="Arial"/>
          <w:bCs/>
          <w:lang w:eastAsia="sl-SI"/>
        </w:rPr>
        <w:t xml:space="preserve"> </w:t>
      </w:r>
      <w:r w:rsidRPr="004D6F14">
        <w:rPr>
          <w:rFonts w:ascii="Arial Narrow" w:eastAsia="Arial" w:hAnsi="Arial Narrow" w:cs="Arial"/>
          <w:bCs/>
          <w:lang w:eastAsia="sl-SI"/>
        </w:rPr>
        <w:t>svetovalc</w:t>
      </w:r>
      <w:r w:rsidR="003B6D8E">
        <w:rPr>
          <w:rFonts w:ascii="Arial Narrow" w:eastAsia="Arial" w:hAnsi="Arial Narrow" w:cs="Arial"/>
          <w:bCs/>
          <w:lang w:eastAsia="sl-SI"/>
        </w:rPr>
        <w:t>a</w:t>
      </w:r>
      <w:r w:rsidR="00A67A7E">
        <w:rPr>
          <w:rFonts w:ascii="Arial Narrow" w:eastAsia="Arial" w:hAnsi="Arial Narrow" w:cs="Arial"/>
          <w:bCs/>
          <w:lang w:eastAsia="sl-SI"/>
        </w:rPr>
        <w:t xml:space="preserve"> </w:t>
      </w:r>
      <w:r w:rsidR="003B6D8E">
        <w:rPr>
          <w:rFonts w:ascii="Arial Narrow" w:eastAsia="Arial" w:hAnsi="Arial Narrow" w:cs="Arial"/>
          <w:bCs/>
          <w:lang w:eastAsia="sl-SI"/>
        </w:rPr>
        <w:t>-</w:t>
      </w:r>
      <w:r w:rsidRPr="004D6F14">
        <w:rPr>
          <w:rFonts w:ascii="Arial Narrow" w:eastAsia="Arial" w:hAnsi="Arial Narrow" w:cs="Arial"/>
          <w:bCs/>
          <w:lang w:eastAsia="sl-SI"/>
        </w:rPr>
        <w:t xml:space="preserve"> za polni ali polovični delovni čas.</w:t>
      </w:r>
    </w:p>
    <w:p w14:paraId="3FDC309B" w14:textId="670534FE" w:rsidR="00592C82" w:rsidRPr="009F2E85" w:rsidRDefault="00592C82" w:rsidP="001E2B5D">
      <w:pPr>
        <w:pStyle w:val="Odstavekseznama"/>
        <w:numPr>
          <w:ilvl w:val="0"/>
          <w:numId w:val="31"/>
        </w:numPr>
        <w:spacing w:after="200" w:line="276" w:lineRule="auto"/>
        <w:rPr>
          <w:rFonts w:ascii="Arial Narrow" w:eastAsia="Arial" w:hAnsi="Arial Narrow" w:cs="Arial"/>
          <w:b/>
          <w:lang w:eastAsia="sl-SI"/>
        </w:rPr>
      </w:pPr>
      <w:r>
        <w:rPr>
          <w:rFonts w:ascii="Arial Narrow" w:eastAsia="Arial" w:hAnsi="Arial Narrow" w:cs="Arial"/>
          <w:lang w:eastAsia="sl-SI"/>
        </w:rPr>
        <w:t xml:space="preserve">Konzorcij mora </w:t>
      </w:r>
      <w:r w:rsidRPr="009F2E85">
        <w:rPr>
          <w:rFonts w:ascii="Arial Narrow" w:eastAsia="Arial" w:hAnsi="Arial Narrow" w:cs="Arial"/>
          <w:b/>
          <w:lang w:eastAsia="sl-SI"/>
        </w:rPr>
        <w:t xml:space="preserve">zagotavljati storitve </w:t>
      </w:r>
      <w:r w:rsidR="00B86C60">
        <w:rPr>
          <w:rFonts w:ascii="Arial Narrow" w:eastAsia="Arial" w:hAnsi="Arial Narrow" w:cs="Arial"/>
          <w:lang w:eastAsia="sl-SI"/>
        </w:rPr>
        <w:t>SPOT</w:t>
      </w:r>
      <w:r w:rsidR="00B86C60" w:rsidRPr="002D1A9A">
        <w:rPr>
          <w:rFonts w:ascii="Arial Narrow" w:eastAsia="Arial" w:hAnsi="Arial Narrow" w:cs="Arial"/>
          <w:lang w:eastAsia="sl-SI"/>
        </w:rPr>
        <w:t xml:space="preserve"> </w:t>
      </w:r>
      <w:r w:rsidR="00642F58">
        <w:rPr>
          <w:rFonts w:ascii="Arial Narrow" w:eastAsia="Arial" w:hAnsi="Arial Narrow" w:cs="Arial"/>
          <w:lang w:eastAsia="sl-SI"/>
        </w:rPr>
        <w:t>S</w:t>
      </w:r>
      <w:r w:rsidRPr="002D1A9A">
        <w:rPr>
          <w:rFonts w:ascii="Arial Narrow" w:eastAsia="Arial" w:hAnsi="Arial Narrow" w:cs="Arial"/>
          <w:lang w:eastAsia="sl-SI"/>
        </w:rPr>
        <w:t>vetovanj</w:t>
      </w:r>
      <w:r w:rsidR="00642F58">
        <w:rPr>
          <w:rFonts w:ascii="Arial Narrow" w:eastAsia="Arial" w:hAnsi="Arial Narrow" w:cs="Arial"/>
          <w:lang w:eastAsia="sl-SI"/>
        </w:rPr>
        <w:t>e</w:t>
      </w:r>
      <w:r w:rsidRPr="002D1A9A">
        <w:rPr>
          <w:rFonts w:ascii="Arial Narrow" w:eastAsia="Arial" w:hAnsi="Arial Narrow" w:cs="Arial"/>
          <w:lang w:eastAsia="sl-SI"/>
        </w:rPr>
        <w:t xml:space="preserve"> in </w:t>
      </w:r>
      <w:r w:rsidR="00B86C60">
        <w:rPr>
          <w:rFonts w:ascii="Arial Narrow" w:eastAsia="Arial" w:hAnsi="Arial Narrow" w:cs="Arial"/>
          <w:lang w:eastAsia="sl-SI"/>
        </w:rPr>
        <w:t xml:space="preserve">podjetniškega </w:t>
      </w:r>
      <w:r w:rsidRPr="002D1A9A">
        <w:rPr>
          <w:rFonts w:ascii="Arial Narrow" w:eastAsia="Arial" w:hAnsi="Arial Narrow" w:cs="Arial"/>
          <w:lang w:eastAsia="sl-SI"/>
        </w:rPr>
        <w:t xml:space="preserve">mentoriranja </w:t>
      </w:r>
      <w:r w:rsidRPr="009F2E85">
        <w:rPr>
          <w:rFonts w:ascii="Arial Narrow" w:eastAsia="Arial" w:hAnsi="Arial Narrow" w:cs="Arial"/>
          <w:b/>
          <w:lang w:eastAsia="sl-SI"/>
        </w:rPr>
        <w:t>za vse občine v posamezni statistični regiji.</w:t>
      </w:r>
    </w:p>
    <w:p w14:paraId="7D416DE4" w14:textId="169A089A" w:rsidR="00592C82" w:rsidRPr="008E116D" w:rsidRDefault="003B6D8E" w:rsidP="001E2B5D">
      <w:pPr>
        <w:pStyle w:val="Odstavekseznama"/>
        <w:numPr>
          <w:ilvl w:val="0"/>
          <w:numId w:val="31"/>
        </w:numPr>
        <w:spacing w:after="200" w:line="276" w:lineRule="auto"/>
        <w:rPr>
          <w:rFonts w:ascii="Arial Narrow" w:eastAsia="Arial" w:hAnsi="Arial Narrow" w:cs="Arial"/>
          <w:b/>
          <w:lang w:eastAsia="sl-SI"/>
        </w:rPr>
      </w:pPr>
      <w:r w:rsidRPr="009F2E85">
        <w:rPr>
          <w:rFonts w:ascii="Arial Narrow" w:eastAsia="Arial" w:hAnsi="Arial Narrow" w:cs="Arial"/>
          <w:lang w:eastAsia="sl-SI"/>
        </w:rPr>
        <w:t>Konzorcij z</w:t>
      </w:r>
      <w:r w:rsidR="00592C82" w:rsidRPr="009F2E85">
        <w:rPr>
          <w:rFonts w:ascii="Arial Narrow" w:eastAsia="Arial" w:hAnsi="Arial Narrow" w:cs="Arial"/>
          <w:lang w:eastAsia="sl-SI"/>
        </w:rPr>
        <w:t>a</w:t>
      </w:r>
      <w:r w:rsidR="00592C82" w:rsidRPr="008E116D">
        <w:rPr>
          <w:rFonts w:ascii="Arial Narrow" w:eastAsia="Arial" w:hAnsi="Arial Narrow" w:cs="Arial"/>
          <w:b/>
          <w:lang w:eastAsia="sl-SI"/>
        </w:rPr>
        <w:t xml:space="preserve"> izvajanje</w:t>
      </w:r>
      <w:r w:rsidR="00E617D3">
        <w:rPr>
          <w:rFonts w:ascii="Arial Narrow" w:eastAsia="Arial" w:hAnsi="Arial Narrow" w:cs="Arial"/>
          <w:b/>
          <w:lang w:eastAsia="sl-SI"/>
        </w:rPr>
        <w:t xml:space="preserve"> storitev in</w:t>
      </w:r>
      <w:r w:rsidR="00592C82" w:rsidRPr="008E116D">
        <w:rPr>
          <w:rFonts w:ascii="Arial Narrow" w:eastAsia="Arial" w:hAnsi="Arial Narrow" w:cs="Arial"/>
          <w:b/>
          <w:lang w:eastAsia="sl-SI"/>
        </w:rPr>
        <w:t xml:space="preserve"> aktivnosti v vlogi navedenih </w:t>
      </w:r>
      <w:r w:rsidR="00B86C60">
        <w:rPr>
          <w:rFonts w:ascii="Arial Narrow" w:eastAsia="Arial" w:hAnsi="Arial Narrow" w:cs="Arial"/>
          <w:b/>
          <w:lang w:eastAsia="sl-SI"/>
        </w:rPr>
        <w:t>SPOT</w:t>
      </w:r>
      <w:r w:rsidR="00B86C60" w:rsidRPr="008E116D">
        <w:rPr>
          <w:rFonts w:ascii="Arial Narrow" w:eastAsia="Arial" w:hAnsi="Arial Narrow" w:cs="Arial"/>
          <w:b/>
          <w:lang w:eastAsia="sl-SI"/>
        </w:rPr>
        <w:t xml:space="preserve"> </w:t>
      </w:r>
      <w:r w:rsidR="00592C82" w:rsidRPr="008E116D">
        <w:rPr>
          <w:rFonts w:ascii="Arial Narrow" w:eastAsia="Arial" w:hAnsi="Arial Narrow" w:cs="Arial"/>
          <w:b/>
          <w:lang w:eastAsia="sl-SI"/>
        </w:rPr>
        <w:t>svetovalcev in podjetniških mentorjev zagotavlja:</w:t>
      </w:r>
    </w:p>
    <w:p w14:paraId="5221BDE3" w14:textId="1F35C74F" w:rsidR="00592C82" w:rsidRDefault="00FD2AC6" w:rsidP="001E2B5D">
      <w:pPr>
        <w:pStyle w:val="Odstavekseznama"/>
        <w:numPr>
          <w:ilvl w:val="1"/>
          <w:numId w:val="31"/>
        </w:numPr>
        <w:spacing w:after="200" w:line="276" w:lineRule="auto"/>
        <w:rPr>
          <w:rFonts w:ascii="Arial Narrow" w:eastAsia="Arial" w:hAnsi="Arial Narrow" w:cs="Arial"/>
          <w:lang w:eastAsia="sl-SI"/>
        </w:rPr>
      </w:pPr>
      <w:r>
        <w:rPr>
          <w:rFonts w:ascii="Arial Narrow" w:eastAsia="Arial" w:hAnsi="Arial Narrow" w:cs="Arial"/>
          <w:b/>
          <w:lang w:eastAsia="sl-SI"/>
        </w:rPr>
        <w:t xml:space="preserve">potrebno </w:t>
      </w:r>
      <w:r w:rsidR="00592C82">
        <w:rPr>
          <w:rFonts w:ascii="Arial Narrow" w:eastAsia="Arial" w:hAnsi="Arial Narrow" w:cs="Arial"/>
          <w:b/>
          <w:lang w:eastAsia="sl-SI"/>
        </w:rPr>
        <w:t>število</w:t>
      </w:r>
      <w:r w:rsidR="00592C82" w:rsidRPr="003A2A32">
        <w:rPr>
          <w:rFonts w:ascii="Arial Narrow" w:eastAsia="Arial" w:hAnsi="Arial Narrow" w:cs="Arial"/>
          <w:b/>
          <w:lang w:eastAsia="sl-SI"/>
        </w:rPr>
        <w:t xml:space="preserve"> zahtevanih </w:t>
      </w:r>
      <w:r w:rsidR="005F047A">
        <w:rPr>
          <w:rFonts w:ascii="Arial Narrow" w:eastAsia="Arial" w:hAnsi="Arial Narrow" w:cs="Arial"/>
          <w:b/>
          <w:lang w:eastAsia="sl-SI"/>
        </w:rPr>
        <w:t xml:space="preserve">zaposlitev na operaciji </w:t>
      </w:r>
      <w:r w:rsidR="005F047A" w:rsidRPr="00861C23">
        <w:rPr>
          <w:rFonts w:ascii="Arial Narrow" w:eastAsia="Arial" w:hAnsi="Arial Narrow" w:cs="Arial"/>
          <w:b/>
          <w:lang w:eastAsia="sl-SI"/>
        </w:rPr>
        <w:t>(</w:t>
      </w:r>
      <w:r w:rsidR="00592C82" w:rsidRPr="00861C23">
        <w:rPr>
          <w:rFonts w:ascii="Arial Narrow" w:eastAsia="Arial" w:hAnsi="Arial Narrow" w:cs="Arial"/>
          <w:b/>
          <w:lang w:eastAsia="sl-SI"/>
        </w:rPr>
        <w:t>kvot</w:t>
      </w:r>
      <w:r w:rsidR="005F047A" w:rsidRPr="00861C23">
        <w:rPr>
          <w:rFonts w:ascii="Arial Narrow" w:eastAsia="Arial" w:hAnsi="Arial Narrow" w:cs="Arial"/>
          <w:b/>
          <w:lang w:eastAsia="sl-SI"/>
        </w:rPr>
        <w:t>)</w:t>
      </w:r>
      <w:r w:rsidR="00861C23" w:rsidRPr="00861C23">
        <w:rPr>
          <w:rFonts w:ascii="Arial Narrow" w:eastAsia="Arial" w:hAnsi="Arial Narrow" w:cs="Arial"/>
          <w:b/>
          <w:lang w:eastAsia="sl-SI"/>
        </w:rPr>
        <w:t xml:space="preserve"> </w:t>
      </w:r>
      <w:r w:rsidR="00B86C60" w:rsidRPr="00861C23">
        <w:rPr>
          <w:rFonts w:ascii="Arial Narrow" w:eastAsia="Arial" w:hAnsi="Arial Narrow" w:cs="Arial"/>
          <w:b/>
          <w:lang w:eastAsia="sl-SI"/>
        </w:rPr>
        <w:t>t</w:t>
      </w:r>
      <w:r w:rsidR="00B86C60">
        <w:rPr>
          <w:rFonts w:ascii="Arial Narrow" w:eastAsia="Arial" w:hAnsi="Arial Narrow" w:cs="Arial"/>
          <w:b/>
          <w:lang w:eastAsia="sl-SI"/>
        </w:rPr>
        <w:t>ako za SPOT</w:t>
      </w:r>
      <w:r w:rsidR="00B86C60" w:rsidRPr="003A2A32">
        <w:rPr>
          <w:rFonts w:ascii="Arial Narrow" w:eastAsia="Arial" w:hAnsi="Arial Narrow" w:cs="Arial"/>
          <w:b/>
          <w:lang w:eastAsia="sl-SI"/>
        </w:rPr>
        <w:t xml:space="preserve"> </w:t>
      </w:r>
      <w:r w:rsidR="00592C82" w:rsidRPr="003A2A32">
        <w:rPr>
          <w:rFonts w:ascii="Arial Narrow" w:eastAsia="Arial" w:hAnsi="Arial Narrow" w:cs="Arial"/>
          <w:b/>
          <w:lang w:eastAsia="sl-SI"/>
        </w:rPr>
        <w:t>svetovalc</w:t>
      </w:r>
      <w:r w:rsidR="00B86C60">
        <w:rPr>
          <w:rFonts w:ascii="Arial Narrow" w:eastAsia="Arial" w:hAnsi="Arial Narrow" w:cs="Arial"/>
          <w:b/>
          <w:lang w:eastAsia="sl-SI"/>
        </w:rPr>
        <w:t>e kot tudi</w:t>
      </w:r>
      <w:r w:rsidR="00592C82" w:rsidRPr="003A2A32">
        <w:rPr>
          <w:rFonts w:ascii="Arial Narrow" w:eastAsia="Arial" w:hAnsi="Arial Narrow" w:cs="Arial"/>
          <w:b/>
          <w:lang w:eastAsia="sl-SI"/>
        </w:rPr>
        <w:t xml:space="preserve"> podjetnišk</w:t>
      </w:r>
      <w:r w:rsidR="00B86C60">
        <w:rPr>
          <w:rFonts w:ascii="Arial Narrow" w:eastAsia="Arial" w:hAnsi="Arial Narrow" w:cs="Arial"/>
          <w:b/>
          <w:lang w:eastAsia="sl-SI"/>
        </w:rPr>
        <w:t>e</w:t>
      </w:r>
      <w:r w:rsidR="00592C82" w:rsidRPr="003A2A32">
        <w:rPr>
          <w:rFonts w:ascii="Arial Narrow" w:eastAsia="Arial" w:hAnsi="Arial Narrow" w:cs="Arial"/>
          <w:b/>
          <w:lang w:eastAsia="sl-SI"/>
        </w:rPr>
        <w:t xml:space="preserve"> mentorje</w:t>
      </w:r>
      <w:r w:rsidR="00592C82">
        <w:rPr>
          <w:rFonts w:ascii="Arial Narrow" w:eastAsia="Arial" w:hAnsi="Arial Narrow" w:cs="Arial"/>
          <w:lang w:eastAsia="sl-SI"/>
        </w:rPr>
        <w:t>.</w:t>
      </w:r>
      <w:r w:rsidR="00592C82" w:rsidRPr="008E116D">
        <w:rPr>
          <w:rFonts w:ascii="Arial Narrow" w:eastAsia="Arial" w:hAnsi="Arial Narrow" w:cs="Arial"/>
          <w:lang w:eastAsia="sl-SI"/>
        </w:rPr>
        <w:t xml:space="preserve"> Ustrezno število </w:t>
      </w:r>
      <w:r w:rsidR="005F047A">
        <w:rPr>
          <w:rFonts w:ascii="Arial Narrow" w:eastAsia="Arial" w:hAnsi="Arial Narrow" w:cs="Arial"/>
          <w:lang w:eastAsia="sl-SI"/>
        </w:rPr>
        <w:t xml:space="preserve">zahtevanih kvot </w:t>
      </w:r>
      <w:r w:rsidR="00B86C60">
        <w:rPr>
          <w:rFonts w:ascii="Arial Narrow" w:eastAsia="Arial" w:hAnsi="Arial Narrow" w:cs="Arial"/>
          <w:lang w:eastAsia="sl-SI"/>
        </w:rPr>
        <w:t>SPOT</w:t>
      </w:r>
      <w:r w:rsidR="00B86C60" w:rsidRPr="008E116D">
        <w:rPr>
          <w:rFonts w:ascii="Arial Narrow" w:eastAsia="Arial" w:hAnsi="Arial Narrow" w:cs="Arial"/>
          <w:lang w:eastAsia="sl-SI"/>
        </w:rPr>
        <w:t xml:space="preserve"> </w:t>
      </w:r>
      <w:r w:rsidR="00592C82" w:rsidRPr="008E116D">
        <w:rPr>
          <w:rFonts w:ascii="Arial Narrow" w:eastAsia="Arial" w:hAnsi="Arial Narrow" w:cs="Arial"/>
          <w:lang w:eastAsia="sl-SI"/>
        </w:rPr>
        <w:t xml:space="preserve">svetovalcev in podjetniških mentorjev je za </w:t>
      </w:r>
      <w:r w:rsidR="00B86C60">
        <w:rPr>
          <w:rFonts w:ascii="Arial Narrow" w:eastAsia="Arial" w:hAnsi="Arial Narrow" w:cs="Arial"/>
          <w:lang w:eastAsia="sl-SI"/>
        </w:rPr>
        <w:t xml:space="preserve">posamezno </w:t>
      </w:r>
      <w:r w:rsidR="00592C82" w:rsidRPr="008E116D">
        <w:rPr>
          <w:rFonts w:ascii="Arial Narrow" w:eastAsia="Arial" w:hAnsi="Arial Narrow" w:cs="Arial"/>
          <w:lang w:eastAsia="sl-SI"/>
        </w:rPr>
        <w:t xml:space="preserve">regijo, </w:t>
      </w:r>
      <w:r w:rsidR="00592C82" w:rsidRPr="00861C23">
        <w:rPr>
          <w:rFonts w:ascii="Arial Narrow" w:eastAsia="Arial" w:hAnsi="Arial Narrow" w:cs="Arial"/>
          <w:lang w:eastAsia="sl-SI"/>
        </w:rPr>
        <w:t xml:space="preserve">določeno v razpisni dokumentaciji v točka III – </w:t>
      </w:r>
      <w:r w:rsidR="00592C82" w:rsidRPr="00A67A7E">
        <w:rPr>
          <w:rFonts w:ascii="Arial Narrow" w:eastAsia="Arial" w:hAnsi="Arial Narrow" w:cs="Arial"/>
          <w:lang w:eastAsia="sl-SI"/>
        </w:rPr>
        <w:t>Reference vlagatelja</w:t>
      </w:r>
      <w:r w:rsidR="00861C23" w:rsidRPr="00A67A7E">
        <w:rPr>
          <w:rFonts w:ascii="Arial Narrow" w:eastAsia="Arial" w:hAnsi="Arial Narrow" w:cs="Arial"/>
          <w:lang w:eastAsia="sl-SI"/>
        </w:rPr>
        <w:t xml:space="preserve"> in </w:t>
      </w:r>
      <w:r w:rsidR="004704AB">
        <w:rPr>
          <w:rFonts w:ascii="Arial Narrow" w:eastAsia="Arial" w:hAnsi="Arial Narrow" w:cs="Arial"/>
          <w:lang w:eastAsia="sl-SI"/>
        </w:rPr>
        <w:t>pregled financiranja kvot zaposlenih</w:t>
      </w:r>
      <w:r w:rsidR="005D5BD2" w:rsidRPr="00A67A7E">
        <w:rPr>
          <w:rFonts w:ascii="Arial Narrow" w:eastAsia="Arial" w:hAnsi="Arial Narrow" w:cs="Arial"/>
          <w:lang w:eastAsia="sl-SI"/>
        </w:rPr>
        <w:t>:</w:t>
      </w:r>
      <w:r w:rsidR="00592C82" w:rsidRPr="008E116D">
        <w:rPr>
          <w:rFonts w:ascii="Arial Narrow" w:eastAsia="Arial" w:hAnsi="Arial Narrow" w:cs="Arial"/>
          <w:lang w:eastAsia="sl-SI"/>
        </w:rPr>
        <w:t xml:space="preserve"> </w:t>
      </w:r>
    </w:p>
    <w:p w14:paraId="30CCE9EA" w14:textId="12EDBEF4" w:rsidR="00AA21E9" w:rsidRPr="00AA21E9" w:rsidRDefault="00AA21E9" w:rsidP="001E2B5D">
      <w:pPr>
        <w:pStyle w:val="Odstavekseznama"/>
        <w:numPr>
          <w:ilvl w:val="2"/>
          <w:numId w:val="31"/>
        </w:numPr>
        <w:spacing w:after="200" w:line="276" w:lineRule="auto"/>
      </w:pPr>
      <w:r>
        <w:rPr>
          <w:rFonts w:ascii="Arial Narrow" w:eastAsia="Arial" w:hAnsi="Arial Narrow" w:cs="Arial"/>
          <w:lang w:eastAsia="sl-SI"/>
        </w:rPr>
        <w:t xml:space="preserve">Zaposlitve na operaciji </w:t>
      </w:r>
      <w:r w:rsidRPr="00AA21E9">
        <w:rPr>
          <w:rFonts w:ascii="Arial Narrow" w:eastAsia="Arial" w:hAnsi="Arial Narrow" w:cs="Arial"/>
          <w:lang w:eastAsia="sl-SI"/>
        </w:rPr>
        <w:t xml:space="preserve"> </w:t>
      </w:r>
      <w:r>
        <w:rPr>
          <w:rFonts w:ascii="Arial Narrow" w:eastAsia="Arial" w:hAnsi="Arial Narrow" w:cs="Arial"/>
          <w:lang w:eastAsia="sl-SI"/>
        </w:rPr>
        <w:t xml:space="preserve">(kvote) </w:t>
      </w:r>
      <w:r w:rsidRPr="00AA21E9">
        <w:rPr>
          <w:rFonts w:ascii="Arial Narrow" w:eastAsia="Arial" w:hAnsi="Arial Narrow" w:cs="Arial"/>
          <w:lang w:eastAsia="sl-SI"/>
        </w:rPr>
        <w:t xml:space="preserve">morajo biti med konzorcijske partnerje razporejene tako, da ima </w:t>
      </w:r>
      <w:r w:rsidR="00600EFC">
        <w:rPr>
          <w:rFonts w:ascii="Arial Narrow" w:eastAsia="Arial" w:hAnsi="Arial Narrow" w:cs="Arial"/>
          <w:lang w:eastAsia="sl-SI"/>
        </w:rPr>
        <w:t>vodilni partner</w:t>
      </w:r>
      <w:r w:rsidRPr="00AA21E9">
        <w:rPr>
          <w:rFonts w:ascii="Arial Narrow" w:eastAsia="Arial" w:hAnsi="Arial Narrow" w:cs="Arial"/>
          <w:lang w:eastAsia="sl-SI"/>
        </w:rPr>
        <w:t xml:space="preserve"> konzorcija v vsakem konzorcij</w:t>
      </w:r>
      <w:r>
        <w:rPr>
          <w:rFonts w:ascii="Arial Narrow" w:eastAsia="Arial" w:hAnsi="Arial Narrow" w:cs="Arial"/>
          <w:lang w:eastAsia="sl-SI"/>
        </w:rPr>
        <w:t>u</w:t>
      </w:r>
      <w:r w:rsidRPr="00AA21E9">
        <w:rPr>
          <w:rFonts w:ascii="Arial Narrow" w:eastAsia="Arial" w:hAnsi="Arial Narrow" w:cs="Arial"/>
          <w:lang w:eastAsia="sl-SI"/>
        </w:rPr>
        <w:t xml:space="preserve"> </w:t>
      </w:r>
      <w:r>
        <w:rPr>
          <w:rFonts w:ascii="Arial Narrow" w:eastAsia="Arial" w:hAnsi="Arial Narrow" w:cs="Arial"/>
          <w:lang w:eastAsia="sl-SI"/>
        </w:rPr>
        <w:t xml:space="preserve">zaposleno vsaj </w:t>
      </w:r>
      <w:r w:rsidRPr="00AA21E9">
        <w:rPr>
          <w:rFonts w:ascii="Arial Narrow" w:eastAsia="Arial" w:hAnsi="Arial Narrow" w:cs="Arial"/>
          <w:lang w:eastAsia="sl-SI"/>
        </w:rPr>
        <w:t xml:space="preserve">eno </w:t>
      </w:r>
      <w:r>
        <w:rPr>
          <w:rFonts w:ascii="Arial Narrow" w:eastAsia="Arial" w:hAnsi="Arial Narrow" w:cs="Arial"/>
          <w:lang w:eastAsia="sl-SI"/>
        </w:rPr>
        <w:t>osebo (kvoto) za polni delovni čas</w:t>
      </w:r>
      <w:r w:rsidRPr="00AA21E9">
        <w:rPr>
          <w:rFonts w:ascii="Arial Narrow" w:eastAsia="Arial" w:hAnsi="Arial Narrow" w:cs="Arial"/>
          <w:lang w:eastAsia="sl-SI"/>
        </w:rPr>
        <w:t xml:space="preserve">, ostali konzorcijski partnerji pa imajo možnost </w:t>
      </w:r>
      <w:r>
        <w:rPr>
          <w:rFonts w:ascii="Arial Narrow" w:eastAsia="Arial" w:hAnsi="Arial Narrow" w:cs="Arial"/>
          <w:lang w:eastAsia="sl-SI"/>
        </w:rPr>
        <w:t>zaposlenih</w:t>
      </w:r>
      <w:r w:rsidR="0027626E">
        <w:rPr>
          <w:rFonts w:ascii="Arial Narrow" w:eastAsia="Arial" w:hAnsi="Arial Narrow" w:cs="Arial"/>
          <w:lang w:eastAsia="sl-SI"/>
        </w:rPr>
        <w:t xml:space="preserve"> oseb (razporejenih na operacijo)</w:t>
      </w:r>
      <w:r>
        <w:rPr>
          <w:rFonts w:ascii="Arial Narrow" w:eastAsia="Arial" w:hAnsi="Arial Narrow" w:cs="Arial"/>
          <w:lang w:eastAsia="sl-SI"/>
        </w:rPr>
        <w:t xml:space="preserve"> za </w:t>
      </w:r>
      <w:r w:rsidRPr="00AA21E9">
        <w:rPr>
          <w:rFonts w:ascii="Arial Narrow" w:eastAsia="Arial" w:hAnsi="Arial Narrow" w:cs="Arial"/>
          <w:lang w:eastAsia="sl-SI"/>
        </w:rPr>
        <w:t>polovični</w:t>
      </w:r>
      <w:r>
        <w:rPr>
          <w:rFonts w:ascii="Arial Narrow" w:eastAsia="Arial" w:hAnsi="Arial Narrow" w:cs="Arial"/>
          <w:lang w:eastAsia="sl-SI"/>
        </w:rPr>
        <w:t xml:space="preserve"> delovni čas</w:t>
      </w:r>
      <w:r w:rsidR="004704AB">
        <w:rPr>
          <w:rFonts w:ascii="Arial Narrow" w:eastAsia="Arial" w:hAnsi="Arial Narrow" w:cs="Arial"/>
          <w:lang w:eastAsia="sl-SI"/>
        </w:rPr>
        <w:t xml:space="preserve"> </w:t>
      </w:r>
      <w:r w:rsidR="002D7500">
        <w:rPr>
          <w:rFonts w:ascii="Arial Narrow" w:eastAsia="Arial" w:hAnsi="Arial Narrow" w:cs="Arial"/>
          <w:lang w:eastAsia="sl-SI"/>
        </w:rPr>
        <w:t>(</w:t>
      </w:r>
      <w:r>
        <w:rPr>
          <w:rFonts w:ascii="Arial Narrow" w:eastAsia="Arial" w:hAnsi="Arial Narrow" w:cs="Arial"/>
          <w:lang w:eastAsia="sl-SI"/>
        </w:rPr>
        <w:t>polovi</w:t>
      </w:r>
      <w:r w:rsidR="0027626E">
        <w:rPr>
          <w:rFonts w:ascii="Arial Narrow" w:eastAsia="Arial" w:hAnsi="Arial Narrow" w:cs="Arial"/>
          <w:lang w:eastAsia="sl-SI"/>
        </w:rPr>
        <w:t>čne kvote).</w:t>
      </w:r>
      <w:r w:rsidRPr="00AA21E9">
        <w:rPr>
          <w:rFonts w:ascii="Arial Narrow" w:eastAsia="Arial" w:hAnsi="Arial Narrow" w:cs="Arial"/>
          <w:lang w:eastAsia="sl-SI"/>
        </w:rPr>
        <w:t xml:space="preserve"> </w:t>
      </w:r>
    </w:p>
    <w:p w14:paraId="52416ABB" w14:textId="01EBE446" w:rsidR="00AA21E9" w:rsidRPr="00D464E2" w:rsidRDefault="00AA21E9" w:rsidP="001E2B5D">
      <w:pPr>
        <w:pStyle w:val="Odstavekseznama"/>
        <w:numPr>
          <w:ilvl w:val="2"/>
          <w:numId w:val="31"/>
        </w:numPr>
        <w:spacing w:after="200" w:line="276" w:lineRule="auto"/>
        <w:rPr>
          <w:rFonts w:ascii="Arial Narrow" w:eastAsia="Arial" w:hAnsi="Arial Narrow" w:cs="Arial"/>
          <w:lang w:eastAsia="sl-SI"/>
        </w:rPr>
      </w:pPr>
      <w:r w:rsidRPr="00D464E2">
        <w:rPr>
          <w:rFonts w:ascii="Arial Narrow" w:eastAsia="Arial" w:hAnsi="Arial Narrow" w:cs="Arial"/>
          <w:lang w:eastAsia="sl-SI"/>
        </w:rPr>
        <w:t xml:space="preserve">V regijah, v katerih je skladno z razpisno </w:t>
      </w:r>
      <w:r w:rsidRPr="00861C23">
        <w:rPr>
          <w:rFonts w:ascii="Arial Narrow" w:eastAsia="Arial" w:hAnsi="Arial Narrow" w:cs="Arial"/>
          <w:lang w:eastAsia="sl-SI"/>
        </w:rPr>
        <w:t>dokumentacijo točka III</w:t>
      </w:r>
      <w:r w:rsidR="00911882">
        <w:rPr>
          <w:rFonts w:ascii="Arial Narrow" w:eastAsia="Arial" w:hAnsi="Arial Narrow" w:cs="Arial"/>
          <w:lang w:eastAsia="sl-SI"/>
        </w:rPr>
        <w:t>.</w:t>
      </w:r>
      <w:r w:rsidR="004704AB" w:rsidRPr="00861C23">
        <w:rPr>
          <w:rFonts w:ascii="Arial Narrow" w:eastAsia="Arial" w:hAnsi="Arial Narrow" w:cs="Arial"/>
          <w:lang w:eastAsia="sl-SI"/>
        </w:rPr>
        <w:t xml:space="preserve"> </w:t>
      </w:r>
      <w:r w:rsidR="004704AB" w:rsidRPr="00A67A7E">
        <w:rPr>
          <w:rFonts w:ascii="Arial Narrow" w:eastAsia="Arial" w:hAnsi="Arial Narrow" w:cs="Arial"/>
          <w:lang w:eastAsia="sl-SI"/>
        </w:rPr>
        <w:t xml:space="preserve">Reference vlagatelja </w:t>
      </w:r>
      <w:r w:rsidR="004704AB">
        <w:rPr>
          <w:rFonts w:ascii="Arial Narrow" w:eastAsia="Arial" w:hAnsi="Arial Narrow" w:cs="Arial"/>
          <w:lang w:eastAsia="sl-SI"/>
        </w:rPr>
        <w:t>in pregled financiranja kvot zaposlenih</w:t>
      </w:r>
      <w:r w:rsidRPr="00861C23">
        <w:rPr>
          <w:rFonts w:ascii="Arial Narrow" w:eastAsia="Arial" w:hAnsi="Arial Narrow" w:cs="Arial"/>
          <w:lang w:eastAsia="sl-SI"/>
        </w:rPr>
        <w:t xml:space="preserve"> določen</w:t>
      </w:r>
      <w:r w:rsidRPr="00D464E2">
        <w:rPr>
          <w:rFonts w:ascii="Arial Narrow" w:eastAsia="Arial" w:hAnsi="Arial Narrow" w:cs="Arial"/>
          <w:lang w:eastAsia="sl-SI"/>
        </w:rPr>
        <w:t xml:space="preserve"> samo en SPOT svetovalec ali en podjetniški mentor, lahko </w:t>
      </w:r>
      <w:r w:rsidR="0027626E" w:rsidRPr="00D464E2">
        <w:rPr>
          <w:rFonts w:ascii="Arial Narrow" w:eastAsia="Arial" w:hAnsi="Arial Narrow" w:cs="Arial"/>
          <w:lang w:eastAsia="sl-SI"/>
        </w:rPr>
        <w:t xml:space="preserve">ima izjemoma </w:t>
      </w:r>
      <w:r w:rsidR="00600EFC">
        <w:rPr>
          <w:rFonts w:ascii="Arial Narrow" w:eastAsia="Arial" w:hAnsi="Arial Narrow" w:cs="Arial"/>
          <w:lang w:eastAsia="sl-SI"/>
        </w:rPr>
        <w:t>vodilni partner</w:t>
      </w:r>
      <w:r w:rsidR="0027626E" w:rsidRPr="00D464E2">
        <w:rPr>
          <w:rFonts w:ascii="Arial Narrow" w:eastAsia="Arial" w:hAnsi="Arial Narrow" w:cs="Arial"/>
          <w:lang w:eastAsia="sl-SI"/>
        </w:rPr>
        <w:t xml:space="preserve"> konzorcija na operacijo razorejena dva </w:t>
      </w:r>
      <w:r w:rsidR="0027626E" w:rsidRPr="00F84DA2">
        <w:rPr>
          <w:rFonts w:ascii="Arial Narrow" w:eastAsia="Arial" w:hAnsi="Arial Narrow" w:cs="Arial"/>
          <w:lang w:eastAsia="sl-SI"/>
        </w:rPr>
        <w:t xml:space="preserve">zaposlena </w:t>
      </w:r>
      <w:r w:rsidRPr="00A3405C">
        <w:rPr>
          <w:rFonts w:ascii="Arial Narrow" w:eastAsia="Arial" w:hAnsi="Arial Narrow" w:cs="Arial"/>
          <w:lang w:eastAsia="sl-SI"/>
        </w:rPr>
        <w:t>za polovični delovni čas</w:t>
      </w:r>
      <w:r w:rsidR="00D464E2" w:rsidRPr="006804F9">
        <w:rPr>
          <w:rFonts w:ascii="Arial Narrow" w:eastAsia="Arial" w:hAnsi="Arial Narrow" w:cs="Arial"/>
          <w:lang w:eastAsia="sl-SI"/>
        </w:rPr>
        <w:t xml:space="preserve">, razen v regijah, kjer je določen le en zaposlen </w:t>
      </w:r>
      <w:r w:rsidR="00D464E2" w:rsidRPr="00185FDC">
        <w:rPr>
          <w:rFonts w:ascii="Arial Narrow" w:eastAsia="Arial" w:hAnsi="Arial Narrow" w:cs="Arial"/>
          <w:lang w:eastAsia="sl-SI"/>
        </w:rPr>
        <w:t xml:space="preserve">(ena kvota) </w:t>
      </w:r>
      <w:r w:rsidRPr="00185FDC">
        <w:rPr>
          <w:rFonts w:ascii="Arial Narrow" w:eastAsia="Arial" w:hAnsi="Arial Narrow" w:cs="Arial"/>
          <w:lang w:eastAsia="sl-SI"/>
        </w:rPr>
        <w:t xml:space="preserve">za SPOT svetovalca (Zasavje, Posavje), </w:t>
      </w:r>
      <w:r w:rsidR="00D464E2">
        <w:rPr>
          <w:rFonts w:ascii="Arial Narrow" w:eastAsia="Arial" w:hAnsi="Arial Narrow" w:cs="Arial"/>
          <w:lang w:eastAsia="sl-SI"/>
        </w:rPr>
        <w:t xml:space="preserve">kjer </w:t>
      </w:r>
      <w:r w:rsidRPr="00D464E2">
        <w:rPr>
          <w:rFonts w:ascii="Arial Narrow" w:eastAsia="Arial" w:hAnsi="Arial Narrow" w:cs="Arial"/>
          <w:lang w:eastAsia="sl-SI"/>
        </w:rPr>
        <w:t>morata biti na operacijo razporejeni dve osebi za polovični delovni čas</w:t>
      </w:r>
      <w:r w:rsidR="002D7500">
        <w:rPr>
          <w:rFonts w:ascii="Arial Narrow" w:eastAsia="Arial" w:hAnsi="Arial Narrow" w:cs="Arial"/>
          <w:lang w:eastAsia="sl-SI"/>
        </w:rPr>
        <w:t xml:space="preserve"> (polovične kvote)</w:t>
      </w:r>
      <w:r w:rsidRPr="00D464E2">
        <w:rPr>
          <w:rFonts w:ascii="Arial Narrow" w:eastAsia="Arial" w:hAnsi="Arial Narrow" w:cs="Arial"/>
          <w:lang w:eastAsia="sl-SI"/>
        </w:rPr>
        <w:t xml:space="preserve">.  </w:t>
      </w:r>
    </w:p>
    <w:p w14:paraId="737E8341" w14:textId="757B030E" w:rsidR="00592C82" w:rsidRPr="00861C23" w:rsidRDefault="00592C82" w:rsidP="001E2B5D">
      <w:pPr>
        <w:pStyle w:val="Odstavekseznama"/>
        <w:numPr>
          <w:ilvl w:val="1"/>
          <w:numId w:val="31"/>
        </w:numPr>
        <w:spacing w:after="200" w:line="276" w:lineRule="auto"/>
        <w:rPr>
          <w:rFonts w:ascii="Arial Narrow" w:eastAsia="Arial" w:hAnsi="Arial Narrow" w:cs="Arial"/>
          <w:lang w:eastAsia="sl-SI"/>
        </w:rPr>
      </w:pPr>
      <w:r>
        <w:rPr>
          <w:rFonts w:ascii="Arial Narrow" w:eastAsia="Arial" w:hAnsi="Arial Narrow" w:cs="Arial"/>
          <w:b/>
          <w:lang w:eastAsia="sl-SI"/>
        </w:rPr>
        <w:t>ustrezno usposobljenost</w:t>
      </w:r>
      <w:r w:rsidRPr="008A2BF0">
        <w:rPr>
          <w:rFonts w:ascii="Arial Narrow" w:eastAsia="Arial" w:hAnsi="Arial Narrow" w:cs="Arial"/>
          <w:b/>
          <w:lang w:eastAsia="sl-SI"/>
        </w:rPr>
        <w:t xml:space="preserve"> </w:t>
      </w:r>
      <w:r w:rsidR="00B86C60">
        <w:rPr>
          <w:rFonts w:ascii="Arial Narrow" w:eastAsia="Arial" w:hAnsi="Arial Narrow" w:cs="Arial"/>
          <w:b/>
          <w:lang w:eastAsia="sl-SI"/>
        </w:rPr>
        <w:t>SPOT</w:t>
      </w:r>
      <w:r w:rsidR="00B86C60" w:rsidRPr="008A2BF0">
        <w:rPr>
          <w:rFonts w:ascii="Arial Narrow" w:eastAsia="Arial" w:hAnsi="Arial Narrow" w:cs="Arial"/>
          <w:b/>
          <w:lang w:eastAsia="sl-SI"/>
        </w:rPr>
        <w:t xml:space="preserve"> </w:t>
      </w:r>
      <w:r w:rsidRPr="008A2BF0">
        <w:rPr>
          <w:rFonts w:ascii="Arial Narrow" w:eastAsia="Arial" w:hAnsi="Arial Narrow" w:cs="Arial"/>
          <w:b/>
          <w:lang w:eastAsia="sl-SI"/>
        </w:rPr>
        <w:t>svetovalcev in podjetniških mentorjev</w:t>
      </w:r>
      <w:r w:rsidRPr="002D1A9A">
        <w:rPr>
          <w:rFonts w:ascii="Arial Narrow" w:eastAsia="Arial" w:hAnsi="Arial Narrow" w:cs="Arial"/>
          <w:lang w:eastAsia="sl-SI"/>
        </w:rPr>
        <w:t xml:space="preserve">, ki izpolnjujejo pogoje </w:t>
      </w:r>
      <w:r w:rsidRPr="00861C23">
        <w:rPr>
          <w:rFonts w:ascii="Arial Narrow" w:eastAsia="Arial" w:hAnsi="Arial Narrow" w:cs="Arial"/>
          <w:lang w:eastAsia="sl-SI"/>
        </w:rPr>
        <w:t>navedene v točki 4.</w:t>
      </w:r>
      <w:r w:rsidR="008B2E19">
        <w:rPr>
          <w:rFonts w:ascii="Arial Narrow" w:eastAsia="Arial" w:hAnsi="Arial Narrow" w:cs="Arial"/>
          <w:lang w:eastAsia="sl-SI"/>
        </w:rPr>
        <w:t>4</w:t>
      </w:r>
      <w:r w:rsidRPr="00861C23">
        <w:rPr>
          <w:rFonts w:ascii="Arial Narrow" w:eastAsia="Arial" w:hAnsi="Arial Narrow" w:cs="Arial"/>
          <w:lang w:eastAsia="sl-SI"/>
        </w:rPr>
        <w:t xml:space="preserve">. </w:t>
      </w:r>
      <w:r w:rsidR="004704AB" w:rsidRPr="00A643AB">
        <w:rPr>
          <w:rFonts w:ascii="Arial Narrow" w:eastAsia="Arial" w:hAnsi="Arial Narrow" w:cs="Arial"/>
          <w:lang w:eastAsia="sl-SI"/>
        </w:rPr>
        <w:t>Pogoji za SPOT svetovalce za izvajanje prvega sklopa</w:t>
      </w:r>
      <w:r w:rsidR="003A45E6">
        <w:rPr>
          <w:rFonts w:ascii="Arial Narrow" w:eastAsia="Arial" w:hAnsi="Arial Narrow" w:cs="Arial"/>
          <w:lang w:eastAsia="sl-SI"/>
        </w:rPr>
        <w:t xml:space="preserve"> </w:t>
      </w:r>
      <w:r w:rsidR="004704AB" w:rsidRPr="00A643AB">
        <w:rPr>
          <w:rFonts w:ascii="Arial Narrow" w:eastAsia="Arial" w:hAnsi="Arial Narrow" w:cs="Arial"/>
          <w:lang w:eastAsia="sl-SI"/>
        </w:rPr>
        <w:t xml:space="preserve"> javnega razpisa</w:t>
      </w:r>
      <w:r w:rsidR="004704AB" w:rsidRPr="00A643AB">
        <w:rPr>
          <w:rFonts w:ascii="Arial Narrow" w:eastAsia="Arial" w:hAnsi="Arial Narrow" w:cs="Arial"/>
          <w:b/>
          <w:lang w:eastAsia="sl-SI"/>
        </w:rPr>
        <w:t xml:space="preserve"> </w:t>
      </w:r>
      <w:r w:rsidRPr="00861C23">
        <w:rPr>
          <w:rFonts w:ascii="Arial Narrow" w:eastAsia="Arial" w:hAnsi="Arial Narrow" w:cs="Arial"/>
          <w:lang w:eastAsia="sl-SI"/>
        </w:rPr>
        <w:t>in točki 4.</w:t>
      </w:r>
      <w:r w:rsidR="008B2E19">
        <w:rPr>
          <w:rFonts w:ascii="Arial Narrow" w:eastAsia="Arial" w:hAnsi="Arial Narrow" w:cs="Arial"/>
          <w:lang w:eastAsia="sl-SI"/>
        </w:rPr>
        <w:t>5</w:t>
      </w:r>
      <w:r w:rsidRPr="00861C23">
        <w:rPr>
          <w:rFonts w:ascii="Arial Narrow" w:eastAsia="Arial" w:hAnsi="Arial Narrow" w:cs="Arial"/>
          <w:lang w:eastAsia="sl-SI"/>
        </w:rPr>
        <w:t xml:space="preserve">. </w:t>
      </w:r>
      <w:r w:rsidR="004704AB" w:rsidRPr="00A92DEA">
        <w:rPr>
          <w:rFonts w:ascii="Arial Narrow" w:eastAsia="Arial" w:hAnsi="Arial Narrow" w:cs="Arial"/>
          <w:lang w:eastAsia="sl-SI"/>
        </w:rPr>
        <w:t xml:space="preserve">Pogoji za podjetniške mentorje za izvajanje prvega sklopa javnega razpisa </w:t>
      </w:r>
      <w:r w:rsidR="005D5BD2" w:rsidRPr="00861C23">
        <w:rPr>
          <w:rFonts w:ascii="Arial Narrow" w:eastAsia="Arial" w:hAnsi="Arial Narrow" w:cs="Arial"/>
          <w:lang w:eastAsia="sl-SI"/>
        </w:rPr>
        <w:t>,</w:t>
      </w:r>
    </w:p>
    <w:p w14:paraId="16BD4037" w14:textId="299937BC" w:rsidR="00AA21E9" w:rsidRPr="00AA21E9" w:rsidRDefault="00592C82" w:rsidP="001E2B5D">
      <w:pPr>
        <w:pStyle w:val="Odstavekseznama"/>
        <w:numPr>
          <w:ilvl w:val="1"/>
          <w:numId w:val="31"/>
        </w:numPr>
        <w:spacing w:after="200" w:line="276" w:lineRule="auto"/>
      </w:pPr>
      <w:r w:rsidRPr="003C4C47">
        <w:rPr>
          <w:rFonts w:ascii="Arial Narrow" w:eastAsia="Arial" w:hAnsi="Arial Narrow" w:cs="Arial"/>
          <w:b/>
          <w:lang w:eastAsia="sl-SI"/>
        </w:rPr>
        <w:t xml:space="preserve">zaposlitev </w:t>
      </w:r>
      <w:r w:rsidR="008F29FD">
        <w:rPr>
          <w:rFonts w:ascii="Arial Narrow" w:eastAsia="Arial" w:hAnsi="Arial Narrow" w:cs="Arial"/>
          <w:lang w:eastAsia="sl-SI"/>
        </w:rPr>
        <w:t>SPOT</w:t>
      </w:r>
      <w:r w:rsidR="008F29FD" w:rsidRPr="008E116D">
        <w:rPr>
          <w:rFonts w:ascii="Arial Narrow" w:eastAsia="Arial" w:hAnsi="Arial Narrow" w:cs="Arial"/>
          <w:lang w:eastAsia="sl-SI"/>
        </w:rPr>
        <w:t xml:space="preserve"> </w:t>
      </w:r>
      <w:r w:rsidRPr="008E116D">
        <w:rPr>
          <w:rFonts w:ascii="Arial Narrow" w:eastAsia="Arial" w:hAnsi="Arial Narrow" w:cs="Arial"/>
          <w:lang w:eastAsia="sl-SI"/>
        </w:rPr>
        <w:t xml:space="preserve">svetovalcev in podjetniških mentorjev </w:t>
      </w:r>
      <w:r w:rsidRPr="008E116D">
        <w:rPr>
          <w:rFonts w:ascii="Arial Narrow" w:eastAsia="Arial" w:hAnsi="Arial Narrow" w:cs="Arial"/>
          <w:b/>
          <w:lang w:eastAsia="sl-SI"/>
        </w:rPr>
        <w:t>za polni delovni čas</w:t>
      </w:r>
      <w:r w:rsidRPr="008E116D">
        <w:rPr>
          <w:rFonts w:ascii="Arial Narrow" w:eastAsia="Arial" w:hAnsi="Arial Narrow" w:cs="Arial"/>
          <w:lang w:eastAsia="sl-SI"/>
        </w:rPr>
        <w:t xml:space="preserve"> (40 ur tedensko) </w:t>
      </w:r>
      <w:r w:rsidRPr="008F29FD">
        <w:rPr>
          <w:rFonts w:ascii="Arial Narrow" w:eastAsia="Arial" w:hAnsi="Arial Narrow" w:cs="Arial"/>
          <w:b/>
          <w:lang w:eastAsia="sl-SI"/>
        </w:rPr>
        <w:t>v institucijah, članih konzorcija,</w:t>
      </w:r>
      <w:r w:rsidRPr="008E116D">
        <w:rPr>
          <w:rFonts w:ascii="Arial Narrow" w:eastAsia="Arial" w:hAnsi="Arial Narrow" w:cs="Arial"/>
          <w:lang w:eastAsia="sl-SI"/>
        </w:rPr>
        <w:t xml:space="preserve"> pri čemer so lahko </w:t>
      </w:r>
      <w:r w:rsidRPr="008E116D">
        <w:rPr>
          <w:rFonts w:ascii="Arial Narrow" w:eastAsia="Arial" w:hAnsi="Arial Narrow" w:cs="Arial"/>
          <w:b/>
          <w:lang w:eastAsia="sl-SI"/>
        </w:rPr>
        <w:t xml:space="preserve">na </w:t>
      </w:r>
      <w:r w:rsidR="004E4F95">
        <w:rPr>
          <w:rFonts w:ascii="Arial Narrow" w:eastAsia="Arial" w:hAnsi="Arial Narrow" w:cs="Arial"/>
          <w:b/>
          <w:lang w:eastAsia="sl-SI"/>
        </w:rPr>
        <w:t xml:space="preserve">storitvah in </w:t>
      </w:r>
      <w:r w:rsidRPr="008E116D">
        <w:rPr>
          <w:rFonts w:ascii="Arial Narrow" w:eastAsia="Arial" w:hAnsi="Arial Narrow" w:cs="Arial"/>
          <w:b/>
          <w:lang w:eastAsia="sl-SI"/>
        </w:rPr>
        <w:t>aktivnost</w:t>
      </w:r>
      <w:r w:rsidR="00465A9B">
        <w:rPr>
          <w:rFonts w:ascii="Arial Narrow" w:eastAsia="Arial" w:hAnsi="Arial Narrow" w:cs="Arial"/>
          <w:b/>
          <w:lang w:eastAsia="sl-SI"/>
        </w:rPr>
        <w:t>i</w:t>
      </w:r>
      <w:r w:rsidR="004E4F95">
        <w:rPr>
          <w:rFonts w:ascii="Arial Narrow" w:eastAsia="Arial" w:hAnsi="Arial Narrow" w:cs="Arial"/>
          <w:b/>
          <w:lang w:eastAsia="sl-SI"/>
        </w:rPr>
        <w:t>h</w:t>
      </w:r>
      <w:r w:rsidR="00465A9B">
        <w:rPr>
          <w:rFonts w:ascii="Arial Narrow" w:eastAsia="Arial" w:hAnsi="Arial Narrow" w:cs="Arial"/>
          <w:b/>
          <w:lang w:eastAsia="sl-SI"/>
        </w:rPr>
        <w:t xml:space="preserve"> </w:t>
      </w:r>
      <w:r w:rsidRPr="008E116D">
        <w:rPr>
          <w:rFonts w:ascii="Arial Narrow" w:eastAsia="Arial" w:hAnsi="Arial Narrow" w:cs="Arial"/>
          <w:b/>
          <w:lang w:eastAsia="sl-SI"/>
        </w:rPr>
        <w:t xml:space="preserve">operacije </w:t>
      </w:r>
      <w:r>
        <w:rPr>
          <w:rFonts w:ascii="Arial Narrow" w:eastAsia="Arial" w:hAnsi="Arial Narrow" w:cs="Arial"/>
          <w:b/>
          <w:lang w:eastAsia="sl-SI"/>
        </w:rPr>
        <w:t xml:space="preserve">razporejeni </w:t>
      </w:r>
      <w:r w:rsidRPr="008E116D">
        <w:rPr>
          <w:rFonts w:ascii="Arial Narrow" w:eastAsia="Arial" w:hAnsi="Arial Narrow" w:cs="Arial"/>
          <w:b/>
          <w:lang w:eastAsia="sl-SI"/>
        </w:rPr>
        <w:t>za polni (40 ur tedensko) ali polovični (20 ur tedensko)</w:t>
      </w:r>
      <w:r w:rsidRPr="008E116D">
        <w:rPr>
          <w:rFonts w:ascii="Arial Narrow" w:eastAsia="Arial" w:hAnsi="Arial Narrow" w:cs="Arial"/>
          <w:lang w:eastAsia="sl-SI"/>
        </w:rPr>
        <w:t xml:space="preserve"> </w:t>
      </w:r>
      <w:r w:rsidRPr="008E116D">
        <w:rPr>
          <w:rFonts w:ascii="Arial Narrow" w:eastAsia="Arial" w:hAnsi="Arial Narrow" w:cs="Arial"/>
          <w:b/>
          <w:lang w:eastAsia="sl-SI"/>
        </w:rPr>
        <w:t>delovni čas</w:t>
      </w:r>
      <w:r w:rsidR="005D5BD2">
        <w:rPr>
          <w:rFonts w:ascii="Arial Narrow" w:eastAsia="Arial" w:hAnsi="Arial Narrow" w:cs="Arial"/>
          <w:b/>
          <w:lang w:eastAsia="sl-SI"/>
        </w:rPr>
        <w:t>,</w:t>
      </w:r>
      <w:r>
        <w:rPr>
          <w:rFonts w:ascii="Arial Narrow" w:eastAsia="Arial" w:hAnsi="Arial Narrow" w:cs="Arial"/>
          <w:b/>
          <w:lang w:eastAsia="sl-SI"/>
        </w:rPr>
        <w:t xml:space="preserve"> </w:t>
      </w:r>
      <w:r w:rsidR="00267522">
        <w:rPr>
          <w:rFonts w:ascii="Arial Narrow" w:eastAsia="Arial" w:hAnsi="Arial Narrow" w:cs="Arial"/>
          <w:b/>
          <w:lang w:eastAsia="sl-SI"/>
        </w:rPr>
        <w:t xml:space="preserve">                                                     </w:t>
      </w:r>
    </w:p>
    <w:p w14:paraId="24690906" w14:textId="082599B6" w:rsidR="00592C82" w:rsidRPr="00820834" w:rsidRDefault="00592C82" w:rsidP="001E2B5D">
      <w:pPr>
        <w:pStyle w:val="Odstavekseznama"/>
        <w:numPr>
          <w:ilvl w:val="1"/>
          <w:numId w:val="31"/>
        </w:numPr>
        <w:spacing w:after="200" w:line="276" w:lineRule="auto"/>
      </w:pPr>
      <w:r w:rsidRPr="003C4C47">
        <w:rPr>
          <w:rFonts w:ascii="Arial Narrow" w:eastAsia="Arial" w:hAnsi="Arial Narrow" w:cs="Arial"/>
          <w:b/>
          <w:lang w:eastAsia="sl-SI"/>
        </w:rPr>
        <w:t xml:space="preserve">polovico </w:t>
      </w:r>
      <w:r w:rsidR="00771393">
        <w:rPr>
          <w:rFonts w:ascii="Arial Narrow" w:eastAsia="Arial" w:hAnsi="Arial Narrow" w:cs="Arial"/>
          <w:b/>
          <w:lang w:eastAsia="sl-SI"/>
        </w:rPr>
        <w:t>SPOT</w:t>
      </w:r>
      <w:r w:rsidR="00771393" w:rsidRPr="003C4C47">
        <w:rPr>
          <w:rFonts w:ascii="Arial Narrow" w:eastAsia="Arial" w:hAnsi="Arial Narrow" w:cs="Arial"/>
          <w:b/>
          <w:lang w:eastAsia="sl-SI"/>
        </w:rPr>
        <w:t xml:space="preserve"> </w:t>
      </w:r>
      <w:r w:rsidRPr="003C4C47">
        <w:rPr>
          <w:rFonts w:ascii="Arial Narrow" w:eastAsia="Arial" w:hAnsi="Arial Narrow" w:cs="Arial"/>
          <w:b/>
          <w:lang w:eastAsia="sl-SI"/>
        </w:rPr>
        <w:t>svetovalcev</w:t>
      </w:r>
      <w:r>
        <w:rPr>
          <w:rFonts w:ascii="Arial Narrow" w:eastAsia="Arial" w:hAnsi="Arial Narrow" w:cs="Arial"/>
          <w:lang w:eastAsia="sl-SI"/>
        </w:rPr>
        <w:t xml:space="preserve"> iz posameznega konzorcija, ki izpolnjujejo</w:t>
      </w:r>
      <w:r w:rsidRPr="00FD7298">
        <w:rPr>
          <w:rFonts w:ascii="Arial Narrow" w:eastAsia="Arial" w:hAnsi="Arial Narrow" w:cs="Arial"/>
          <w:lang w:eastAsia="sl-SI"/>
        </w:rPr>
        <w:t xml:space="preserve"> pogoje za </w:t>
      </w:r>
      <w:r w:rsidRPr="003C4C47">
        <w:rPr>
          <w:rFonts w:ascii="Arial Narrow" w:eastAsia="Arial" w:hAnsi="Arial Narrow" w:cs="Arial"/>
          <w:b/>
          <w:lang w:eastAsia="sl-SI"/>
        </w:rPr>
        <w:t>referenta za portal SPOT</w:t>
      </w:r>
      <w:r w:rsidR="005D5BD2">
        <w:rPr>
          <w:rFonts w:ascii="Arial Narrow" w:eastAsia="Arial" w:hAnsi="Arial Narrow" w:cs="Arial"/>
          <w:lang w:eastAsia="sl-SI"/>
        </w:rPr>
        <w:t>,</w:t>
      </w:r>
    </w:p>
    <w:p w14:paraId="6C8BE52C" w14:textId="62D35D6E" w:rsidR="00592C82" w:rsidRPr="00820834" w:rsidRDefault="00534FBB" w:rsidP="001E2B5D">
      <w:pPr>
        <w:pStyle w:val="Odstavekseznama"/>
        <w:numPr>
          <w:ilvl w:val="1"/>
          <w:numId w:val="31"/>
        </w:numPr>
        <w:spacing w:after="200" w:line="276" w:lineRule="auto"/>
      </w:pPr>
      <w:r>
        <w:rPr>
          <w:rFonts w:ascii="Arial Narrow" w:eastAsia="Arial" w:hAnsi="Arial Narrow" w:cs="Arial"/>
          <w:lang w:eastAsia="sl-SI"/>
        </w:rPr>
        <w:t xml:space="preserve">da </w:t>
      </w:r>
      <w:r w:rsidR="00771393">
        <w:rPr>
          <w:rFonts w:ascii="Arial Narrow" w:eastAsia="Arial" w:hAnsi="Arial Narrow" w:cs="Arial"/>
          <w:lang w:eastAsia="sl-SI"/>
        </w:rPr>
        <w:t>p</w:t>
      </w:r>
      <w:r w:rsidR="00592C82" w:rsidRPr="002D1A9A">
        <w:rPr>
          <w:rFonts w:ascii="Arial Narrow" w:eastAsia="Arial" w:hAnsi="Arial Narrow" w:cs="Arial"/>
          <w:lang w:eastAsia="sl-SI"/>
        </w:rPr>
        <w:t>oslovodne osebe, zakoniti zastopniki vlagatelja</w:t>
      </w:r>
      <w:r w:rsidR="005D5BD2">
        <w:rPr>
          <w:rFonts w:ascii="Arial Narrow" w:eastAsia="Arial" w:hAnsi="Arial Narrow" w:cs="Arial"/>
          <w:lang w:eastAsia="sl-SI"/>
        </w:rPr>
        <w:t xml:space="preserve"> in konzorcijskih partnerjev</w:t>
      </w:r>
      <w:r w:rsidR="00592C82" w:rsidRPr="002D1A9A">
        <w:rPr>
          <w:rFonts w:ascii="Arial Narrow" w:eastAsia="Arial" w:hAnsi="Arial Narrow" w:cs="Arial"/>
          <w:lang w:eastAsia="sl-SI"/>
        </w:rPr>
        <w:t xml:space="preserve"> </w:t>
      </w:r>
      <w:r>
        <w:rPr>
          <w:rFonts w:ascii="Arial Narrow" w:eastAsia="Arial" w:hAnsi="Arial Narrow" w:cs="Arial"/>
          <w:lang w:eastAsia="sl-SI"/>
        </w:rPr>
        <w:t>niso</w:t>
      </w:r>
      <w:r w:rsidR="00592C82" w:rsidRPr="002D1A9A">
        <w:rPr>
          <w:rFonts w:ascii="Arial Narrow" w:eastAsia="Arial" w:hAnsi="Arial Narrow" w:cs="Arial"/>
          <w:lang w:eastAsia="sl-SI"/>
        </w:rPr>
        <w:t xml:space="preserve"> razporejeni na delo na </w:t>
      </w:r>
      <w:r w:rsidR="00592C82">
        <w:rPr>
          <w:rFonts w:ascii="Arial Narrow" w:eastAsia="Arial" w:hAnsi="Arial Narrow" w:cs="Arial"/>
          <w:lang w:eastAsia="sl-SI"/>
        </w:rPr>
        <w:t>operaciji</w:t>
      </w:r>
      <w:r>
        <w:rPr>
          <w:rFonts w:ascii="Arial Narrow" w:eastAsia="Arial" w:hAnsi="Arial Narrow" w:cs="Arial"/>
          <w:lang w:eastAsia="sl-SI"/>
        </w:rPr>
        <w:t xml:space="preserve"> za</w:t>
      </w:r>
      <w:r w:rsidRPr="00534FBB">
        <w:rPr>
          <w:rFonts w:ascii="Arial Narrow" w:eastAsia="Arial" w:hAnsi="Arial Narrow" w:cs="Arial"/>
          <w:lang w:eastAsia="sl-SI"/>
        </w:rPr>
        <w:t xml:space="preserve"> </w:t>
      </w:r>
      <w:r w:rsidRPr="002D1A9A">
        <w:rPr>
          <w:rFonts w:ascii="Arial Narrow" w:eastAsia="Arial" w:hAnsi="Arial Narrow" w:cs="Arial"/>
          <w:lang w:eastAsia="sl-SI"/>
        </w:rPr>
        <w:t>polni delovni čas</w:t>
      </w:r>
      <w:r>
        <w:rPr>
          <w:rFonts w:ascii="Arial Narrow" w:eastAsia="Arial" w:hAnsi="Arial Narrow" w:cs="Arial"/>
          <w:lang w:eastAsia="sl-SI"/>
        </w:rPr>
        <w:t>.</w:t>
      </w:r>
    </w:p>
    <w:p w14:paraId="3E45F665" w14:textId="18EA0765" w:rsidR="00592C82" w:rsidRPr="002B7195" w:rsidRDefault="00592C82" w:rsidP="002B7195">
      <w:pPr>
        <w:pStyle w:val="Odstavekseznama"/>
        <w:numPr>
          <w:ilvl w:val="0"/>
          <w:numId w:val="31"/>
        </w:numPr>
        <w:spacing w:after="200" w:line="276" w:lineRule="auto"/>
        <w:rPr>
          <w:rFonts w:ascii="Arial Narrow" w:eastAsia="Arial" w:hAnsi="Arial Narrow" w:cs="Arial"/>
          <w:lang w:eastAsia="sl-SI"/>
        </w:rPr>
      </w:pPr>
      <w:r w:rsidRPr="002D1A9A">
        <w:rPr>
          <w:rFonts w:ascii="Arial Narrow" w:eastAsia="Arial" w:hAnsi="Arial Narrow" w:cs="Arial"/>
          <w:lang w:eastAsia="sl-SI"/>
        </w:rPr>
        <w:t>Vsak konzorcijski partner, ki v konzorciju izvaja aktivnosti</w:t>
      </w:r>
      <w:r w:rsidR="00582AC4">
        <w:rPr>
          <w:rFonts w:ascii="Arial Narrow" w:eastAsia="Arial" w:hAnsi="Arial Narrow" w:cs="Arial"/>
          <w:lang w:eastAsia="sl-SI"/>
        </w:rPr>
        <w:t xml:space="preserve"> in storitve</w:t>
      </w:r>
      <w:r w:rsidRPr="002D1A9A">
        <w:rPr>
          <w:rFonts w:ascii="Arial Narrow" w:eastAsia="Arial" w:hAnsi="Arial Narrow" w:cs="Arial"/>
          <w:lang w:eastAsia="sl-SI"/>
        </w:rPr>
        <w:t xml:space="preserve"> </w:t>
      </w:r>
      <w:r w:rsidR="00C07C2B">
        <w:rPr>
          <w:rFonts w:ascii="Arial Narrow" w:eastAsia="Arial" w:hAnsi="Arial Narrow" w:cs="Arial"/>
          <w:lang w:eastAsia="sl-SI"/>
        </w:rPr>
        <w:t>SPOT</w:t>
      </w:r>
      <w:r w:rsidR="00C07C2B" w:rsidRPr="002D1A9A">
        <w:rPr>
          <w:rFonts w:ascii="Arial Narrow" w:eastAsia="Arial" w:hAnsi="Arial Narrow" w:cs="Arial"/>
          <w:lang w:eastAsia="sl-SI"/>
        </w:rPr>
        <w:t xml:space="preserve"> </w:t>
      </w:r>
      <w:r w:rsidRPr="002D1A9A">
        <w:rPr>
          <w:rFonts w:ascii="Arial Narrow" w:eastAsia="Arial" w:hAnsi="Arial Narrow" w:cs="Arial"/>
          <w:lang w:eastAsia="sl-SI"/>
        </w:rPr>
        <w:t>svetovanja, mora z lastnimi viri zagotavljati na svojem sedežu tudi referenta</w:t>
      </w:r>
      <w:r>
        <w:rPr>
          <w:rFonts w:ascii="Arial Narrow" w:eastAsia="Arial" w:hAnsi="Arial Narrow" w:cs="Arial"/>
          <w:lang w:eastAsia="sl-SI"/>
        </w:rPr>
        <w:t>/-e</w:t>
      </w:r>
      <w:r w:rsidRPr="002D1A9A">
        <w:rPr>
          <w:rFonts w:ascii="Arial Narrow" w:eastAsia="Arial" w:hAnsi="Arial Narrow" w:cs="Arial"/>
          <w:lang w:eastAsia="sl-SI"/>
        </w:rPr>
        <w:t xml:space="preserve"> SPOT Registracija za najmanj ½ </w:t>
      </w:r>
      <w:r>
        <w:rPr>
          <w:rFonts w:ascii="Arial Narrow" w:eastAsia="Arial" w:hAnsi="Arial Narrow" w:cs="Arial"/>
          <w:lang w:eastAsia="sl-SI"/>
        </w:rPr>
        <w:t xml:space="preserve">delovnega časa na operacijo razporejenega/-ih </w:t>
      </w:r>
      <w:r w:rsidR="00C07C2B">
        <w:rPr>
          <w:rFonts w:ascii="Arial Narrow" w:eastAsia="Arial" w:hAnsi="Arial Narrow" w:cs="Arial"/>
          <w:lang w:eastAsia="sl-SI"/>
        </w:rPr>
        <w:t>SPOT</w:t>
      </w:r>
      <w:r>
        <w:rPr>
          <w:rFonts w:ascii="Arial Narrow" w:eastAsia="Arial" w:hAnsi="Arial Narrow" w:cs="Arial"/>
          <w:lang w:eastAsia="sl-SI"/>
        </w:rPr>
        <w:t xml:space="preserve"> svetovalca/-ev.</w:t>
      </w:r>
    </w:p>
    <w:p w14:paraId="1D0A48DA" w14:textId="77777777" w:rsidR="00592C82" w:rsidRPr="00925C71" w:rsidRDefault="00592C82" w:rsidP="00592C82">
      <w:pPr>
        <w:spacing w:after="200" w:line="276" w:lineRule="auto"/>
        <w:jc w:val="both"/>
        <w:rPr>
          <w:rFonts w:ascii="Arial Narrow" w:eastAsia="Arial" w:hAnsi="Arial Narrow" w:cs="Arial"/>
          <w:b/>
          <w:lang w:eastAsia="sl-SI"/>
        </w:rPr>
      </w:pPr>
      <w:r w:rsidRPr="00925C71">
        <w:rPr>
          <w:rFonts w:ascii="Arial Narrow" w:eastAsia="Arial" w:hAnsi="Arial Narrow" w:cs="Arial"/>
          <w:b/>
          <w:lang w:eastAsia="sl-SI"/>
        </w:rPr>
        <w:t xml:space="preserve">4.2.2. Posebni pogoji za vlagatelje drugega sklopa </w:t>
      </w:r>
    </w:p>
    <w:p w14:paraId="43E3F23C" w14:textId="66A8E3D8" w:rsidR="00741B05" w:rsidRPr="006921C9" w:rsidRDefault="00741B05" w:rsidP="00861C23">
      <w:pPr>
        <w:spacing w:after="200" w:line="276" w:lineRule="auto"/>
        <w:contextualSpacing/>
        <w:rPr>
          <w:rFonts w:ascii="Arial Narrow" w:eastAsia="Arial" w:hAnsi="Arial Narrow" w:cs="Arial"/>
          <w:bCs/>
          <w:lang w:eastAsia="sl-SI"/>
        </w:rPr>
      </w:pPr>
      <w:r w:rsidRPr="0034213E">
        <w:rPr>
          <w:rFonts w:ascii="Arial Narrow" w:eastAsia="Arial" w:hAnsi="Arial Narrow" w:cs="Arial"/>
          <w:bCs/>
          <w:lang w:eastAsia="sl-SI"/>
        </w:rPr>
        <w:t xml:space="preserve">Pogoje </w:t>
      </w:r>
      <w:r w:rsidRPr="00434ECD">
        <w:rPr>
          <w:rFonts w:ascii="Arial Narrow" w:eastAsia="Arial" w:hAnsi="Arial Narrow" w:cs="Arial"/>
          <w:bCs/>
          <w:lang w:eastAsia="sl-SI"/>
        </w:rPr>
        <w:t>iz točke 4.</w:t>
      </w:r>
      <w:r>
        <w:rPr>
          <w:rFonts w:ascii="Arial Narrow" w:eastAsia="Arial" w:hAnsi="Arial Narrow" w:cs="Arial"/>
          <w:bCs/>
          <w:lang w:eastAsia="sl-SI"/>
        </w:rPr>
        <w:t>2.2</w:t>
      </w:r>
      <w:r w:rsidRPr="0034213E">
        <w:rPr>
          <w:rFonts w:ascii="Arial Narrow" w:eastAsia="Arial" w:hAnsi="Arial Narrow" w:cs="Arial"/>
          <w:bCs/>
          <w:lang w:eastAsia="sl-SI"/>
        </w:rPr>
        <w:t xml:space="preserve">. mora izpolnjevati </w:t>
      </w:r>
      <w:r w:rsidRPr="002B1CF8">
        <w:rPr>
          <w:rFonts w:ascii="Arial Narrow" w:eastAsia="Arial" w:hAnsi="Arial Narrow" w:cs="Arial"/>
          <w:b/>
          <w:bCs/>
          <w:lang w:eastAsia="sl-SI"/>
        </w:rPr>
        <w:t xml:space="preserve">tako </w:t>
      </w:r>
      <w:r w:rsidR="00600EFC">
        <w:rPr>
          <w:rFonts w:ascii="Arial Narrow" w:eastAsia="Arial" w:hAnsi="Arial Narrow" w:cs="Arial"/>
          <w:b/>
          <w:bCs/>
          <w:lang w:eastAsia="sl-SI"/>
        </w:rPr>
        <w:t>vodilni partner</w:t>
      </w:r>
      <w:r w:rsidRPr="002B1CF8">
        <w:rPr>
          <w:rFonts w:ascii="Arial Narrow" w:eastAsia="Arial" w:hAnsi="Arial Narrow" w:cs="Arial"/>
          <w:b/>
          <w:bCs/>
          <w:lang w:eastAsia="sl-SI"/>
        </w:rPr>
        <w:t xml:space="preserve"> konzorcija </w:t>
      </w:r>
      <w:r w:rsidRPr="002B1CF8">
        <w:rPr>
          <w:rFonts w:ascii="Arial Narrow" w:eastAsia="Arial" w:hAnsi="Arial Narrow" w:cs="Arial"/>
          <w:bCs/>
          <w:lang w:eastAsia="sl-SI"/>
        </w:rPr>
        <w:t>(kot vlagatelj)</w:t>
      </w:r>
      <w:r>
        <w:rPr>
          <w:rFonts w:ascii="Arial Narrow" w:eastAsia="Arial" w:hAnsi="Arial Narrow" w:cs="Arial"/>
          <w:b/>
          <w:bCs/>
          <w:lang w:eastAsia="sl-SI"/>
        </w:rPr>
        <w:t xml:space="preserve"> </w:t>
      </w:r>
      <w:r w:rsidRPr="002B1CF8">
        <w:rPr>
          <w:rFonts w:ascii="Arial Narrow" w:eastAsia="Arial" w:hAnsi="Arial Narrow" w:cs="Arial"/>
          <w:b/>
          <w:bCs/>
          <w:lang w:eastAsia="sl-SI"/>
        </w:rPr>
        <w:t>kot tudi vs</w:t>
      </w:r>
      <w:r>
        <w:rPr>
          <w:rFonts w:ascii="Arial Narrow" w:eastAsia="Arial" w:hAnsi="Arial Narrow" w:cs="Arial"/>
          <w:b/>
          <w:bCs/>
          <w:lang w:eastAsia="sl-SI"/>
        </w:rPr>
        <w:t>ak posamezen</w:t>
      </w:r>
      <w:r w:rsidRPr="002B1CF8">
        <w:rPr>
          <w:rFonts w:ascii="Arial Narrow" w:eastAsia="Arial" w:hAnsi="Arial Narrow" w:cs="Arial"/>
          <w:b/>
          <w:bCs/>
          <w:lang w:eastAsia="sl-SI"/>
        </w:rPr>
        <w:t xml:space="preserve"> konzorcijski partner</w:t>
      </w:r>
      <w:r>
        <w:rPr>
          <w:rFonts w:ascii="Arial Narrow" w:eastAsia="Arial" w:hAnsi="Arial Narrow" w:cs="Arial"/>
          <w:bCs/>
          <w:lang w:eastAsia="sl-SI"/>
        </w:rPr>
        <w:t xml:space="preserve"> oz. kjer je posebej navedeno, konzorcij kot celota.</w:t>
      </w:r>
    </w:p>
    <w:p w14:paraId="377CA573" w14:textId="77777777" w:rsidR="00741B05" w:rsidRDefault="00741B05" w:rsidP="00861C23">
      <w:pPr>
        <w:spacing w:after="200" w:line="276" w:lineRule="auto"/>
        <w:contextualSpacing/>
        <w:jc w:val="both"/>
        <w:rPr>
          <w:rFonts w:ascii="Arial Narrow" w:eastAsia="Arial" w:hAnsi="Arial Narrow" w:cs="Arial"/>
          <w:bCs/>
          <w:lang w:eastAsia="sl-SI"/>
        </w:rPr>
      </w:pPr>
    </w:p>
    <w:p w14:paraId="525A6B75" w14:textId="7CE861F7" w:rsidR="00592C82" w:rsidRPr="006002E5" w:rsidRDefault="00600EFC" w:rsidP="005D5BD2">
      <w:pPr>
        <w:pStyle w:val="Odstavekseznama"/>
        <w:numPr>
          <w:ilvl w:val="3"/>
          <w:numId w:val="18"/>
        </w:numPr>
        <w:ind w:left="851"/>
        <w:rPr>
          <w:rFonts w:ascii="Arial Narrow" w:eastAsia="Arial" w:hAnsi="Arial Narrow" w:cs="Arial"/>
          <w:lang w:eastAsia="sl-SI"/>
        </w:rPr>
      </w:pPr>
      <w:r>
        <w:rPr>
          <w:rFonts w:ascii="Arial Narrow" w:eastAsia="Arial" w:hAnsi="Arial Narrow" w:cs="Arial"/>
          <w:lang w:eastAsia="sl-SI"/>
        </w:rPr>
        <w:t>Vodilni partner</w:t>
      </w:r>
      <w:r w:rsidR="00592C82">
        <w:rPr>
          <w:rFonts w:ascii="Arial Narrow" w:eastAsia="Arial" w:hAnsi="Arial Narrow" w:cs="Arial"/>
          <w:lang w:eastAsia="sl-SI"/>
        </w:rPr>
        <w:t xml:space="preserve"> konzorcija in vsi konzorcijski partnerji </w:t>
      </w:r>
      <w:r w:rsidR="00592C82" w:rsidRPr="00925C71">
        <w:rPr>
          <w:rFonts w:ascii="Arial Narrow" w:eastAsia="Arial" w:hAnsi="Arial Narrow" w:cs="Arial"/>
          <w:lang w:eastAsia="sl-SI"/>
        </w:rPr>
        <w:t>mora</w:t>
      </w:r>
      <w:r w:rsidR="00592C82">
        <w:rPr>
          <w:rFonts w:ascii="Arial Narrow" w:eastAsia="Arial" w:hAnsi="Arial Narrow" w:cs="Arial"/>
          <w:lang w:eastAsia="sl-SI"/>
        </w:rPr>
        <w:t>jo</w:t>
      </w:r>
      <w:r w:rsidR="00592C82" w:rsidRPr="00925C71">
        <w:rPr>
          <w:rFonts w:ascii="Arial Narrow" w:eastAsia="Arial" w:hAnsi="Arial Narrow" w:cs="Arial"/>
          <w:lang w:eastAsia="sl-SI"/>
        </w:rPr>
        <w:t xml:space="preserve"> imeti na dan oddaje vloge in ves čas trajanja </w:t>
      </w:r>
      <w:r w:rsidR="00592C82">
        <w:rPr>
          <w:rFonts w:ascii="Arial Narrow" w:eastAsia="Arial" w:hAnsi="Arial Narrow" w:cs="Arial"/>
          <w:lang w:eastAsia="sl-SI"/>
        </w:rPr>
        <w:t>operacij</w:t>
      </w:r>
      <w:r w:rsidR="00C07C2B">
        <w:rPr>
          <w:rFonts w:ascii="Arial Narrow" w:eastAsia="Arial" w:hAnsi="Arial Narrow" w:cs="Arial"/>
          <w:lang w:eastAsia="sl-SI"/>
        </w:rPr>
        <w:t>e</w:t>
      </w:r>
      <w:r w:rsidR="00592C82" w:rsidRPr="006002E5">
        <w:rPr>
          <w:rFonts w:ascii="Arial Narrow" w:eastAsia="Arial" w:hAnsi="Arial Narrow" w:cs="Arial"/>
          <w:lang w:eastAsia="sl-SI"/>
        </w:rPr>
        <w:t xml:space="preserve"> </w:t>
      </w:r>
      <w:r w:rsidR="00592C82" w:rsidRPr="006002E5">
        <w:rPr>
          <w:rFonts w:ascii="Arial Narrow" w:eastAsia="Arial" w:hAnsi="Arial Narrow" w:cs="Arial"/>
          <w:b/>
          <w:lang w:eastAsia="sl-SI"/>
        </w:rPr>
        <w:t>vsaj 2 zaposlena za polni delovni čas</w:t>
      </w:r>
      <w:r w:rsidR="00592C82">
        <w:rPr>
          <w:rFonts w:ascii="Arial Narrow" w:eastAsia="Arial" w:hAnsi="Arial Narrow" w:cs="Arial"/>
          <w:lang w:eastAsia="sl-SI"/>
        </w:rPr>
        <w:t xml:space="preserve"> (40 ur tedensko)</w:t>
      </w:r>
      <w:r w:rsidR="00592C82" w:rsidRPr="006002E5">
        <w:rPr>
          <w:rFonts w:ascii="Arial Narrow" w:eastAsia="Arial" w:hAnsi="Arial Narrow" w:cs="Arial"/>
          <w:lang w:eastAsia="sl-SI"/>
        </w:rPr>
        <w:t>, od katerih noben ni zakoniti zastopnik</w:t>
      </w:r>
      <w:r w:rsidR="00592C82">
        <w:rPr>
          <w:rFonts w:ascii="Arial Narrow" w:eastAsia="Arial" w:hAnsi="Arial Narrow" w:cs="Arial"/>
          <w:lang w:eastAsia="sl-SI"/>
        </w:rPr>
        <w:t xml:space="preserve"> ali poslovodna oseba</w:t>
      </w:r>
      <w:r w:rsidR="00592C82" w:rsidRPr="006002E5">
        <w:rPr>
          <w:rFonts w:ascii="Arial Narrow" w:eastAsia="Arial" w:hAnsi="Arial Narrow" w:cs="Arial"/>
          <w:lang w:eastAsia="sl-SI"/>
        </w:rPr>
        <w:t>. Število zaposlenih se preverja na podlagi podatkov Zavoda za zdravstveno zavarovanje Slovenije. V številu zaposlenih se ne upošteva zaposlenih iz programa javnih del.</w:t>
      </w:r>
    </w:p>
    <w:p w14:paraId="15AA10BA" w14:textId="351D9D05" w:rsidR="00CD2779" w:rsidRPr="00CD2779" w:rsidRDefault="00C07C2B" w:rsidP="00CD2779">
      <w:pPr>
        <w:pStyle w:val="Odstavekseznama"/>
        <w:numPr>
          <w:ilvl w:val="3"/>
          <w:numId w:val="18"/>
        </w:numPr>
        <w:spacing w:after="200" w:line="276" w:lineRule="auto"/>
        <w:ind w:left="851"/>
        <w:rPr>
          <w:rFonts w:ascii="Arial Narrow" w:eastAsia="Arial" w:hAnsi="Arial Narrow" w:cs="Arial"/>
          <w:u w:val="single"/>
          <w:lang w:eastAsia="sl-SI"/>
        </w:rPr>
      </w:pPr>
      <w:r>
        <w:rPr>
          <w:rFonts w:ascii="Arial Narrow" w:eastAsia="Arial" w:hAnsi="Arial Narrow" w:cs="Arial"/>
          <w:lang w:eastAsia="sl-SI"/>
        </w:rPr>
        <w:t>Konzorcij mora z</w:t>
      </w:r>
      <w:r w:rsidR="00592C82" w:rsidRPr="006002E5">
        <w:rPr>
          <w:rFonts w:ascii="Arial Narrow" w:eastAsia="Arial" w:hAnsi="Arial Narrow" w:cs="Arial"/>
          <w:lang w:eastAsia="sl-SI"/>
        </w:rPr>
        <w:t xml:space="preserve">agotavljati storitve </w:t>
      </w:r>
      <w:r>
        <w:rPr>
          <w:rFonts w:ascii="Arial Narrow" w:eastAsia="Arial" w:hAnsi="Arial Narrow" w:cs="Arial"/>
          <w:lang w:eastAsia="sl-SI"/>
        </w:rPr>
        <w:t>na območju celotne Republike</w:t>
      </w:r>
      <w:r w:rsidR="00592C82" w:rsidRPr="006002E5">
        <w:rPr>
          <w:rFonts w:ascii="Arial Narrow" w:eastAsia="Arial" w:hAnsi="Arial Narrow" w:cs="Arial"/>
          <w:lang w:eastAsia="sl-SI"/>
        </w:rPr>
        <w:t xml:space="preserve"> Slovenij</w:t>
      </w:r>
      <w:r>
        <w:rPr>
          <w:rFonts w:ascii="Arial Narrow" w:eastAsia="Arial" w:hAnsi="Arial Narrow" w:cs="Arial"/>
          <w:lang w:eastAsia="sl-SI"/>
        </w:rPr>
        <w:t>e</w:t>
      </w:r>
      <w:r w:rsidR="00C34302">
        <w:rPr>
          <w:rFonts w:ascii="Arial Narrow" w:eastAsia="Arial" w:hAnsi="Arial Narrow" w:cs="Arial"/>
          <w:lang w:eastAsia="sl-SI"/>
        </w:rPr>
        <w:t>.</w:t>
      </w:r>
    </w:p>
    <w:p w14:paraId="38EE64A6" w14:textId="1BA5F2BA" w:rsidR="00592C82" w:rsidRPr="00A67A7E" w:rsidRDefault="00592C82" w:rsidP="003F3E79">
      <w:pPr>
        <w:pStyle w:val="Odstavekseznama"/>
        <w:numPr>
          <w:ilvl w:val="3"/>
          <w:numId w:val="18"/>
        </w:numPr>
        <w:spacing w:after="200" w:line="276" w:lineRule="auto"/>
        <w:ind w:left="851"/>
        <w:rPr>
          <w:rFonts w:ascii="Arial Narrow" w:eastAsia="Arial" w:hAnsi="Arial Narrow" w:cs="Arial"/>
          <w:lang w:eastAsia="sl-SI"/>
        </w:rPr>
      </w:pPr>
      <w:r>
        <w:rPr>
          <w:rFonts w:ascii="Arial Narrow" w:eastAsia="Arial" w:hAnsi="Arial Narrow" w:cs="Arial"/>
          <w:lang w:eastAsia="sl-SI"/>
        </w:rPr>
        <w:t>Konzorcij m</w:t>
      </w:r>
      <w:r w:rsidRPr="0084261B">
        <w:rPr>
          <w:rFonts w:ascii="Arial Narrow" w:eastAsia="Arial" w:hAnsi="Arial Narrow" w:cs="Arial"/>
          <w:lang w:eastAsia="sl-SI"/>
        </w:rPr>
        <w:t xml:space="preserve">ora vključevati </w:t>
      </w:r>
      <w:r w:rsidRPr="0084261B">
        <w:rPr>
          <w:rFonts w:ascii="Arial Narrow" w:eastAsia="Arial" w:hAnsi="Arial Narrow" w:cs="Arial"/>
          <w:b/>
          <w:lang w:eastAsia="sl-SI"/>
        </w:rPr>
        <w:t xml:space="preserve">najmanj pet in največ </w:t>
      </w:r>
      <w:r>
        <w:rPr>
          <w:rFonts w:ascii="Arial Narrow" w:eastAsia="Arial" w:hAnsi="Arial Narrow" w:cs="Arial"/>
          <w:b/>
          <w:lang w:eastAsia="sl-SI"/>
        </w:rPr>
        <w:t xml:space="preserve">osem </w:t>
      </w:r>
      <w:r w:rsidRPr="0084261B">
        <w:rPr>
          <w:rFonts w:ascii="Arial Narrow" w:eastAsia="Arial" w:hAnsi="Arial Narrow" w:cs="Arial"/>
          <w:b/>
          <w:lang w:eastAsia="sl-SI"/>
        </w:rPr>
        <w:t>konzorcijskih partnerjev</w:t>
      </w:r>
      <w:r w:rsidR="00C07C2B">
        <w:rPr>
          <w:rFonts w:ascii="Arial Narrow" w:eastAsia="Arial" w:hAnsi="Arial Narrow" w:cs="Arial"/>
          <w:lang w:eastAsia="sl-SI"/>
        </w:rPr>
        <w:t>,</w:t>
      </w:r>
      <w:r w:rsidRPr="0084261B">
        <w:rPr>
          <w:rFonts w:ascii="Arial Narrow" w:eastAsia="Arial" w:hAnsi="Arial Narrow" w:cs="Arial"/>
          <w:lang w:eastAsia="sl-SI"/>
        </w:rPr>
        <w:t xml:space="preserve"> </w:t>
      </w:r>
      <w:r w:rsidR="00C07C2B">
        <w:rPr>
          <w:rFonts w:ascii="Arial Narrow" w:eastAsia="Arial" w:hAnsi="Arial Narrow" w:cs="Arial"/>
          <w:lang w:eastAsia="sl-SI"/>
        </w:rPr>
        <w:t>p</w:t>
      </w:r>
      <w:r>
        <w:rPr>
          <w:rFonts w:ascii="Arial Narrow" w:eastAsia="Arial" w:hAnsi="Arial Narrow" w:cs="Arial"/>
          <w:lang w:eastAsia="sl-SI"/>
        </w:rPr>
        <w:t>ri čemer morajo imeti vsaj trije partnerji sedež v eni izmed treh največjih regij</w:t>
      </w:r>
      <w:r w:rsidRPr="00486437">
        <w:rPr>
          <w:rFonts w:ascii="Arial Narrow" w:eastAsia="Arial" w:hAnsi="Arial Narrow" w:cs="Arial"/>
          <w:lang w:eastAsia="sl-SI"/>
        </w:rPr>
        <w:t xml:space="preserve"> v Sloveniji</w:t>
      </w:r>
      <w:r>
        <w:rPr>
          <w:rFonts w:ascii="Arial Narrow" w:eastAsia="Arial" w:hAnsi="Arial Narrow" w:cs="Arial"/>
          <w:lang w:eastAsia="sl-SI"/>
        </w:rPr>
        <w:t>,</w:t>
      </w:r>
      <w:r w:rsidRPr="00486437">
        <w:t xml:space="preserve"> </w:t>
      </w:r>
      <w:r w:rsidRPr="00486437">
        <w:rPr>
          <w:rFonts w:ascii="Arial Narrow" w:eastAsia="Arial" w:hAnsi="Arial Narrow" w:cs="Arial"/>
          <w:lang w:eastAsia="sl-SI"/>
        </w:rPr>
        <w:t xml:space="preserve">glede na število novoustanovljenih </w:t>
      </w:r>
      <w:r w:rsidRPr="00A67A7E">
        <w:rPr>
          <w:rFonts w:ascii="Arial Narrow" w:eastAsia="Arial" w:hAnsi="Arial Narrow" w:cs="Arial"/>
          <w:lang w:eastAsia="sl-SI"/>
        </w:rPr>
        <w:t>podjetij</w:t>
      </w:r>
      <w:r w:rsidR="003039B9" w:rsidRPr="00A67A7E">
        <w:rPr>
          <w:rFonts w:ascii="Arial Narrow" w:eastAsia="Arial" w:hAnsi="Arial Narrow" w:cs="Arial"/>
          <w:lang w:eastAsia="sl-SI"/>
        </w:rPr>
        <w:t xml:space="preserve"> po podatkih </w:t>
      </w:r>
      <w:r w:rsidR="00A67A7E" w:rsidRPr="00A67A7E">
        <w:rPr>
          <w:rFonts w:ascii="Arial Narrow" w:eastAsia="Arial" w:hAnsi="Arial Narrow" w:cs="Arial"/>
          <w:lang w:eastAsia="sl-SI"/>
        </w:rPr>
        <w:t>AJPES</w:t>
      </w:r>
      <w:r w:rsidR="00861C23" w:rsidRPr="00A67A7E">
        <w:rPr>
          <w:rFonts w:ascii="Arial Narrow" w:eastAsia="Arial" w:hAnsi="Arial Narrow" w:cs="Arial"/>
          <w:lang w:eastAsia="sl-SI"/>
        </w:rPr>
        <w:t xml:space="preserve"> </w:t>
      </w:r>
      <w:r w:rsidR="00D464E2" w:rsidRPr="00A67A7E">
        <w:rPr>
          <w:rFonts w:ascii="Arial Narrow" w:eastAsia="Arial" w:hAnsi="Arial Narrow" w:cs="Arial"/>
          <w:lang w:eastAsia="sl-SI"/>
        </w:rPr>
        <w:t xml:space="preserve"> </w:t>
      </w:r>
      <w:r w:rsidR="00A67A7E">
        <w:rPr>
          <w:rFonts w:ascii="Arial Narrow" w:eastAsia="Arial" w:hAnsi="Arial Narrow" w:cs="Arial"/>
          <w:lang w:eastAsia="sl-SI"/>
        </w:rPr>
        <w:t>za leto 2020</w:t>
      </w:r>
      <w:r w:rsidR="00465A9B" w:rsidRPr="00A67A7E">
        <w:rPr>
          <w:rFonts w:ascii="Arial Narrow" w:eastAsia="Arial" w:hAnsi="Arial Narrow" w:cs="Arial"/>
          <w:lang w:eastAsia="sl-SI"/>
        </w:rPr>
        <w:t xml:space="preserve"> </w:t>
      </w:r>
      <w:r w:rsidR="003039B9" w:rsidRPr="00A67A7E">
        <w:rPr>
          <w:rFonts w:ascii="Arial Narrow" w:eastAsia="Arial" w:hAnsi="Arial Narrow" w:cs="Arial"/>
          <w:lang w:eastAsia="sl-SI"/>
        </w:rPr>
        <w:t>(Osrednjeslovenska, Podravska</w:t>
      </w:r>
      <w:r w:rsidR="004A66E9" w:rsidRPr="00A67A7E">
        <w:rPr>
          <w:rFonts w:ascii="Arial Narrow" w:eastAsia="Arial" w:hAnsi="Arial Narrow" w:cs="Arial"/>
          <w:lang w:eastAsia="sl-SI"/>
        </w:rPr>
        <w:t xml:space="preserve"> in</w:t>
      </w:r>
      <w:r w:rsidR="003039B9" w:rsidRPr="00A67A7E">
        <w:rPr>
          <w:rFonts w:ascii="Arial Narrow" w:eastAsia="Arial" w:hAnsi="Arial Narrow" w:cs="Arial"/>
          <w:lang w:eastAsia="sl-SI"/>
        </w:rPr>
        <w:t xml:space="preserve"> Savinjska</w:t>
      </w:r>
      <w:r w:rsidR="00465A9B" w:rsidRPr="00A67A7E">
        <w:rPr>
          <w:rFonts w:ascii="Arial Narrow" w:eastAsia="Arial" w:hAnsi="Arial Narrow" w:cs="Arial"/>
          <w:lang w:eastAsia="sl-SI"/>
        </w:rPr>
        <w:t xml:space="preserve"> regija</w:t>
      </w:r>
      <w:r w:rsidR="003039B9" w:rsidRPr="00A67A7E">
        <w:rPr>
          <w:rFonts w:ascii="Arial Narrow" w:eastAsia="Arial" w:hAnsi="Arial Narrow" w:cs="Arial"/>
          <w:lang w:eastAsia="sl-SI"/>
        </w:rPr>
        <w:t>)</w:t>
      </w:r>
      <w:r w:rsidR="005D5BD2" w:rsidRPr="00A67A7E">
        <w:rPr>
          <w:rFonts w:ascii="Arial Narrow" w:eastAsia="Arial" w:hAnsi="Arial Narrow" w:cs="Arial"/>
          <w:lang w:eastAsia="sl-SI"/>
        </w:rPr>
        <w:t>.</w:t>
      </w:r>
    </w:p>
    <w:p w14:paraId="2C97F711" w14:textId="08EB2B53" w:rsidR="00592C82" w:rsidRPr="006002E5" w:rsidRDefault="00592C82" w:rsidP="003F3E79">
      <w:pPr>
        <w:pStyle w:val="Odstavekseznama"/>
        <w:numPr>
          <w:ilvl w:val="3"/>
          <w:numId w:val="18"/>
        </w:numPr>
        <w:spacing w:after="200" w:line="276" w:lineRule="auto"/>
        <w:ind w:left="851"/>
        <w:rPr>
          <w:rFonts w:ascii="Arial Narrow" w:eastAsia="Arial" w:hAnsi="Arial Narrow" w:cs="Arial"/>
          <w:lang w:eastAsia="sl-SI"/>
        </w:rPr>
      </w:pPr>
      <w:r w:rsidRPr="00A67A7E">
        <w:rPr>
          <w:rFonts w:ascii="Arial Narrow" w:eastAsia="Arial" w:hAnsi="Arial Narrow" w:cs="Arial"/>
          <w:u w:val="single"/>
          <w:lang w:eastAsia="sl-SI"/>
        </w:rPr>
        <w:t>Za izvajanje aktivnosti</w:t>
      </w:r>
      <w:r w:rsidR="004A66E9" w:rsidRPr="00A67A7E">
        <w:rPr>
          <w:rFonts w:ascii="Arial Narrow" w:eastAsia="Arial" w:hAnsi="Arial Narrow" w:cs="Arial"/>
          <w:u w:val="single"/>
          <w:lang w:eastAsia="sl-SI"/>
        </w:rPr>
        <w:t xml:space="preserve"> in</w:t>
      </w:r>
      <w:r w:rsidR="004A66E9">
        <w:rPr>
          <w:rFonts w:ascii="Arial Narrow" w:eastAsia="Arial" w:hAnsi="Arial Narrow" w:cs="Arial"/>
          <w:u w:val="single"/>
          <w:lang w:eastAsia="sl-SI"/>
        </w:rPr>
        <w:t xml:space="preserve"> storitev</w:t>
      </w:r>
      <w:r w:rsidRPr="0084261B">
        <w:rPr>
          <w:rFonts w:ascii="Arial Narrow" w:eastAsia="Arial" w:hAnsi="Arial Narrow" w:cs="Arial"/>
          <w:u w:val="single"/>
          <w:lang w:eastAsia="sl-SI"/>
        </w:rPr>
        <w:t xml:space="preserve"> v vlogi navedenih </w:t>
      </w:r>
      <w:r w:rsidR="00CC5180">
        <w:rPr>
          <w:rFonts w:ascii="Arial Narrow" w:eastAsia="Arial" w:hAnsi="Arial Narrow" w:cs="Arial"/>
          <w:u w:val="single"/>
          <w:lang w:eastAsia="sl-SI"/>
        </w:rPr>
        <w:t>start-up</w:t>
      </w:r>
      <w:r w:rsidRPr="0084261B">
        <w:rPr>
          <w:rFonts w:ascii="Arial Narrow" w:eastAsia="Arial" w:hAnsi="Arial Narrow" w:cs="Arial"/>
          <w:u w:val="single"/>
          <w:lang w:eastAsia="sl-SI"/>
        </w:rPr>
        <w:t xml:space="preserve"> mentorjev konzorcij zagotavlja</w:t>
      </w:r>
      <w:r>
        <w:rPr>
          <w:rFonts w:ascii="Arial Narrow" w:eastAsia="Arial" w:hAnsi="Arial Narrow" w:cs="Arial"/>
          <w:lang w:eastAsia="sl-SI"/>
        </w:rPr>
        <w:t>:</w:t>
      </w:r>
    </w:p>
    <w:p w14:paraId="5CEE1AF2" w14:textId="43BE5E54" w:rsidR="00592C82" w:rsidRDefault="00592C82" w:rsidP="001E2B5D">
      <w:pPr>
        <w:pStyle w:val="Odstavekseznama"/>
        <w:numPr>
          <w:ilvl w:val="1"/>
          <w:numId w:val="32"/>
        </w:numPr>
        <w:spacing w:after="200" w:line="276" w:lineRule="auto"/>
        <w:rPr>
          <w:rFonts w:ascii="Arial Narrow" w:eastAsia="Arial" w:hAnsi="Arial Narrow" w:cs="Arial"/>
          <w:lang w:eastAsia="sl-SI"/>
        </w:rPr>
      </w:pPr>
      <w:r w:rsidRPr="006002E5">
        <w:rPr>
          <w:rFonts w:ascii="Arial Narrow" w:eastAsia="Arial" w:hAnsi="Arial Narrow" w:cs="Arial"/>
          <w:b/>
          <w:lang w:eastAsia="sl-SI"/>
        </w:rPr>
        <w:t xml:space="preserve">zahtevano število </w:t>
      </w:r>
      <w:r w:rsidR="00CC5180">
        <w:rPr>
          <w:rFonts w:ascii="Arial Narrow" w:eastAsia="Arial" w:hAnsi="Arial Narrow" w:cs="Arial"/>
          <w:lang w:eastAsia="sl-SI"/>
        </w:rPr>
        <w:t>start-up</w:t>
      </w:r>
      <w:r w:rsidRPr="006002E5">
        <w:rPr>
          <w:rFonts w:ascii="Arial Narrow" w:eastAsia="Arial" w:hAnsi="Arial Narrow" w:cs="Arial"/>
          <w:lang w:eastAsia="sl-SI"/>
        </w:rPr>
        <w:t xml:space="preserve"> mentorjev. Ustrezno število </w:t>
      </w:r>
      <w:r w:rsidR="00CC5180">
        <w:rPr>
          <w:rFonts w:ascii="Arial Narrow" w:eastAsia="Arial" w:hAnsi="Arial Narrow" w:cs="Arial"/>
          <w:lang w:eastAsia="sl-SI"/>
        </w:rPr>
        <w:t>start-up</w:t>
      </w:r>
      <w:r>
        <w:rPr>
          <w:rFonts w:ascii="Arial Narrow" w:eastAsia="Arial" w:hAnsi="Arial Narrow" w:cs="Arial"/>
          <w:lang w:eastAsia="sl-SI"/>
        </w:rPr>
        <w:t xml:space="preserve"> mentorjev </w:t>
      </w:r>
      <w:r w:rsidRPr="00261F28">
        <w:rPr>
          <w:rFonts w:ascii="Arial Narrow" w:eastAsia="Arial" w:hAnsi="Arial Narrow" w:cs="Arial"/>
          <w:lang w:eastAsia="sl-SI"/>
        </w:rPr>
        <w:t>je določeno v razpisni dokumentaciji v tč. III</w:t>
      </w:r>
      <w:r w:rsidR="00CD2779">
        <w:rPr>
          <w:rFonts w:ascii="Arial Narrow" w:eastAsia="Arial" w:hAnsi="Arial Narrow" w:cs="Arial"/>
          <w:lang w:eastAsia="sl-SI"/>
        </w:rPr>
        <w:t>.</w:t>
      </w:r>
      <w:r w:rsidR="004704AB" w:rsidRPr="00861C23">
        <w:rPr>
          <w:rFonts w:ascii="Arial Narrow" w:eastAsia="Arial" w:hAnsi="Arial Narrow" w:cs="Arial"/>
          <w:lang w:eastAsia="sl-SI"/>
        </w:rPr>
        <w:t xml:space="preserve"> </w:t>
      </w:r>
      <w:r w:rsidR="004704AB" w:rsidRPr="00A67A7E">
        <w:rPr>
          <w:rFonts w:ascii="Arial Narrow" w:eastAsia="Arial" w:hAnsi="Arial Narrow" w:cs="Arial"/>
          <w:lang w:eastAsia="sl-SI"/>
        </w:rPr>
        <w:t xml:space="preserve">Reference vlagatelja </w:t>
      </w:r>
      <w:r w:rsidR="004704AB">
        <w:rPr>
          <w:rFonts w:ascii="Arial Narrow" w:eastAsia="Arial" w:hAnsi="Arial Narrow" w:cs="Arial"/>
          <w:lang w:eastAsia="sl-SI"/>
        </w:rPr>
        <w:t>in pregled financiranja kvot zaposlenih</w:t>
      </w:r>
      <w:r w:rsidRPr="00261F28">
        <w:rPr>
          <w:rFonts w:ascii="Arial Narrow" w:eastAsia="Arial" w:hAnsi="Arial Narrow" w:cs="Arial"/>
          <w:lang w:eastAsia="sl-SI"/>
        </w:rPr>
        <w:t xml:space="preserve">, </w:t>
      </w:r>
    </w:p>
    <w:p w14:paraId="5BCF4D10" w14:textId="46DCA29B" w:rsidR="00CD2779" w:rsidRPr="00194B7D" w:rsidRDefault="00CD2779" w:rsidP="001E2B5D">
      <w:pPr>
        <w:pStyle w:val="Odstavekseznama"/>
        <w:numPr>
          <w:ilvl w:val="1"/>
          <w:numId w:val="32"/>
        </w:numPr>
        <w:spacing w:after="200" w:line="276" w:lineRule="auto"/>
        <w:rPr>
          <w:rFonts w:ascii="Arial Narrow" w:eastAsia="Arial" w:hAnsi="Arial Narrow" w:cs="Arial"/>
          <w:lang w:eastAsia="sl-SI"/>
        </w:rPr>
      </w:pPr>
      <w:r w:rsidRPr="00194B7D">
        <w:rPr>
          <w:rFonts w:ascii="Arial Narrow" w:eastAsia="Arial" w:hAnsi="Arial Narrow" w:cs="Arial"/>
          <w:b/>
          <w:lang w:eastAsia="sl-SI"/>
        </w:rPr>
        <w:t>da so kvote financiranih zaposlenih enakomerno razporejene med konzorcijskimi partnerji s sedežem v vzhodni</w:t>
      </w:r>
      <w:r w:rsidR="00F919B7" w:rsidRPr="00194B7D">
        <w:rPr>
          <w:rFonts w:ascii="Arial Narrow" w:eastAsia="Arial" w:hAnsi="Arial Narrow" w:cs="Arial"/>
          <w:b/>
          <w:lang w:eastAsia="sl-SI"/>
        </w:rPr>
        <w:t xml:space="preserve"> (50 % kvot)</w:t>
      </w:r>
      <w:r w:rsidRPr="00194B7D">
        <w:rPr>
          <w:rFonts w:ascii="Arial Narrow" w:eastAsia="Arial" w:hAnsi="Arial Narrow" w:cs="Arial"/>
          <w:b/>
          <w:lang w:eastAsia="sl-SI"/>
        </w:rPr>
        <w:t xml:space="preserve"> in zahodni kohezijski regiji</w:t>
      </w:r>
      <w:r w:rsidR="00F919B7" w:rsidRPr="00194B7D">
        <w:rPr>
          <w:rFonts w:ascii="Arial Narrow" w:eastAsia="Arial" w:hAnsi="Arial Narrow" w:cs="Arial"/>
          <w:b/>
          <w:lang w:eastAsia="sl-SI"/>
        </w:rPr>
        <w:t xml:space="preserve"> (50 % kvot)</w:t>
      </w:r>
      <w:r w:rsidRPr="00194B7D">
        <w:rPr>
          <w:rFonts w:ascii="Arial Narrow" w:eastAsia="Arial" w:hAnsi="Arial Narrow" w:cs="Arial"/>
          <w:b/>
          <w:lang w:eastAsia="sl-SI"/>
        </w:rPr>
        <w:t>.</w:t>
      </w:r>
    </w:p>
    <w:p w14:paraId="6D713947" w14:textId="0BD838F6" w:rsidR="00C659BA" w:rsidRPr="00261F28" w:rsidRDefault="00592C82" w:rsidP="001E2B5D">
      <w:pPr>
        <w:pStyle w:val="Odstavekseznama"/>
        <w:numPr>
          <w:ilvl w:val="1"/>
          <w:numId w:val="32"/>
        </w:numPr>
        <w:spacing w:after="200" w:line="276" w:lineRule="auto"/>
        <w:rPr>
          <w:rFonts w:ascii="Arial Narrow" w:eastAsia="Arial" w:hAnsi="Arial Narrow" w:cs="Arial"/>
          <w:lang w:eastAsia="sl-SI"/>
        </w:rPr>
      </w:pPr>
      <w:r w:rsidRPr="00261F28">
        <w:rPr>
          <w:rFonts w:ascii="Arial Narrow" w:eastAsia="Arial" w:hAnsi="Arial Narrow" w:cs="Arial"/>
          <w:b/>
          <w:lang w:eastAsia="sl-SI"/>
        </w:rPr>
        <w:t xml:space="preserve">ustrezno usposobljenost </w:t>
      </w:r>
      <w:r w:rsidR="00CC5180" w:rsidRPr="00261F28">
        <w:rPr>
          <w:rFonts w:ascii="Arial Narrow" w:eastAsia="Arial" w:hAnsi="Arial Narrow" w:cs="Arial"/>
          <w:b/>
          <w:lang w:eastAsia="sl-SI"/>
        </w:rPr>
        <w:t>start-up</w:t>
      </w:r>
      <w:r w:rsidRPr="00261F28">
        <w:rPr>
          <w:rFonts w:ascii="Arial Narrow" w:eastAsia="Arial" w:hAnsi="Arial Narrow" w:cs="Arial"/>
          <w:b/>
          <w:lang w:eastAsia="sl-SI"/>
        </w:rPr>
        <w:t xml:space="preserve"> mentorjev</w:t>
      </w:r>
      <w:r w:rsidRPr="00261F28">
        <w:rPr>
          <w:rFonts w:ascii="Arial Narrow" w:eastAsia="Arial" w:hAnsi="Arial Narrow" w:cs="Arial"/>
          <w:lang w:eastAsia="sl-SI"/>
        </w:rPr>
        <w:t>, ki izpolnjujejo pogoje navedene v točki 4.</w:t>
      </w:r>
      <w:r w:rsidR="008B2E19">
        <w:rPr>
          <w:rFonts w:ascii="Arial Narrow" w:eastAsia="Arial" w:hAnsi="Arial Narrow" w:cs="Arial"/>
          <w:lang w:eastAsia="sl-SI"/>
        </w:rPr>
        <w:t>6</w:t>
      </w:r>
      <w:r w:rsidRPr="00261F28">
        <w:rPr>
          <w:rFonts w:ascii="Arial Narrow" w:eastAsia="Arial" w:hAnsi="Arial Narrow" w:cs="Arial"/>
          <w:lang w:eastAsia="sl-SI"/>
        </w:rPr>
        <w:t xml:space="preserve">. </w:t>
      </w:r>
      <w:r w:rsidR="000B4343" w:rsidRPr="00A92DEA">
        <w:rPr>
          <w:rFonts w:ascii="Arial Narrow" w:eastAsia="Arial" w:hAnsi="Arial Narrow" w:cs="Arial"/>
          <w:lang w:eastAsia="sl-SI"/>
        </w:rPr>
        <w:t>Pogoji za start-up mentorje za izvajanje drugega sklopa javnega razpisa</w:t>
      </w:r>
      <w:r w:rsidR="00C659BA" w:rsidRPr="00261F28">
        <w:rPr>
          <w:rFonts w:ascii="Arial Narrow" w:eastAsia="Arial" w:hAnsi="Arial Narrow" w:cs="Arial"/>
          <w:lang w:eastAsia="sl-SI"/>
        </w:rPr>
        <w:t>,</w:t>
      </w:r>
    </w:p>
    <w:p w14:paraId="6CE0EBDE" w14:textId="0FCB02C7" w:rsidR="00592C82" w:rsidRPr="00261F28" w:rsidRDefault="00592C82" w:rsidP="001E2B5D">
      <w:pPr>
        <w:pStyle w:val="Odstavekseznama"/>
        <w:numPr>
          <w:ilvl w:val="1"/>
          <w:numId w:val="32"/>
        </w:numPr>
        <w:spacing w:after="200" w:line="276" w:lineRule="auto"/>
        <w:rPr>
          <w:rFonts w:ascii="Arial Narrow" w:eastAsia="Arial" w:hAnsi="Arial Narrow" w:cs="Arial"/>
          <w:lang w:eastAsia="sl-SI"/>
        </w:rPr>
      </w:pPr>
      <w:r w:rsidRPr="00261F28">
        <w:rPr>
          <w:rFonts w:ascii="Arial Narrow" w:eastAsia="Arial" w:hAnsi="Arial Narrow" w:cs="Arial"/>
          <w:b/>
          <w:lang w:eastAsia="sl-SI"/>
        </w:rPr>
        <w:t xml:space="preserve">zaposlitev </w:t>
      </w:r>
      <w:r w:rsidR="00CC5180" w:rsidRPr="00261F28">
        <w:rPr>
          <w:rFonts w:ascii="Arial Narrow" w:eastAsia="Arial" w:hAnsi="Arial Narrow" w:cs="Arial"/>
          <w:lang w:eastAsia="sl-SI"/>
        </w:rPr>
        <w:t>start-up</w:t>
      </w:r>
      <w:r w:rsidRPr="00261F28">
        <w:rPr>
          <w:rFonts w:ascii="Arial Narrow" w:eastAsia="Arial" w:hAnsi="Arial Narrow" w:cs="Arial"/>
          <w:lang w:eastAsia="sl-SI"/>
        </w:rPr>
        <w:t xml:space="preserve"> mentorjev </w:t>
      </w:r>
      <w:r w:rsidRPr="00261F28">
        <w:rPr>
          <w:rFonts w:ascii="Arial Narrow" w:eastAsia="Arial" w:hAnsi="Arial Narrow" w:cs="Arial"/>
          <w:b/>
          <w:lang w:eastAsia="sl-SI"/>
        </w:rPr>
        <w:t>za polni delovni čas</w:t>
      </w:r>
      <w:r w:rsidRPr="00261F28">
        <w:rPr>
          <w:rFonts w:ascii="Arial Narrow" w:eastAsia="Arial" w:hAnsi="Arial Narrow" w:cs="Arial"/>
          <w:lang w:eastAsia="sl-SI"/>
        </w:rPr>
        <w:t xml:space="preserve"> (40 ur tedensko) v institucijah, članih konzorcija, pri čemer so lahko </w:t>
      </w:r>
      <w:r w:rsidRPr="00261F28">
        <w:rPr>
          <w:rFonts w:ascii="Arial Narrow" w:eastAsia="Arial" w:hAnsi="Arial Narrow" w:cs="Arial"/>
          <w:b/>
          <w:lang w:eastAsia="sl-SI"/>
        </w:rPr>
        <w:t xml:space="preserve">na aktivnost </w:t>
      </w:r>
      <w:r w:rsidR="00465A9B" w:rsidRPr="00261F28">
        <w:rPr>
          <w:rFonts w:ascii="Arial Narrow" w:eastAsia="Arial" w:hAnsi="Arial Narrow" w:cs="Arial"/>
          <w:b/>
          <w:lang w:eastAsia="sl-SI"/>
        </w:rPr>
        <w:t xml:space="preserve">in storitev </w:t>
      </w:r>
      <w:r w:rsidRPr="00261F28">
        <w:rPr>
          <w:rFonts w:ascii="Arial Narrow" w:eastAsia="Arial" w:hAnsi="Arial Narrow" w:cs="Arial"/>
          <w:b/>
          <w:lang w:eastAsia="sl-SI"/>
        </w:rPr>
        <w:t>operacije razporejeni za polni (40 ur tedensko) ali polovični (20 ur tedensko)</w:t>
      </w:r>
      <w:r w:rsidRPr="00261F28">
        <w:rPr>
          <w:rFonts w:ascii="Arial Narrow" w:eastAsia="Arial" w:hAnsi="Arial Narrow" w:cs="Arial"/>
          <w:lang w:eastAsia="sl-SI"/>
        </w:rPr>
        <w:t xml:space="preserve"> </w:t>
      </w:r>
      <w:r w:rsidRPr="00261F28">
        <w:rPr>
          <w:rFonts w:ascii="Arial Narrow" w:eastAsia="Arial" w:hAnsi="Arial Narrow" w:cs="Arial"/>
          <w:b/>
          <w:lang w:eastAsia="sl-SI"/>
        </w:rPr>
        <w:t xml:space="preserve">delovni čas. </w:t>
      </w:r>
      <w:r w:rsidRPr="00261F28">
        <w:rPr>
          <w:rFonts w:ascii="Arial Narrow" w:eastAsia="Arial" w:hAnsi="Arial Narrow" w:cs="Arial"/>
          <w:bCs/>
          <w:lang w:eastAsia="sl-SI"/>
        </w:rPr>
        <w:t xml:space="preserve">Izjema je vodilni konzorcijski partner, ki mora zagotavljati, da je vsaj en </w:t>
      </w:r>
      <w:r w:rsidR="00CC5180" w:rsidRPr="00261F28">
        <w:rPr>
          <w:rFonts w:ascii="Arial Narrow" w:eastAsia="Arial" w:hAnsi="Arial Narrow" w:cs="Arial"/>
          <w:bCs/>
          <w:lang w:eastAsia="sl-SI"/>
        </w:rPr>
        <w:t>start-up</w:t>
      </w:r>
      <w:r w:rsidRPr="00261F28">
        <w:rPr>
          <w:rFonts w:ascii="Arial Narrow" w:eastAsia="Arial" w:hAnsi="Arial Narrow" w:cs="Arial"/>
          <w:bCs/>
          <w:lang w:eastAsia="sl-SI"/>
        </w:rPr>
        <w:t xml:space="preserve"> mentor razporejen na </w:t>
      </w:r>
      <w:r w:rsidR="002433F1" w:rsidRPr="00261F28">
        <w:rPr>
          <w:rFonts w:ascii="Arial Narrow" w:eastAsia="Arial" w:hAnsi="Arial Narrow" w:cs="Arial"/>
          <w:bCs/>
          <w:lang w:eastAsia="sl-SI"/>
        </w:rPr>
        <w:t xml:space="preserve">storitve </w:t>
      </w:r>
      <w:r w:rsidR="002433F1">
        <w:rPr>
          <w:rFonts w:ascii="Arial Narrow" w:eastAsia="Arial" w:hAnsi="Arial Narrow" w:cs="Arial"/>
          <w:bCs/>
          <w:lang w:eastAsia="sl-SI"/>
        </w:rPr>
        <w:t xml:space="preserve">in </w:t>
      </w:r>
      <w:r w:rsidRPr="00261F28">
        <w:rPr>
          <w:rFonts w:ascii="Arial Narrow" w:eastAsia="Arial" w:hAnsi="Arial Narrow" w:cs="Arial"/>
          <w:bCs/>
          <w:lang w:eastAsia="sl-SI"/>
        </w:rPr>
        <w:t>aktivnosti</w:t>
      </w:r>
      <w:r w:rsidR="00465A9B" w:rsidRPr="00261F28">
        <w:rPr>
          <w:rFonts w:ascii="Arial Narrow" w:eastAsia="Arial" w:hAnsi="Arial Narrow" w:cs="Arial"/>
          <w:bCs/>
          <w:lang w:eastAsia="sl-SI"/>
        </w:rPr>
        <w:t xml:space="preserve"> </w:t>
      </w:r>
      <w:r w:rsidRPr="00261F28">
        <w:rPr>
          <w:rFonts w:ascii="Arial Narrow" w:eastAsia="Arial" w:hAnsi="Arial Narrow" w:cs="Arial"/>
          <w:bCs/>
          <w:lang w:eastAsia="sl-SI"/>
        </w:rPr>
        <w:t>operacije</w:t>
      </w:r>
      <w:r w:rsidR="00C07C2B" w:rsidRPr="00261F28">
        <w:rPr>
          <w:rFonts w:ascii="Arial Narrow" w:eastAsia="Arial" w:hAnsi="Arial Narrow" w:cs="Arial"/>
          <w:bCs/>
          <w:lang w:eastAsia="sl-SI"/>
        </w:rPr>
        <w:t xml:space="preserve"> za polni delovni čas (40 ur tedensko)</w:t>
      </w:r>
      <w:r w:rsidR="004A66E9" w:rsidRPr="00261F28">
        <w:rPr>
          <w:rFonts w:ascii="Arial Narrow" w:eastAsia="Arial" w:hAnsi="Arial Narrow" w:cs="Arial"/>
          <w:bCs/>
          <w:lang w:eastAsia="sl-SI"/>
        </w:rPr>
        <w:t>,</w:t>
      </w:r>
      <w:r w:rsidRPr="00261F28">
        <w:rPr>
          <w:rFonts w:ascii="Arial Narrow" w:eastAsia="Arial" w:hAnsi="Arial Narrow" w:cs="Arial"/>
          <w:b/>
          <w:lang w:eastAsia="sl-SI"/>
        </w:rPr>
        <w:t xml:space="preserve"> </w:t>
      </w:r>
    </w:p>
    <w:p w14:paraId="0BC5A042" w14:textId="5987CD0B" w:rsidR="00592C82" w:rsidRPr="0060403D" w:rsidRDefault="00592C82" w:rsidP="001E2B5D">
      <w:pPr>
        <w:pStyle w:val="Odstavekseznama"/>
        <w:numPr>
          <w:ilvl w:val="1"/>
          <w:numId w:val="32"/>
        </w:numPr>
        <w:spacing w:after="200" w:line="276" w:lineRule="auto"/>
        <w:rPr>
          <w:rFonts w:ascii="Arial Narrow" w:eastAsia="Arial" w:hAnsi="Arial Narrow" w:cs="Arial"/>
          <w:lang w:eastAsia="sl-SI"/>
        </w:rPr>
      </w:pPr>
      <w:r w:rsidRPr="002D4E97">
        <w:rPr>
          <w:rFonts w:ascii="Arial Narrow" w:eastAsia="Arial" w:hAnsi="Arial Narrow" w:cs="Arial"/>
          <w:lang w:eastAsia="sl-SI"/>
        </w:rPr>
        <w:t xml:space="preserve">Vsak konzorcijski partner lahko </w:t>
      </w:r>
      <w:r w:rsidRPr="0060403D">
        <w:rPr>
          <w:rFonts w:ascii="Arial Narrow" w:eastAsia="Arial" w:hAnsi="Arial Narrow" w:cs="Arial"/>
          <w:b/>
          <w:bCs/>
          <w:lang w:eastAsia="sl-SI"/>
        </w:rPr>
        <w:t>v skladu z razpisno dokumentacijo točka III</w:t>
      </w:r>
      <w:r w:rsidR="000B4343">
        <w:rPr>
          <w:rFonts w:ascii="Arial Narrow" w:eastAsia="Arial" w:hAnsi="Arial Narrow" w:cs="Arial"/>
          <w:b/>
          <w:bCs/>
          <w:lang w:eastAsia="sl-SI"/>
        </w:rPr>
        <w:t xml:space="preserve"> </w:t>
      </w:r>
      <w:r w:rsidR="000B4343" w:rsidRPr="00A67A7E">
        <w:rPr>
          <w:rFonts w:ascii="Arial Narrow" w:eastAsia="Arial" w:hAnsi="Arial Narrow" w:cs="Arial"/>
          <w:lang w:eastAsia="sl-SI"/>
        </w:rPr>
        <w:t xml:space="preserve">Reference vlagatelja in </w:t>
      </w:r>
      <w:r w:rsidR="000B4343">
        <w:rPr>
          <w:rFonts w:ascii="Arial Narrow" w:eastAsia="Arial" w:hAnsi="Arial Narrow" w:cs="Arial"/>
          <w:lang w:eastAsia="sl-SI"/>
        </w:rPr>
        <w:t>pregled financiranja kvot zaposlenih</w:t>
      </w:r>
      <w:r w:rsidRPr="002D4E97">
        <w:rPr>
          <w:rFonts w:ascii="Arial Narrow" w:eastAsia="Arial" w:hAnsi="Arial Narrow" w:cs="Arial"/>
          <w:lang w:eastAsia="sl-SI"/>
        </w:rPr>
        <w:t xml:space="preserve"> na operacij</w:t>
      </w:r>
      <w:r w:rsidR="00465A9B">
        <w:rPr>
          <w:rFonts w:ascii="Arial Narrow" w:eastAsia="Arial" w:hAnsi="Arial Narrow" w:cs="Arial"/>
          <w:lang w:eastAsia="sl-SI"/>
        </w:rPr>
        <w:t>o razporedi</w:t>
      </w:r>
      <w:r>
        <w:rPr>
          <w:rFonts w:ascii="Arial Narrow" w:eastAsia="Arial" w:hAnsi="Arial Narrow" w:cs="Arial"/>
          <w:lang w:eastAsia="sl-SI"/>
        </w:rPr>
        <w:t xml:space="preserve"> </w:t>
      </w:r>
      <w:r w:rsidRPr="0060403D">
        <w:rPr>
          <w:rFonts w:ascii="Arial Narrow" w:eastAsia="Arial" w:hAnsi="Arial Narrow" w:cs="Arial"/>
          <w:b/>
          <w:bCs/>
          <w:lang w:eastAsia="sl-SI"/>
        </w:rPr>
        <w:t>največ dve kvoti</w:t>
      </w:r>
      <w:r>
        <w:rPr>
          <w:rFonts w:ascii="Arial Narrow" w:eastAsia="Arial" w:hAnsi="Arial Narrow" w:cs="Arial"/>
          <w:lang w:eastAsia="sl-SI"/>
        </w:rPr>
        <w:t xml:space="preserve"> </w:t>
      </w:r>
      <w:r w:rsidR="00CC5180">
        <w:rPr>
          <w:rFonts w:ascii="Arial Narrow" w:eastAsia="Arial" w:hAnsi="Arial Narrow" w:cs="Arial"/>
          <w:b/>
          <w:bCs/>
          <w:lang w:eastAsia="sl-SI"/>
        </w:rPr>
        <w:t>start-up</w:t>
      </w:r>
      <w:r w:rsidRPr="0060403D">
        <w:rPr>
          <w:rFonts w:ascii="Arial Narrow" w:eastAsia="Arial" w:hAnsi="Arial Narrow" w:cs="Arial"/>
          <w:b/>
          <w:bCs/>
          <w:lang w:eastAsia="sl-SI"/>
        </w:rPr>
        <w:t xml:space="preserve"> mentorja</w:t>
      </w:r>
      <w:r w:rsidRPr="0060403D">
        <w:rPr>
          <w:rFonts w:ascii="Arial Narrow" w:eastAsia="Arial" w:hAnsi="Arial Narrow" w:cs="Arial"/>
          <w:lang w:eastAsia="sl-SI"/>
        </w:rPr>
        <w:t xml:space="preserve">, ki jih lahko zapolni z </w:t>
      </w:r>
      <w:r>
        <w:rPr>
          <w:rFonts w:ascii="Arial Narrow" w:eastAsia="Arial" w:hAnsi="Arial Narrow" w:cs="Arial"/>
          <w:lang w:eastAsia="sl-SI"/>
        </w:rPr>
        <w:t>najmanj</w:t>
      </w:r>
      <w:r w:rsidRPr="0060403D">
        <w:rPr>
          <w:rFonts w:ascii="Arial Narrow" w:eastAsia="Arial" w:hAnsi="Arial Narrow" w:cs="Arial"/>
          <w:lang w:eastAsia="sl-SI"/>
        </w:rPr>
        <w:t xml:space="preserve"> dvema polno zaposlenima </w:t>
      </w:r>
      <w:r w:rsidR="00CC5180">
        <w:rPr>
          <w:rFonts w:ascii="Arial Narrow" w:eastAsia="Arial" w:hAnsi="Arial Narrow" w:cs="Arial"/>
          <w:lang w:eastAsia="sl-SI"/>
        </w:rPr>
        <w:t>start-up</w:t>
      </w:r>
      <w:r w:rsidRPr="0060403D">
        <w:rPr>
          <w:rFonts w:ascii="Arial Narrow" w:eastAsia="Arial" w:hAnsi="Arial Narrow" w:cs="Arial"/>
          <w:lang w:eastAsia="sl-SI"/>
        </w:rPr>
        <w:t xml:space="preserve"> mentorjema ali </w:t>
      </w:r>
      <w:r>
        <w:rPr>
          <w:rFonts w:ascii="Arial Narrow" w:eastAsia="Arial" w:hAnsi="Arial Narrow" w:cs="Arial"/>
          <w:lang w:eastAsia="sl-SI"/>
        </w:rPr>
        <w:t>največ</w:t>
      </w:r>
      <w:r w:rsidRPr="0060403D">
        <w:rPr>
          <w:rFonts w:ascii="Arial Narrow" w:eastAsia="Arial" w:hAnsi="Arial Narrow" w:cs="Arial"/>
          <w:lang w:eastAsia="sl-SI"/>
        </w:rPr>
        <w:t xml:space="preserve"> štirimi polovično zaposlenimi </w:t>
      </w:r>
      <w:r w:rsidR="00CC5180">
        <w:rPr>
          <w:rFonts w:ascii="Arial Narrow" w:eastAsia="Arial" w:hAnsi="Arial Narrow" w:cs="Arial"/>
          <w:lang w:eastAsia="sl-SI"/>
        </w:rPr>
        <w:t>start-up</w:t>
      </w:r>
      <w:r w:rsidRPr="0060403D">
        <w:rPr>
          <w:rFonts w:ascii="Arial Narrow" w:eastAsia="Arial" w:hAnsi="Arial Narrow" w:cs="Arial"/>
          <w:lang w:eastAsia="sl-SI"/>
        </w:rPr>
        <w:t xml:space="preserve"> mentorji</w:t>
      </w:r>
      <w:r w:rsidR="004A66E9">
        <w:rPr>
          <w:rFonts w:ascii="Arial Narrow" w:eastAsia="Arial" w:hAnsi="Arial Narrow" w:cs="Arial"/>
          <w:lang w:eastAsia="sl-SI"/>
        </w:rPr>
        <w:t>,</w:t>
      </w:r>
    </w:p>
    <w:p w14:paraId="526F2A28" w14:textId="2C327E73" w:rsidR="00592C82" w:rsidRDefault="00C723AF" w:rsidP="001E2B5D">
      <w:pPr>
        <w:pStyle w:val="Odstavekseznama"/>
        <w:numPr>
          <w:ilvl w:val="1"/>
          <w:numId w:val="32"/>
        </w:numPr>
        <w:spacing w:after="200" w:line="276" w:lineRule="auto"/>
        <w:rPr>
          <w:rFonts w:ascii="Arial Narrow" w:eastAsia="Arial" w:hAnsi="Arial Narrow" w:cs="Arial"/>
          <w:lang w:eastAsia="sl-SI"/>
        </w:rPr>
      </w:pPr>
      <w:r>
        <w:rPr>
          <w:rFonts w:ascii="Arial Narrow" w:eastAsia="Arial" w:hAnsi="Arial Narrow" w:cs="Arial"/>
          <w:lang w:eastAsia="sl-SI"/>
        </w:rPr>
        <w:t>k</w:t>
      </w:r>
      <w:r w:rsidR="00592C82">
        <w:rPr>
          <w:rFonts w:ascii="Arial Narrow" w:eastAsia="Arial" w:hAnsi="Arial Narrow" w:cs="Arial"/>
          <w:lang w:eastAsia="sl-SI"/>
        </w:rPr>
        <w:t>onzorcij mora vključevati vsaj en</w:t>
      </w:r>
      <w:r w:rsidR="00A67A7E">
        <w:rPr>
          <w:rFonts w:ascii="Arial Narrow" w:eastAsia="Arial" w:hAnsi="Arial Narrow" w:cs="Arial"/>
          <w:lang w:eastAsia="sl-SI"/>
        </w:rPr>
        <w:t xml:space="preserve"> </w:t>
      </w:r>
      <w:r w:rsidR="00465A9B">
        <w:rPr>
          <w:rFonts w:ascii="Arial Narrow" w:eastAsia="Arial" w:hAnsi="Arial Narrow" w:cs="Arial"/>
          <w:lang w:eastAsia="sl-SI"/>
        </w:rPr>
        <w:t>univerzitetni inkubator</w:t>
      </w:r>
      <w:r w:rsidR="00592C82">
        <w:rPr>
          <w:rFonts w:ascii="Arial Narrow" w:eastAsia="Arial" w:hAnsi="Arial Narrow" w:cs="Arial"/>
          <w:lang w:eastAsia="sl-SI"/>
        </w:rPr>
        <w:t>.</w:t>
      </w:r>
    </w:p>
    <w:p w14:paraId="0DB11F05" w14:textId="6F942CD8" w:rsidR="00592C82" w:rsidRPr="00B617AF" w:rsidRDefault="00592C82" w:rsidP="00592C82">
      <w:pPr>
        <w:spacing w:after="200" w:line="276" w:lineRule="auto"/>
        <w:rPr>
          <w:rFonts w:ascii="Arial Narrow" w:eastAsia="Arial" w:hAnsi="Arial Narrow" w:cs="Arial"/>
          <w:b/>
          <w:lang w:eastAsia="sl-SI"/>
        </w:rPr>
      </w:pPr>
      <w:r w:rsidRPr="00B617AF">
        <w:rPr>
          <w:rFonts w:ascii="Arial Narrow" w:eastAsia="Arial" w:hAnsi="Arial Narrow" w:cs="Arial"/>
          <w:b/>
          <w:lang w:eastAsia="sl-SI"/>
        </w:rPr>
        <w:t>4.3. Tehnična in prostorska sposobnost vlagatelja oz. konzorcija kot celote, ki se prijavlja na prvi in drugi sklop</w:t>
      </w:r>
    </w:p>
    <w:p w14:paraId="5EFFB82A" w14:textId="22893DAD" w:rsidR="00592C82" w:rsidRPr="000B649E" w:rsidRDefault="00592C82" w:rsidP="00592C82">
      <w:pPr>
        <w:spacing w:after="200" w:line="276" w:lineRule="auto"/>
        <w:jc w:val="both"/>
        <w:rPr>
          <w:rFonts w:ascii="Arial Narrow" w:eastAsia="Arial" w:hAnsi="Arial Narrow" w:cs="Arial"/>
          <w:bCs/>
          <w:lang w:eastAsia="sl-SI"/>
        </w:rPr>
      </w:pPr>
      <w:r w:rsidRPr="00B617AF">
        <w:rPr>
          <w:rFonts w:ascii="Arial Narrow" w:eastAsia="Arial" w:hAnsi="Arial Narrow" w:cs="Arial"/>
          <w:bCs/>
          <w:lang w:eastAsia="sl-SI"/>
        </w:rPr>
        <w:t xml:space="preserve">Pogoje je potrebno zagotavljati za vse zaposlene, ki bodo izvajali </w:t>
      </w:r>
      <w:r w:rsidR="00540604">
        <w:rPr>
          <w:rFonts w:ascii="Arial Narrow" w:eastAsia="Arial" w:hAnsi="Arial Narrow" w:cs="Arial"/>
          <w:bCs/>
          <w:lang w:eastAsia="sl-SI"/>
        </w:rPr>
        <w:t xml:space="preserve">storitve in </w:t>
      </w:r>
      <w:r w:rsidRPr="00B617AF">
        <w:rPr>
          <w:rFonts w:ascii="Arial Narrow" w:eastAsia="Arial" w:hAnsi="Arial Narrow" w:cs="Arial"/>
          <w:bCs/>
          <w:lang w:eastAsia="sl-SI"/>
        </w:rPr>
        <w:t xml:space="preserve">aktivnosti </w:t>
      </w:r>
      <w:r w:rsidR="00B617AF">
        <w:rPr>
          <w:rFonts w:ascii="Arial Narrow" w:eastAsia="Arial" w:hAnsi="Arial Narrow" w:cs="Arial"/>
          <w:bCs/>
          <w:lang w:eastAsia="sl-SI"/>
        </w:rPr>
        <w:t>SPOT</w:t>
      </w:r>
      <w:r w:rsidR="00B617AF" w:rsidRPr="00B617AF">
        <w:rPr>
          <w:rFonts w:ascii="Arial Narrow" w:eastAsia="Arial" w:hAnsi="Arial Narrow" w:cs="Arial"/>
          <w:bCs/>
          <w:lang w:eastAsia="sl-SI"/>
        </w:rPr>
        <w:t xml:space="preserve"> </w:t>
      </w:r>
      <w:r w:rsidRPr="00B617AF">
        <w:rPr>
          <w:rFonts w:ascii="Arial Narrow" w:eastAsia="Arial" w:hAnsi="Arial Narrow" w:cs="Arial"/>
          <w:bCs/>
          <w:lang w:eastAsia="sl-SI"/>
        </w:rPr>
        <w:t xml:space="preserve">svetovalca ali podjetniškega mentorja ali </w:t>
      </w:r>
      <w:r w:rsidR="00CC5180">
        <w:rPr>
          <w:rFonts w:ascii="Arial Narrow" w:eastAsia="Arial" w:hAnsi="Arial Narrow" w:cs="Arial"/>
          <w:bCs/>
          <w:lang w:eastAsia="sl-SI"/>
        </w:rPr>
        <w:t>start-up</w:t>
      </w:r>
      <w:r w:rsidR="00B617AF" w:rsidRPr="00B617AF">
        <w:rPr>
          <w:rFonts w:ascii="Arial Narrow" w:eastAsia="Arial" w:hAnsi="Arial Narrow" w:cs="Arial"/>
          <w:bCs/>
          <w:lang w:eastAsia="sl-SI"/>
        </w:rPr>
        <w:t xml:space="preserve"> </w:t>
      </w:r>
      <w:r w:rsidRPr="00B617AF">
        <w:rPr>
          <w:rFonts w:ascii="Arial Narrow" w:eastAsia="Arial" w:hAnsi="Arial Narrow" w:cs="Arial"/>
          <w:bCs/>
          <w:lang w:eastAsia="sl-SI"/>
        </w:rPr>
        <w:t xml:space="preserve">mentorja na sedežu institucije, pri kateri je oseba zaposlena. </w:t>
      </w:r>
      <w:r w:rsidRPr="000B649E">
        <w:rPr>
          <w:rFonts w:ascii="Arial Narrow" w:eastAsia="Arial" w:hAnsi="Arial Narrow" w:cs="Arial"/>
          <w:bCs/>
          <w:lang w:eastAsia="sl-SI"/>
        </w:rPr>
        <w:t>Pogoji so:</w:t>
      </w:r>
    </w:p>
    <w:p w14:paraId="134909B0" w14:textId="213062E7" w:rsidR="00592C82" w:rsidRPr="00022D96" w:rsidRDefault="00592C82" w:rsidP="003F3E79">
      <w:pPr>
        <w:pStyle w:val="Odstavekseznama"/>
        <w:numPr>
          <w:ilvl w:val="0"/>
          <w:numId w:val="19"/>
        </w:numPr>
        <w:spacing w:after="0" w:line="240" w:lineRule="auto"/>
        <w:rPr>
          <w:rFonts w:ascii="Arial Narrow" w:eastAsia="Arial" w:hAnsi="Arial Narrow" w:cs="Arial"/>
          <w:bCs/>
          <w:lang w:val="de-DE" w:eastAsia="sl-SI"/>
        </w:rPr>
      </w:pPr>
      <w:r w:rsidRPr="00022D96">
        <w:rPr>
          <w:rFonts w:ascii="Arial Narrow" w:eastAsia="Arial" w:hAnsi="Arial Narrow" w:cs="Arial"/>
          <w:bCs/>
          <w:lang w:val="de-DE" w:eastAsia="sl-SI"/>
        </w:rPr>
        <w:t>prostor za sprejem strank, kjer je zagotovljena zasebnost</w:t>
      </w:r>
      <w:r w:rsidR="004A66E9">
        <w:rPr>
          <w:rFonts w:ascii="Arial Narrow" w:eastAsia="Arial" w:hAnsi="Arial Narrow" w:cs="Arial"/>
          <w:bCs/>
          <w:lang w:val="de-DE" w:eastAsia="sl-SI"/>
        </w:rPr>
        <w:t>,</w:t>
      </w:r>
    </w:p>
    <w:p w14:paraId="74056406" w14:textId="7B7D4845" w:rsidR="00592C82" w:rsidRPr="009F2E85" w:rsidRDefault="00592C82" w:rsidP="003F3E79">
      <w:pPr>
        <w:pStyle w:val="Odstavekseznama"/>
        <w:numPr>
          <w:ilvl w:val="0"/>
          <w:numId w:val="19"/>
        </w:numPr>
        <w:spacing w:after="0" w:line="240" w:lineRule="auto"/>
        <w:rPr>
          <w:rFonts w:ascii="Arial Narrow" w:eastAsia="Arial" w:hAnsi="Arial Narrow" w:cs="Arial"/>
          <w:bCs/>
          <w:lang w:val="de-DE" w:eastAsia="sl-SI"/>
        </w:rPr>
      </w:pPr>
      <w:r w:rsidRPr="009F2E85">
        <w:rPr>
          <w:rFonts w:ascii="Arial Narrow" w:eastAsia="Arial" w:hAnsi="Arial Narrow" w:cs="Arial"/>
          <w:bCs/>
          <w:lang w:val="de-DE" w:eastAsia="sl-SI"/>
        </w:rPr>
        <w:t>primerna IKT oprema za delo</w:t>
      </w:r>
      <w:r w:rsidR="00A464BB" w:rsidRPr="009F2E85">
        <w:rPr>
          <w:rFonts w:ascii="Arial Narrow" w:eastAsia="Arial" w:hAnsi="Arial Narrow" w:cs="Arial"/>
          <w:bCs/>
          <w:lang w:val="de-DE" w:eastAsia="sl-SI"/>
        </w:rPr>
        <w:t>,</w:t>
      </w:r>
      <w:r w:rsidRPr="009F2E85">
        <w:rPr>
          <w:rFonts w:ascii="Arial Narrow" w:eastAsia="Arial" w:hAnsi="Arial Narrow" w:cs="Arial"/>
          <w:bCs/>
          <w:lang w:val="de-DE" w:eastAsia="sl-SI"/>
        </w:rPr>
        <w:t xml:space="preserve"> </w:t>
      </w:r>
    </w:p>
    <w:p w14:paraId="0DDB3823" w14:textId="0CA94F5A" w:rsidR="00592C82" w:rsidRPr="00486437" w:rsidRDefault="00592C82" w:rsidP="003F3E79">
      <w:pPr>
        <w:pStyle w:val="Odstavekseznama"/>
        <w:numPr>
          <w:ilvl w:val="0"/>
          <w:numId w:val="19"/>
        </w:numPr>
        <w:spacing w:after="0" w:line="240" w:lineRule="auto"/>
        <w:rPr>
          <w:rFonts w:ascii="Arial Narrow" w:eastAsia="Arial" w:hAnsi="Arial Narrow" w:cs="Arial"/>
          <w:bCs/>
          <w:lang w:val="en-GB" w:eastAsia="sl-SI"/>
        </w:rPr>
      </w:pPr>
      <w:r w:rsidRPr="00486437">
        <w:rPr>
          <w:rFonts w:ascii="Arial Narrow" w:eastAsia="Arial" w:hAnsi="Arial Narrow" w:cs="Arial"/>
          <w:bCs/>
          <w:lang w:val="en-GB" w:eastAsia="sl-SI"/>
        </w:rPr>
        <w:t>samostojno kvalificirano digitalno potrdilo</w:t>
      </w:r>
      <w:r w:rsidR="004A66E9">
        <w:rPr>
          <w:rFonts w:ascii="Arial Narrow" w:eastAsia="Arial" w:hAnsi="Arial Narrow" w:cs="Arial"/>
          <w:bCs/>
          <w:lang w:val="en-GB" w:eastAsia="sl-SI"/>
        </w:rPr>
        <w:t>,</w:t>
      </w:r>
    </w:p>
    <w:p w14:paraId="2E05573B" w14:textId="0F38C6F7" w:rsidR="00592C82" w:rsidRPr="00226A12" w:rsidRDefault="00592C82" w:rsidP="003F3E79">
      <w:pPr>
        <w:pStyle w:val="Odstavekseznama"/>
        <w:numPr>
          <w:ilvl w:val="0"/>
          <w:numId w:val="19"/>
        </w:numPr>
        <w:spacing w:after="0" w:line="240" w:lineRule="auto"/>
        <w:rPr>
          <w:rFonts w:ascii="Arial Narrow" w:eastAsia="Arial" w:hAnsi="Arial Narrow" w:cs="Arial"/>
          <w:bCs/>
          <w:lang w:val="it-IT" w:eastAsia="sl-SI"/>
        </w:rPr>
      </w:pPr>
      <w:r w:rsidRPr="00226A12">
        <w:rPr>
          <w:rFonts w:ascii="Arial Narrow" w:eastAsia="Arial" w:hAnsi="Arial Narrow" w:cs="Arial"/>
          <w:bCs/>
          <w:lang w:val="it-IT" w:eastAsia="sl-SI"/>
        </w:rPr>
        <w:t>poslovni prostor v obsegu vsaj 30 m2 za dogodke</w:t>
      </w:r>
      <w:r w:rsidR="004A66E9" w:rsidRPr="00226A12">
        <w:rPr>
          <w:rFonts w:ascii="Arial Narrow" w:eastAsia="Arial" w:hAnsi="Arial Narrow" w:cs="Arial"/>
          <w:bCs/>
          <w:lang w:val="it-IT" w:eastAsia="sl-SI"/>
        </w:rPr>
        <w:t>,</w:t>
      </w:r>
    </w:p>
    <w:p w14:paraId="1DF034F9" w14:textId="3071E7B9" w:rsidR="00592C82" w:rsidRPr="00226A12" w:rsidRDefault="00592C82" w:rsidP="003F3E79">
      <w:pPr>
        <w:pStyle w:val="Odstavekseznama"/>
        <w:numPr>
          <w:ilvl w:val="0"/>
          <w:numId w:val="19"/>
        </w:numPr>
        <w:spacing w:after="0" w:line="240" w:lineRule="auto"/>
        <w:rPr>
          <w:rFonts w:ascii="Arial Narrow" w:eastAsia="Arial" w:hAnsi="Arial Narrow" w:cs="Arial"/>
          <w:bCs/>
          <w:lang w:val="it-IT" w:eastAsia="sl-SI"/>
        </w:rPr>
      </w:pPr>
      <w:r w:rsidRPr="00226A12">
        <w:rPr>
          <w:rFonts w:ascii="Arial Narrow" w:eastAsia="Arial" w:hAnsi="Arial Narrow" w:cs="Arial"/>
          <w:bCs/>
          <w:lang w:val="it-IT" w:eastAsia="sl-SI"/>
        </w:rPr>
        <w:t xml:space="preserve">dostopnost </w:t>
      </w:r>
      <w:r w:rsidR="0013378C" w:rsidRPr="00226A12">
        <w:rPr>
          <w:rFonts w:ascii="Arial Narrow" w:eastAsia="Arial" w:hAnsi="Arial Narrow" w:cs="Arial"/>
          <w:bCs/>
          <w:lang w:val="it-IT" w:eastAsia="sl-SI"/>
        </w:rPr>
        <w:t xml:space="preserve">tako </w:t>
      </w:r>
      <w:r w:rsidRPr="00226A12">
        <w:rPr>
          <w:rFonts w:ascii="Arial Narrow" w:eastAsia="Arial" w:hAnsi="Arial Narrow" w:cs="Arial"/>
          <w:bCs/>
          <w:lang w:val="it-IT" w:eastAsia="sl-SI"/>
        </w:rPr>
        <w:t>z javnim kot zasebnim prevoznim sredstvom.</w:t>
      </w:r>
    </w:p>
    <w:p w14:paraId="2A2A8FE9" w14:textId="77777777" w:rsidR="00A464BB" w:rsidRPr="00226A12" w:rsidRDefault="00A464BB" w:rsidP="009F2E85">
      <w:pPr>
        <w:pStyle w:val="Odstavekseznama"/>
        <w:spacing w:after="0" w:line="240" w:lineRule="auto"/>
        <w:ind w:left="1069"/>
        <w:rPr>
          <w:rFonts w:ascii="Arial Narrow" w:eastAsia="Arial" w:hAnsi="Arial Narrow" w:cs="Arial"/>
          <w:bCs/>
          <w:lang w:val="it-IT" w:eastAsia="sl-SI"/>
        </w:rPr>
      </w:pPr>
    </w:p>
    <w:p w14:paraId="22CFED65" w14:textId="1DECBE67" w:rsidR="00540604" w:rsidRPr="00226A12" w:rsidRDefault="00540604" w:rsidP="009F2E85">
      <w:pPr>
        <w:spacing w:after="0" w:line="240" w:lineRule="auto"/>
        <w:rPr>
          <w:rFonts w:ascii="Arial Narrow" w:eastAsia="Arial" w:hAnsi="Arial Narrow" w:cs="Arial"/>
          <w:bCs/>
          <w:lang w:val="it-IT" w:eastAsia="sl-SI"/>
        </w:rPr>
      </w:pPr>
      <w:r w:rsidRPr="00226A12">
        <w:rPr>
          <w:rFonts w:ascii="Arial Narrow" w:eastAsia="Arial" w:hAnsi="Arial Narrow" w:cs="Arial"/>
          <w:bCs/>
          <w:lang w:val="it-IT" w:eastAsia="sl-SI"/>
        </w:rPr>
        <w:t>Dodatno morajo posamezni regijski konzorciji (prvi sklo</w:t>
      </w:r>
      <w:r w:rsidR="00A464BB" w:rsidRPr="00226A12">
        <w:rPr>
          <w:rFonts w:ascii="Arial Narrow" w:eastAsia="Arial" w:hAnsi="Arial Narrow" w:cs="Arial"/>
          <w:bCs/>
          <w:lang w:val="it-IT" w:eastAsia="sl-SI"/>
        </w:rPr>
        <w:t>p</w:t>
      </w:r>
      <w:r w:rsidRPr="00226A12">
        <w:rPr>
          <w:rFonts w:ascii="Arial Narrow" w:eastAsia="Arial" w:hAnsi="Arial Narrow" w:cs="Arial"/>
          <w:bCs/>
          <w:lang w:val="it-IT" w:eastAsia="sl-SI"/>
        </w:rPr>
        <w:t>) zagotavljati še:</w:t>
      </w:r>
    </w:p>
    <w:p w14:paraId="42F3CE51" w14:textId="3E0BB94E" w:rsidR="00532ABC" w:rsidRPr="00226A12" w:rsidRDefault="00540604" w:rsidP="001E2B5D">
      <w:pPr>
        <w:pStyle w:val="Odstavekseznama"/>
        <w:numPr>
          <w:ilvl w:val="0"/>
          <w:numId w:val="49"/>
        </w:numPr>
        <w:spacing w:after="0" w:line="240" w:lineRule="auto"/>
        <w:rPr>
          <w:rFonts w:ascii="Arial Narrow" w:eastAsia="Arial" w:hAnsi="Arial Narrow" w:cs="Arial"/>
          <w:bCs/>
          <w:lang w:val="it-IT" w:eastAsia="sl-SI"/>
        </w:rPr>
      </w:pPr>
      <w:r w:rsidRPr="00226A12">
        <w:rPr>
          <w:rFonts w:ascii="Arial Narrow" w:eastAsia="Arial" w:hAnsi="Arial Narrow" w:cs="Arial"/>
          <w:bCs/>
          <w:lang w:val="it-IT" w:eastAsia="sl-SI"/>
        </w:rPr>
        <w:t>da so</w:t>
      </w:r>
      <w:r w:rsidR="00592C82" w:rsidRPr="00226A12">
        <w:rPr>
          <w:rFonts w:ascii="Arial Narrow" w:eastAsia="Arial" w:hAnsi="Arial Narrow" w:cs="Arial"/>
          <w:bCs/>
          <w:lang w:val="it-IT" w:eastAsia="sl-SI"/>
        </w:rPr>
        <w:t xml:space="preserve"> na </w:t>
      </w:r>
      <w:r w:rsidRPr="00226A12">
        <w:rPr>
          <w:rFonts w:ascii="Arial Narrow" w:eastAsia="Arial" w:hAnsi="Arial Narrow" w:cs="Arial"/>
          <w:bCs/>
          <w:lang w:val="it-IT" w:eastAsia="sl-SI"/>
        </w:rPr>
        <w:t xml:space="preserve">lokaciji regijske </w:t>
      </w:r>
      <w:r w:rsidR="00592C82" w:rsidRPr="00226A12">
        <w:rPr>
          <w:rFonts w:ascii="Arial Narrow" w:eastAsia="Arial" w:hAnsi="Arial Narrow" w:cs="Arial"/>
          <w:bCs/>
          <w:lang w:val="it-IT" w:eastAsia="sl-SI"/>
        </w:rPr>
        <w:t xml:space="preserve">točke SPOT Svetovanje zagotovljeni delovni prostori za najmanj ½ </w:t>
      </w:r>
      <w:r w:rsidRPr="00226A12">
        <w:rPr>
          <w:rFonts w:ascii="Arial Narrow" w:eastAsia="Arial" w:hAnsi="Arial Narrow" w:cs="Arial"/>
          <w:bCs/>
          <w:lang w:val="it-IT" w:eastAsia="sl-SI"/>
        </w:rPr>
        <w:t xml:space="preserve">vseh </w:t>
      </w:r>
      <w:r w:rsidR="00765D07" w:rsidRPr="00226A12">
        <w:rPr>
          <w:rFonts w:ascii="Arial Narrow" w:eastAsia="Arial" w:hAnsi="Arial Narrow" w:cs="Arial"/>
          <w:bCs/>
          <w:lang w:val="it-IT" w:eastAsia="sl-SI"/>
        </w:rPr>
        <w:t xml:space="preserve">SPOT </w:t>
      </w:r>
      <w:r w:rsidR="00592C82" w:rsidRPr="00226A12">
        <w:rPr>
          <w:rFonts w:ascii="Arial Narrow" w:eastAsia="Arial" w:hAnsi="Arial Narrow" w:cs="Arial"/>
          <w:bCs/>
          <w:lang w:val="it-IT" w:eastAsia="sl-SI"/>
        </w:rPr>
        <w:t xml:space="preserve">svetovalcev </w:t>
      </w:r>
      <w:r w:rsidRPr="00226A12">
        <w:rPr>
          <w:rFonts w:ascii="Arial Narrow" w:eastAsia="Arial" w:hAnsi="Arial Narrow" w:cs="Arial"/>
          <w:bCs/>
          <w:lang w:val="it-IT" w:eastAsia="sl-SI"/>
        </w:rPr>
        <w:t>vključenih v operacijo</w:t>
      </w:r>
      <w:r w:rsidR="00532ABC" w:rsidRPr="00226A12">
        <w:rPr>
          <w:rFonts w:ascii="Arial Narrow" w:eastAsia="Arial" w:hAnsi="Arial Narrow" w:cs="Arial"/>
          <w:bCs/>
          <w:lang w:val="it-IT" w:eastAsia="sl-SI"/>
        </w:rPr>
        <w:t>,</w:t>
      </w:r>
    </w:p>
    <w:p w14:paraId="273C8597" w14:textId="36CFC145" w:rsidR="00540604" w:rsidRPr="00226A12" w:rsidRDefault="00A464BB" w:rsidP="001E2B5D">
      <w:pPr>
        <w:pStyle w:val="Odstavekseznama"/>
        <w:numPr>
          <w:ilvl w:val="0"/>
          <w:numId w:val="49"/>
        </w:numPr>
        <w:spacing w:after="0" w:line="240" w:lineRule="auto"/>
        <w:rPr>
          <w:rFonts w:ascii="Arial Narrow" w:eastAsia="Arial" w:hAnsi="Arial Narrow" w:cs="Arial"/>
          <w:bCs/>
          <w:lang w:val="it-IT" w:eastAsia="sl-SI"/>
        </w:rPr>
      </w:pPr>
      <w:bookmarkStart w:id="8" w:name="_Hlk116624807"/>
      <w:r w:rsidRPr="00226A12">
        <w:rPr>
          <w:rFonts w:ascii="Arial Narrow" w:eastAsia="Arial" w:hAnsi="Arial Narrow" w:cs="Arial"/>
          <w:bCs/>
          <w:lang w:val="it-IT" w:eastAsia="sl-SI"/>
        </w:rPr>
        <w:t>da imajo</w:t>
      </w:r>
      <w:r w:rsidR="00540604" w:rsidRPr="00226A12">
        <w:rPr>
          <w:rFonts w:ascii="Arial Narrow" w:eastAsia="Arial" w:hAnsi="Arial Narrow" w:cs="Arial"/>
          <w:bCs/>
          <w:lang w:val="it-IT" w:eastAsia="sl-SI"/>
        </w:rPr>
        <w:t xml:space="preserve"> SPOT svetovalci </w:t>
      </w:r>
      <w:r w:rsidRPr="00226A12">
        <w:rPr>
          <w:rFonts w:ascii="Arial Narrow" w:eastAsia="Arial" w:hAnsi="Arial Narrow" w:cs="Arial"/>
          <w:bCs/>
          <w:lang w:val="it-IT" w:eastAsia="sl-SI"/>
        </w:rPr>
        <w:t>ustrezno</w:t>
      </w:r>
      <w:r w:rsidR="00540604" w:rsidRPr="00226A12">
        <w:rPr>
          <w:rFonts w:ascii="Arial Narrow" w:eastAsia="Arial" w:hAnsi="Arial Narrow" w:cs="Arial"/>
          <w:bCs/>
          <w:lang w:val="it-IT" w:eastAsia="sl-SI"/>
        </w:rPr>
        <w:t xml:space="preserve"> IKT opremo, s katero se lahko opravlja e-postopke</w:t>
      </w:r>
      <w:r w:rsidRPr="00226A12">
        <w:rPr>
          <w:rFonts w:ascii="Arial Narrow" w:eastAsia="Arial" w:hAnsi="Arial Narrow" w:cs="Arial"/>
          <w:bCs/>
          <w:lang w:val="it-IT" w:eastAsia="sl-SI"/>
        </w:rPr>
        <w:t xml:space="preserve"> in storitve, ki se jih lahko opravlja preko portal SPOT (kot referenti SPOT Registracija)</w:t>
      </w:r>
      <w:r w:rsidR="004A66E9" w:rsidRPr="00226A12">
        <w:rPr>
          <w:rFonts w:ascii="Arial Narrow" w:eastAsia="Arial" w:hAnsi="Arial Narrow" w:cs="Arial"/>
          <w:bCs/>
          <w:lang w:val="it-IT" w:eastAsia="sl-SI"/>
        </w:rPr>
        <w:t>,</w:t>
      </w:r>
      <w:r w:rsidRPr="00226A12">
        <w:rPr>
          <w:rFonts w:ascii="Arial Narrow" w:eastAsia="Arial" w:hAnsi="Arial Narrow" w:cs="Arial"/>
          <w:bCs/>
          <w:lang w:val="it-IT" w:eastAsia="sl-SI"/>
        </w:rPr>
        <w:t xml:space="preserve"> </w:t>
      </w:r>
    </w:p>
    <w:p w14:paraId="2D64E06F" w14:textId="1851BAC9" w:rsidR="00532ABC" w:rsidRPr="00226A12" w:rsidRDefault="00540604" w:rsidP="001E2B5D">
      <w:pPr>
        <w:pStyle w:val="Odstavekseznama"/>
        <w:numPr>
          <w:ilvl w:val="0"/>
          <w:numId w:val="49"/>
        </w:numPr>
        <w:spacing w:after="0" w:line="240" w:lineRule="auto"/>
        <w:rPr>
          <w:rFonts w:ascii="Arial Narrow" w:eastAsia="Arial" w:hAnsi="Arial Narrow" w:cs="Arial"/>
          <w:bCs/>
          <w:lang w:val="it-IT" w:eastAsia="sl-SI"/>
        </w:rPr>
      </w:pPr>
      <w:r w:rsidRPr="00226A12">
        <w:rPr>
          <w:rFonts w:ascii="Arial Narrow" w:eastAsia="Arial" w:hAnsi="Arial Narrow" w:cs="Arial"/>
          <w:bCs/>
          <w:lang w:val="it-IT" w:eastAsia="sl-SI"/>
        </w:rPr>
        <w:t xml:space="preserve">da </w:t>
      </w:r>
      <w:r w:rsidR="00A464BB" w:rsidRPr="00226A12">
        <w:rPr>
          <w:rFonts w:ascii="Arial Narrow" w:eastAsia="Arial" w:hAnsi="Arial Narrow" w:cs="Arial"/>
          <w:bCs/>
          <w:lang w:val="it-IT" w:eastAsia="sl-SI"/>
        </w:rPr>
        <w:t xml:space="preserve">vsak, </w:t>
      </w:r>
      <w:r w:rsidRPr="00226A12">
        <w:rPr>
          <w:rFonts w:ascii="Arial Narrow" w:eastAsia="Arial" w:hAnsi="Arial Narrow" w:cs="Arial"/>
          <w:bCs/>
          <w:lang w:val="it-IT" w:eastAsia="sl-SI"/>
        </w:rPr>
        <w:t xml:space="preserve">v konzorcij vključen </w:t>
      </w:r>
      <w:r w:rsidR="00532ABC" w:rsidRPr="00226A12">
        <w:rPr>
          <w:rFonts w:ascii="Arial Narrow" w:eastAsia="Arial" w:hAnsi="Arial Narrow" w:cs="Arial"/>
          <w:bCs/>
          <w:lang w:val="it-IT" w:eastAsia="sl-SI"/>
        </w:rPr>
        <w:t>inkubator</w:t>
      </w:r>
      <w:r w:rsidR="00A464BB" w:rsidRPr="00226A12">
        <w:rPr>
          <w:rFonts w:ascii="Arial Narrow" w:eastAsia="Arial" w:hAnsi="Arial Narrow" w:cs="Arial"/>
          <w:bCs/>
          <w:lang w:val="it-IT" w:eastAsia="sl-SI"/>
        </w:rPr>
        <w:t>,</w:t>
      </w:r>
      <w:r w:rsidR="00532ABC" w:rsidRPr="00226A12">
        <w:rPr>
          <w:rFonts w:ascii="Arial Narrow" w:eastAsia="Arial" w:hAnsi="Arial Narrow" w:cs="Arial"/>
          <w:bCs/>
          <w:lang w:val="it-IT" w:eastAsia="sl-SI"/>
        </w:rPr>
        <w:t xml:space="preserve"> razpolaga</w:t>
      </w:r>
      <w:r w:rsidR="00A464BB" w:rsidRPr="00226A12">
        <w:rPr>
          <w:rFonts w:ascii="Arial Narrow" w:eastAsia="Arial" w:hAnsi="Arial Narrow" w:cs="Arial"/>
          <w:bCs/>
          <w:lang w:val="it-IT" w:eastAsia="sl-SI"/>
        </w:rPr>
        <w:t xml:space="preserve"> </w:t>
      </w:r>
      <w:r w:rsidR="00532ABC" w:rsidRPr="00226A12">
        <w:rPr>
          <w:rFonts w:ascii="Arial Narrow" w:eastAsia="Arial" w:hAnsi="Arial Narrow" w:cs="Arial"/>
          <w:bCs/>
          <w:lang w:val="it-IT" w:eastAsia="sl-SI"/>
        </w:rPr>
        <w:t xml:space="preserve">z najmanj 500 m2 poslovnih prostorov </w:t>
      </w:r>
      <w:r w:rsidR="00A464BB" w:rsidRPr="00226A12">
        <w:rPr>
          <w:rFonts w:ascii="Arial Narrow" w:eastAsia="Arial" w:hAnsi="Arial Narrow" w:cs="Arial"/>
          <w:bCs/>
          <w:lang w:val="it-IT" w:eastAsia="sl-SI"/>
        </w:rPr>
        <w:t xml:space="preserve">(na eni lokaciji ali kot seštevek </w:t>
      </w:r>
      <w:r w:rsidR="005749D8" w:rsidRPr="00226A12">
        <w:rPr>
          <w:rFonts w:ascii="Arial Narrow" w:eastAsia="Arial" w:hAnsi="Arial Narrow" w:cs="Arial"/>
          <w:bCs/>
          <w:lang w:val="it-IT" w:eastAsia="sl-SI"/>
        </w:rPr>
        <w:t xml:space="preserve">površine poslovnih prostorov </w:t>
      </w:r>
      <w:r w:rsidR="00A464BB" w:rsidRPr="00226A12">
        <w:rPr>
          <w:rFonts w:ascii="Arial Narrow" w:eastAsia="Arial" w:hAnsi="Arial Narrow" w:cs="Arial"/>
          <w:bCs/>
          <w:lang w:val="it-IT" w:eastAsia="sl-SI"/>
        </w:rPr>
        <w:t xml:space="preserve">na večih lokacijah) </w:t>
      </w:r>
      <w:r w:rsidR="00532ABC" w:rsidRPr="00226A12">
        <w:rPr>
          <w:rFonts w:ascii="Arial Narrow" w:eastAsia="Arial" w:hAnsi="Arial Narrow" w:cs="Arial"/>
          <w:bCs/>
          <w:lang w:val="it-IT" w:eastAsia="sl-SI"/>
        </w:rPr>
        <w:t>namenjenih dejavnosti inkub</w:t>
      </w:r>
      <w:r w:rsidR="005749D8" w:rsidRPr="00226A12">
        <w:rPr>
          <w:rFonts w:ascii="Arial Narrow" w:eastAsia="Arial" w:hAnsi="Arial Narrow" w:cs="Arial"/>
          <w:bCs/>
          <w:lang w:val="it-IT" w:eastAsia="sl-SI"/>
        </w:rPr>
        <w:t>atorja</w:t>
      </w:r>
      <w:r w:rsidR="00532ABC" w:rsidRPr="00226A12">
        <w:rPr>
          <w:rFonts w:ascii="Arial Narrow" w:eastAsia="Arial" w:hAnsi="Arial Narrow" w:cs="Arial"/>
          <w:bCs/>
          <w:lang w:val="it-IT" w:eastAsia="sl-SI"/>
        </w:rPr>
        <w:t>.</w:t>
      </w:r>
    </w:p>
    <w:bookmarkEnd w:id="8"/>
    <w:p w14:paraId="69A4412B" w14:textId="77777777" w:rsidR="00532ABC" w:rsidRPr="00226A12" w:rsidRDefault="00532ABC" w:rsidP="003039B9">
      <w:pPr>
        <w:pStyle w:val="Odstavekseznama"/>
        <w:spacing w:after="0" w:line="240" w:lineRule="auto"/>
        <w:ind w:left="1068"/>
        <w:rPr>
          <w:rFonts w:ascii="Arial Narrow" w:eastAsia="Arial" w:hAnsi="Arial Narrow" w:cs="Arial"/>
          <w:bCs/>
          <w:lang w:val="it-IT" w:eastAsia="sl-SI"/>
        </w:rPr>
      </w:pPr>
    </w:p>
    <w:p w14:paraId="4B71F9E8" w14:textId="77777777" w:rsidR="00592C82" w:rsidRPr="00226A12" w:rsidRDefault="00592C82" w:rsidP="00592C82">
      <w:pPr>
        <w:pStyle w:val="Odstavekseznama"/>
        <w:spacing w:after="0" w:line="240" w:lineRule="auto"/>
        <w:ind w:left="1440"/>
        <w:rPr>
          <w:rFonts w:ascii="Arial Narrow" w:eastAsia="Arial" w:hAnsi="Arial Narrow" w:cs="Arial"/>
          <w:lang w:val="it-IT" w:eastAsia="sl-SI"/>
        </w:rPr>
      </w:pPr>
    </w:p>
    <w:p w14:paraId="6E8D1A16" w14:textId="7EDC470A" w:rsidR="00592C82" w:rsidRPr="00226A12" w:rsidRDefault="00592C82" w:rsidP="001E2B5D">
      <w:pPr>
        <w:pStyle w:val="Odstavekseznama"/>
        <w:numPr>
          <w:ilvl w:val="1"/>
          <w:numId w:val="48"/>
        </w:numPr>
        <w:spacing w:before="240" w:after="240" w:line="276" w:lineRule="auto"/>
        <w:rPr>
          <w:rFonts w:ascii="Arial Narrow" w:eastAsia="Arial" w:hAnsi="Arial Narrow" w:cs="Arial"/>
          <w:b/>
          <w:lang w:val="it-IT" w:eastAsia="sl-SI"/>
        </w:rPr>
      </w:pPr>
      <w:r w:rsidRPr="00226A12">
        <w:rPr>
          <w:rFonts w:ascii="Arial Narrow" w:eastAsia="Arial" w:hAnsi="Arial Narrow" w:cs="Arial"/>
          <w:b/>
          <w:lang w:val="it-IT" w:eastAsia="sl-SI"/>
        </w:rPr>
        <w:t xml:space="preserve">Pogoji za </w:t>
      </w:r>
      <w:r w:rsidR="00765D07" w:rsidRPr="00226A12">
        <w:rPr>
          <w:rFonts w:ascii="Arial Narrow" w:eastAsia="Arial" w:hAnsi="Arial Narrow" w:cs="Arial"/>
          <w:b/>
          <w:lang w:val="it-IT" w:eastAsia="sl-SI"/>
        </w:rPr>
        <w:t xml:space="preserve">SPOT </w:t>
      </w:r>
      <w:r w:rsidRPr="00226A12">
        <w:rPr>
          <w:rFonts w:ascii="Arial Narrow" w:eastAsia="Arial" w:hAnsi="Arial Narrow" w:cs="Arial"/>
          <w:b/>
          <w:lang w:val="it-IT" w:eastAsia="sl-SI"/>
        </w:rPr>
        <w:t xml:space="preserve">svetovalce za izvajanje prvega sklopa javnega razpisa (vse pogoje morajo izpolnjevati vsi </w:t>
      </w:r>
      <w:r w:rsidR="00765D07" w:rsidRPr="00226A12">
        <w:rPr>
          <w:rFonts w:ascii="Arial Narrow" w:eastAsia="Arial" w:hAnsi="Arial Narrow" w:cs="Arial"/>
          <w:b/>
          <w:lang w:val="it-IT" w:eastAsia="sl-SI"/>
        </w:rPr>
        <w:t xml:space="preserve">SPOT </w:t>
      </w:r>
      <w:r w:rsidRPr="00226A12">
        <w:rPr>
          <w:rFonts w:ascii="Arial Narrow" w:eastAsia="Arial" w:hAnsi="Arial Narrow" w:cs="Arial"/>
          <w:b/>
          <w:lang w:val="it-IT" w:eastAsia="sl-SI"/>
        </w:rPr>
        <w:t>svetovalci):</w:t>
      </w:r>
    </w:p>
    <w:p w14:paraId="362EB1E8" w14:textId="0E90947D" w:rsidR="00592C82" w:rsidRPr="00226A12" w:rsidRDefault="00765D07" w:rsidP="00592C82">
      <w:pPr>
        <w:spacing w:before="240" w:after="0" w:line="276" w:lineRule="auto"/>
        <w:contextualSpacing/>
        <w:jc w:val="both"/>
        <w:rPr>
          <w:rFonts w:ascii="Arial Narrow" w:eastAsia="Arial" w:hAnsi="Arial Narrow" w:cs="Arial"/>
          <w:lang w:val="it-IT" w:eastAsia="sl-SI"/>
        </w:rPr>
      </w:pPr>
      <w:r w:rsidRPr="00226A12">
        <w:rPr>
          <w:rFonts w:ascii="Arial Narrow" w:eastAsia="Arial" w:hAnsi="Arial Narrow" w:cs="Arial"/>
          <w:lang w:val="it-IT" w:eastAsia="sl-SI"/>
        </w:rPr>
        <w:t xml:space="preserve">SPOT </w:t>
      </w:r>
      <w:r w:rsidR="00592C82" w:rsidRPr="00226A12">
        <w:rPr>
          <w:rFonts w:ascii="Arial Narrow" w:eastAsia="Arial" w:hAnsi="Arial Narrow" w:cs="Arial"/>
          <w:lang w:val="it-IT" w:eastAsia="sl-SI"/>
        </w:rPr>
        <w:t>svetovalci morajo izpolnjevati naslednje pogoje:</w:t>
      </w:r>
    </w:p>
    <w:p w14:paraId="386BEB1F" w14:textId="10F692C6" w:rsidR="00592C82" w:rsidRPr="00941D4D" w:rsidRDefault="00592C82" w:rsidP="003F3E79">
      <w:pPr>
        <w:pStyle w:val="Odstavekseznama"/>
        <w:numPr>
          <w:ilvl w:val="0"/>
          <w:numId w:val="20"/>
        </w:numPr>
        <w:spacing w:before="240" w:after="0" w:line="276" w:lineRule="auto"/>
        <w:rPr>
          <w:rFonts w:ascii="Arial Narrow" w:eastAsia="Arial" w:hAnsi="Arial Narrow" w:cs="Arial"/>
          <w:lang w:val="en-GB" w:eastAsia="sl-SI"/>
        </w:rPr>
      </w:pPr>
      <w:r w:rsidRPr="00226A12">
        <w:rPr>
          <w:rFonts w:ascii="Arial Narrow" w:eastAsia="Arial" w:hAnsi="Arial Narrow" w:cs="Arial"/>
          <w:lang w:val="it-IT" w:eastAsia="sl-SI"/>
        </w:rPr>
        <w:t>Najmanj visoko strokovno izobrazbo ali izobrazbo, pridobljeno po študijskem programu prve stopnje, v skladu z zakonom, ki ureja visoko šolstvo. Svetovalec, ki je pridobil tehnične pravice za opravljanje storitev preko sistema e-VEM pred uveljavitvijo Pravilnika o točkah VEM (Uradni list RS, št. 17/09), to je pred 5.</w:t>
      </w:r>
      <w:r w:rsidR="004A66E9" w:rsidRPr="00226A12">
        <w:rPr>
          <w:rFonts w:ascii="Arial Narrow" w:eastAsia="Arial" w:hAnsi="Arial Narrow" w:cs="Arial"/>
          <w:lang w:val="it-IT" w:eastAsia="sl-SI"/>
        </w:rPr>
        <w:t xml:space="preserve"> </w:t>
      </w:r>
      <w:r w:rsidRPr="00941D4D">
        <w:rPr>
          <w:rFonts w:ascii="Arial Narrow" w:eastAsia="Arial" w:hAnsi="Arial Narrow" w:cs="Arial"/>
          <w:lang w:val="en-GB" w:eastAsia="sl-SI"/>
        </w:rPr>
        <w:t>3.</w:t>
      </w:r>
      <w:r w:rsidR="004A66E9">
        <w:rPr>
          <w:rFonts w:ascii="Arial Narrow" w:eastAsia="Arial" w:hAnsi="Arial Narrow" w:cs="Arial"/>
          <w:lang w:val="en-GB" w:eastAsia="sl-SI"/>
        </w:rPr>
        <w:t xml:space="preserve"> </w:t>
      </w:r>
      <w:r w:rsidRPr="00941D4D">
        <w:rPr>
          <w:rFonts w:ascii="Arial Narrow" w:eastAsia="Arial" w:hAnsi="Arial Narrow" w:cs="Arial"/>
          <w:lang w:val="en-GB" w:eastAsia="sl-SI"/>
        </w:rPr>
        <w:t>2009, ima lahko najmanj višjo strokovno izobrazbo</w:t>
      </w:r>
      <w:r>
        <w:rPr>
          <w:rFonts w:ascii="Arial Narrow" w:eastAsia="Arial" w:hAnsi="Arial Narrow" w:cs="Arial"/>
          <w:lang w:val="en-GB" w:eastAsia="sl-SI"/>
        </w:rPr>
        <w:t>.</w:t>
      </w:r>
    </w:p>
    <w:p w14:paraId="1F27D5F0" w14:textId="3D56F671" w:rsidR="00592C82" w:rsidRPr="00941D4D" w:rsidRDefault="00592C82" w:rsidP="003F3E79">
      <w:pPr>
        <w:pStyle w:val="Odstavekseznama"/>
        <w:numPr>
          <w:ilvl w:val="0"/>
          <w:numId w:val="20"/>
        </w:numPr>
        <w:spacing w:before="240" w:after="240" w:line="276" w:lineRule="auto"/>
        <w:rPr>
          <w:rFonts w:ascii="Arial Narrow" w:eastAsia="Arial" w:hAnsi="Arial Narrow" w:cs="Arial"/>
          <w:lang w:val="en-GB" w:eastAsia="sl-SI"/>
        </w:rPr>
      </w:pPr>
      <w:r>
        <w:rPr>
          <w:rFonts w:ascii="Arial Narrow" w:eastAsia="Arial" w:hAnsi="Arial Narrow" w:cs="Arial"/>
          <w:lang w:val="en-GB" w:eastAsia="sl-SI"/>
        </w:rPr>
        <w:t>S</w:t>
      </w:r>
      <w:r w:rsidRPr="00941D4D">
        <w:rPr>
          <w:rFonts w:ascii="Arial Narrow" w:eastAsia="Arial" w:hAnsi="Arial Narrow" w:cs="Arial"/>
          <w:lang w:val="en-GB" w:eastAsia="sl-SI"/>
        </w:rPr>
        <w:t xml:space="preserve">vetovalne izkušnje s potencialnimi podjetniki in </w:t>
      </w:r>
      <w:r w:rsidR="00970FA8">
        <w:rPr>
          <w:rFonts w:ascii="Arial Narrow" w:eastAsia="Arial" w:hAnsi="Arial Narrow" w:cs="Arial"/>
          <w:lang w:val="en-GB" w:eastAsia="sl-SI"/>
        </w:rPr>
        <w:t xml:space="preserve">MSP </w:t>
      </w:r>
      <w:r w:rsidRPr="00941D4D">
        <w:rPr>
          <w:rFonts w:ascii="Arial Narrow" w:eastAsia="Arial" w:hAnsi="Arial Narrow" w:cs="Arial"/>
          <w:lang w:val="en-GB" w:eastAsia="sl-SI"/>
        </w:rPr>
        <w:t>v obdobju od 1.1.2</w:t>
      </w:r>
      <w:r w:rsidR="00C723AF">
        <w:rPr>
          <w:rFonts w:ascii="Arial Narrow" w:eastAsia="Arial" w:hAnsi="Arial Narrow" w:cs="Arial"/>
          <w:lang w:val="en-GB" w:eastAsia="sl-SI"/>
        </w:rPr>
        <w:t>020</w:t>
      </w:r>
      <w:r w:rsidRPr="00941D4D">
        <w:rPr>
          <w:rFonts w:ascii="Arial Narrow" w:eastAsia="Arial" w:hAnsi="Arial Narrow" w:cs="Arial"/>
          <w:lang w:val="en-GB" w:eastAsia="sl-SI"/>
        </w:rPr>
        <w:t xml:space="preserve"> do objave razpisa s področij: </w:t>
      </w:r>
      <w:r>
        <w:rPr>
          <w:rFonts w:ascii="Arial Narrow" w:eastAsia="Arial" w:hAnsi="Arial Narrow" w:cs="Arial"/>
          <w:lang w:val="en-GB" w:eastAsia="sl-SI"/>
        </w:rPr>
        <w:t xml:space="preserve">(1) </w:t>
      </w:r>
      <w:r w:rsidRPr="00941D4D">
        <w:rPr>
          <w:rFonts w:ascii="Arial Narrow" w:eastAsia="Arial" w:hAnsi="Arial Narrow" w:cs="Arial"/>
          <w:lang w:val="en-GB" w:eastAsia="sl-SI"/>
        </w:rPr>
        <w:t xml:space="preserve">poslovnih načrtov, </w:t>
      </w:r>
      <w:r>
        <w:rPr>
          <w:rFonts w:ascii="Arial Narrow" w:eastAsia="Arial" w:hAnsi="Arial Narrow" w:cs="Arial"/>
          <w:lang w:val="en-GB" w:eastAsia="sl-SI"/>
        </w:rPr>
        <w:t xml:space="preserve">(2) </w:t>
      </w:r>
      <w:r w:rsidRPr="00941D4D">
        <w:rPr>
          <w:rFonts w:ascii="Arial Narrow" w:eastAsia="Arial" w:hAnsi="Arial Narrow" w:cs="Arial"/>
          <w:lang w:val="en-GB" w:eastAsia="sl-SI"/>
        </w:rPr>
        <w:t xml:space="preserve">marketinga, </w:t>
      </w:r>
      <w:r>
        <w:rPr>
          <w:rFonts w:ascii="Arial Narrow" w:eastAsia="Arial" w:hAnsi="Arial Narrow" w:cs="Arial"/>
          <w:lang w:val="en-GB" w:eastAsia="sl-SI"/>
        </w:rPr>
        <w:t xml:space="preserve">(3) </w:t>
      </w:r>
      <w:r w:rsidRPr="00941D4D">
        <w:rPr>
          <w:rFonts w:ascii="Arial Narrow" w:eastAsia="Arial" w:hAnsi="Arial Narrow" w:cs="Arial"/>
          <w:lang w:val="en-GB" w:eastAsia="sl-SI"/>
        </w:rPr>
        <w:t xml:space="preserve">vodenja podjetij, </w:t>
      </w:r>
      <w:r>
        <w:rPr>
          <w:rFonts w:ascii="Arial Narrow" w:eastAsia="Arial" w:hAnsi="Arial Narrow" w:cs="Arial"/>
          <w:lang w:val="en-GB" w:eastAsia="sl-SI"/>
        </w:rPr>
        <w:t xml:space="preserve">(4) </w:t>
      </w:r>
      <w:r w:rsidRPr="00941D4D">
        <w:rPr>
          <w:rFonts w:ascii="Arial Narrow" w:eastAsia="Arial" w:hAnsi="Arial Narrow" w:cs="Arial"/>
          <w:lang w:val="en-GB" w:eastAsia="sl-SI"/>
        </w:rPr>
        <w:t xml:space="preserve">gospodarskega in statusnega prava, </w:t>
      </w:r>
      <w:r>
        <w:rPr>
          <w:rFonts w:ascii="Arial Narrow" w:eastAsia="Arial" w:hAnsi="Arial Narrow" w:cs="Arial"/>
          <w:lang w:val="en-GB" w:eastAsia="sl-SI"/>
        </w:rPr>
        <w:t xml:space="preserve">(5) </w:t>
      </w:r>
      <w:r w:rsidRPr="00941D4D">
        <w:rPr>
          <w:rFonts w:ascii="Arial Narrow" w:eastAsia="Arial" w:hAnsi="Arial Narrow" w:cs="Arial"/>
          <w:lang w:val="en-GB" w:eastAsia="sl-SI"/>
        </w:rPr>
        <w:t xml:space="preserve">upravljanja s človeškimi viri, </w:t>
      </w:r>
      <w:r>
        <w:rPr>
          <w:rFonts w:ascii="Arial Narrow" w:eastAsia="Arial" w:hAnsi="Arial Narrow" w:cs="Arial"/>
          <w:lang w:val="en-GB" w:eastAsia="sl-SI"/>
        </w:rPr>
        <w:t xml:space="preserve">(6) </w:t>
      </w:r>
      <w:r w:rsidRPr="00941D4D">
        <w:rPr>
          <w:rFonts w:ascii="Arial Narrow" w:eastAsia="Arial" w:hAnsi="Arial Narrow" w:cs="Arial"/>
          <w:lang w:val="en-GB" w:eastAsia="sl-SI"/>
        </w:rPr>
        <w:t xml:space="preserve">družbene odgovornosti podjetij in socialnega podjetništva, </w:t>
      </w:r>
      <w:r>
        <w:rPr>
          <w:rFonts w:ascii="Arial Narrow" w:eastAsia="Arial" w:hAnsi="Arial Narrow" w:cs="Arial"/>
          <w:lang w:val="en-GB" w:eastAsia="sl-SI"/>
        </w:rPr>
        <w:t xml:space="preserve">(7) </w:t>
      </w:r>
      <w:r w:rsidRPr="00941D4D">
        <w:rPr>
          <w:rFonts w:ascii="Arial Narrow" w:eastAsia="Arial" w:hAnsi="Arial Narrow" w:cs="Arial"/>
          <w:lang w:val="en-GB" w:eastAsia="sl-SI"/>
        </w:rPr>
        <w:t xml:space="preserve">internacionalizacije podjetij ter </w:t>
      </w:r>
      <w:r>
        <w:rPr>
          <w:rFonts w:ascii="Arial Narrow" w:eastAsia="Arial" w:hAnsi="Arial Narrow" w:cs="Arial"/>
          <w:lang w:val="en-GB" w:eastAsia="sl-SI"/>
        </w:rPr>
        <w:t xml:space="preserve">(8) </w:t>
      </w:r>
      <w:r w:rsidRPr="00941D4D">
        <w:rPr>
          <w:rFonts w:ascii="Arial Narrow" w:eastAsia="Arial" w:hAnsi="Arial Narrow" w:cs="Arial"/>
          <w:lang w:val="en-GB" w:eastAsia="sl-SI"/>
        </w:rPr>
        <w:t xml:space="preserve">državnih spodbud. </w:t>
      </w:r>
      <w:r w:rsidR="00765D07">
        <w:rPr>
          <w:rFonts w:ascii="Arial Narrow" w:eastAsia="Arial" w:hAnsi="Arial Narrow" w:cs="Arial"/>
          <w:lang w:val="en-GB" w:eastAsia="sl-SI"/>
        </w:rPr>
        <w:t xml:space="preserve">Izmed navedenih osmih področij, </w:t>
      </w:r>
      <w:r w:rsidR="000B371C">
        <w:rPr>
          <w:rFonts w:ascii="Arial Narrow" w:eastAsia="Arial" w:hAnsi="Arial Narrow" w:cs="Arial"/>
          <w:lang w:val="en-GB" w:eastAsia="sl-SI"/>
        </w:rPr>
        <w:t xml:space="preserve">SPOT </w:t>
      </w:r>
      <w:r w:rsidR="00765D07">
        <w:rPr>
          <w:rFonts w:ascii="Arial Narrow" w:eastAsia="Arial" w:hAnsi="Arial Narrow" w:cs="Arial"/>
          <w:lang w:val="en-GB" w:eastAsia="sl-SI"/>
        </w:rPr>
        <w:t xml:space="preserve">svetovalec izbere vsaj </w:t>
      </w:r>
      <w:r w:rsidR="00C723AF">
        <w:rPr>
          <w:rFonts w:ascii="Arial Narrow" w:eastAsia="Arial" w:hAnsi="Arial Narrow" w:cs="Arial"/>
          <w:lang w:val="en-GB" w:eastAsia="sl-SI"/>
        </w:rPr>
        <w:t>šestih</w:t>
      </w:r>
      <w:r w:rsidR="00765D07">
        <w:rPr>
          <w:rFonts w:ascii="Arial Narrow" w:eastAsia="Arial" w:hAnsi="Arial Narrow" w:cs="Arial"/>
          <w:lang w:val="en-GB" w:eastAsia="sl-SI"/>
        </w:rPr>
        <w:t xml:space="preserve"> področij</w:t>
      </w:r>
      <w:r w:rsidR="00970FA8">
        <w:rPr>
          <w:rFonts w:ascii="Arial Narrow" w:eastAsia="Arial" w:hAnsi="Arial Narrow" w:cs="Arial"/>
          <w:lang w:val="en-GB" w:eastAsia="sl-SI"/>
        </w:rPr>
        <w:t>. Z</w:t>
      </w:r>
      <w:r w:rsidR="00765D07">
        <w:rPr>
          <w:rFonts w:ascii="Arial Narrow" w:eastAsia="Arial" w:hAnsi="Arial Narrow" w:cs="Arial"/>
          <w:lang w:val="en-GB" w:eastAsia="sl-SI"/>
        </w:rPr>
        <w:t xml:space="preserve">a vsako izbrano področje mora </w:t>
      </w:r>
      <w:r w:rsidRPr="00941D4D">
        <w:rPr>
          <w:rFonts w:ascii="Arial Narrow" w:eastAsia="Arial" w:hAnsi="Arial Narrow" w:cs="Arial"/>
          <w:lang w:val="en-GB" w:eastAsia="sl-SI"/>
        </w:rPr>
        <w:t>izkazati najmanj pet referenc</w:t>
      </w:r>
      <w:r w:rsidR="00765D07">
        <w:rPr>
          <w:rFonts w:ascii="Arial Narrow" w:eastAsia="Arial" w:hAnsi="Arial Narrow" w:cs="Arial"/>
          <w:lang w:val="en-GB" w:eastAsia="sl-SI"/>
        </w:rPr>
        <w:t xml:space="preserve">. </w:t>
      </w:r>
      <w:r w:rsidRPr="00941D4D">
        <w:rPr>
          <w:rFonts w:ascii="Arial Narrow" w:eastAsia="Arial" w:hAnsi="Arial Narrow" w:cs="Arial"/>
          <w:lang w:val="en-GB" w:eastAsia="sl-SI"/>
        </w:rPr>
        <w:t xml:space="preserve"> </w:t>
      </w:r>
    </w:p>
    <w:p w14:paraId="56470B36" w14:textId="4011B73A" w:rsidR="00592C82" w:rsidRPr="00941D4D" w:rsidRDefault="00592C82" w:rsidP="003F3E79">
      <w:pPr>
        <w:pStyle w:val="Odstavekseznama"/>
        <w:numPr>
          <w:ilvl w:val="0"/>
          <w:numId w:val="20"/>
        </w:numPr>
        <w:spacing w:before="240" w:after="240" w:line="276" w:lineRule="auto"/>
        <w:rPr>
          <w:rFonts w:ascii="Arial Narrow" w:eastAsia="Arial" w:hAnsi="Arial Narrow" w:cs="Arial"/>
          <w:lang w:val="en-GB" w:eastAsia="sl-SI"/>
        </w:rPr>
      </w:pPr>
      <w:r w:rsidRPr="00261F28">
        <w:rPr>
          <w:rFonts w:ascii="Arial Narrow" w:eastAsia="Arial" w:hAnsi="Arial Narrow" w:cs="Arial"/>
          <w:lang w:val="en-GB" w:eastAsia="sl-SI"/>
        </w:rPr>
        <w:t xml:space="preserve">Vsaj 3 leta delovnih izkušenj na zgoraj navedenih </w:t>
      </w:r>
      <w:r w:rsidR="00970FA8" w:rsidRPr="00261F28">
        <w:rPr>
          <w:rFonts w:ascii="Arial Narrow" w:eastAsia="Arial" w:hAnsi="Arial Narrow" w:cs="Arial"/>
          <w:lang w:val="en-GB" w:eastAsia="sl-SI"/>
        </w:rPr>
        <w:t xml:space="preserve">izbranih (vsaj šestih) </w:t>
      </w:r>
      <w:r w:rsidRPr="00261F28">
        <w:rPr>
          <w:rFonts w:ascii="Arial Narrow" w:eastAsia="Arial" w:hAnsi="Arial Narrow" w:cs="Arial"/>
          <w:lang w:val="en-GB" w:eastAsia="sl-SI"/>
        </w:rPr>
        <w:t>področjih</w:t>
      </w:r>
      <w:r>
        <w:rPr>
          <w:rFonts w:ascii="Arial Narrow" w:eastAsia="Arial" w:hAnsi="Arial Narrow" w:cs="Arial"/>
          <w:lang w:val="en-GB" w:eastAsia="sl-SI"/>
        </w:rPr>
        <w:t>.</w:t>
      </w:r>
    </w:p>
    <w:p w14:paraId="7E860B34" w14:textId="5AB605A6" w:rsidR="00592C82" w:rsidRDefault="008326E2" w:rsidP="003F3E79">
      <w:pPr>
        <w:pStyle w:val="Odstavekseznama"/>
        <w:numPr>
          <w:ilvl w:val="0"/>
          <w:numId w:val="20"/>
        </w:numPr>
        <w:spacing w:before="240" w:after="240" w:line="276" w:lineRule="auto"/>
        <w:rPr>
          <w:rFonts w:ascii="Arial Narrow" w:eastAsia="Arial" w:hAnsi="Arial Narrow" w:cs="Arial"/>
          <w:lang w:val="en-GB" w:eastAsia="sl-SI"/>
        </w:rPr>
      </w:pPr>
      <w:bookmarkStart w:id="9" w:name="_Hlk116928708"/>
      <w:r>
        <w:rPr>
          <w:rFonts w:ascii="Arial Narrow" w:eastAsia="Arial" w:hAnsi="Arial Narrow" w:cs="Arial"/>
          <w:lang w:val="en-GB" w:eastAsia="sl-SI"/>
        </w:rPr>
        <w:t>Z</w:t>
      </w:r>
      <w:r w:rsidR="00592C82" w:rsidRPr="00941D4D">
        <w:rPr>
          <w:rFonts w:ascii="Arial Narrow" w:eastAsia="Arial" w:hAnsi="Arial Narrow" w:cs="Arial"/>
          <w:lang w:val="en-GB" w:eastAsia="sl-SI"/>
        </w:rPr>
        <w:t>nanje slovenskega jezika in znanje</w:t>
      </w:r>
      <w:r w:rsidR="00991074">
        <w:rPr>
          <w:rFonts w:ascii="Arial Narrow" w:eastAsia="Arial" w:hAnsi="Arial Narrow" w:cs="Arial"/>
          <w:lang w:val="en-GB" w:eastAsia="sl-SI"/>
        </w:rPr>
        <w:t xml:space="preserve"> </w:t>
      </w:r>
      <w:r w:rsidR="00592C82" w:rsidRPr="00941D4D">
        <w:rPr>
          <w:rFonts w:ascii="Arial Narrow" w:eastAsia="Arial" w:hAnsi="Arial Narrow" w:cs="Arial"/>
          <w:lang w:val="en-GB" w:eastAsia="sl-SI"/>
        </w:rPr>
        <w:t>vsaj še enega uradnega jezika Evropske unije</w:t>
      </w:r>
      <w:r w:rsidR="00991074">
        <w:rPr>
          <w:rFonts w:ascii="Arial Narrow" w:eastAsia="Arial" w:hAnsi="Arial Narrow" w:cs="Arial"/>
          <w:lang w:val="en-GB" w:eastAsia="sl-SI"/>
        </w:rPr>
        <w:t>, obeh</w:t>
      </w:r>
      <w:r w:rsidR="00991074" w:rsidRPr="00991074">
        <w:rPr>
          <w:rFonts w:ascii="Arial Narrow" w:eastAsia="Arial" w:hAnsi="Arial Narrow" w:cs="Arial"/>
          <w:lang w:val="en-GB" w:eastAsia="sl-SI"/>
        </w:rPr>
        <w:t xml:space="preserve"> </w:t>
      </w:r>
      <w:r w:rsidR="00991074">
        <w:rPr>
          <w:rFonts w:ascii="Arial Narrow" w:eastAsia="Arial" w:hAnsi="Arial Narrow" w:cs="Arial"/>
          <w:lang w:val="en-GB" w:eastAsia="sl-SI"/>
        </w:rPr>
        <w:t>vsaj na ravni B2</w:t>
      </w:r>
      <w:r w:rsidR="00592C82">
        <w:rPr>
          <w:rFonts w:ascii="Arial Narrow" w:eastAsia="Arial" w:hAnsi="Arial Narrow" w:cs="Arial"/>
          <w:lang w:val="en-GB" w:eastAsia="sl-SI"/>
        </w:rPr>
        <w:t>.</w:t>
      </w:r>
    </w:p>
    <w:bookmarkEnd w:id="9"/>
    <w:p w14:paraId="7768BC01" w14:textId="122DF21B" w:rsidR="00592C82" w:rsidRDefault="00592C82" w:rsidP="003F3E79">
      <w:pPr>
        <w:pStyle w:val="Odstavekseznama"/>
        <w:numPr>
          <w:ilvl w:val="0"/>
          <w:numId w:val="20"/>
        </w:numPr>
        <w:spacing w:before="240" w:after="240" w:line="276" w:lineRule="auto"/>
        <w:rPr>
          <w:rFonts w:ascii="Arial Narrow" w:eastAsia="Arial" w:hAnsi="Arial Narrow" w:cs="Arial"/>
          <w:lang w:val="en-GB" w:eastAsia="sl-SI"/>
        </w:rPr>
      </w:pPr>
      <w:r>
        <w:rPr>
          <w:rFonts w:ascii="Arial Narrow" w:eastAsia="Arial" w:hAnsi="Arial Narrow" w:cs="Arial"/>
          <w:lang w:val="en-GB" w:eastAsia="sl-SI"/>
        </w:rPr>
        <w:t xml:space="preserve">Potrdilo o uspešno opravljenem preverjanju kompetenc, pri čemer se bodo morali vsi potencialni </w:t>
      </w:r>
      <w:r w:rsidR="00970FA8">
        <w:rPr>
          <w:rFonts w:ascii="Arial Narrow" w:eastAsia="Arial" w:hAnsi="Arial Narrow" w:cs="Arial"/>
          <w:lang w:val="en-GB" w:eastAsia="sl-SI"/>
        </w:rPr>
        <w:t xml:space="preserve">SPOT </w:t>
      </w:r>
      <w:r>
        <w:rPr>
          <w:rFonts w:ascii="Arial Narrow" w:eastAsia="Arial" w:hAnsi="Arial Narrow" w:cs="Arial"/>
          <w:lang w:val="en-GB" w:eastAsia="sl-SI"/>
        </w:rPr>
        <w:t>svetoval</w:t>
      </w:r>
      <w:r w:rsidR="00970FA8">
        <w:rPr>
          <w:rFonts w:ascii="Arial Narrow" w:eastAsia="Arial" w:hAnsi="Arial Narrow" w:cs="Arial"/>
          <w:lang w:val="en-GB" w:eastAsia="sl-SI"/>
        </w:rPr>
        <w:t>c</w:t>
      </w:r>
      <w:r>
        <w:rPr>
          <w:rFonts w:ascii="Arial Narrow" w:eastAsia="Arial" w:hAnsi="Arial Narrow" w:cs="Arial"/>
          <w:lang w:val="en-GB" w:eastAsia="sl-SI"/>
        </w:rPr>
        <w:t xml:space="preserve">i prijaviti na preverjanje, ki ga bo agencija izvedla po objavi tega javnega razpisa. Navodila za opravljanje preverjanja so objavljena na spletni strani agencije skupaj z javnim razpisom. </w:t>
      </w:r>
    </w:p>
    <w:p w14:paraId="080164C8" w14:textId="77777777" w:rsidR="00592C82" w:rsidRPr="00941D4D" w:rsidRDefault="00592C82" w:rsidP="00592C82">
      <w:pPr>
        <w:pStyle w:val="Odstavekseznama"/>
        <w:spacing w:before="240" w:after="240" w:line="276" w:lineRule="auto"/>
        <w:ind w:left="862"/>
        <w:rPr>
          <w:rFonts w:ascii="Arial Narrow" w:eastAsia="Arial" w:hAnsi="Arial Narrow" w:cs="Arial"/>
          <w:lang w:val="en-GB" w:eastAsia="sl-SI"/>
        </w:rPr>
      </w:pPr>
    </w:p>
    <w:p w14:paraId="38840E38" w14:textId="3A4DE9F3" w:rsidR="00592C82" w:rsidRPr="0066451D" w:rsidRDefault="00592C82" w:rsidP="001E2B5D">
      <w:pPr>
        <w:pStyle w:val="Odstavekseznama"/>
        <w:numPr>
          <w:ilvl w:val="1"/>
          <w:numId w:val="48"/>
        </w:numPr>
        <w:spacing w:before="240" w:after="240" w:line="276" w:lineRule="auto"/>
        <w:rPr>
          <w:rFonts w:ascii="Arial Narrow" w:eastAsia="Arial" w:hAnsi="Arial Narrow" w:cs="Arial"/>
          <w:b/>
          <w:bCs/>
          <w:lang w:val="en-GB" w:eastAsia="sl-SI"/>
        </w:rPr>
      </w:pPr>
      <w:r w:rsidRPr="0066451D">
        <w:rPr>
          <w:rFonts w:ascii="Arial Narrow" w:eastAsia="Arial" w:hAnsi="Arial Narrow" w:cs="Arial"/>
          <w:b/>
          <w:bCs/>
          <w:lang w:val="en-GB" w:eastAsia="sl-SI"/>
        </w:rPr>
        <w:t xml:space="preserve"> Pogoji za podjetniške mentorje</w:t>
      </w:r>
      <w:r w:rsidRPr="00895837">
        <w:rPr>
          <w:rFonts w:ascii="Arial Narrow" w:eastAsia="Arial" w:hAnsi="Arial Narrow" w:cs="Arial"/>
          <w:b/>
          <w:lang w:val="en-GB" w:eastAsia="sl-SI"/>
        </w:rPr>
        <w:t xml:space="preserve"> </w:t>
      </w:r>
      <w:r>
        <w:rPr>
          <w:rFonts w:ascii="Arial Narrow" w:eastAsia="Arial" w:hAnsi="Arial Narrow" w:cs="Arial"/>
          <w:b/>
          <w:lang w:val="en-GB" w:eastAsia="sl-SI"/>
        </w:rPr>
        <w:t>za izvajanje prvega sklopa</w:t>
      </w:r>
      <w:r w:rsidR="003A45E6">
        <w:rPr>
          <w:rFonts w:ascii="Arial Narrow" w:eastAsia="Arial" w:hAnsi="Arial Narrow" w:cs="Arial"/>
          <w:b/>
          <w:lang w:val="en-GB" w:eastAsia="sl-SI"/>
        </w:rPr>
        <w:t xml:space="preserve"> </w:t>
      </w:r>
      <w:r>
        <w:rPr>
          <w:rFonts w:ascii="Arial Narrow" w:eastAsia="Arial" w:hAnsi="Arial Narrow" w:cs="Arial"/>
          <w:b/>
          <w:lang w:val="en-GB" w:eastAsia="sl-SI"/>
        </w:rPr>
        <w:t xml:space="preserve">javnega razpisa </w:t>
      </w:r>
      <w:r w:rsidRPr="00895837">
        <w:rPr>
          <w:rFonts w:ascii="Arial Narrow" w:eastAsia="Arial" w:hAnsi="Arial Narrow" w:cs="Arial"/>
          <w:b/>
          <w:lang w:val="en-GB" w:eastAsia="sl-SI"/>
        </w:rPr>
        <w:t xml:space="preserve">(vse pogoje morajo izpolnjevati vsi podjetniški </w:t>
      </w:r>
      <w:r>
        <w:rPr>
          <w:rFonts w:ascii="Arial Narrow" w:eastAsia="Arial" w:hAnsi="Arial Narrow" w:cs="Arial"/>
          <w:b/>
          <w:lang w:val="en-GB" w:eastAsia="sl-SI"/>
        </w:rPr>
        <w:t>mentorji)</w:t>
      </w:r>
    </w:p>
    <w:p w14:paraId="3D2251B6" w14:textId="77777777" w:rsidR="00592C82" w:rsidRPr="0066451D" w:rsidRDefault="00592C82" w:rsidP="00592C82">
      <w:pPr>
        <w:spacing w:before="240" w:after="240" w:line="276" w:lineRule="auto"/>
        <w:jc w:val="both"/>
        <w:rPr>
          <w:rFonts w:ascii="Arial Narrow" w:eastAsia="Arial" w:hAnsi="Arial Narrow" w:cs="Arial"/>
          <w:lang w:val="en-GB" w:eastAsia="sl-SI"/>
        </w:rPr>
      </w:pPr>
      <w:r>
        <w:rPr>
          <w:rFonts w:ascii="Arial Narrow" w:eastAsia="Arial" w:hAnsi="Arial Narrow" w:cs="Arial"/>
          <w:lang w:val="en-GB" w:eastAsia="sl-SI"/>
        </w:rPr>
        <w:t>Vsak podjetniški mentor</w:t>
      </w:r>
      <w:r w:rsidRPr="0066451D">
        <w:rPr>
          <w:rFonts w:ascii="Arial Narrow" w:eastAsia="Arial" w:hAnsi="Arial Narrow" w:cs="Arial"/>
          <w:lang w:val="en-GB" w:eastAsia="sl-SI"/>
        </w:rPr>
        <w:t xml:space="preserve"> mora izpolnjevati naslednje pogoje:</w:t>
      </w:r>
    </w:p>
    <w:p w14:paraId="68A58503" w14:textId="77777777" w:rsidR="00592C82" w:rsidRDefault="00592C82" w:rsidP="003F3E79">
      <w:pPr>
        <w:pStyle w:val="Odstavekseznama"/>
        <w:numPr>
          <w:ilvl w:val="0"/>
          <w:numId w:val="22"/>
        </w:numPr>
        <w:spacing w:before="240" w:after="240" w:line="276" w:lineRule="auto"/>
        <w:rPr>
          <w:rFonts w:ascii="Arial Narrow" w:eastAsia="Arial" w:hAnsi="Arial Narrow" w:cs="Arial"/>
          <w:lang w:val="en-GB" w:eastAsia="sl-SI"/>
        </w:rPr>
      </w:pPr>
      <w:r>
        <w:rPr>
          <w:rFonts w:ascii="Arial Narrow" w:eastAsia="Arial" w:hAnsi="Arial Narrow" w:cs="Arial"/>
          <w:lang w:val="en-GB" w:eastAsia="sl-SI"/>
        </w:rPr>
        <w:t>N</w:t>
      </w:r>
      <w:r w:rsidRPr="00FF300C">
        <w:rPr>
          <w:rFonts w:ascii="Arial Narrow" w:eastAsia="Arial" w:hAnsi="Arial Narrow" w:cs="Arial"/>
          <w:lang w:val="en-GB" w:eastAsia="sl-SI"/>
        </w:rPr>
        <w:t xml:space="preserve">ajmanj visoko strokovno izobrazbo ali izobrazbo, pridobljeno po študijskem programu prve stopnje, v skladu z zakonom, ki ureja visoko šolstvo. </w:t>
      </w:r>
    </w:p>
    <w:p w14:paraId="30ECB263" w14:textId="77777777" w:rsidR="00592C82" w:rsidRPr="00CE2A6C" w:rsidRDefault="00592C82" w:rsidP="003F3E79">
      <w:pPr>
        <w:pStyle w:val="Odstavekseznama"/>
        <w:numPr>
          <w:ilvl w:val="0"/>
          <w:numId w:val="22"/>
        </w:numPr>
        <w:spacing w:before="240" w:after="240" w:line="276" w:lineRule="auto"/>
        <w:rPr>
          <w:rFonts w:ascii="Arial Narrow" w:eastAsia="Arial" w:hAnsi="Arial Narrow" w:cs="Arial"/>
          <w:lang w:val="en-GB" w:eastAsia="sl-SI"/>
        </w:rPr>
      </w:pPr>
      <w:r>
        <w:rPr>
          <w:rFonts w:ascii="Arial Narrow" w:eastAsia="Arial" w:hAnsi="Arial Narrow" w:cs="Arial"/>
          <w:lang w:val="en-GB" w:eastAsia="sl-SI"/>
        </w:rPr>
        <w:t>N</w:t>
      </w:r>
      <w:r w:rsidRPr="00CE2A6C">
        <w:rPr>
          <w:rFonts w:ascii="Arial Narrow" w:eastAsia="Arial" w:hAnsi="Arial Narrow" w:cs="Arial"/>
          <w:lang w:val="en-GB" w:eastAsia="sl-SI"/>
        </w:rPr>
        <w:t>a dan objave javnega razpisa vpisan v evidenco mentorjev in strokovnjakov agencije ali S</w:t>
      </w:r>
      <w:r>
        <w:rPr>
          <w:rFonts w:ascii="Arial Narrow" w:eastAsia="Arial" w:hAnsi="Arial Narrow" w:cs="Arial"/>
          <w:lang w:val="en-GB" w:eastAsia="sl-SI"/>
        </w:rPr>
        <w:t>lovenskega podjetniškega sklada</w:t>
      </w:r>
      <w:r w:rsidRPr="00CE2A6C">
        <w:rPr>
          <w:rFonts w:ascii="Arial Narrow" w:eastAsia="Arial" w:hAnsi="Arial Narrow" w:cs="Arial"/>
          <w:lang w:val="en-GB" w:eastAsia="sl-SI"/>
        </w:rPr>
        <w:t xml:space="preserve"> ali, da izpolnjuje pogoje v vpis v navedene evidence.</w:t>
      </w:r>
    </w:p>
    <w:p w14:paraId="038441D5" w14:textId="158CF6B1" w:rsidR="00592C82" w:rsidRPr="00FF300C" w:rsidRDefault="00592C82" w:rsidP="003F3E79">
      <w:pPr>
        <w:pStyle w:val="Odstavekseznama"/>
        <w:numPr>
          <w:ilvl w:val="0"/>
          <w:numId w:val="22"/>
        </w:numPr>
        <w:spacing w:before="240" w:after="240" w:line="276" w:lineRule="auto"/>
        <w:rPr>
          <w:rFonts w:ascii="Arial Narrow" w:eastAsia="Arial" w:hAnsi="Arial Narrow" w:cs="Arial"/>
          <w:lang w:val="en-GB" w:eastAsia="sl-SI"/>
        </w:rPr>
      </w:pPr>
      <w:r>
        <w:rPr>
          <w:rFonts w:ascii="Arial Narrow" w:eastAsia="Arial" w:hAnsi="Arial Narrow" w:cs="Arial"/>
          <w:lang w:val="en-GB" w:eastAsia="sl-SI"/>
        </w:rPr>
        <w:t>M</w:t>
      </w:r>
      <w:r w:rsidRPr="00FF300C">
        <w:rPr>
          <w:rFonts w:ascii="Arial Narrow" w:eastAsia="Arial" w:hAnsi="Arial Narrow" w:cs="Arial"/>
          <w:lang w:val="en-GB" w:eastAsia="sl-SI"/>
        </w:rPr>
        <w:t>entorske izkušnje s potencialnimi podjetniki in MSP v obdobju od 1.1.20</w:t>
      </w:r>
      <w:r w:rsidR="00C723AF">
        <w:rPr>
          <w:rFonts w:ascii="Arial Narrow" w:eastAsia="Arial" w:hAnsi="Arial Narrow" w:cs="Arial"/>
          <w:lang w:val="en-GB" w:eastAsia="sl-SI"/>
        </w:rPr>
        <w:t>20</w:t>
      </w:r>
      <w:r w:rsidRPr="00FF300C">
        <w:rPr>
          <w:rFonts w:ascii="Arial Narrow" w:eastAsia="Arial" w:hAnsi="Arial Narrow" w:cs="Arial"/>
          <w:lang w:val="en-GB" w:eastAsia="sl-SI"/>
        </w:rPr>
        <w:t xml:space="preserve"> do objave razpisa s področij: </w:t>
      </w:r>
      <w:r>
        <w:rPr>
          <w:rFonts w:ascii="Arial Narrow" w:eastAsia="Arial" w:hAnsi="Arial Narrow" w:cs="Arial"/>
          <w:lang w:val="en-GB" w:eastAsia="sl-SI"/>
        </w:rPr>
        <w:t xml:space="preserve">(1) </w:t>
      </w:r>
      <w:r w:rsidRPr="00FF300C">
        <w:rPr>
          <w:rFonts w:ascii="Arial Narrow" w:eastAsia="Arial" w:hAnsi="Arial Narrow" w:cs="Arial"/>
          <w:lang w:val="en-GB" w:eastAsia="sl-SI"/>
        </w:rPr>
        <w:t xml:space="preserve">priprave poslovnih </w:t>
      </w:r>
      <w:r>
        <w:rPr>
          <w:rFonts w:ascii="Arial Narrow" w:eastAsia="Arial" w:hAnsi="Arial Narrow" w:cs="Arial"/>
          <w:lang w:val="en-GB" w:eastAsia="sl-SI"/>
        </w:rPr>
        <w:t>modelov/</w:t>
      </w:r>
      <w:r w:rsidRPr="00FF300C">
        <w:rPr>
          <w:rFonts w:ascii="Arial Narrow" w:eastAsia="Arial" w:hAnsi="Arial Narrow" w:cs="Arial"/>
          <w:lang w:val="en-GB" w:eastAsia="sl-SI"/>
        </w:rPr>
        <w:t xml:space="preserve">načrtov, </w:t>
      </w:r>
      <w:r>
        <w:rPr>
          <w:rFonts w:ascii="Arial Narrow" w:eastAsia="Arial" w:hAnsi="Arial Narrow" w:cs="Arial"/>
          <w:lang w:val="en-GB" w:eastAsia="sl-SI"/>
        </w:rPr>
        <w:t xml:space="preserve">(2) </w:t>
      </w:r>
      <w:r w:rsidRPr="00FF300C">
        <w:rPr>
          <w:rFonts w:ascii="Arial Narrow" w:eastAsia="Arial" w:hAnsi="Arial Narrow" w:cs="Arial"/>
          <w:lang w:val="en-GB" w:eastAsia="sl-SI"/>
        </w:rPr>
        <w:t xml:space="preserve">marketinga, </w:t>
      </w:r>
      <w:r>
        <w:rPr>
          <w:rFonts w:ascii="Arial Narrow" w:eastAsia="Arial" w:hAnsi="Arial Narrow" w:cs="Arial"/>
          <w:lang w:val="en-GB" w:eastAsia="sl-SI"/>
        </w:rPr>
        <w:t xml:space="preserve">(3) </w:t>
      </w:r>
      <w:r w:rsidRPr="00FF300C">
        <w:rPr>
          <w:rFonts w:ascii="Arial Narrow" w:eastAsia="Arial" w:hAnsi="Arial Narrow" w:cs="Arial"/>
          <w:lang w:val="en-GB" w:eastAsia="sl-SI"/>
        </w:rPr>
        <w:t xml:space="preserve">vodenja podjetij, </w:t>
      </w:r>
      <w:r>
        <w:rPr>
          <w:rFonts w:ascii="Arial Narrow" w:eastAsia="Arial" w:hAnsi="Arial Narrow" w:cs="Arial"/>
          <w:lang w:val="en-GB" w:eastAsia="sl-SI"/>
        </w:rPr>
        <w:t>(</w:t>
      </w:r>
      <w:r w:rsidR="00970FA8">
        <w:rPr>
          <w:rFonts w:ascii="Arial Narrow" w:eastAsia="Arial" w:hAnsi="Arial Narrow" w:cs="Arial"/>
          <w:lang w:val="en-GB" w:eastAsia="sl-SI"/>
        </w:rPr>
        <w:t>4</w:t>
      </w:r>
      <w:r>
        <w:rPr>
          <w:rFonts w:ascii="Arial Narrow" w:eastAsia="Arial" w:hAnsi="Arial Narrow" w:cs="Arial"/>
          <w:lang w:val="en-GB" w:eastAsia="sl-SI"/>
        </w:rPr>
        <w:t xml:space="preserve">) </w:t>
      </w:r>
      <w:r w:rsidRPr="00FF300C">
        <w:rPr>
          <w:rFonts w:ascii="Arial Narrow" w:eastAsia="Arial" w:hAnsi="Arial Narrow" w:cs="Arial"/>
          <w:lang w:val="en-GB" w:eastAsia="sl-SI"/>
        </w:rPr>
        <w:t xml:space="preserve">gospodarskega in statusnega prava, </w:t>
      </w:r>
      <w:r>
        <w:rPr>
          <w:rFonts w:ascii="Arial Narrow" w:eastAsia="Arial" w:hAnsi="Arial Narrow" w:cs="Arial"/>
          <w:lang w:val="en-GB" w:eastAsia="sl-SI"/>
        </w:rPr>
        <w:t>(</w:t>
      </w:r>
      <w:r w:rsidR="00970FA8">
        <w:rPr>
          <w:rFonts w:ascii="Arial Narrow" w:eastAsia="Arial" w:hAnsi="Arial Narrow" w:cs="Arial"/>
          <w:lang w:val="en-GB" w:eastAsia="sl-SI"/>
        </w:rPr>
        <w:t>5</w:t>
      </w:r>
      <w:r>
        <w:rPr>
          <w:rFonts w:ascii="Arial Narrow" w:eastAsia="Arial" w:hAnsi="Arial Narrow" w:cs="Arial"/>
          <w:lang w:val="en-GB" w:eastAsia="sl-SI"/>
        </w:rPr>
        <w:t xml:space="preserve">) </w:t>
      </w:r>
      <w:r w:rsidRPr="00FF300C">
        <w:rPr>
          <w:rFonts w:ascii="Arial Narrow" w:eastAsia="Arial" w:hAnsi="Arial Narrow" w:cs="Arial"/>
          <w:lang w:val="en-GB" w:eastAsia="sl-SI"/>
        </w:rPr>
        <w:t xml:space="preserve">upravljanja s človeškimi viri, </w:t>
      </w:r>
      <w:r>
        <w:rPr>
          <w:rFonts w:ascii="Arial Narrow" w:eastAsia="Arial" w:hAnsi="Arial Narrow" w:cs="Arial"/>
          <w:lang w:val="en-GB" w:eastAsia="sl-SI"/>
        </w:rPr>
        <w:t>(</w:t>
      </w:r>
      <w:r w:rsidR="00970FA8">
        <w:rPr>
          <w:rFonts w:ascii="Arial Narrow" w:eastAsia="Arial" w:hAnsi="Arial Narrow" w:cs="Arial"/>
          <w:lang w:val="en-GB" w:eastAsia="sl-SI"/>
        </w:rPr>
        <w:t>6</w:t>
      </w:r>
      <w:r>
        <w:rPr>
          <w:rFonts w:ascii="Arial Narrow" w:eastAsia="Arial" w:hAnsi="Arial Narrow" w:cs="Arial"/>
          <w:lang w:val="en-GB" w:eastAsia="sl-SI"/>
        </w:rPr>
        <w:t xml:space="preserve">) </w:t>
      </w:r>
      <w:r w:rsidRPr="00FF300C">
        <w:rPr>
          <w:rFonts w:ascii="Arial Narrow" w:eastAsia="Arial" w:hAnsi="Arial Narrow" w:cs="Arial"/>
          <w:lang w:val="en-GB" w:eastAsia="sl-SI"/>
        </w:rPr>
        <w:t xml:space="preserve">družbene odgovornosti podjetij in socialnega podjetništva ter </w:t>
      </w:r>
      <w:r>
        <w:rPr>
          <w:rFonts w:ascii="Arial Narrow" w:eastAsia="Arial" w:hAnsi="Arial Narrow" w:cs="Arial"/>
          <w:lang w:val="en-GB" w:eastAsia="sl-SI"/>
        </w:rPr>
        <w:t>(</w:t>
      </w:r>
      <w:r w:rsidR="00970FA8">
        <w:rPr>
          <w:rFonts w:ascii="Arial Narrow" w:eastAsia="Arial" w:hAnsi="Arial Narrow" w:cs="Arial"/>
          <w:lang w:val="en-GB" w:eastAsia="sl-SI"/>
        </w:rPr>
        <w:t>7</w:t>
      </w:r>
      <w:r>
        <w:rPr>
          <w:rFonts w:ascii="Arial Narrow" w:eastAsia="Arial" w:hAnsi="Arial Narrow" w:cs="Arial"/>
          <w:lang w:val="en-GB" w:eastAsia="sl-SI"/>
        </w:rPr>
        <w:t xml:space="preserve">) </w:t>
      </w:r>
      <w:r w:rsidRPr="00FF300C">
        <w:rPr>
          <w:rFonts w:ascii="Arial Narrow" w:eastAsia="Arial" w:hAnsi="Arial Narrow" w:cs="Arial"/>
          <w:lang w:val="en-GB" w:eastAsia="sl-SI"/>
        </w:rPr>
        <w:t xml:space="preserve">državnih spodbud. </w:t>
      </w:r>
      <w:r w:rsidR="00970FA8">
        <w:rPr>
          <w:rFonts w:ascii="Arial Narrow" w:eastAsia="Arial" w:hAnsi="Arial Narrow" w:cs="Arial"/>
          <w:lang w:val="en-GB" w:eastAsia="sl-SI"/>
        </w:rPr>
        <w:t xml:space="preserve">Izmed navedenih sedmih področij, mentor izbere vsaj </w:t>
      </w:r>
      <w:r w:rsidR="00C723AF">
        <w:rPr>
          <w:rFonts w:ascii="Arial Narrow" w:eastAsia="Arial" w:hAnsi="Arial Narrow" w:cs="Arial"/>
          <w:lang w:val="en-GB" w:eastAsia="sl-SI"/>
        </w:rPr>
        <w:t>petih</w:t>
      </w:r>
      <w:r w:rsidR="00970FA8">
        <w:rPr>
          <w:rFonts w:ascii="Arial Narrow" w:eastAsia="Arial" w:hAnsi="Arial Narrow" w:cs="Arial"/>
          <w:lang w:val="en-GB" w:eastAsia="sl-SI"/>
        </w:rPr>
        <w:t xml:space="preserve"> področij. Za vsako izbrano področje mora </w:t>
      </w:r>
      <w:r w:rsidR="00970FA8" w:rsidRPr="00941D4D">
        <w:rPr>
          <w:rFonts w:ascii="Arial Narrow" w:eastAsia="Arial" w:hAnsi="Arial Narrow" w:cs="Arial"/>
          <w:lang w:val="en-GB" w:eastAsia="sl-SI"/>
        </w:rPr>
        <w:t>izkazati najma</w:t>
      </w:r>
      <w:r w:rsidR="00970FA8">
        <w:rPr>
          <w:rFonts w:ascii="Arial Narrow" w:eastAsia="Arial" w:hAnsi="Arial Narrow" w:cs="Arial"/>
          <w:lang w:val="en-GB" w:eastAsia="sl-SI"/>
        </w:rPr>
        <w:t xml:space="preserve">nj </w:t>
      </w:r>
      <w:r w:rsidR="00261F28">
        <w:rPr>
          <w:rFonts w:ascii="Arial Narrow" w:eastAsia="Arial" w:hAnsi="Arial Narrow" w:cs="Arial"/>
          <w:lang w:val="en-GB" w:eastAsia="sl-SI"/>
        </w:rPr>
        <w:t xml:space="preserve">pet </w:t>
      </w:r>
      <w:r w:rsidR="00970FA8" w:rsidRPr="00941D4D">
        <w:rPr>
          <w:rFonts w:ascii="Arial Narrow" w:eastAsia="Arial" w:hAnsi="Arial Narrow" w:cs="Arial"/>
          <w:lang w:val="en-GB" w:eastAsia="sl-SI"/>
        </w:rPr>
        <w:t>referenc</w:t>
      </w:r>
      <w:r w:rsidR="00970FA8">
        <w:rPr>
          <w:rFonts w:ascii="Arial Narrow" w:eastAsia="Arial" w:hAnsi="Arial Narrow" w:cs="Arial"/>
          <w:lang w:val="en-GB" w:eastAsia="sl-SI"/>
        </w:rPr>
        <w:t xml:space="preserve">. </w:t>
      </w:r>
    </w:p>
    <w:p w14:paraId="03DE2EE5" w14:textId="40866693" w:rsidR="00592C82" w:rsidRPr="00FF300C" w:rsidRDefault="00592C82" w:rsidP="003F3E79">
      <w:pPr>
        <w:pStyle w:val="Odstavekseznama"/>
        <w:numPr>
          <w:ilvl w:val="0"/>
          <w:numId w:val="22"/>
        </w:numPr>
        <w:spacing w:before="240" w:after="240" w:line="276" w:lineRule="auto"/>
        <w:rPr>
          <w:rFonts w:ascii="Arial Narrow" w:eastAsia="Arial" w:hAnsi="Arial Narrow" w:cs="Arial"/>
          <w:lang w:val="en-GB" w:eastAsia="sl-SI"/>
        </w:rPr>
      </w:pPr>
      <w:r>
        <w:rPr>
          <w:rFonts w:ascii="Arial Narrow" w:eastAsia="Arial" w:hAnsi="Arial Narrow" w:cs="Arial"/>
          <w:lang w:val="en-GB" w:eastAsia="sl-SI"/>
        </w:rPr>
        <w:t>V</w:t>
      </w:r>
      <w:r w:rsidRPr="00FF300C">
        <w:rPr>
          <w:rFonts w:ascii="Arial Narrow" w:eastAsia="Arial" w:hAnsi="Arial Narrow" w:cs="Arial"/>
          <w:lang w:val="en-GB" w:eastAsia="sl-SI"/>
        </w:rPr>
        <w:t xml:space="preserve">saj 3 </w:t>
      </w:r>
      <w:r w:rsidRPr="00261F28">
        <w:rPr>
          <w:rFonts w:ascii="Arial Narrow" w:eastAsia="Arial" w:hAnsi="Arial Narrow" w:cs="Arial"/>
          <w:lang w:val="en-GB" w:eastAsia="sl-SI"/>
        </w:rPr>
        <w:t>leta delovnih</w:t>
      </w:r>
      <w:r w:rsidRPr="00FF300C">
        <w:rPr>
          <w:rFonts w:ascii="Arial Narrow" w:eastAsia="Arial" w:hAnsi="Arial Narrow" w:cs="Arial"/>
          <w:lang w:val="en-GB" w:eastAsia="sl-SI"/>
        </w:rPr>
        <w:t xml:space="preserve"> izkušenj na zgoraj navedenih </w:t>
      </w:r>
      <w:r w:rsidR="00970FA8">
        <w:rPr>
          <w:rFonts w:ascii="Arial Narrow" w:eastAsia="Arial" w:hAnsi="Arial Narrow" w:cs="Arial"/>
          <w:lang w:val="en-GB" w:eastAsia="sl-SI"/>
        </w:rPr>
        <w:t xml:space="preserve">izbranih (vsaj </w:t>
      </w:r>
      <w:r w:rsidR="008326E2">
        <w:rPr>
          <w:rFonts w:ascii="Arial Narrow" w:eastAsia="Arial" w:hAnsi="Arial Narrow" w:cs="Arial"/>
          <w:lang w:val="en-GB" w:eastAsia="sl-SI"/>
        </w:rPr>
        <w:t>petih</w:t>
      </w:r>
      <w:r w:rsidR="00970FA8">
        <w:rPr>
          <w:rFonts w:ascii="Arial Narrow" w:eastAsia="Arial" w:hAnsi="Arial Narrow" w:cs="Arial"/>
          <w:lang w:val="en-GB" w:eastAsia="sl-SI"/>
        </w:rPr>
        <w:t xml:space="preserve">) </w:t>
      </w:r>
      <w:r w:rsidRPr="00FF300C">
        <w:rPr>
          <w:rFonts w:ascii="Arial Narrow" w:eastAsia="Arial" w:hAnsi="Arial Narrow" w:cs="Arial"/>
          <w:lang w:val="en-GB" w:eastAsia="sl-SI"/>
        </w:rPr>
        <w:t>področjih</w:t>
      </w:r>
      <w:r>
        <w:rPr>
          <w:rFonts w:ascii="Arial Narrow" w:eastAsia="Arial" w:hAnsi="Arial Narrow" w:cs="Arial"/>
          <w:lang w:val="en-GB" w:eastAsia="sl-SI"/>
        </w:rPr>
        <w:t>.</w:t>
      </w:r>
    </w:p>
    <w:p w14:paraId="7DB9C89A" w14:textId="4F44E921" w:rsidR="00592C82" w:rsidRDefault="00991074" w:rsidP="003F3E79">
      <w:pPr>
        <w:pStyle w:val="Odstavekseznama"/>
        <w:numPr>
          <w:ilvl w:val="0"/>
          <w:numId w:val="22"/>
        </w:numPr>
        <w:spacing w:before="240" w:after="240" w:line="276" w:lineRule="auto"/>
        <w:rPr>
          <w:rFonts w:ascii="Arial Narrow" w:eastAsia="Arial" w:hAnsi="Arial Narrow" w:cs="Arial"/>
          <w:lang w:val="en-GB" w:eastAsia="sl-SI"/>
        </w:rPr>
      </w:pPr>
      <w:r>
        <w:rPr>
          <w:rFonts w:ascii="Arial Narrow" w:eastAsia="Arial" w:hAnsi="Arial Narrow" w:cs="Arial"/>
          <w:lang w:val="en-GB" w:eastAsia="sl-SI"/>
        </w:rPr>
        <w:t>Z</w:t>
      </w:r>
      <w:r w:rsidRPr="00941D4D">
        <w:rPr>
          <w:rFonts w:ascii="Arial Narrow" w:eastAsia="Arial" w:hAnsi="Arial Narrow" w:cs="Arial"/>
          <w:lang w:val="en-GB" w:eastAsia="sl-SI"/>
        </w:rPr>
        <w:t>nanje slovenskega jezika in znanje</w:t>
      </w:r>
      <w:r>
        <w:rPr>
          <w:rFonts w:ascii="Arial Narrow" w:eastAsia="Arial" w:hAnsi="Arial Narrow" w:cs="Arial"/>
          <w:lang w:val="en-GB" w:eastAsia="sl-SI"/>
        </w:rPr>
        <w:t xml:space="preserve"> </w:t>
      </w:r>
      <w:r w:rsidRPr="00941D4D">
        <w:rPr>
          <w:rFonts w:ascii="Arial Narrow" w:eastAsia="Arial" w:hAnsi="Arial Narrow" w:cs="Arial"/>
          <w:lang w:val="en-GB" w:eastAsia="sl-SI"/>
        </w:rPr>
        <w:t>vsaj še enega uradnega jezika Evropske unije</w:t>
      </w:r>
      <w:r>
        <w:rPr>
          <w:rFonts w:ascii="Arial Narrow" w:eastAsia="Arial" w:hAnsi="Arial Narrow" w:cs="Arial"/>
          <w:lang w:val="en-GB" w:eastAsia="sl-SI"/>
        </w:rPr>
        <w:t>, obeh</w:t>
      </w:r>
      <w:r w:rsidRPr="00991074">
        <w:rPr>
          <w:rFonts w:ascii="Arial Narrow" w:eastAsia="Arial" w:hAnsi="Arial Narrow" w:cs="Arial"/>
          <w:lang w:val="en-GB" w:eastAsia="sl-SI"/>
        </w:rPr>
        <w:t xml:space="preserve"> </w:t>
      </w:r>
      <w:r>
        <w:rPr>
          <w:rFonts w:ascii="Arial Narrow" w:eastAsia="Arial" w:hAnsi="Arial Narrow" w:cs="Arial"/>
          <w:lang w:val="en-GB" w:eastAsia="sl-SI"/>
        </w:rPr>
        <w:t>vsaj na ravni B2</w:t>
      </w:r>
      <w:r w:rsidR="00970FA8">
        <w:rPr>
          <w:rFonts w:ascii="Arial Narrow" w:eastAsia="Arial" w:hAnsi="Arial Narrow" w:cs="Arial"/>
          <w:lang w:val="en-GB" w:eastAsia="sl-SI"/>
        </w:rPr>
        <w:t>.</w:t>
      </w:r>
    </w:p>
    <w:p w14:paraId="5B51ABBD" w14:textId="77777777" w:rsidR="00592C82" w:rsidRPr="00CE2A6C" w:rsidRDefault="00592C82" w:rsidP="00592C82">
      <w:pPr>
        <w:pStyle w:val="Odstavekseznama"/>
        <w:spacing w:before="240" w:after="240" w:line="276" w:lineRule="auto"/>
        <w:ind w:left="862"/>
        <w:rPr>
          <w:rFonts w:ascii="Arial Narrow" w:eastAsia="Arial" w:hAnsi="Arial Narrow" w:cs="Arial"/>
          <w:lang w:val="en-GB" w:eastAsia="sl-SI"/>
        </w:rPr>
      </w:pPr>
    </w:p>
    <w:p w14:paraId="67364BCC" w14:textId="2B4FE8A2" w:rsidR="00592C82" w:rsidRPr="006D635E" w:rsidRDefault="00592C82" w:rsidP="001E2B5D">
      <w:pPr>
        <w:pStyle w:val="Odstavekseznama"/>
        <w:numPr>
          <w:ilvl w:val="1"/>
          <w:numId w:val="48"/>
        </w:numPr>
        <w:spacing w:before="240" w:after="240" w:line="276" w:lineRule="auto"/>
        <w:rPr>
          <w:rFonts w:ascii="Arial Narrow" w:eastAsia="Arial" w:hAnsi="Arial Narrow" w:cs="Arial"/>
          <w:b/>
          <w:bCs/>
          <w:lang w:val="en-GB" w:eastAsia="sl-SI"/>
        </w:rPr>
      </w:pPr>
      <w:r w:rsidRPr="0066451D">
        <w:rPr>
          <w:rFonts w:ascii="Arial Narrow" w:eastAsia="Arial" w:hAnsi="Arial Narrow" w:cs="Arial"/>
          <w:b/>
          <w:bCs/>
          <w:lang w:val="en-GB" w:eastAsia="sl-SI"/>
        </w:rPr>
        <w:t xml:space="preserve">Pogoji za </w:t>
      </w:r>
      <w:r w:rsidR="00CC5180">
        <w:rPr>
          <w:rFonts w:ascii="Arial Narrow" w:eastAsia="Arial" w:hAnsi="Arial Narrow" w:cs="Arial"/>
          <w:b/>
          <w:bCs/>
          <w:lang w:val="en-GB" w:eastAsia="sl-SI"/>
        </w:rPr>
        <w:t>start-up</w:t>
      </w:r>
      <w:r w:rsidRPr="0066451D">
        <w:rPr>
          <w:rFonts w:ascii="Arial Narrow" w:eastAsia="Arial" w:hAnsi="Arial Narrow" w:cs="Arial"/>
          <w:b/>
          <w:bCs/>
          <w:lang w:val="en-GB" w:eastAsia="sl-SI"/>
        </w:rPr>
        <w:t xml:space="preserve"> mentorje</w:t>
      </w:r>
      <w:r w:rsidRPr="00895837">
        <w:t xml:space="preserve"> </w:t>
      </w:r>
      <w:r w:rsidRPr="00895837">
        <w:rPr>
          <w:rFonts w:ascii="Arial Narrow" w:eastAsia="Arial" w:hAnsi="Arial Narrow" w:cs="Arial"/>
          <w:b/>
          <w:bCs/>
          <w:lang w:val="en-GB" w:eastAsia="sl-SI"/>
        </w:rPr>
        <w:t xml:space="preserve">za izvajanje </w:t>
      </w:r>
      <w:r>
        <w:rPr>
          <w:rFonts w:ascii="Arial Narrow" w:eastAsia="Arial" w:hAnsi="Arial Narrow" w:cs="Arial"/>
          <w:b/>
          <w:bCs/>
          <w:lang w:val="en-GB" w:eastAsia="sl-SI"/>
        </w:rPr>
        <w:t>drugega</w:t>
      </w:r>
      <w:r w:rsidRPr="00895837">
        <w:rPr>
          <w:rFonts w:ascii="Arial Narrow" w:eastAsia="Arial" w:hAnsi="Arial Narrow" w:cs="Arial"/>
          <w:b/>
          <w:bCs/>
          <w:lang w:val="en-GB" w:eastAsia="sl-SI"/>
        </w:rPr>
        <w:t xml:space="preserve"> sklopa javnega razpisa (vse pogoje morajo izpolnjevati vsi </w:t>
      </w:r>
      <w:r w:rsidR="00CC5180">
        <w:rPr>
          <w:rFonts w:ascii="Arial Narrow" w:eastAsia="Arial" w:hAnsi="Arial Narrow" w:cs="Arial"/>
          <w:b/>
          <w:bCs/>
          <w:lang w:val="en-GB" w:eastAsia="sl-SI"/>
        </w:rPr>
        <w:t>start-up</w:t>
      </w:r>
      <w:r w:rsidR="00970FA8" w:rsidRPr="00895837">
        <w:rPr>
          <w:rFonts w:ascii="Arial Narrow" w:eastAsia="Arial" w:hAnsi="Arial Narrow" w:cs="Arial"/>
          <w:b/>
          <w:bCs/>
          <w:lang w:val="en-GB" w:eastAsia="sl-SI"/>
        </w:rPr>
        <w:t xml:space="preserve"> </w:t>
      </w:r>
      <w:r w:rsidRPr="00895837">
        <w:rPr>
          <w:rFonts w:ascii="Arial Narrow" w:eastAsia="Arial" w:hAnsi="Arial Narrow" w:cs="Arial"/>
          <w:b/>
          <w:bCs/>
          <w:lang w:val="en-GB" w:eastAsia="sl-SI"/>
        </w:rPr>
        <w:t>mentorji)</w:t>
      </w:r>
    </w:p>
    <w:p w14:paraId="2906BEA8" w14:textId="210126EC" w:rsidR="00592C82" w:rsidRPr="0066451D" w:rsidRDefault="00CC5180" w:rsidP="00592C82">
      <w:pPr>
        <w:spacing w:before="240" w:after="240" w:line="276" w:lineRule="auto"/>
        <w:jc w:val="both"/>
        <w:rPr>
          <w:rFonts w:ascii="Arial Narrow" w:eastAsia="Arial" w:hAnsi="Arial Narrow" w:cs="Arial"/>
          <w:lang w:val="en-GB" w:eastAsia="sl-SI"/>
        </w:rPr>
      </w:pPr>
      <w:r>
        <w:rPr>
          <w:rFonts w:ascii="Arial Narrow" w:eastAsia="Arial" w:hAnsi="Arial Narrow" w:cs="Arial"/>
          <w:lang w:val="en-GB" w:eastAsia="sl-SI"/>
        </w:rPr>
        <w:t>Start-up</w:t>
      </w:r>
      <w:r w:rsidR="00970FA8">
        <w:rPr>
          <w:rFonts w:ascii="Arial Narrow" w:eastAsia="Arial" w:hAnsi="Arial Narrow" w:cs="Arial"/>
          <w:lang w:val="en-GB" w:eastAsia="sl-SI"/>
        </w:rPr>
        <w:t xml:space="preserve"> </w:t>
      </w:r>
      <w:r w:rsidR="00592C82">
        <w:rPr>
          <w:rFonts w:ascii="Arial Narrow" w:eastAsia="Arial" w:hAnsi="Arial Narrow" w:cs="Arial"/>
          <w:lang w:val="en-GB" w:eastAsia="sl-SI"/>
        </w:rPr>
        <w:t>mentor</w:t>
      </w:r>
      <w:r w:rsidR="00592C82" w:rsidRPr="0066451D">
        <w:rPr>
          <w:rFonts w:ascii="Arial Narrow" w:eastAsia="Arial" w:hAnsi="Arial Narrow" w:cs="Arial"/>
          <w:lang w:val="en-GB" w:eastAsia="sl-SI"/>
        </w:rPr>
        <w:t xml:space="preserve"> mora izpolnjevati naslednje pogoje:</w:t>
      </w:r>
    </w:p>
    <w:p w14:paraId="02CCFBF1" w14:textId="77777777" w:rsidR="00592C82" w:rsidRDefault="00592C82" w:rsidP="003F3E79">
      <w:pPr>
        <w:pStyle w:val="Odstavekseznama"/>
        <w:numPr>
          <w:ilvl w:val="0"/>
          <w:numId w:val="21"/>
        </w:numPr>
        <w:spacing w:before="240" w:after="240" w:line="276" w:lineRule="auto"/>
        <w:rPr>
          <w:rFonts w:ascii="Arial Narrow" w:eastAsia="Arial" w:hAnsi="Arial Narrow" w:cs="Arial"/>
          <w:lang w:val="en-GB" w:eastAsia="sl-SI"/>
        </w:rPr>
      </w:pPr>
      <w:r w:rsidRPr="00580DCB">
        <w:rPr>
          <w:rFonts w:ascii="Arial Narrow" w:eastAsia="Arial" w:hAnsi="Arial Narrow" w:cs="Arial"/>
          <w:lang w:val="en-GB" w:eastAsia="sl-SI"/>
        </w:rPr>
        <w:t>Najmanj visoko strokovno izobrazbo ali izobrazbo, pridobljeno po študijskem programu prve stopnje, v skladu z zakonom, ki ureja visoko šolstvo</w:t>
      </w:r>
      <w:r>
        <w:rPr>
          <w:rFonts w:ascii="Arial Narrow" w:eastAsia="Arial" w:hAnsi="Arial Narrow" w:cs="Arial"/>
          <w:lang w:val="en-GB" w:eastAsia="sl-SI"/>
        </w:rPr>
        <w:t>.</w:t>
      </w:r>
    </w:p>
    <w:p w14:paraId="0CE9F5EA" w14:textId="443F01C1" w:rsidR="00592C82" w:rsidRPr="00580DCB" w:rsidRDefault="00592C82" w:rsidP="003F3E79">
      <w:pPr>
        <w:pStyle w:val="Odstavekseznama"/>
        <w:numPr>
          <w:ilvl w:val="0"/>
          <w:numId w:val="21"/>
        </w:numPr>
        <w:spacing w:before="240" w:after="240" w:line="276" w:lineRule="auto"/>
        <w:rPr>
          <w:rFonts w:ascii="Arial Narrow" w:eastAsia="Arial" w:hAnsi="Arial Narrow" w:cs="Arial"/>
          <w:lang w:val="en-GB" w:eastAsia="sl-SI"/>
        </w:rPr>
      </w:pPr>
      <w:r w:rsidRPr="00580DCB">
        <w:rPr>
          <w:rFonts w:ascii="Arial Narrow" w:eastAsia="Arial" w:hAnsi="Arial Narrow" w:cs="Arial"/>
          <w:lang w:val="en-GB" w:eastAsia="sl-SI"/>
        </w:rPr>
        <w:t xml:space="preserve"> </w:t>
      </w:r>
      <w:r w:rsidR="00CC5180">
        <w:rPr>
          <w:rFonts w:ascii="Arial Narrow" w:eastAsia="Arial" w:hAnsi="Arial Narrow" w:cs="Arial"/>
          <w:lang w:val="en-GB" w:eastAsia="sl-SI"/>
        </w:rPr>
        <w:t>Start-up</w:t>
      </w:r>
      <w:r w:rsidR="00970FA8" w:rsidRPr="00580DCB">
        <w:rPr>
          <w:rFonts w:ascii="Arial Narrow" w:eastAsia="Arial" w:hAnsi="Arial Narrow" w:cs="Arial"/>
          <w:lang w:val="en-GB" w:eastAsia="sl-SI"/>
        </w:rPr>
        <w:t xml:space="preserve"> </w:t>
      </w:r>
      <w:r w:rsidRPr="00580DCB">
        <w:rPr>
          <w:rFonts w:ascii="Arial Narrow" w:eastAsia="Arial" w:hAnsi="Arial Narrow" w:cs="Arial"/>
          <w:lang w:val="en-GB" w:eastAsia="sl-SI"/>
        </w:rPr>
        <w:t>mentor je bil na dan objave javnega razpisa vpisan v evidenco mentorjev in strokovnjakov agencije ali Slovenskega podjetniškega sklada ali, da izpolnjuje pogoje v vpis v navedene evidence.</w:t>
      </w:r>
    </w:p>
    <w:p w14:paraId="068BCFAE" w14:textId="510C0BE6" w:rsidR="00592C82" w:rsidRPr="00131F3E" w:rsidRDefault="00592C82" w:rsidP="003F3E79">
      <w:pPr>
        <w:pStyle w:val="Odstavekseznama"/>
        <w:numPr>
          <w:ilvl w:val="0"/>
          <w:numId w:val="21"/>
        </w:numPr>
        <w:spacing w:before="240" w:after="240" w:line="276" w:lineRule="auto"/>
        <w:rPr>
          <w:rFonts w:ascii="Arial Narrow" w:eastAsia="Arial" w:hAnsi="Arial Narrow" w:cs="Arial"/>
          <w:lang w:val="en-GB" w:eastAsia="sl-SI"/>
        </w:rPr>
      </w:pPr>
      <w:r>
        <w:rPr>
          <w:rFonts w:ascii="Arial Narrow" w:eastAsia="Arial" w:hAnsi="Arial Narrow" w:cs="Arial"/>
          <w:lang w:val="en-GB" w:eastAsia="sl-SI"/>
        </w:rPr>
        <w:t>Mentorske</w:t>
      </w:r>
      <w:r w:rsidRPr="005148A4">
        <w:rPr>
          <w:rFonts w:ascii="Arial Narrow" w:eastAsia="Arial" w:hAnsi="Arial Narrow" w:cs="Arial"/>
          <w:lang w:val="en-GB" w:eastAsia="sl-SI"/>
        </w:rPr>
        <w:t xml:space="preserve"> izkušnje </w:t>
      </w:r>
      <w:r>
        <w:rPr>
          <w:rFonts w:ascii="Arial Narrow" w:eastAsia="Arial" w:hAnsi="Arial Narrow" w:cs="Arial"/>
          <w:lang w:val="en-GB" w:eastAsia="sl-SI"/>
        </w:rPr>
        <w:t>z</w:t>
      </w:r>
      <w:r w:rsidRPr="005148A4">
        <w:rPr>
          <w:rFonts w:ascii="Arial Narrow" w:eastAsia="Arial" w:hAnsi="Arial Narrow" w:cs="Arial"/>
          <w:lang w:val="en-GB" w:eastAsia="sl-SI"/>
        </w:rPr>
        <w:t xml:space="preserve"> </w:t>
      </w:r>
      <w:r>
        <w:rPr>
          <w:rFonts w:ascii="Arial Narrow" w:eastAsia="Arial" w:hAnsi="Arial Narrow" w:cs="Arial"/>
          <w:lang w:val="en-GB" w:eastAsia="sl-SI"/>
        </w:rPr>
        <w:t xml:space="preserve">inovativnimi </w:t>
      </w:r>
      <w:r w:rsidRPr="005148A4">
        <w:rPr>
          <w:rFonts w:ascii="Arial Narrow" w:eastAsia="Arial" w:hAnsi="Arial Narrow" w:cs="Arial"/>
          <w:lang w:val="en-GB" w:eastAsia="sl-SI"/>
        </w:rPr>
        <w:t xml:space="preserve">potencialnimi podjetniki in </w:t>
      </w:r>
      <w:r>
        <w:rPr>
          <w:rFonts w:ascii="Arial Narrow" w:eastAsia="Arial" w:hAnsi="Arial Narrow" w:cs="Arial"/>
          <w:lang w:val="en-GB" w:eastAsia="sl-SI"/>
        </w:rPr>
        <w:t xml:space="preserve">inovativnimi podjetji s potencialom rasti </w:t>
      </w:r>
      <w:r w:rsidRPr="005148A4">
        <w:rPr>
          <w:rFonts w:ascii="Arial Narrow" w:eastAsia="Arial" w:hAnsi="Arial Narrow" w:cs="Arial"/>
          <w:lang w:val="en-GB" w:eastAsia="sl-SI"/>
        </w:rPr>
        <w:t>v obdobju od 1.1.20</w:t>
      </w:r>
      <w:r w:rsidR="00C723AF">
        <w:rPr>
          <w:rFonts w:ascii="Arial Narrow" w:eastAsia="Arial" w:hAnsi="Arial Narrow" w:cs="Arial"/>
          <w:lang w:val="en-GB" w:eastAsia="sl-SI"/>
        </w:rPr>
        <w:t>20</w:t>
      </w:r>
      <w:r w:rsidRPr="005148A4">
        <w:rPr>
          <w:rFonts w:ascii="Arial Narrow" w:eastAsia="Arial" w:hAnsi="Arial Narrow" w:cs="Arial"/>
          <w:lang w:val="en-GB" w:eastAsia="sl-SI"/>
        </w:rPr>
        <w:t xml:space="preserve"> do objave razpisa</w:t>
      </w:r>
      <w:r>
        <w:rPr>
          <w:rFonts w:ascii="Arial Narrow" w:eastAsia="Arial" w:hAnsi="Arial Narrow" w:cs="Arial"/>
          <w:lang w:val="en-GB" w:eastAsia="sl-SI"/>
        </w:rPr>
        <w:t xml:space="preserve"> s področij: (1) </w:t>
      </w:r>
      <w:r w:rsidRPr="00131F3E">
        <w:rPr>
          <w:rFonts w:ascii="Arial Narrow" w:eastAsia="Arial" w:hAnsi="Arial Narrow" w:cs="Arial"/>
          <w:lang w:val="en-GB" w:eastAsia="sl-SI"/>
        </w:rPr>
        <w:t xml:space="preserve">vodenje ekipe po vitkih pristopih do globalno konkurenčne poslovne rešitve (intervjuji s potencialnimi strankami, preverjanje hipotez zapisanih na poslovnem okviru,...), </w:t>
      </w:r>
      <w:r>
        <w:rPr>
          <w:rFonts w:ascii="Arial Narrow" w:eastAsia="Arial" w:hAnsi="Arial Narrow" w:cs="Arial"/>
          <w:lang w:val="en-GB" w:eastAsia="sl-SI"/>
        </w:rPr>
        <w:t xml:space="preserve">(2) </w:t>
      </w:r>
      <w:r w:rsidRPr="00131F3E">
        <w:rPr>
          <w:rFonts w:ascii="Arial Narrow" w:eastAsia="Arial" w:hAnsi="Arial Narrow" w:cs="Arial"/>
          <w:lang w:val="en-GB" w:eastAsia="sl-SI"/>
        </w:rPr>
        <w:t xml:space="preserve">podpora in sodelovanje v procesu pridobivanja investicije tveganega kapitala (podpora pri pripravi materialov, izvedba povezav z investitorji, svetovanje pri usklajevanju pogojev,...), </w:t>
      </w:r>
      <w:r>
        <w:rPr>
          <w:rFonts w:ascii="Arial Narrow" w:eastAsia="Arial" w:hAnsi="Arial Narrow" w:cs="Arial"/>
          <w:lang w:val="en-GB" w:eastAsia="sl-SI"/>
        </w:rPr>
        <w:t xml:space="preserve">(3) </w:t>
      </w:r>
      <w:r w:rsidRPr="00131F3E">
        <w:rPr>
          <w:rFonts w:ascii="Arial Narrow" w:eastAsia="Arial" w:hAnsi="Arial Narrow" w:cs="Arial"/>
          <w:lang w:val="en-GB" w:eastAsia="sl-SI"/>
        </w:rPr>
        <w:t xml:space="preserve">nudenje podpore podjetnikom pri vstopu na tuje trge (priprava plana vstopa na tuje trge, povezovanje s tujimi podpornimi okolji za soft-landing, povezovanje s potencialnimi strateškimi partnerji, kupci,...). </w:t>
      </w:r>
      <w:r w:rsidR="00AC77E3">
        <w:rPr>
          <w:rFonts w:ascii="Arial Narrow" w:eastAsia="Arial" w:hAnsi="Arial Narrow" w:cs="Arial"/>
          <w:lang w:val="en-GB" w:eastAsia="sl-SI"/>
        </w:rPr>
        <w:t>Start-up m</w:t>
      </w:r>
      <w:r>
        <w:rPr>
          <w:rFonts w:ascii="Arial Narrow" w:eastAsia="Arial" w:hAnsi="Arial Narrow" w:cs="Arial"/>
          <w:lang w:val="en-GB" w:eastAsia="sl-SI"/>
        </w:rPr>
        <w:t>entor</w:t>
      </w:r>
      <w:r w:rsidRPr="00131F3E">
        <w:rPr>
          <w:rFonts w:ascii="Arial Narrow" w:eastAsia="Arial" w:hAnsi="Arial Narrow" w:cs="Arial"/>
          <w:lang w:val="en-GB" w:eastAsia="sl-SI"/>
        </w:rPr>
        <w:t xml:space="preserve"> mora izkazati najmanj pet referenc za vsaj </w:t>
      </w:r>
      <w:r w:rsidR="00AC77E3">
        <w:rPr>
          <w:rFonts w:ascii="Arial Narrow" w:eastAsia="Arial" w:hAnsi="Arial Narrow" w:cs="Arial"/>
          <w:lang w:val="en-GB" w:eastAsia="sl-SI"/>
        </w:rPr>
        <w:t>dve</w:t>
      </w:r>
      <w:r w:rsidR="00AC77E3" w:rsidRPr="00131F3E">
        <w:rPr>
          <w:rFonts w:ascii="Arial Narrow" w:eastAsia="Arial" w:hAnsi="Arial Narrow" w:cs="Arial"/>
          <w:lang w:val="en-GB" w:eastAsia="sl-SI"/>
        </w:rPr>
        <w:t xml:space="preserve"> </w:t>
      </w:r>
      <w:r w:rsidRPr="00131F3E">
        <w:rPr>
          <w:rFonts w:ascii="Arial Narrow" w:eastAsia="Arial" w:hAnsi="Arial Narrow" w:cs="Arial"/>
          <w:lang w:val="en-GB" w:eastAsia="sl-SI"/>
        </w:rPr>
        <w:t>izmed navedenih treh področij.</w:t>
      </w:r>
    </w:p>
    <w:p w14:paraId="3CAAFD20" w14:textId="25E67BE8" w:rsidR="00592C82" w:rsidRPr="005148A4" w:rsidRDefault="00592C82" w:rsidP="003F3E79">
      <w:pPr>
        <w:pStyle w:val="Odstavekseznama"/>
        <w:numPr>
          <w:ilvl w:val="0"/>
          <w:numId w:val="21"/>
        </w:numPr>
        <w:spacing w:before="240" w:after="240" w:line="276" w:lineRule="auto"/>
        <w:rPr>
          <w:rFonts w:ascii="Arial Narrow" w:eastAsia="Arial" w:hAnsi="Arial Narrow" w:cs="Arial"/>
          <w:lang w:val="en-GB" w:eastAsia="sl-SI"/>
        </w:rPr>
      </w:pPr>
      <w:r>
        <w:rPr>
          <w:rFonts w:ascii="Arial Narrow" w:eastAsia="Arial" w:hAnsi="Arial Narrow" w:cs="Arial"/>
          <w:lang w:val="en-GB" w:eastAsia="sl-SI"/>
        </w:rPr>
        <w:t>V</w:t>
      </w:r>
      <w:r w:rsidRPr="005148A4">
        <w:rPr>
          <w:rFonts w:ascii="Arial Narrow" w:eastAsia="Arial" w:hAnsi="Arial Narrow" w:cs="Arial"/>
          <w:lang w:val="en-GB" w:eastAsia="sl-SI"/>
        </w:rPr>
        <w:t xml:space="preserve">saj </w:t>
      </w:r>
      <w:r w:rsidR="003A45E6">
        <w:rPr>
          <w:rFonts w:ascii="Arial Narrow" w:eastAsia="Arial" w:hAnsi="Arial Narrow" w:cs="Arial"/>
          <w:lang w:val="en-GB" w:eastAsia="sl-SI"/>
        </w:rPr>
        <w:t xml:space="preserve">3 </w:t>
      </w:r>
      <w:r w:rsidRPr="005148A4">
        <w:rPr>
          <w:rFonts w:ascii="Arial Narrow" w:eastAsia="Arial" w:hAnsi="Arial Narrow" w:cs="Arial"/>
          <w:lang w:val="en-GB" w:eastAsia="sl-SI"/>
        </w:rPr>
        <w:t xml:space="preserve">leta delovnih izkušenj na </w:t>
      </w:r>
      <w:r>
        <w:rPr>
          <w:rFonts w:ascii="Arial Narrow" w:eastAsia="Arial" w:hAnsi="Arial Narrow" w:cs="Arial"/>
          <w:lang w:val="en-GB" w:eastAsia="sl-SI"/>
        </w:rPr>
        <w:t xml:space="preserve">področju mentoriranja </w:t>
      </w:r>
      <w:r w:rsidR="00A02CF4">
        <w:rPr>
          <w:rFonts w:ascii="Arial Narrow" w:eastAsia="Arial" w:hAnsi="Arial Narrow" w:cs="Arial"/>
          <w:lang w:val="en-GB" w:eastAsia="sl-SI"/>
        </w:rPr>
        <w:t xml:space="preserve">visoko </w:t>
      </w:r>
      <w:r>
        <w:rPr>
          <w:rFonts w:ascii="Arial Narrow" w:eastAsia="Arial" w:hAnsi="Arial Narrow" w:cs="Arial"/>
          <w:lang w:val="en-GB" w:eastAsia="sl-SI"/>
        </w:rPr>
        <w:t>inovativnim podjetjem</w:t>
      </w:r>
      <w:r w:rsidR="00A02CF4">
        <w:rPr>
          <w:rFonts w:ascii="Arial Narrow" w:eastAsia="Arial" w:hAnsi="Arial Narrow" w:cs="Arial"/>
          <w:lang w:val="en-GB" w:eastAsia="sl-SI"/>
        </w:rPr>
        <w:t xml:space="preserve"> s potencialom hitre rasti</w:t>
      </w:r>
      <w:r>
        <w:rPr>
          <w:rFonts w:ascii="Arial Narrow" w:eastAsia="Arial" w:hAnsi="Arial Narrow" w:cs="Arial"/>
          <w:lang w:val="en-GB" w:eastAsia="sl-SI"/>
        </w:rPr>
        <w:t>.</w:t>
      </w:r>
    </w:p>
    <w:p w14:paraId="06BD84AE" w14:textId="7ED86A20" w:rsidR="00592C82" w:rsidRDefault="00991074" w:rsidP="003F3E79">
      <w:pPr>
        <w:pStyle w:val="Odstavekseznama"/>
        <w:numPr>
          <w:ilvl w:val="0"/>
          <w:numId w:val="21"/>
        </w:numPr>
        <w:spacing w:before="240" w:after="240" w:line="276" w:lineRule="auto"/>
        <w:rPr>
          <w:rFonts w:ascii="Arial Narrow" w:eastAsia="Arial" w:hAnsi="Arial Narrow" w:cs="Arial"/>
          <w:lang w:val="en-GB" w:eastAsia="sl-SI"/>
        </w:rPr>
      </w:pPr>
      <w:r>
        <w:rPr>
          <w:rFonts w:ascii="Arial Narrow" w:eastAsia="Arial" w:hAnsi="Arial Narrow" w:cs="Arial"/>
          <w:lang w:val="en-GB" w:eastAsia="sl-SI"/>
        </w:rPr>
        <w:t>Z</w:t>
      </w:r>
      <w:r w:rsidRPr="00941D4D">
        <w:rPr>
          <w:rFonts w:ascii="Arial Narrow" w:eastAsia="Arial" w:hAnsi="Arial Narrow" w:cs="Arial"/>
          <w:lang w:val="en-GB" w:eastAsia="sl-SI"/>
        </w:rPr>
        <w:t>nanje slovenskega jezika in znanje</w:t>
      </w:r>
      <w:r>
        <w:rPr>
          <w:rFonts w:ascii="Arial Narrow" w:eastAsia="Arial" w:hAnsi="Arial Narrow" w:cs="Arial"/>
          <w:lang w:val="en-GB" w:eastAsia="sl-SI"/>
        </w:rPr>
        <w:t xml:space="preserve"> </w:t>
      </w:r>
      <w:r w:rsidRPr="00941D4D">
        <w:rPr>
          <w:rFonts w:ascii="Arial Narrow" w:eastAsia="Arial" w:hAnsi="Arial Narrow" w:cs="Arial"/>
          <w:lang w:val="en-GB" w:eastAsia="sl-SI"/>
        </w:rPr>
        <w:t>vsaj še enega uradnega jezika Evropske unije</w:t>
      </w:r>
      <w:r>
        <w:rPr>
          <w:rFonts w:ascii="Arial Narrow" w:eastAsia="Arial" w:hAnsi="Arial Narrow" w:cs="Arial"/>
          <w:lang w:val="en-GB" w:eastAsia="sl-SI"/>
        </w:rPr>
        <w:t>, obeh</w:t>
      </w:r>
      <w:r w:rsidRPr="00991074">
        <w:rPr>
          <w:rFonts w:ascii="Arial Narrow" w:eastAsia="Arial" w:hAnsi="Arial Narrow" w:cs="Arial"/>
          <w:lang w:val="en-GB" w:eastAsia="sl-SI"/>
        </w:rPr>
        <w:t xml:space="preserve"> </w:t>
      </w:r>
      <w:r>
        <w:rPr>
          <w:rFonts w:ascii="Arial Narrow" w:eastAsia="Arial" w:hAnsi="Arial Narrow" w:cs="Arial"/>
          <w:lang w:val="en-GB" w:eastAsia="sl-SI"/>
        </w:rPr>
        <w:t>vsaj na ravni B2</w:t>
      </w:r>
      <w:r w:rsidR="00AC77E3">
        <w:rPr>
          <w:rFonts w:ascii="Arial Narrow" w:eastAsia="Arial" w:hAnsi="Arial Narrow" w:cs="Arial"/>
          <w:lang w:val="en-GB" w:eastAsia="sl-SI"/>
        </w:rPr>
        <w:t>.</w:t>
      </w:r>
    </w:p>
    <w:p w14:paraId="6B8C449A" w14:textId="77777777" w:rsidR="008B2E19" w:rsidRPr="00580DCB" w:rsidRDefault="008B2E19" w:rsidP="00CB3999">
      <w:pPr>
        <w:pStyle w:val="Odstavekseznama"/>
        <w:spacing w:before="240" w:after="240" w:line="276" w:lineRule="auto"/>
        <w:ind w:left="862"/>
        <w:rPr>
          <w:rFonts w:ascii="Arial Narrow" w:eastAsia="Arial" w:hAnsi="Arial Narrow" w:cs="Arial"/>
          <w:lang w:val="en-GB" w:eastAsia="sl-SI"/>
        </w:rPr>
      </w:pPr>
    </w:p>
    <w:p w14:paraId="2F97C1CE" w14:textId="5631460D" w:rsidR="00592C82" w:rsidRPr="00527F05" w:rsidRDefault="00592C82" w:rsidP="00592C82">
      <w:pPr>
        <w:spacing w:before="240" w:after="240" w:line="276" w:lineRule="auto"/>
        <w:jc w:val="both"/>
        <w:rPr>
          <w:rFonts w:ascii="Arial Narrow" w:eastAsia="Arial" w:hAnsi="Arial Narrow" w:cs="Arial"/>
          <w:b/>
          <w:lang w:val="de-DE" w:eastAsia="sl-SI"/>
        </w:rPr>
      </w:pPr>
      <w:r w:rsidRPr="0066451D">
        <w:rPr>
          <w:rFonts w:ascii="Arial Narrow" w:eastAsia="Arial" w:hAnsi="Arial Narrow" w:cs="Arial"/>
          <w:lang w:val="en-GB" w:eastAsia="sl-SI"/>
        </w:rPr>
        <w:t xml:space="preserve"> </w:t>
      </w:r>
      <w:r w:rsidRPr="00527F05">
        <w:rPr>
          <w:rFonts w:ascii="Arial Narrow" w:eastAsia="Arial" w:hAnsi="Arial Narrow" w:cs="Arial"/>
          <w:b/>
          <w:lang w:val="de-DE" w:eastAsia="sl-SI"/>
        </w:rPr>
        <w:t>4.</w:t>
      </w:r>
      <w:r w:rsidR="00C723AF">
        <w:rPr>
          <w:rFonts w:ascii="Arial Narrow" w:eastAsia="Arial" w:hAnsi="Arial Narrow" w:cs="Arial"/>
          <w:b/>
          <w:lang w:val="de-DE" w:eastAsia="sl-SI"/>
        </w:rPr>
        <w:t>7</w:t>
      </w:r>
      <w:r w:rsidRPr="00527F05">
        <w:rPr>
          <w:rFonts w:ascii="Arial Narrow" w:eastAsia="Arial" w:hAnsi="Arial Narrow" w:cs="Arial"/>
          <w:b/>
          <w:lang w:val="de-DE" w:eastAsia="sl-SI"/>
        </w:rPr>
        <w:t xml:space="preserve">. Pogoji za </w:t>
      </w:r>
      <w:r>
        <w:rPr>
          <w:rFonts w:ascii="Arial Narrow" w:eastAsia="Arial" w:hAnsi="Arial Narrow" w:cs="Arial"/>
          <w:b/>
          <w:lang w:val="de-DE" w:eastAsia="sl-SI"/>
        </w:rPr>
        <w:t>operacijo</w:t>
      </w:r>
      <w:r w:rsidRPr="00527F05">
        <w:rPr>
          <w:rFonts w:ascii="Arial Narrow" w:eastAsia="Arial" w:hAnsi="Arial Narrow" w:cs="Arial"/>
          <w:b/>
          <w:lang w:val="de-DE" w:eastAsia="sl-SI"/>
        </w:rPr>
        <w:t xml:space="preserve"> za prvi in drugi sklop</w:t>
      </w:r>
    </w:p>
    <w:p w14:paraId="6BF2D752" w14:textId="77777777" w:rsidR="00592C82" w:rsidRDefault="00592C82" w:rsidP="00592C82">
      <w:pPr>
        <w:numPr>
          <w:ilvl w:val="0"/>
          <w:numId w:val="3"/>
        </w:numPr>
        <w:spacing w:after="0" w:line="276" w:lineRule="auto"/>
        <w:jc w:val="both"/>
        <w:rPr>
          <w:rFonts w:ascii="Arial Narrow" w:eastAsia="Arial" w:hAnsi="Arial Narrow" w:cs="Arial"/>
          <w:lang w:val="de-DE" w:eastAsia="sl-SI"/>
        </w:rPr>
      </w:pPr>
      <w:r w:rsidRPr="00527F05">
        <w:rPr>
          <w:rFonts w:ascii="Arial Narrow" w:eastAsia="Arial" w:hAnsi="Arial Narrow" w:cs="Arial"/>
          <w:lang w:val="de-DE" w:eastAsia="sl-SI"/>
        </w:rPr>
        <w:t>Operacija mora biti skladna z namenom, ciljem in s predmetom javnega razpisa ter cilji “Operativnega programa za izvajanje Evropske kohezijske politike v obdobju 2014-2020</w:t>
      </w:r>
      <w:r>
        <w:rPr>
          <w:rFonts w:ascii="Arial Narrow" w:eastAsia="Arial" w:hAnsi="Arial Narrow" w:cs="Arial"/>
          <w:lang w:val="de-DE" w:eastAsia="sl-SI"/>
        </w:rPr>
        <w:t>“.</w:t>
      </w:r>
    </w:p>
    <w:p w14:paraId="5E3B5CAC" w14:textId="77777777" w:rsidR="00592C82" w:rsidRPr="00527F05" w:rsidRDefault="00592C82" w:rsidP="00592C82">
      <w:pPr>
        <w:numPr>
          <w:ilvl w:val="0"/>
          <w:numId w:val="3"/>
        </w:numPr>
        <w:spacing w:after="0" w:line="276" w:lineRule="auto"/>
        <w:jc w:val="both"/>
        <w:rPr>
          <w:rFonts w:ascii="Arial Narrow" w:eastAsia="Arial" w:hAnsi="Arial Narrow" w:cs="Arial"/>
          <w:lang w:val="de-DE" w:eastAsia="sl-SI"/>
        </w:rPr>
      </w:pPr>
      <w:r w:rsidRPr="00527F05">
        <w:rPr>
          <w:rFonts w:ascii="Arial Narrow" w:eastAsia="Arial" w:hAnsi="Arial Narrow" w:cs="Arial"/>
          <w:lang w:val="de-DE" w:eastAsia="sl-SI"/>
        </w:rPr>
        <w:t xml:space="preserve"> </w:t>
      </w:r>
      <w:r>
        <w:rPr>
          <w:rFonts w:ascii="Arial Narrow" w:eastAsia="Arial" w:hAnsi="Arial Narrow" w:cs="Arial"/>
          <w:lang w:eastAsia="sl-SI"/>
        </w:rPr>
        <w:t>Operacija naslavlja ustrezne ciljne skupine navedene v tem javnem razpisu.</w:t>
      </w:r>
    </w:p>
    <w:p w14:paraId="265F244D" w14:textId="1A89CE81" w:rsidR="00592C82" w:rsidRDefault="00592C82" w:rsidP="00592C82">
      <w:pPr>
        <w:numPr>
          <w:ilvl w:val="0"/>
          <w:numId w:val="3"/>
        </w:numPr>
        <w:spacing w:after="0" w:line="276" w:lineRule="auto"/>
        <w:jc w:val="both"/>
        <w:rPr>
          <w:rFonts w:ascii="Arial Narrow" w:eastAsia="Arial" w:hAnsi="Arial Narrow" w:cs="Arial"/>
          <w:lang w:val="de-DE" w:eastAsia="sl-SI"/>
        </w:rPr>
      </w:pPr>
      <w:r>
        <w:rPr>
          <w:rFonts w:ascii="Arial Narrow" w:eastAsia="Arial" w:hAnsi="Arial Narrow" w:cs="Arial"/>
          <w:lang w:val="de-DE" w:eastAsia="sl-SI"/>
        </w:rPr>
        <w:t xml:space="preserve">Operacija mora obsegati vse aktivnosti </w:t>
      </w:r>
      <w:r w:rsidR="00582AC4">
        <w:rPr>
          <w:rFonts w:ascii="Arial Narrow" w:eastAsia="Arial" w:hAnsi="Arial Narrow" w:cs="Arial"/>
          <w:lang w:val="de-DE" w:eastAsia="sl-SI"/>
        </w:rPr>
        <w:t xml:space="preserve">in storitve </w:t>
      </w:r>
      <w:r>
        <w:rPr>
          <w:rFonts w:ascii="Arial Narrow" w:eastAsia="Arial" w:hAnsi="Arial Narrow" w:cs="Arial"/>
          <w:lang w:val="de-DE" w:eastAsia="sl-SI"/>
        </w:rPr>
        <w:t xml:space="preserve">vezane na </w:t>
      </w:r>
      <w:r w:rsidR="00A02CF4">
        <w:rPr>
          <w:rFonts w:ascii="Arial Narrow" w:eastAsia="Arial" w:hAnsi="Arial Narrow" w:cs="Arial"/>
          <w:lang w:val="de-DE" w:eastAsia="sl-SI"/>
        </w:rPr>
        <w:t>posamezni</w:t>
      </w:r>
      <w:r>
        <w:rPr>
          <w:rFonts w:ascii="Arial Narrow" w:eastAsia="Arial" w:hAnsi="Arial Narrow" w:cs="Arial"/>
          <w:lang w:val="de-DE" w:eastAsia="sl-SI"/>
        </w:rPr>
        <w:t xml:space="preserve"> sklop.</w:t>
      </w:r>
    </w:p>
    <w:p w14:paraId="040DCA0C" w14:textId="77777777" w:rsidR="00DB04D3" w:rsidRDefault="00DB04D3" w:rsidP="00E617D3">
      <w:pPr>
        <w:numPr>
          <w:ilvl w:val="0"/>
          <w:numId w:val="3"/>
        </w:numPr>
        <w:spacing w:after="440" w:line="276" w:lineRule="auto"/>
        <w:ind w:left="714" w:hanging="357"/>
        <w:contextualSpacing/>
        <w:jc w:val="both"/>
        <w:rPr>
          <w:rFonts w:ascii="Arial Narrow" w:eastAsia="Arial" w:hAnsi="Arial Narrow" w:cs="Arial"/>
          <w:lang w:eastAsia="sl-SI"/>
        </w:rPr>
      </w:pPr>
      <w:r w:rsidRPr="00DB04D3">
        <w:rPr>
          <w:rFonts w:ascii="Arial Narrow" w:eastAsia="Arial" w:hAnsi="Arial Narrow" w:cs="Arial"/>
          <w:lang w:eastAsia="sl-SI"/>
        </w:rPr>
        <w:t xml:space="preserve">V okviru operacije se definira lokacijo SPOT Svetovalne točke, kjer se bodo izvajale storitve in aktivnosti SPOT svetovalcev. V vsaki statistični regiji je samo ena lokacija, na kateri se v pretežni meri izvajajo storitve in aktivnosti SPOT Svetovanje. Storitve in aktivnosti  SPOT Svetovanje se morajo izvajati v tistem kraju v regiji, kjer so se izvajale že v obdobju 2018-2022. </w:t>
      </w:r>
    </w:p>
    <w:p w14:paraId="5CFB831A" w14:textId="31CF982D" w:rsidR="00E617D3" w:rsidRDefault="00E617D3" w:rsidP="00E617D3">
      <w:pPr>
        <w:numPr>
          <w:ilvl w:val="0"/>
          <w:numId w:val="3"/>
        </w:numPr>
        <w:spacing w:after="440" w:line="276" w:lineRule="auto"/>
        <w:ind w:left="714" w:hanging="357"/>
        <w:contextualSpacing/>
        <w:jc w:val="both"/>
        <w:rPr>
          <w:rFonts w:ascii="Arial Narrow" w:eastAsia="Arial" w:hAnsi="Arial Narrow" w:cs="Arial"/>
          <w:lang w:eastAsia="sl-SI"/>
        </w:rPr>
      </w:pPr>
      <w:r>
        <w:rPr>
          <w:rFonts w:ascii="Arial Narrow" w:eastAsia="Arial" w:hAnsi="Arial Narrow" w:cs="Arial"/>
          <w:lang w:eastAsia="sl-SI"/>
        </w:rPr>
        <w:t>V okviru operacije</w:t>
      </w:r>
      <w:r w:rsidRPr="002B1CF8">
        <w:rPr>
          <w:rFonts w:ascii="Arial Narrow" w:eastAsia="Arial" w:hAnsi="Arial Narrow" w:cs="Arial"/>
          <w:lang w:eastAsia="sl-SI"/>
        </w:rPr>
        <w:t xml:space="preserve"> </w:t>
      </w:r>
      <w:r>
        <w:rPr>
          <w:rFonts w:ascii="Arial Narrow" w:eastAsia="Arial" w:hAnsi="Arial Narrow" w:cs="Arial"/>
          <w:lang w:eastAsia="sl-SI"/>
        </w:rPr>
        <w:t xml:space="preserve">se </w:t>
      </w:r>
      <w:r w:rsidRPr="002B1CF8">
        <w:rPr>
          <w:rFonts w:ascii="Arial Narrow" w:eastAsia="Arial" w:hAnsi="Arial Narrow" w:cs="Arial"/>
          <w:lang w:eastAsia="sl-SI"/>
        </w:rPr>
        <w:t>lahko zaposleni opredeli le enkrat, kot SPOT svetovalec ali podjetniški mentor ali start-up mentor.</w:t>
      </w:r>
    </w:p>
    <w:p w14:paraId="18FD0687" w14:textId="61B6FFB4" w:rsidR="000A04F2" w:rsidRPr="00A92DEA" w:rsidRDefault="000A04F2" w:rsidP="00A92DEA">
      <w:pPr>
        <w:numPr>
          <w:ilvl w:val="0"/>
          <w:numId w:val="3"/>
        </w:numPr>
        <w:spacing w:after="0" w:line="276" w:lineRule="auto"/>
        <w:ind w:left="714" w:hanging="357"/>
        <w:contextualSpacing/>
        <w:jc w:val="both"/>
        <w:rPr>
          <w:rFonts w:ascii="Arial Narrow" w:eastAsia="Arial" w:hAnsi="Arial Narrow" w:cs="Arial"/>
          <w:lang w:eastAsia="sl-SI"/>
        </w:rPr>
      </w:pPr>
      <w:r w:rsidRPr="00A92DEA">
        <w:rPr>
          <w:rFonts w:ascii="Arial Narrow" w:eastAsia="Arial" w:hAnsi="Arial Narrow" w:cs="Arial"/>
          <w:lang w:eastAsia="sl-SI"/>
        </w:rPr>
        <w:t>SPOT svetovalec</w:t>
      </w:r>
      <w:r w:rsidR="00382C08" w:rsidRPr="00A92DEA">
        <w:rPr>
          <w:rFonts w:ascii="Arial Narrow" w:eastAsia="Arial" w:hAnsi="Arial Narrow" w:cs="Arial"/>
          <w:lang w:eastAsia="sl-SI"/>
        </w:rPr>
        <w:t>,</w:t>
      </w:r>
      <w:r w:rsidRPr="00A92DEA">
        <w:rPr>
          <w:rFonts w:ascii="Arial Narrow" w:eastAsia="Arial" w:hAnsi="Arial Narrow" w:cs="Arial"/>
          <w:lang w:eastAsia="sl-SI"/>
        </w:rPr>
        <w:t xml:space="preserve"> podj</w:t>
      </w:r>
      <w:r w:rsidR="00A815F8" w:rsidRPr="00A92DEA">
        <w:rPr>
          <w:rFonts w:ascii="Arial Narrow" w:eastAsia="Arial" w:hAnsi="Arial Narrow" w:cs="Arial"/>
          <w:lang w:eastAsia="sl-SI"/>
        </w:rPr>
        <w:t>e</w:t>
      </w:r>
      <w:r w:rsidRPr="00A92DEA">
        <w:rPr>
          <w:rFonts w:ascii="Arial Narrow" w:eastAsia="Arial" w:hAnsi="Arial Narrow" w:cs="Arial"/>
          <w:lang w:eastAsia="sl-SI"/>
        </w:rPr>
        <w:t xml:space="preserve">tniški mentor in start-up mentor v okviru operacije ne morejo izvajati </w:t>
      </w:r>
      <w:r w:rsidR="00582AC4">
        <w:rPr>
          <w:rFonts w:ascii="Arial Narrow" w:eastAsia="Arial" w:hAnsi="Arial Narrow" w:cs="Arial"/>
          <w:lang w:eastAsia="sl-SI"/>
        </w:rPr>
        <w:t xml:space="preserve">storitev </w:t>
      </w:r>
      <w:r w:rsidRPr="00A92DEA">
        <w:rPr>
          <w:rFonts w:ascii="Arial Narrow" w:eastAsia="Arial" w:hAnsi="Arial Narrow" w:cs="Arial"/>
          <w:lang w:eastAsia="sl-SI"/>
        </w:rPr>
        <w:t>ekspertnega svetovanja na drugem sklopu tega javnega razpisa.</w:t>
      </w:r>
      <w:r w:rsidR="00382C08" w:rsidRPr="00A92DEA">
        <w:rPr>
          <w:rFonts w:ascii="Arial Narrow" w:eastAsia="Arial" w:hAnsi="Arial Narrow" w:cs="Arial"/>
          <w:lang w:eastAsia="sl-SI"/>
        </w:rPr>
        <w:t xml:space="preserve"> </w:t>
      </w:r>
    </w:p>
    <w:p w14:paraId="5C174F89" w14:textId="62EC7CDA" w:rsidR="00247E42" w:rsidRPr="00A92DEA" w:rsidRDefault="00247E42" w:rsidP="00C17E58">
      <w:pPr>
        <w:pStyle w:val="Odstavekseznama"/>
        <w:numPr>
          <w:ilvl w:val="0"/>
          <w:numId w:val="3"/>
        </w:numPr>
        <w:spacing w:after="0" w:line="240" w:lineRule="auto"/>
        <w:rPr>
          <w:rFonts w:ascii="Arial Narrow" w:eastAsia="Arial" w:hAnsi="Arial Narrow" w:cs="Arial"/>
          <w:lang w:eastAsia="sl-SI"/>
        </w:rPr>
      </w:pPr>
      <w:r w:rsidRPr="00A92DEA">
        <w:rPr>
          <w:rFonts w:ascii="Arial Narrow" w:eastAsia="Arial" w:hAnsi="Arial Narrow" w:cs="Arial"/>
          <w:lang w:eastAsia="sl-SI"/>
        </w:rPr>
        <w:t>Konzorcijski partnerji v posamezni regiji na prvem sklopu in konzorcijski partnerji n</w:t>
      </w:r>
      <w:r w:rsidR="00E44644" w:rsidRPr="00C17E58">
        <w:rPr>
          <w:rFonts w:ascii="Arial Narrow" w:eastAsia="Arial" w:hAnsi="Arial Narrow" w:cs="Arial"/>
          <w:lang w:eastAsia="sl-SI"/>
        </w:rPr>
        <w:t xml:space="preserve">a drugem sklopu si med seboj </w:t>
      </w:r>
      <w:r w:rsidRPr="00A92DEA">
        <w:rPr>
          <w:rFonts w:ascii="Arial Narrow" w:eastAsia="Arial" w:hAnsi="Arial Narrow" w:cs="Arial"/>
          <w:lang w:eastAsia="sl-SI"/>
        </w:rPr>
        <w:t xml:space="preserve">v okviru operacije ne smejo izstavljati računov. </w:t>
      </w:r>
    </w:p>
    <w:p w14:paraId="0EED5764" w14:textId="7E060F17" w:rsidR="00247E42" w:rsidRDefault="00247E42" w:rsidP="00A92DEA">
      <w:pPr>
        <w:spacing w:after="440" w:line="276" w:lineRule="auto"/>
        <w:contextualSpacing/>
        <w:jc w:val="both"/>
        <w:rPr>
          <w:rFonts w:ascii="Arial Narrow" w:eastAsia="Arial" w:hAnsi="Arial Narrow" w:cs="Arial"/>
          <w:lang w:eastAsia="sl-SI"/>
        </w:rPr>
      </w:pPr>
    </w:p>
    <w:p w14:paraId="497DD154" w14:textId="77777777" w:rsidR="002C0EDE" w:rsidRPr="006921C9" w:rsidRDefault="002C0EDE" w:rsidP="00A92DEA">
      <w:pPr>
        <w:spacing w:after="440" w:line="276" w:lineRule="auto"/>
        <w:contextualSpacing/>
        <w:jc w:val="both"/>
        <w:rPr>
          <w:rFonts w:ascii="Arial Narrow" w:eastAsia="Arial" w:hAnsi="Arial Narrow" w:cs="Arial"/>
          <w:lang w:eastAsia="sl-SI"/>
        </w:rPr>
      </w:pPr>
    </w:p>
    <w:p w14:paraId="0A2DDDEE" w14:textId="77777777" w:rsidR="00592C82" w:rsidRPr="00A92DEA" w:rsidRDefault="00592C82" w:rsidP="00A92DEA">
      <w:pPr>
        <w:numPr>
          <w:ilvl w:val="1"/>
          <w:numId w:val="10"/>
        </w:numPr>
        <w:spacing w:after="0" w:line="276" w:lineRule="auto"/>
        <w:contextualSpacing/>
        <w:jc w:val="both"/>
        <w:rPr>
          <w:rFonts w:ascii="Arial Narrow" w:eastAsia="Arial" w:hAnsi="Arial Narrow" w:cs="Arial"/>
          <w:b/>
          <w:lang w:val="de-DE" w:eastAsia="sl-SI"/>
        </w:rPr>
      </w:pPr>
      <w:r w:rsidRPr="00A643AB">
        <w:rPr>
          <w:rFonts w:ascii="Arial Narrow" w:eastAsia="Arial" w:hAnsi="Arial Narrow" w:cs="Arial"/>
          <w:b/>
          <w:lang w:eastAsia="sl-SI"/>
        </w:rPr>
        <w:t xml:space="preserve"> </w:t>
      </w:r>
      <w:r w:rsidRPr="00A92DEA">
        <w:rPr>
          <w:rFonts w:ascii="Arial Narrow" w:eastAsia="Arial" w:hAnsi="Arial Narrow" w:cs="Arial"/>
          <w:b/>
          <w:lang w:val="de-DE" w:eastAsia="sl-SI"/>
        </w:rPr>
        <w:t>Merila za ocenjevanje vlog ter postopek in način izbora operacije</w:t>
      </w:r>
    </w:p>
    <w:p w14:paraId="1CA7B45A" w14:textId="77777777" w:rsidR="00592C82" w:rsidRPr="005269B6" w:rsidRDefault="00592C82" w:rsidP="00592C82">
      <w:pPr>
        <w:shd w:val="clear" w:color="auto" w:fill="FFFFFF"/>
        <w:spacing w:after="0" w:line="276" w:lineRule="auto"/>
        <w:jc w:val="both"/>
        <w:rPr>
          <w:rFonts w:ascii="Arial Narrow" w:eastAsia="Times New Roman" w:hAnsi="Arial Narrow" w:cs="Arial"/>
          <w:lang w:eastAsia="sl-SI"/>
        </w:rPr>
      </w:pPr>
    </w:p>
    <w:p w14:paraId="68BE9FB5" w14:textId="7E54EE43" w:rsidR="00592C82" w:rsidRPr="005269B6" w:rsidRDefault="00592C82" w:rsidP="00592C82">
      <w:pPr>
        <w:shd w:val="clear" w:color="auto" w:fill="FFFFFF"/>
        <w:spacing w:after="0" w:line="276" w:lineRule="auto"/>
        <w:jc w:val="both"/>
        <w:rPr>
          <w:rFonts w:ascii="Arial Narrow" w:eastAsia="Times New Roman" w:hAnsi="Arial Narrow" w:cs="Arial"/>
          <w:lang w:eastAsia="sl-SI"/>
        </w:rPr>
      </w:pPr>
      <w:r w:rsidRPr="005269B6">
        <w:rPr>
          <w:rFonts w:ascii="Arial Narrow" w:eastAsia="Times New Roman" w:hAnsi="Arial Narrow" w:cs="Arial"/>
          <w:lang w:eastAsia="sl-SI"/>
        </w:rPr>
        <w:t>Ocenjevanje formalno popolnih vlog, ki izpolnjujejo vse pogoje iz 4. točke javnega razpisa ter so skladne s predmetom in namenom javnega razpisa, bo izvedla komisija. Komisijo s sklepom imenuje direktor agencije ali od njega pooblaščena oseba. Formalno popolne vloge bo obravnavala komisija v skladu z določili javnega razpisa in razpisne dokumentacije, po pogojih in merilih, ki so sestavni del javnega razpisa in razpisne dokumentacije. Vloga se šteje kot formalno popolna, če vsebuje</w:t>
      </w:r>
      <w:r w:rsidR="00B5005A">
        <w:rPr>
          <w:rFonts w:ascii="Arial Narrow" w:eastAsia="Times New Roman" w:hAnsi="Arial Narrow" w:cs="Arial"/>
          <w:lang w:eastAsia="sl-SI"/>
        </w:rPr>
        <w:t xml:space="preserve"> vse</w:t>
      </w:r>
      <w:r w:rsidRPr="005269B6">
        <w:rPr>
          <w:rFonts w:ascii="Arial Narrow" w:eastAsia="Times New Roman" w:hAnsi="Arial Narrow" w:cs="Arial"/>
          <w:lang w:eastAsia="sl-SI"/>
        </w:rPr>
        <w:t xml:space="preserve">, v skladu z Navodili za izpolnjevanje obrazcev v razpisni dokumentaciji </w:t>
      </w:r>
      <w:r w:rsidRPr="00486437">
        <w:rPr>
          <w:rFonts w:ascii="Arial Narrow" w:eastAsia="Times New Roman" w:hAnsi="Arial Narrow" w:cs="Arial"/>
          <w:lang w:eastAsia="sl-SI"/>
        </w:rPr>
        <w:t>iz točke IX</w:t>
      </w:r>
      <w:r w:rsidR="00C52B4F">
        <w:rPr>
          <w:rFonts w:ascii="Arial Narrow" w:eastAsia="Times New Roman" w:hAnsi="Arial Narrow" w:cs="Arial"/>
          <w:lang w:eastAsia="sl-SI"/>
        </w:rPr>
        <w:t xml:space="preserve"> Navodila za ipolnjevanje obrazcev</w:t>
      </w:r>
      <w:r w:rsidRPr="00486437">
        <w:rPr>
          <w:rFonts w:ascii="Arial Narrow" w:eastAsia="Times New Roman" w:hAnsi="Arial Narrow" w:cs="Arial"/>
          <w:lang w:eastAsia="sl-SI"/>
        </w:rPr>
        <w:t>., izpolnjene in opremljene</w:t>
      </w:r>
      <w:r w:rsidRPr="005269B6">
        <w:rPr>
          <w:rFonts w:ascii="Arial Narrow" w:eastAsia="Times New Roman" w:hAnsi="Arial Narrow" w:cs="Arial"/>
          <w:lang w:eastAsia="sl-SI"/>
        </w:rPr>
        <w:t xml:space="preserve"> obrazce ter priloge v enem izvodu.</w:t>
      </w:r>
    </w:p>
    <w:p w14:paraId="7401D9BD" w14:textId="77777777" w:rsidR="00592C82" w:rsidRPr="005269B6" w:rsidRDefault="00592C82" w:rsidP="00592C82">
      <w:pPr>
        <w:spacing w:after="0" w:line="276" w:lineRule="auto"/>
        <w:jc w:val="both"/>
        <w:rPr>
          <w:rFonts w:ascii="Arial Narrow" w:eastAsia="Arial" w:hAnsi="Arial Narrow" w:cs="Arial"/>
          <w:lang w:eastAsia="sl-SI"/>
        </w:rPr>
      </w:pPr>
    </w:p>
    <w:p w14:paraId="060B1296" w14:textId="77777777" w:rsidR="00592C82" w:rsidRPr="005269B6" w:rsidRDefault="00592C82" w:rsidP="00592C82">
      <w:pPr>
        <w:spacing w:after="0" w:line="260" w:lineRule="exact"/>
        <w:jc w:val="both"/>
        <w:rPr>
          <w:rFonts w:ascii="Arial Narrow" w:eastAsia="Times New Roman" w:hAnsi="Arial Narrow" w:cs="Arial"/>
          <w:lang w:eastAsia="sl-SI"/>
        </w:rPr>
      </w:pPr>
      <w:r w:rsidRPr="005269B6">
        <w:rPr>
          <w:rFonts w:ascii="Arial Narrow" w:eastAsia="Times New Roman" w:hAnsi="Arial Narrow" w:cs="Arial"/>
          <w:lang w:eastAsia="sl-SI"/>
        </w:rPr>
        <w:t>Agencija bo vloge izbrala po postopku, kot ga določa ZPOP-1 ter skladno s to objavo in razpisno dokumentacijo za predmetni javni razpis.</w:t>
      </w:r>
    </w:p>
    <w:p w14:paraId="71D4BFC2" w14:textId="77777777" w:rsidR="00592C82" w:rsidRPr="005269B6" w:rsidRDefault="00592C82" w:rsidP="00592C82">
      <w:pPr>
        <w:spacing w:after="0" w:line="276" w:lineRule="auto"/>
        <w:jc w:val="both"/>
        <w:rPr>
          <w:rFonts w:ascii="Arial Narrow" w:eastAsia="Times New Roman" w:hAnsi="Arial Narrow" w:cs="Arial"/>
          <w:lang w:eastAsia="sl-SI"/>
        </w:rPr>
      </w:pPr>
    </w:p>
    <w:p w14:paraId="09CD6952" w14:textId="66C08E4C" w:rsidR="00592C82" w:rsidRDefault="00592C82" w:rsidP="00592C82">
      <w:pPr>
        <w:spacing w:after="0" w:line="276" w:lineRule="auto"/>
        <w:jc w:val="both"/>
        <w:rPr>
          <w:rFonts w:ascii="Arial Narrow" w:eastAsia="Times New Roman" w:hAnsi="Arial Narrow" w:cs="Arial"/>
          <w:lang w:eastAsia="sl-SI"/>
        </w:rPr>
      </w:pPr>
      <w:r w:rsidRPr="005269B6">
        <w:rPr>
          <w:rFonts w:ascii="Arial Narrow" w:eastAsia="Times New Roman" w:hAnsi="Arial Narrow" w:cs="Arial"/>
          <w:lang w:eastAsia="sl-SI"/>
        </w:rPr>
        <w:t>Za vse pravočasne, pravilno označene in formalno popolne vloge komisija najprej ugotovi, ali je vloga skladna s predmetom, namenom in ciljem javnega razpisa ter preveri, ali vloga izpolnjuje vse pogoje javnega razpisa. Če ugotovi, da vloga ni skladna s predmetom, namenom in ciljem javnega razpisa, ali da ne izpolnjuje vseh pogojev javnega razpisa, se nadaljnjega ocenjevanja po merilih ne izvede, vloga pa se zavrne. Vse ostale vloge pa komisija razvrsti glede na to, na kateri sklop javnega razpisa vloga kandidira, ter oceni na podlagi naslednjih meril:</w:t>
      </w:r>
    </w:p>
    <w:p w14:paraId="041FF83E" w14:textId="598314F3" w:rsidR="00FD7A03" w:rsidRDefault="00FD7A03" w:rsidP="00592C82">
      <w:pPr>
        <w:spacing w:after="0" w:line="276" w:lineRule="auto"/>
        <w:jc w:val="both"/>
        <w:rPr>
          <w:rFonts w:ascii="Arial Narrow" w:eastAsia="Times New Roman" w:hAnsi="Arial Narrow" w:cs="Arial"/>
          <w:lang w:eastAsia="sl-SI"/>
        </w:rPr>
      </w:pPr>
    </w:p>
    <w:p w14:paraId="284E1B60" w14:textId="77777777" w:rsidR="00592C82" w:rsidRPr="005269B6" w:rsidRDefault="00592C82" w:rsidP="00592C82">
      <w:pPr>
        <w:spacing w:after="0" w:line="276" w:lineRule="auto"/>
        <w:jc w:val="both"/>
        <w:rPr>
          <w:rFonts w:ascii="Arial" w:eastAsia="Times New Roman" w:hAnsi="Arial" w:cs="Arial"/>
          <w:sz w:val="20"/>
          <w:szCs w:val="20"/>
          <w:lang w:eastAsia="sl-SI"/>
        </w:rPr>
      </w:pPr>
    </w:p>
    <w:tbl>
      <w:tblPr>
        <w:tblW w:w="88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6"/>
        <w:gridCol w:w="1842"/>
      </w:tblGrid>
      <w:tr w:rsidR="00592C82" w:rsidRPr="0066451D" w14:paraId="6DE79A52" w14:textId="77777777" w:rsidTr="006921C9">
        <w:tc>
          <w:tcPr>
            <w:tcW w:w="8818" w:type="dxa"/>
            <w:gridSpan w:val="2"/>
            <w:shd w:val="clear" w:color="auto" w:fill="auto"/>
          </w:tcPr>
          <w:p w14:paraId="577CE846" w14:textId="77777777" w:rsidR="00592C82" w:rsidRPr="005269B6" w:rsidRDefault="00592C82" w:rsidP="00022D96">
            <w:pPr>
              <w:spacing w:after="0" w:line="276" w:lineRule="auto"/>
              <w:jc w:val="center"/>
              <w:rPr>
                <w:rFonts w:ascii="Arial Narrow" w:eastAsia="Times New Roman" w:hAnsi="Arial Narrow" w:cs="Arial"/>
                <w:b/>
                <w:bCs/>
                <w:lang w:eastAsia="sl-SI"/>
              </w:rPr>
            </w:pPr>
            <w:r w:rsidRPr="005269B6">
              <w:rPr>
                <w:rFonts w:ascii="Arial Narrow" w:eastAsia="Times New Roman" w:hAnsi="Arial Narrow" w:cs="Arial"/>
                <w:b/>
                <w:bCs/>
                <w:lang w:eastAsia="sl-SI"/>
              </w:rPr>
              <w:t>MERILA ZA IZBOR UPRAVIČENCA ZA PRVI SKLOP</w:t>
            </w:r>
          </w:p>
        </w:tc>
      </w:tr>
      <w:tr w:rsidR="00592C82" w:rsidRPr="0066451D" w14:paraId="18539291" w14:textId="77777777" w:rsidTr="006921C9">
        <w:tc>
          <w:tcPr>
            <w:tcW w:w="6976" w:type="dxa"/>
            <w:shd w:val="clear" w:color="auto" w:fill="auto"/>
          </w:tcPr>
          <w:p w14:paraId="69183446" w14:textId="77777777" w:rsidR="00592C82" w:rsidRPr="0066451D" w:rsidRDefault="00592C82" w:rsidP="00022D96">
            <w:pPr>
              <w:spacing w:after="0" w:line="276" w:lineRule="auto"/>
              <w:jc w:val="both"/>
              <w:rPr>
                <w:rFonts w:ascii="Arial Narrow" w:eastAsia="Times New Roman" w:hAnsi="Arial Narrow" w:cs="Arial"/>
                <w:lang w:val="en-GB" w:eastAsia="sl-SI"/>
              </w:rPr>
            </w:pPr>
            <w:r w:rsidRPr="0066451D">
              <w:rPr>
                <w:rFonts w:ascii="Arial Narrow" w:eastAsia="Times New Roman" w:hAnsi="Arial Narrow" w:cs="Arial"/>
                <w:lang w:val="en-GB" w:eastAsia="sl-SI"/>
              </w:rPr>
              <w:t>Merila</w:t>
            </w:r>
          </w:p>
        </w:tc>
        <w:tc>
          <w:tcPr>
            <w:tcW w:w="1842" w:type="dxa"/>
            <w:shd w:val="clear" w:color="auto" w:fill="auto"/>
          </w:tcPr>
          <w:p w14:paraId="609A3E44" w14:textId="77777777" w:rsidR="00592C82" w:rsidRPr="0066451D" w:rsidRDefault="00592C82" w:rsidP="00022D96">
            <w:pPr>
              <w:spacing w:after="0" w:line="276" w:lineRule="auto"/>
              <w:jc w:val="center"/>
              <w:rPr>
                <w:rFonts w:ascii="Arial" w:eastAsia="Times New Roman" w:hAnsi="Arial" w:cs="Arial"/>
                <w:lang w:val="en-GB" w:eastAsia="sl-SI"/>
              </w:rPr>
            </w:pPr>
            <w:r w:rsidRPr="0066451D">
              <w:rPr>
                <w:rFonts w:ascii="Arial" w:eastAsia="Times New Roman" w:hAnsi="Arial" w:cs="Arial"/>
                <w:lang w:val="en-GB" w:eastAsia="sl-SI"/>
              </w:rPr>
              <w:t xml:space="preserve">Možno število točk </w:t>
            </w:r>
          </w:p>
        </w:tc>
      </w:tr>
      <w:tr w:rsidR="00592C82" w:rsidRPr="0066451D" w14:paraId="18591BCB" w14:textId="77777777" w:rsidTr="006921C9">
        <w:tc>
          <w:tcPr>
            <w:tcW w:w="6976" w:type="dxa"/>
            <w:shd w:val="clear" w:color="auto" w:fill="auto"/>
          </w:tcPr>
          <w:p w14:paraId="592A92AD" w14:textId="3D16D962" w:rsidR="00592C82" w:rsidRPr="00226A12" w:rsidRDefault="00592C82" w:rsidP="001E2B5D">
            <w:pPr>
              <w:pStyle w:val="Odstavekseznama"/>
              <w:numPr>
                <w:ilvl w:val="0"/>
                <w:numId w:val="29"/>
              </w:numPr>
              <w:spacing w:after="0" w:line="240" w:lineRule="auto"/>
              <w:rPr>
                <w:rFonts w:ascii="Arial Narrow" w:eastAsia="Times New Roman" w:hAnsi="Arial Narrow" w:cs="Arial"/>
                <w:lang w:val="it-IT" w:eastAsia="sl-SI"/>
              </w:rPr>
            </w:pPr>
            <w:r w:rsidRPr="00226A12">
              <w:rPr>
                <w:rFonts w:ascii="Arial Narrow" w:eastAsia="Times New Roman" w:hAnsi="Arial Narrow" w:cs="Arial"/>
                <w:lang w:val="it-IT" w:eastAsia="sl-SI"/>
              </w:rPr>
              <w:t xml:space="preserve">Merilo: SPOSOBNOST </w:t>
            </w:r>
            <w:r w:rsidR="000D26A5" w:rsidRPr="00226A12">
              <w:rPr>
                <w:rFonts w:ascii="Arial Narrow" w:eastAsia="Times New Roman" w:hAnsi="Arial Narrow" w:cs="Arial"/>
                <w:lang w:val="it-IT" w:eastAsia="sl-SI"/>
              </w:rPr>
              <w:t>UPRAVIČENCA ZA IZVEDBO OPERACIJE</w:t>
            </w:r>
            <w:r w:rsidRPr="00226A12">
              <w:rPr>
                <w:rFonts w:ascii="Arial Narrow" w:eastAsia="Times New Roman" w:hAnsi="Arial Narrow" w:cs="Arial"/>
                <w:lang w:val="it-IT" w:eastAsia="sl-SI"/>
              </w:rPr>
              <w:t xml:space="preserve"> </w:t>
            </w:r>
          </w:p>
        </w:tc>
        <w:tc>
          <w:tcPr>
            <w:tcW w:w="1842" w:type="dxa"/>
            <w:shd w:val="clear" w:color="auto" w:fill="auto"/>
          </w:tcPr>
          <w:p w14:paraId="5149D40F" w14:textId="77777777" w:rsidR="00592C82" w:rsidRPr="0066451D" w:rsidRDefault="00592C82" w:rsidP="00022D96">
            <w:pPr>
              <w:spacing w:after="0" w:line="276" w:lineRule="auto"/>
              <w:jc w:val="center"/>
              <w:rPr>
                <w:rFonts w:ascii="Arial" w:eastAsia="Times New Roman" w:hAnsi="Arial" w:cs="Arial"/>
                <w:lang w:val="en-GB" w:eastAsia="sl-SI"/>
              </w:rPr>
            </w:pPr>
            <w:r w:rsidRPr="0066451D">
              <w:rPr>
                <w:rFonts w:ascii="Arial" w:eastAsia="Times New Roman" w:hAnsi="Arial" w:cs="Arial"/>
                <w:lang w:val="en-GB" w:eastAsia="sl-SI"/>
              </w:rPr>
              <w:t>60</w:t>
            </w:r>
          </w:p>
        </w:tc>
      </w:tr>
      <w:tr w:rsidR="00592C82" w:rsidRPr="0066451D" w14:paraId="48D459FD" w14:textId="77777777" w:rsidTr="006921C9">
        <w:tc>
          <w:tcPr>
            <w:tcW w:w="6976" w:type="dxa"/>
            <w:shd w:val="clear" w:color="auto" w:fill="auto"/>
          </w:tcPr>
          <w:p w14:paraId="2D8BF425" w14:textId="6EFC938E" w:rsidR="00592C82" w:rsidRPr="001B7457" w:rsidRDefault="00592C82" w:rsidP="001E2B5D">
            <w:pPr>
              <w:pStyle w:val="Odstavekseznama"/>
              <w:numPr>
                <w:ilvl w:val="0"/>
                <w:numId w:val="29"/>
              </w:numPr>
              <w:spacing w:after="0" w:line="240" w:lineRule="auto"/>
              <w:rPr>
                <w:rFonts w:ascii="Arial Narrow" w:eastAsia="Times New Roman" w:hAnsi="Arial Narrow" w:cs="Arial"/>
                <w:lang w:val="en-GB" w:eastAsia="sl-SI"/>
              </w:rPr>
            </w:pPr>
            <w:r w:rsidRPr="001B7457">
              <w:rPr>
                <w:rFonts w:ascii="Arial Narrow" w:eastAsia="Times New Roman" w:hAnsi="Arial Narrow" w:cs="Arial"/>
                <w:lang w:val="en-GB" w:eastAsia="sl-SI"/>
              </w:rPr>
              <w:t xml:space="preserve">Merilo: </w:t>
            </w:r>
            <w:r w:rsidR="000D26A5">
              <w:rPr>
                <w:rFonts w:ascii="Arial Narrow" w:eastAsia="Times New Roman" w:hAnsi="Arial Narrow" w:cs="Arial"/>
                <w:lang w:val="en-GB" w:eastAsia="sl-SI"/>
              </w:rPr>
              <w:t xml:space="preserve">KAKOVOST IN </w:t>
            </w:r>
            <w:r w:rsidRPr="001B7457">
              <w:rPr>
                <w:rFonts w:ascii="Arial Narrow" w:eastAsia="Times New Roman" w:hAnsi="Arial Narrow" w:cs="Arial"/>
                <w:lang w:val="en-GB" w:eastAsia="sl-SI"/>
              </w:rPr>
              <w:t xml:space="preserve">IZVEDLJIVOST </w:t>
            </w:r>
            <w:r>
              <w:rPr>
                <w:rFonts w:ascii="Arial Narrow" w:eastAsia="Times New Roman" w:hAnsi="Arial Narrow" w:cs="Arial"/>
                <w:lang w:val="en-GB" w:eastAsia="sl-SI"/>
              </w:rPr>
              <w:t>OPERACIJ</w:t>
            </w:r>
            <w:r w:rsidR="00A02CF4">
              <w:rPr>
                <w:rFonts w:ascii="Arial Narrow" w:eastAsia="Times New Roman" w:hAnsi="Arial Narrow" w:cs="Arial"/>
                <w:lang w:val="en-GB" w:eastAsia="sl-SI"/>
              </w:rPr>
              <w:t>E</w:t>
            </w:r>
            <w:r w:rsidRPr="001B7457">
              <w:rPr>
                <w:rFonts w:ascii="Arial Narrow" w:eastAsia="Times New Roman" w:hAnsi="Arial Narrow" w:cs="Arial"/>
                <w:lang w:val="en-GB" w:eastAsia="sl-SI"/>
              </w:rPr>
              <w:t xml:space="preserve"> </w:t>
            </w:r>
          </w:p>
        </w:tc>
        <w:tc>
          <w:tcPr>
            <w:tcW w:w="1842" w:type="dxa"/>
            <w:shd w:val="clear" w:color="auto" w:fill="auto"/>
          </w:tcPr>
          <w:p w14:paraId="6D21E829" w14:textId="77777777" w:rsidR="00592C82" w:rsidRPr="0066451D" w:rsidRDefault="00592C82" w:rsidP="00022D96">
            <w:pPr>
              <w:spacing w:after="0" w:line="276" w:lineRule="auto"/>
              <w:jc w:val="center"/>
              <w:rPr>
                <w:rFonts w:ascii="Arial Narrow" w:eastAsia="Times New Roman" w:hAnsi="Arial Narrow" w:cs="Arial"/>
                <w:lang w:val="en-GB" w:eastAsia="sl-SI"/>
              </w:rPr>
            </w:pPr>
            <w:r w:rsidRPr="0066451D">
              <w:rPr>
                <w:rFonts w:ascii="Arial Narrow" w:eastAsia="Times New Roman" w:hAnsi="Arial Narrow" w:cs="Arial"/>
                <w:lang w:val="en-GB" w:eastAsia="sl-SI"/>
              </w:rPr>
              <w:t>30</w:t>
            </w:r>
          </w:p>
        </w:tc>
      </w:tr>
      <w:tr w:rsidR="00592C82" w:rsidRPr="0066451D" w14:paraId="06260163" w14:textId="77777777" w:rsidTr="006921C9">
        <w:tc>
          <w:tcPr>
            <w:tcW w:w="6976" w:type="dxa"/>
            <w:shd w:val="clear" w:color="auto" w:fill="auto"/>
          </w:tcPr>
          <w:p w14:paraId="158D2ABC" w14:textId="4EA7EC18" w:rsidR="00592C82" w:rsidRPr="001B7457" w:rsidRDefault="00592C82" w:rsidP="001E2B5D">
            <w:pPr>
              <w:pStyle w:val="Odstavekseznama"/>
              <w:numPr>
                <w:ilvl w:val="0"/>
                <w:numId w:val="29"/>
              </w:numPr>
              <w:spacing w:after="0" w:line="240" w:lineRule="auto"/>
              <w:rPr>
                <w:rFonts w:ascii="Arial Narrow" w:eastAsia="Times New Roman" w:hAnsi="Arial Narrow" w:cs="Arial"/>
                <w:lang w:val="en-GB" w:eastAsia="sl-SI"/>
              </w:rPr>
            </w:pPr>
            <w:r w:rsidRPr="001B7457">
              <w:rPr>
                <w:rFonts w:ascii="Arial Narrow" w:eastAsia="Times New Roman" w:hAnsi="Arial Narrow" w:cs="Arial"/>
                <w:lang w:val="en-GB" w:eastAsia="sl-SI"/>
              </w:rPr>
              <w:t>Merilo: DRUŽBENI VPLIV</w:t>
            </w:r>
          </w:p>
        </w:tc>
        <w:tc>
          <w:tcPr>
            <w:tcW w:w="1842" w:type="dxa"/>
            <w:shd w:val="clear" w:color="auto" w:fill="auto"/>
          </w:tcPr>
          <w:p w14:paraId="63AD3062" w14:textId="77777777" w:rsidR="00592C82" w:rsidRPr="0066451D" w:rsidRDefault="00592C82" w:rsidP="00022D96">
            <w:pPr>
              <w:spacing w:after="0" w:line="276" w:lineRule="auto"/>
              <w:jc w:val="center"/>
              <w:rPr>
                <w:rFonts w:ascii="Arial Narrow" w:eastAsia="Times New Roman" w:hAnsi="Arial Narrow" w:cs="Arial"/>
                <w:lang w:val="en-GB" w:eastAsia="sl-SI"/>
              </w:rPr>
            </w:pPr>
            <w:r w:rsidRPr="0066451D">
              <w:rPr>
                <w:rFonts w:ascii="Arial Narrow" w:eastAsia="Times New Roman" w:hAnsi="Arial Narrow" w:cs="Arial"/>
                <w:lang w:val="en-GB" w:eastAsia="sl-SI"/>
              </w:rPr>
              <w:t>10</w:t>
            </w:r>
          </w:p>
        </w:tc>
      </w:tr>
      <w:tr w:rsidR="00592C82" w:rsidRPr="0066451D" w14:paraId="61879860" w14:textId="77777777" w:rsidTr="006921C9">
        <w:tc>
          <w:tcPr>
            <w:tcW w:w="6976" w:type="dxa"/>
            <w:shd w:val="clear" w:color="auto" w:fill="auto"/>
          </w:tcPr>
          <w:p w14:paraId="7B0FE803" w14:textId="77777777" w:rsidR="00592C82" w:rsidRPr="0066451D" w:rsidRDefault="00592C82" w:rsidP="00022D96">
            <w:pPr>
              <w:spacing w:after="0" w:line="276" w:lineRule="auto"/>
              <w:jc w:val="both"/>
              <w:rPr>
                <w:rFonts w:ascii="Arial Narrow" w:eastAsia="Times New Roman" w:hAnsi="Arial Narrow" w:cs="Arial"/>
                <w:lang w:val="en-GB" w:eastAsia="sl-SI"/>
              </w:rPr>
            </w:pPr>
            <w:r w:rsidRPr="0066451D">
              <w:rPr>
                <w:rFonts w:ascii="Arial Narrow" w:eastAsia="Times New Roman" w:hAnsi="Arial Narrow" w:cs="Arial"/>
                <w:lang w:val="en-GB" w:eastAsia="sl-SI"/>
              </w:rPr>
              <w:t>SKUPAJ</w:t>
            </w:r>
          </w:p>
        </w:tc>
        <w:tc>
          <w:tcPr>
            <w:tcW w:w="1842" w:type="dxa"/>
            <w:shd w:val="clear" w:color="auto" w:fill="auto"/>
          </w:tcPr>
          <w:p w14:paraId="2C44AC02" w14:textId="77777777" w:rsidR="00592C82" w:rsidRPr="0066451D" w:rsidRDefault="00592C82" w:rsidP="00022D96">
            <w:pPr>
              <w:spacing w:after="0" w:line="276" w:lineRule="auto"/>
              <w:jc w:val="center"/>
              <w:rPr>
                <w:rFonts w:ascii="Arial Narrow" w:eastAsia="Times New Roman" w:hAnsi="Arial Narrow" w:cs="Arial"/>
                <w:lang w:val="en-GB" w:eastAsia="sl-SI"/>
              </w:rPr>
            </w:pPr>
            <w:r w:rsidRPr="0066451D">
              <w:rPr>
                <w:rFonts w:ascii="Arial Narrow" w:eastAsia="Times New Roman" w:hAnsi="Arial Narrow" w:cs="Arial"/>
                <w:lang w:val="en-GB" w:eastAsia="sl-SI"/>
              </w:rPr>
              <w:t>100</w:t>
            </w:r>
          </w:p>
        </w:tc>
      </w:tr>
    </w:tbl>
    <w:p w14:paraId="29ED77F0" w14:textId="77777777" w:rsidR="00592C82" w:rsidRDefault="00592C82" w:rsidP="00592C82">
      <w:pPr>
        <w:spacing w:after="0" w:line="276" w:lineRule="auto"/>
        <w:jc w:val="both"/>
        <w:rPr>
          <w:rFonts w:ascii="Arial Narrow" w:eastAsia="Arial" w:hAnsi="Arial Narrow" w:cs="Arial"/>
          <w:lang w:val="en-GB" w:eastAsia="sl-SI"/>
        </w:rPr>
      </w:pPr>
      <w:r w:rsidRPr="0066451D">
        <w:rPr>
          <w:rFonts w:ascii="Arial Narrow" w:eastAsia="Times New Roman" w:hAnsi="Arial Narrow" w:cs="Arial"/>
          <w:lang w:val="en-GB" w:eastAsia="sl-SI"/>
        </w:rPr>
        <w:t>Maksimalno število točk je 100</w:t>
      </w:r>
      <w:r w:rsidRPr="0066451D">
        <w:rPr>
          <w:rFonts w:ascii="Arial Narrow" w:eastAsia="Arial" w:hAnsi="Arial Narrow" w:cs="Arial"/>
          <w:lang w:val="en-GB" w:eastAsia="sl-SI"/>
        </w:rPr>
        <w:t>.</w:t>
      </w:r>
    </w:p>
    <w:p w14:paraId="161EFC98" w14:textId="77777777" w:rsidR="00592C82" w:rsidRPr="0066451D" w:rsidRDefault="00592C82" w:rsidP="00592C82">
      <w:pPr>
        <w:spacing w:after="0" w:line="276" w:lineRule="auto"/>
        <w:jc w:val="both"/>
        <w:rPr>
          <w:rFonts w:ascii="Arial Narrow" w:eastAsia="Arial" w:hAnsi="Arial Narrow" w:cs="Arial"/>
          <w:lang w:val="en-GB" w:eastAsia="sl-SI"/>
        </w:rPr>
      </w:pPr>
    </w:p>
    <w:p w14:paraId="3DCD14DB" w14:textId="77777777" w:rsidR="00592C82" w:rsidRDefault="00592C82" w:rsidP="00592C82">
      <w:pPr>
        <w:spacing w:after="0" w:line="276" w:lineRule="auto"/>
        <w:jc w:val="both"/>
        <w:rPr>
          <w:rFonts w:ascii="Arial Narrow" w:eastAsia="Arial" w:hAnsi="Arial Narrow" w:cs="Arial"/>
          <w:lang w:val="en-GB" w:eastAsia="sl-SI"/>
        </w:rPr>
      </w:pPr>
      <w:r w:rsidRPr="0066451D">
        <w:rPr>
          <w:rFonts w:ascii="Arial Narrow" w:eastAsia="Arial" w:hAnsi="Arial Narrow" w:cs="Arial"/>
          <w:lang w:val="en-GB" w:eastAsia="sl-SI"/>
        </w:rPr>
        <w:t xml:space="preserve">Način uporabe in pomen posameznih meril za ocenjevanje vlog sta natančneje opredeljena v razpisni dokumentaciji </w:t>
      </w:r>
      <w:r w:rsidRPr="00212903">
        <w:rPr>
          <w:rFonts w:ascii="Arial Narrow" w:eastAsia="Arial" w:hAnsi="Arial Narrow" w:cs="Arial"/>
          <w:lang w:val="en-GB" w:eastAsia="sl-SI"/>
        </w:rPr>
        <w:t>v tč. IV. Merila za ocenjevanje.</w:t>
      </w:r>
      <w:r w:rsidRPr="0066451D">
        <w:rPr>
          <w:rFonts w:ascii="Arial Narrow" w:eastAsia="Arial" w:hAnsi="Arial Narrow" w:cs="Arial"/>
          <w:lang w:val="en-GB" w:eastAsia="sl-SI"/>
        </w:rPr>
        <w:t xml:space="preserve"> </w:t>
      </w:r>
    </w:p>
    <w:p w14:paraId="7FA5F3E4" w14:textId="77777777" w:rsidR="00592C82" w:rsidRPr="0066451D" w:rsidRDefault="00592C82" w:rsidP="00592C82">
      <w:pPr>
        <w:spacing w:after="0" w:line="276" w:lineRule="auto"/>
        <w:jc w:val="both"/>
        <w:rPr>
          <w:rFonts w:ascii="Arial Narrow" w:eastAsia="Arial" w:hAnsi="Arial Narrow" w:cs="Arial"/>
          <w:lang w:val="en-GB" w:eastAsia="sl-SI"/>
        </w:rPr>
      </w:pPr>
    </w:p>
    <w:p w14:paraId="1C8A65F8" w14:textId="671A5887" w:rsidR="00592C82" w:rsidRPr="00226A12" w:rsidRDefault="00592C82" w:rsidP="00592C82">
      <w:pPr>
        <w:spacing w:after="0" w:line="276" w:lineRule="auto"/>
        <w:jc w:val="both"/>
        <w:rPr>
          <w:rFonts w:ascii="Arial Narrow" w:eastAsia="Times New Roman" w:hAnsi="Arial Narrow" w:cs="Arial"/>
          <w:i/>
          <w:lang w:val="it-IT" w:eastAsia="sl-SI"/>
        </w:rPr>
      </w:pPr>
      <w:r w:rsidRPr="0066451D">
        <w:rPr>
          <w:rFonts w:ascii="Arial Narrow" w:eastAsia="Times New Roman" w:hAnsi="Arial Narrow" w:cs="Arial"/>
          <w:lang w:val="en-GB" w:eastAsia="sl-SI"/>
        </w:rPr>
        <w:t xml:space="preserve">V okviru javnega razpisa bo agencija </w:t>
      </w:r>
      <w:r w:rsidR="00722FA2">
        <w:rPr>
          <w:rFonts w:ascii="Arial Narrow" w:eastAsia="Times New Roman" w:hAnsi="Arial Narrow" w:cs="Arial"/>
          <w:lang w:val="en-GB" w:eastAsia="sl-SI"/>
        </w:rPr>
        <w:t xml:space="preserve">za prvi sklop </w:t>
      </w:r>
      <w:r w:rsidRPr="0066451D">
        <w:rPr>
          <w:rFonts w:ascii="Arial Narrow" w:eastAsia="Times New Roman" w:hAnsi="Arial Narrow" w:cs="Arial"/>
          <w:lang w:val="en-GB" w:eastAsia="sl-SI"/>
        </w:rPr>
        <w:t xml:space="preserve">izbrala eno vlogo za vsako statistično regijo. </w:t>
      </w:r>
      <w:r w:rsidRPr="00226A12">
        <w:rPr>
          <w:rFonts w:ascii="Arial Narrow" w:eastAsia="Times New Roman" w:hAnsi="Arial Narrow" w:cs="Arial"/>
          <w:lang w:val="it-IT" w:eastAsia="sl-SI"/>
        </w:rPr>
        <w:t xml:space="preserve">V primeru, da za posamezno statistično regijo agencija ne prejme ustrezne vloge, </w:t>
      </w:r>
      <w:r w:rsidR="00AC77E3" w:rsidRPr="00226A12">
        <w:rPr>
          <w:rFonts w:ascii="Arial Narrow" w:eastAsia="Times New Roman" w:hAnsi="Arial Narrow" w:cs="Arial"/>
          <w:lang w:val="it-IT" w:eastAsia="sl-SI"/>
        </w:rPr>
        <w:t xml:space="preserve">se v tej regiji ne bodo izvajale storitve prvega sklopa tega javnega razpisa. </w:t>
      </w:r>
      <w:r w:rsidR="005749D8" w:rsidRPr="00226A12">
        <w:rPr>
          <w:rFonts w:ascii="Arial Narrow" w:eastAsia="Times New Roman" w:hAnsi="Arial Narrow" w:cs="Arial"/>
          <w:lang w:val="it-IT" w:eastAsia="sl-SI"/>
        </w:rPr>
        <w:t>Konzorcij</w:t>
      </w:r>
      <w:r w:rsidRPr="00226A12">
        <w:rPr>
          <w:rFonts w:ascii="Arial Narrow" w:eastAsia="Times New Roman" w:hAnsi="Arial Narrow" w:cs="Arial"/>
          <w:lang w:val="it-IT" w:eastAsia="sl-SI"/>
        </w:rPr>
        <w:t xml:space="preserve"> mora v posamezni statistični regiji izvesti aktivnosti</w:t>
      </w:r>
      <w:r w:rsidR="00582AC4" w:rsidRPr="00226A12">
        <w:rPr>
          <w:rFonts w:ascii="Arial Narrow" w:eastAsia="Times New Roman" w:hAnsi="Arial Narrow" w:cs="Arial"/>
          <w:lang w:val="it-IT" w:eastAsia="sl-SI"/>
        </w:rPr>
        <w:t xml:space="preserve"> in storitve</w:t>
      </w:r>
      <w:r w:rsidRPr="00226A12">
        <w:rPr>
          <w:rFonts w:ascii="Arial Narrow" w:eastAsia="Times New Roman" w:hAnsi="Arial Narrow" w:cs="Arial"/>
          <w:lang w:val="it-IT" w:eastAsia="sl-SI"/>
        </w:rPr>
        <w:t xml:space="preserve"> v takšnem obsegu, kot je definirano v razpisni dokumentaciji v tč. VII. - </w:t>
      </w:r>
      <w:r w:rsidRPr="00226A12">
        <w:rPr>
          <w:rFonts w:ascii="Arial Narrow" w:eastAsia="Arial" w:hAnsi="Arial Narrow" w:cs="Arial"/>
          <w:lang w:val="it-IT" w:eastAsia="sl-SI"/>
        </w:rPr>
        <w:t>Obrazci in dokazila za predložitev vloge in zahtevkov ter dokazila in način preverjanja pogojev in sestavin vloge</w:t>
      </w:r>
      <w:r w:rsidRPr="00226A12" w:rsidDel="00133AB0">
        <w:rPr>
          <w:rFonts w:ascii="Arial Narrow" w:eastAsia="Times New Roman" w:hAnsi="Arial Narrow" w:cs="Arial"/>
          <w:lang w:val="it-IT" w:eastAsia="sl-SI"/>
        </w:rPr>
        <w:t xml:space="preserve"> </w:t>
      </w:r>
      <w:r w:rsidRPr="00226A12">
        <w:rPr>
          <w:rFonts w:ascii="Arial Narrow" w:eastAsia="Times New Roman" w:hAnsi="Arial Narrow" w:cs="Arial"/>
          <w:lang w:val="it-IT" w:eastAsia="sl-SI"/>
        </w:rPr>
        <w:t>/Obrazcu 3: Vloga za</w:t>
      </w:r>
      <w:r w:rsidR="003A45E6" w:rsidRPr="00226A12">
        <w:rPr>
          <w:rFonts w:ascii="Arial Narrow" w:eastAsia="Times New Roman" w:hAnsi="Arial Narrow" w:cs="Arial"/>
          <w:lang w:val="it-IT" w:eastAsia="sl-SI"/>
        </w:rPr>
        <w:t xml:space="preserve"> prijavo na</w:t>
      </w:r>
      <w:r w:rsidRPr="00226A12">
        <w:rPr>
          <w:rFonts w:ascii="Arial Narrow" w:eastAsia="Times New Roman" w:hAnsi="Arial Narrow" w:cs="Arial"/>
          <w:lang w:val="it-IT" w:eastAsia="sl-SI"/>
        </w:rPr>
        <w:t xml:space="preserve"> prvi sklop</w:t>
      </w:r>
      <w:r w:rsidRPr="00226A12">
        <w:rPr>
          <w:rFonts w:ascii="Arial Narrow" w:eastAsia="Times New Roman" w:hAnsi="Arial Narrow" w:cs="Arial"/>
          <w:i/>
          <w:lang w:val="it-IT" w:eastAsia="sl-SI"/>
        </w:rPr>
        <w:t>.</w:t>
      </w:r>
    </w:p>
    <w:p w14:paraId="0476A38E" w14:textId="77777777" w:rsidR="00592C82" w:rsidRPr="00226A12" w:rsidRDefault="00592C82" w:rsidP="00592C82">
      <w:pPr>
        <w:shd w:val="clear" w:color="auto" w:fill="FFFFFF"/>
        <w:spacing w:after="0" w:line="276" w:lineRule="auto"/>
        <w:jc w:val="both"/>
        <w:rPr>
          <w:rFonts w:ascii="Arial Narrow" w:eastAsia="Times New Roman" w:hAnsi="Arial Narrow" w:cs="Arial"/>
          <w:b/>
          <w:i/>
          <w:lang w:val="it-IT" w:eastAsia="sl-SI"/>
        </w:rPr>
      </w:pPr>
    </w:p>
    <w:p w14:paraId="566D2480" w14:textId="77777777" w:rsidR="00592C82" w:rsidRPr="00226A12" w:rsidRDefault="00592C82" w:rsidP="00592C82">
      <w:pPr>
        <w:shd w:val="clear" w:color="auto" w:fill="FFFFFF"/>
        <w:spacing w:after="0" w:line="276" w:lineRule="auto"/>
        <w:jc w:val="both"/>
        <w:rPr>
          <w:rFonts w:ascii="Arial Narrow" w:eastAsia="Times New Roman" w:hAnsi="Arial Narrow" w:cs="Arial"/>
          <w:b/>
          <w:i/>
          <w:lang w:val="it-IT" w:eastAsia="sl-SI"/>
        </w:rPr>
      </w:pPr>
    </w:p>
    <w:tbl>
      <w:tblPr>
        <w:tblW w:w="86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2"/>
        <w:gridCol w:w="1985"/>
      </w:tblGrid>
      <w:tr w:rsidR="00592C82" w:rsidRPr="0066451D" w14:paraId="01ADCD3B" w14:textId="77777777" w:rsidTr="006921C9">
        <w:tc>
          <w:tcPr>
            <w:tcW w:w="8677" w:type="dxa"/>
            <w:gridSpan w:val="2"/>
            <w:shd w:val="clear" w:color="auto" w:fill="auto"/>
          </w:tcPr>
          <w:p w14:paraId="341E18E5" w14:textId="77777777" w:rsidR="00592C82" w:rsidRPr="00226A12" w:rsidRDefault="00592C82" w:rsidP="00022D96">
            <w:pPr>
              <w:spacing w:after="0" w:line="276" w:lineRule="auto"/>
              <w:jc w:val="center"/>
              <w:rPr>
                <w:rFonts w:ascii="Arial Narrow" w:eastAsia="Times New Roman" w:hAnsi="Arial Narrow" w:cs="Arial"/>
                <w:b/>
                <w:bCs/>
                <w:lang w:val="it-IT" w:eastAsia="sl-SI"/>
              </w:rPr>
            </w:pPr>
            <w:r w:rsidRPr="00226A12">
              <w:rPr>
                <w:rFonts w:ascii="Arial Narrow" w:eastAsia="Times New Roman" w:hAnsi="Arial Narrow" w:cs="Arial"/>
                <w:b/>
                <w:bCs/>
                <w:lang w:val="it-IT" w:eastAsia="sl-SI"/>
              </w:rPr>
              <w:t>MERILA ZA IZBOR UPRAVIČENCA ZA DRUGI SKLOP</w:t>
            </w:r>
          </w:p>
        </w:tc>
      </w:tr>
      <w:tr w:rsidR="00592C82" w:rsidRPr="0066451D" w14:paraId="77C9D6BE" w14:textId="77777777" w:rsidTr="006921C9">
        <w:tc>
          <w:tcPr>
            <w:tcW w:w="6692" w:type="dxa"/>
            <w:shd w:val="clear" w:color="auto" w:fill="auto"/>
          </w:tcPr>
          <w:p w14:paraId="03A70137" w14:textId="77777777" w:rsidR="00592C82" w:rsidRPr="0066451D" w:rsidRDefault="00592C82" w:rsidP="00022D96">
            <w:pPr>
              <w:spacing w:after="0" w:line="276" w:lineRule="auto"/>
              <w:jc w:val="both"/>
              <w:rPr>
                <w:rFonts w:ascii="Arial Narrow" w:eastAsia="Times New Roman" w:hAnsi="Arial Narrow" w:cs="Arial"/>
                <w:lang w:val="en-GB" w:eastAsia="sl-SI"/>
              </w:rPr>
            </w:pPr>
            <w:r w:rsidRPr="0066451D">
              <w:rPr>
                <w:rFonts w:ascii="Arial Narrow" w:eastAsia="Times New Roman" w:hAnsi="Arial Narrow" w:cs="Arial"/>
                <w:lang w:val="en-GB" w:eastAsia="sl-SI"/>
              </w:rPr>
              <w:t>Merila</w:t>
            </w:r>
          </w:p>
        </w:tc>
        <w:tc>
          <w:tcPr>
            <w:tcW w:w="1985" w:type="dxa"/>
            <w:shd w:val="clear" w:color="auto" w:fill="auto"/>
          </w:tcPr>
          <w:p w14:paraId="38E657FA" w14:textId="77777777" w:rsidR="00592C82" w:rsidRPr="0066451D" w:rsidRDefault="00592C82" w:rsidP="00022D96">
            <w:pPr>
              <w:spacing w:after="0" w:line="276" w:lineRule="auto"/>
              <w:jc w:val="center"/>
              <w:rPr>
                <w:rFonts w:ascii="Arial Narrow" w:eastAsia="Times New Roman" w:hAnsi="Arial Narrow" w:cs="Arial"/>
                <w:lang w:val="en-GB" w:eastAsia="sl-SI"/>
              </w:rPr>
            </w:pPr>
            <w:r w:rsidRPr="0066451D">
              <w:rPr>
                <w:rFonts w:ascii="Arial Narrow" w:eastAsia="Times New Roman" w:hAnsi="Arial Narrow" w:cs="Arial"/>
                <w:lang w:val="en-GB" w:eastAsia="sl-SI"/>
              </w:rPr>
              <w:t xml:space="preserve">Možno število točk </w:t>
            </w:r>
          </w:p>
        </w:tc>
      </w:tr>
      <w:tr w:rsidR="00592C82" w:rsidRPr="0066451D" w14:paraId="03996378" w14:textId="77777777" w:rsidTr="006921C9">
        <w:tc>
          <w:tcPr>
            <w:tcW w:w="6692" w:type="dxa"/>
            <w:shd w:val="clear" w:color="auto" w:fill="auto"/>
          </w:tcPr>
          <w:p w14:paraId="15402C24" w14:textId="0CE07312" w:rsidR="00592C82" w:rsidRPr="001B7457" w:rsidRDefault="00592C82" w:rsidP="001E2B5D">
            <w:pPr>
              <w:pStyle w:val="Odstavekseznama"/>
              <w:numPr>
                <w:ilvl w:val="0"/>
                <w:numId w:val="30"/>
              </w:numPr>
              <w:spacing w:after="0" w:line="240" w:lineRule="auto"/>
              <w:rPr>
                <w:rFonts w:ascii="Arial Narrow" w:eastAsia="Times New Roman" w:hAnsi="Arial Narrow" w:cs="Times New Roman"/>
                <w:lang w:eastAsia="sl-SI"/>
              </w:rPr>
            </w:pPr>
            <w:r w:rsidRPr="001B7457">
              <w:rPr>
                <w:rFonts w:ascii="Arial Narrow" w:eastAsia="Times New Roman" w:hAnsi="Arial Narrow" w:cs="Times New Roman"/>
                <w:lang w:eastAsia="sl-SI"/>
              </w:rPr>
              <w:t>Merilo: SPOSOBNOST</w:t>
            </w:r>
            <w:r w:rsidR="000D26A5">
              <w:rPr>
                <w:rFonts w:ascii="Arial Narrow" w:eastAsia="Times New Roman" w:hAnsi="Arial Narrow" w:cs="Times New Roman"/>
                <w:lang w:eastAsia="sl-SI"/>
              </w:rPr>
              <w:t xml:space="preserve"> UPRAVIČENCA ZA IZVEDBO OPERACIJE</w:t>
            </w:r>
            <w:r w:rsidRPr="001B7457">
              <w:rPr>
                <w:rFonts w:ascii="Arial Narrow" w:eastAsia="Times New Roman" w:hAnsi="Arial Narrow" w:cs="Times New Roman"/>
                <w:lang w:eastAsia="sl-SI"/>
              </w:rPr>
              <w:t xml:space="preserve">  </w:t>
            </w:r>
          </w:p>
        </w:tc>
        <w:tc>
          <w:tcPr>
            <w:tcW w:w="1985" w:type="dxa"/>
            <w:shd w:val="clear" w:color="auto" w:fill="auto"/>
          </w:tcPr>
          <w:p w14:paraId="59EA10F5" w14:textId="77777777" w:rsidR="00592C82" w:rsidRPr="0066451D" w:rsidRDefault="00592C82" w:rsidP="00022D96">
            <w:pPr>
              <w:spacing w:after="0" w:line="276" w:lineRule="auto"/>
              <w:jc w:val="center"/>
              <w:rPr>
                <w:rFonts w:ascii="Arial Narrow" w:eastAsia="Times New Roman" w:hAnsi="Arial Narrow" w:cs="Arial"/>
                <w:lang w:val="en-GB" w:eastAsia="sl-SI"/>
              </w:rPr>
            </w:pPr>
            <w:r w:rsidRPr="0066451D">
              <w:rPr>
                <w:rFonts w:ascii="Arial Narrow" w:eastAsia="Times New Roman" w:hAnsi="Arial Narrow" w:cs="Arial"/>
                <w:lang w:val="en-GB" w:eastAsia="sl-SI"/>
              </w:rPr>
              <w:t>60</w:t>
            </w:r>
          </w:p>
        </w:tc>
      </w:tr>
      <w:tr w:rsidR="00592C82" w:rsidRPr="0066451D" w14:paraId="214BD6EB" w14:textId="77777777" w:rsidTr="006921C9">
        <w:tc>
          <w:tcPr>
            <w:tcW w:w="6692" w:type="dxa"/>
            <w:shd w:val="clear" w:color="auto" w:fill="auto"/>
          </w:tcPr>
          <w:p w14:paraId="2E89AB9E" w14:textId="1084D68B" w:rsidR="00592C82" w:rsidRPr="001B7457" w:rsidRDefault="00592C82" w:rsidP="001E2B5D">
            <w:pPr>
              <w:pStyle w:val="Odstavekseznama"/>
              <w:numPr>
                <w:ilvl w:val="0"/>
                <w:numId w:val="30"/>
              </w:numPr>
              <w:spacing w:after="0" w:line="240" w:lineRule="auto"/>
              <w:rPr>
                <w:rFonts w:ascii="Arial Narrow" w:eastAsia="Times New Roman" w:hAnsi="Arial Narrow" w:cs="Times New Roman"/>
                <w:lang w:eastAsia="sl-SI"/>
              </w:rPr>
            </w:pPr>
            <w:r w:rsidRPr="001B7457">
              <w:rPr>
                <w:rFonts w:ascii="Arial Narrow" w:eastAsia="Times New Roman" w:hAnsi="Arial Narrow" w:cs="Times New Roman"/>
                <w:lang w:eastAsia="sl-SI"/>
              </w:rPr>
              <w:t xml:space="preserve">Merilo: </w:t>
            </w:r>
            <w:r w:rsidR="000D26A5">
              <w:rPr>
                <w:rFonts w:ascii="Arial Narrow" w:eastAsia="Times New Roman" w:hAnsi="Arial Narrow" w:cs="Times New Roman"/>
                <w:lang w:eastAsia="sl-SI"/>
              </w:rPr>
              <w:t xml:space="preserve">KAKOVOST IN </w:t>
            </w:r>
            <w:r w:rsidRPr="001B7457">
              <w:rPr>
                <w:rFonts w:ascii="Arial Narrow" w:eastAsia="Times New Roman" w:hAnsi="Arial Narrow" w:cs="Times New Roman"/>
                <w:lang w:eastAsia="sl-SI"/>
              </w:rPr>
              <w:t xml:space="preserve">IZVEDLJIVOST </w:t>
            </w:r>
            <w:r>
              <w:rPr>
                <w:rFonts w:ascii="Arial Narrow" w:eastAsia="Times New Roman" w:hAnsi="Arial Narrow" w:cs="Times New Roman"/>
                <w:lang w:eastAsia="sl-SI"/>
              </w:rPr>
              <w:t>OPERACIJ</w:t>
            </w:r>
            <w:r w:rsidR="00722FA2">
              <w:rPr>
                <w:rFonts w:ascii="Arial Narrow" w:eastAsia="Times New Roman" w:hAnsi="Arial Narrow" w:cs="Times New Roman"/>
                <w:lang w:eastAsia="sl-SI"/>
              </w:rPr>
              <w:t>E</w:t>
            </w:r>
            <w:r w:rsidRPr="001B7457">
              <w:rPr>
                <w:rFonts w:ascii="Arial Narrow" w:eastAsia="Times New Roman" w:hAnsi="Arial Narrow" w:cs="Times New Roman"/>
                <w:lang w:eastAsia="sl-SI"/>
              </w:rPr>
              <w:t xml:space="preserve"> </w:t>
            </w:r>
          </w:p>
        </w:tc>
        <w:tc>
          <w:tcPr>
            <w:tcW w:w="1985" w:type="dxa"/>
            <w:shd w:val="clear" w:color="auto" w:fill="auto"/>
          </w:tcPr>
          <w:p w14:paraId="728988A3" w14:textId="77777777" w:rsidR="00592C82" w:rsidRPr="0066451D" w:rsidRDefault="00592C82" w:rsidP="00022D96">
            <w:pPr>
              <w:spacing w:after="0" w:line="276" w:lineRule="auto"/>
              <w:jc w:val="center"/>
              <w:rPr>
                <w:rFonts w:ascii="Arial Narrow" w:eastAsia="Times New Roman" w:hAnsi="Arial Narrow" w:cs="Arial"/>
                <w:lang w:val="en-GB" w:eastAsia="sl-SI"/>
              </w:rPr>
            </w:pPr>
            <w:r w:rsidRPr="0066451D">
              <w:rPr>
                <w:rFonts w:ascii="Arial Narrow" w:eastAsia="Times New Roman" w:hAnsi="Arial Narrow" w:cs="Arial"/>
                <w:lang w:val="en-GB" w:eastAsia="sl-SI"/>
              </w:rPr>
              <w:t>30</w:t>
            </w:r>
          </w:p>
        </w:tc>
      </w:tr>
      <w:tr w:rsidR="00592C82" w:rsidRPr="0066451D" w14:paraId="56D1ACC9" w14:textId="77777777" w:rsidTr="006921C9">
        <w:tc>
          <w:tcPr>
            <w:tcW w:w="6692" w:type="dxa"/>
            <w:shd w:val="clear" w:color="auto" w:fill="auto"/>
          </w:tcPr>
          <w:p w14:paraId="7580B907" w14:textId="69865D58" w:rsidR="00592C82" w:rsidRPr="001B7457" w:rsidRDefault="00592C82" w:rsidP="001E2B5D">
            <w:pPr>
              <w:pStyle w:val="Odstavekseznama"/>
              <w:numPr>
                <w:ilvl w:val="0"/>
                <w:numId w:val="30"/>
              </w:numPr>
              <w:spacing w:after="0" w:line="240" w:lineRule="auto"/>
              <w:rPr>
                <w:rFonts w:ascii="Arial Narrow" w:eastAsia="Times New Roman" w:hAnsi="Arial Narrow" w:cs="Times New Roman"/>
                <w:lang w:eastAsia="sl-SI"/>
              </w:rPr>
            </w:pPr>
            <w:r w:rsidRPr="001B7457">
              <w:rPr>
                <w:rFonts w:ascii="Arial Narrow" w:eastAsia="Times New Roman" w:hAnsi="Arial Narrow" w:cs="Times New Roman"/>
                <w:lang w:eastAsia="sl-SI"/>
              </w:rPr>
              <w:t>Merilo: DRUŽBENI VPLIV</w:t>
            </w:r>
          </w:p>
        </w:tc>
        <w:tc>
          <w:tcPr>
            <w:tcW w:w="1985" w:type="dxa"/>
            <w:shd w:val="clear" w:color="auto" w:fill="auto"/>
          </w:tcPr>
          <w:p w14:paraId="66474291" w14:textId="77777777" w:rsidR="00592C82" w:rsidRPr="0066451D" w:rsidRDefault="00592C82" w:rsidP="00022D96">
            <w:pPr>
              <w:spacing w:after="0" w:line="276" w:lineRule="auto"/>
              <w:jc w:val="center"/>
              <w:rPr>
                <w:rFonts w:ascii="Arial Narrow" w:eastAsia="Times New Roman" w:hAnsi="Arial Narrow" w:cs="Arial"/>
                <w:lang w:val="en-GB" w:eastAsia="sl-SI"/>
              </w:rPr>
            </w:pPr>
            <w:r w:rsidRPr="0066451D">
              <w:rPr>
                <w:rFonts w:ascii="Arial Narrow" w:eastAsia="Times New Roman" w:hAnsi="Arial Narrow" w:cs="Arial"/>
                <w:lang w:val="en-GB" w:eastAsia="sl-SI"/>
              </w:rPr>
              <w:t>10</w:t>
            </w:r>
          </w:p>
        </w:tc>
      </w:tr>
      <w:tr w:rsidR="00592C82" w:rsidRPr="0066451D" w14:paraId="1AD6B619" w14:textId="77777777" w:rsidTr="006921C9">
        <w:tc>
          <w:tcPr>
            <w:tcW w:w="6692" w:type="dxa"/>
            <w:shd w:val="clear" w:color="auto" w:fill="auto"/>
          </w:tcPr>
          <w:p w14:paraId="44DE7B61" w14:textId="77777777" w:rsidR="00592C82" w:rsidRPr="0066451D" w:rsidRDefault="00592C82" w:rsidP="00022D96">
            <w:pPr>
              <w:spacing w:after="0" w:line="276" w:lineRule="auto"/>
              <w:jc w:val="both"/>
              <w:rPr>
                <w:rFonts w:ascii="Arial Narrow" w:eastAsia="Times New Roman" w:hAnsi="Arial Narrow" w:cs="Arial"/>
                <w:lang w:val="en-GB" w:eastAsia="sl-SI"/>
              </w:rPr>
            </w:pPr>
            <w:r w:rsidRPr="0066451D">
              <w:rPr>
                <w:rFonts w:ascii="Arial Narrow" w:eastAsia="Times New Roman" w:hAnsi="Arial Narrow" w:cs="Arial"/>
                <w:lang w:val="en-GB" w:eastAsia="sl-SI"/>
              </w:rPr>
              <w:t>SKUPAJ</w:t>
            </w:r>
          </w:p>
        </w:tc>
        <w:tc>
          <w:tcPr>
            <w:tcW w:w="1985" w:type="dxa"/>
            <w:shd w:val="clear" w:color="auto" w:fill="auto"/>
          </w:tcPr>
          <w:p w14:paraId="26300258" w14:textId="77777777" w:rsidR="00592C82" w:rsidRPr="0066451D" w:rsidRDefault="00592C82" w:rsidP="00022D96">
            <w:pPr>
              <w:spacing w:after="0" w:line="276" w:lineRule="auto"/>
              <w:jc w:val="center"/>
              <w:rPr>
                <w:rFonts w:ascii="Arial Narrow" w:eastAsia="Times New Roman" w:hAnsi="Arial Narrow" w:cs="Arial"/>
                <w:lang w:val="en-GB" w:eastAsia="sl-SI"/>
              </w:rPr>
            </w:pPr>
            <w:r w:rsidRPr="0066451D">
              <w:rPr>
                <w:rFonts w:ascii="Arial Narrow" w:eastAsia="Times New Roman" w:hAnsi="Arial Narrow" w:cs="Arial"/>
                <w:lang w:val="en-GB" w:eastAsia="sl-SI"/>
              </w:rPr>
              <w:t>100</w:t>
            </w:r>
          </w:p>
        </w:tc>
      </w:tr>
    </w:tbl>
    <w:p w14:paraId="3A14A58A" w14:textId="77777777" w:rsidR="00592C82" w:rsidRPr="0066451D" w:rsidRDefault="00592C82" w:rsidP="00592C82">
      <w:pPr>
        <w:spacing w:after="0" w:line="276" w:lineRule="auto"/>
        <w:jc w:val="both"/>
        <w:rPr>
          <w:rFonts w:ascii="Arial Narrow" w:eastAsia="Times New Roman" w:hAnsi="Arial Narrow" w:cs="Arial"/>
          <w:lang w:val="en-GB" w:eastAsia="sl-SI"/>
        </w:rPr>
      </w:pPr>
    </w:p>
    <w:p w14:paraId="451F6B69" w14:textId="77777777" w:rsidR="00592C82" w:rsidRDefault="00592C82" w:rsidP="00592C82">
      <w:pPr>
        <w:spacing w:after="0" w:line="276" w:lineRule="auto"/>
        <w:jc w:val="both"/>
        <w:rPr>
          <w:rFonts w:ascii="Arial Narrow" w:eastAsia="Arial" w:hAnsi="Arial Narrow" w:cs="Arial"/>
          <w:lang w:val="en-GB" w:eastAsia="sl-SI"/>
        </w:rPr>
      </w:pPr>
      <w:r w:rsidRPr="0066451D">
        <w:rPr>
          <w:rFonts w:ascii="Arial Narrow" w:eastAsia="Times New Roman" w:hAnsi="Arial Narrow" w:cs="Arial"/>
          <w:lang w:val="en-GB" w:eastAsia="sl-SI"/>
        </w:rPr>
        <w:t>Maksimalno število točk je 100</w:t>
      </w:r>
      <w:r w:rsidRPr="0066451D">
        <w:rPr>
          <w:rFonts w:ascii="Arial Narrow" w:eastAsia="Arial" w:hAnsi="Arial Narrow" w:cs="Arial"/>
          <w:lang w:val="en-GB" w:eastAsia="sl-SI"/>
        </w:rPr>
        <w:t>.</w:t>
      </w:r>
    </w:p>
    <w:p w14:paraId="61687189" w14:textId="77777777" w:rsidR="00592C82" w:rsidRPr="0066451D" w:rsidRDefault="00592C82" w:rsidP="00592C82">
      <w:pPr>
        <w:spacing w:after="0" w:line="276" w:lineRule="auto"/>
        <w:jc w:val="both"/>
        <w:rPr>
          <w:rFonts w:ascii="Arial Narrow" w:eastAsia="Arial" w:hAnsi="Arial Narrow" w:cs="Arial"/>
          <w:lang w:val="en-GB" w:eastAsia="sl-SI"/>
        </w:rPr>
      </w:pPr>
    </w:p>
    <w:p w14:paraId="7ED87F2A" w14:textId="54A95E8E" w:rsidR="00592C82" w:rsidRDefault="00592C82" w:rsidP="00592C82">
      <w:pPr>
        <w:spacing w:after="0" w:line="276" w:lineRule="auto"/>
        <w:jc w:val="both"/>
        <w:rPr>
          <w:rFonts w:ascii="Arial Narrow" w:eastAsia="Arial" w:hAnsi="Arial Narrow" w:cs="Arial"/>
          <w:lang w:val="en-GB" w:eastAsia="sl-SI"/>
        </w:rPr>
      </w:pPr>
      <w:r w:rsidRPr="0066451D">
        <w:rPr>
          <w:rFonts w:ascii="Arial Narrow" w:eastAsia="Arial" w:hAnsi="Arial Narrow" w:cs="Arial"/>
          <w:lang w:val="en-GB" w:eastAsia="sl-SI"/>
        </w:rPr>
        <w:t xml:space="preserve">Način uporabe in pomen posameznih meril za ocenjevanje vlog sta natančneje opredeljena v razpisni dokumentaciji </w:t>
      </w:r>
      <w:r w:rsidRPr="00212903">
        <w:rPr>
          <w:rFonts w:ascii="Arial Narrow" w:eastAsia="Arial" w:hAnsi="Arial Narrow" w:cs="Arial"/>
          <w:lang w:val="en-GB" w:eastAsia="sl-SI"/>
        </w:rPr>
        <w:t>v tč. IV. Merila za ocenjevanje.</w:t>
      </w:r>
      <w:r w:rsidRPr="0066451D">
        <w:rPr>
          <w:rFonts w:ascii="Arial Narrow" w:eastAsia="Arial" w:hAnsi="Arial Narrow" w:cs="Arial"/>
          <w:lang w:val="en-GB" w:eastAsia="sl-SI"/>
        </w:rPr>
        <w:t xml:space="preserve"> </w:t>
      </w:r>
    </w:p>
    <w:p w14:paraId="52936BC3" w14:textId="77777777" w:rsidR="00592C82" w:rsidRPr="0066451D" w:rsidRDefault="00592C82" w:rsidP="00592C82">
      <w:pPr>
        <w:spacing w:after="0" w:line="276" w:lineRule="auto"/>
        <w:jc w:val="both"/>
        <w:rPr>
          <w:rFonts w:ascii="Arial Narrow" w:eastAsia="Arial" w:hAnsi="Arial Narrow" w:cs="Arial"/>
          <w:lang w:val="en-GB" w:eastAsia="sl-SI"/>
        </w:rPr>
      </w:pPr>
    </w:p>
    <w:p w14:paraId="7C99FB44" w14:textId="4A630FF8" w:rsidR="00592C82" w:rsidRPr="00226A12" w:rsidRDefault="00592C82" w:rsidP="00592C82">
      <w:pPr>
        <w:spacing w:after="0" w:line="276" w:lineRule="auto"/>
        <w:jc w:val="both"/>
        <w:rPr>
          <w:rFonts w:ascii="Arial Narrow" w:eastAsia="Times New Roman" w:hAnsi="Arial Narrow" w:cs="Arial"/>
          <w:i/>
          <w:lang w:val="it-IT" w:eastAsia="sl-SI"/>
        </w:rPr>
      </w:pPr>
      <w:r w:rsidRPr="0066451D">
        <w:rPr>
          <w:rFonts w:ascii="Arial Narrow" w:eastAsia="Times New Roman" w:hAnsi="Arial Narrow" w:cs="Arial"/>
          <w:lang w:val="en-GB" w:eastAsia="sl-SI"/>
        </w:rPr>
        <w:t xml:space="preserve">V okviru javnega razpisa bo agencija </w:t>
      </w:r>
      <w:r w:rsidR="00722FA2">
        <w:rPr>
          <w:rFonts w:ascii="Arial Narrow" w:eastAsia="Times New Roman" w:hAnsi="Arial Narrow" w:cs="Arial"/>
          <w:lang w:val="en-GB" w:eastAsia="sl-SI"/>
        </w:rPr>
        <w:t xml:space="preserve">za drugi sklop </w:t>
      </w:r>
      <w:r w:rsidRPr="0066451D">
        <w:rPr>
          <w:rFonts w:ascii="Arial Narrow" w:eastAsia="Times New Roman" w:hAnsi="Arial Narrow" w:cs="Arial"/>
          <w:lang w:val="en-GB" w:eastAsia="sl-SI"/>
        </w:rPr>
        <w:t xml:space="preserve">izbrala </w:t>
      </w:r>
      <w:r w:rsidR="00722FA2">
        <w:rPr>
          <w:rFonts w:ascii="Arial Narrow" w:eastAsia="Times New Roman" w:hAnsi="Arial Narrow" w:cs="Arial"/>
          <w:lang w:val="en-GB" w:eastAsia="sl-SI"/>
        </w:rPr>
        <w:t xml:space="preserve">samo </w:t>
      </w:r>
      <w:r w:rsidRPr="0066451D">
        <w:rPr>
          <w:rFonts w:ascii="Arial Narrow" w:eastAsia="Times New Roman" w:hAnsi="Arial Narrow" w:cs="Arial"/>
          <w:lang w:val="en-GB" w:eastAsia="sl-SI"/>
        </w:rPr>
        <w:t xml:space="preserve">eno vlogo za celotno Slovenijo. </w:t>
      </w:r>
      <w:r w:rsidRPr="00226A12">
        <w:rPr>
          <w:rFonts w:ascii="Arial Narrow" w:eastAsia="Times New Roman" w:hAnsi="Arial Narrow" w:cs="Arial"/>
          <w:lang w:val="it-IT" w:eastAsia="sl-SI"/>
        </w:rPr>
        <w:t xml:space="preserve">V primeru, da agencija ne prejme ustrezne vloge, </w:t>
      </w:r>
      <w:r w:rsidR="00AC77E3" w:rsidRPr="00226A12">
        <w:rPr>
          <w:rFonts w:ascii="Arial Narrow" w:eastAsia="Times New Roman" w:hAnsi="Arial Narrow" w:cs="Arial"/>
          <w:lang w:val="it-IT" w:eastAsia="sl-SI"/>
        </w:rPr>
        <w:t>se storitve tega</w:t>
      </w:r>
      <w:r w:rsidR="00950AE2" w:rsidRPr="00226A12">
        <w:rPr>
          <w:rFonts w:ascii="Arial Narrow" w:eastAsia="Times New Roman" w:hAnsi="Arial Narrow" w:cs="Arial"/>
          <w:lang w:val="it-IT" w:eastAsia="sl-SI"/>
        </w:rPr>
        <w:t xml:space="preserve"> sklopa</w:t>
      </w:r>
      <w:r w:rsidR="00AC77E3" w:rsidRPr="00226A12">
        <w:rPr>
          <w:rFonts w:ascii="Arial Narrow" w:eastAsia="Times New Roman" w:hAnsi="Arial Narrow" w:cs="Arial"/>
          <w:lang w:val="it-IT" w:eastAsia="sl-SI"/>
        </w:rPr>
        <w:t xml:space="preserve"> javnega razpisa</w:t>
      </w:r>
      <w:r w:rsidR="00950AE2" w:rsidRPr="00226A12">
        <w:rPr>
          <w:rFonts w:ascii="Arial Narrow" w:eastAsia="Times New Roman" w:hAnsi="Arial Narrow" w:cs="Arial"/>
          <w:lang w:val="it-IT" w:eastAsia="sl-SI"/>
        </w:rPr>
        <w:t xml:space="preserve"> ne bodo izvajale</w:t>
      </w:r>
      <w:r w:rsidR="00AC77E3" w:rsidRPr="00226A12">
        <w:rPr>
          <w:rFonts w:ascii="Arial Narrow" w:eastAsia="Times New Roman" w:hAnsi="Arial Narrow" w:cs="Arial"/>
          <w:lang w:val="it-IT" w:eastAsia="sl-SI"/>
        </w:rPr>
        <w:t xml:space="preserve">. </w:t>
      </w:r>
      <w:r w:rsidR="005749D8" w:rsidRPr="00226A12">
        <w:rPr>
          <w:rFonts w:ascii="Arial Narrow" w:eastAsia="Times New Roman" w:hAnsi="Arial Narrow" w:cs="Arial"/>
          <w:lang w:val="it-IT" w:eastAsia="sl-SI"/>
        </w:rPr>
        <w:t>Konzorcij</w:t>
      </w:r>
      <w:r w:rsidRPr="00226A12">
        <w:rPr>
          <w:rFonts w:ascii="Arial Narrow" w:eastAsia="Times New Roman" w:hAnsi="Arial Narrow" w:cs="Arial"/>
          <w:lang w:val="it-IT" w:eastAsia="sl-SI"/>
        </w:rPr>
        <w:t xml:space="preserve"> mora v celotni Sloveniji izvesti </w:t>
      </w:r>
      <w:r w:rsidR="000D26A5" w:rsidRPr="00226A12">
        <w:rPr>
          <w:rFonts w:ascii="Arial Narrow" w:eastAsia="Times New Roman" w:hAnsi="Arial Narrow" w:cs="Arial"/>
          <w:lang w:val="it-IT" w:eastAsia="sl-SI"/>
        </w:rPr>
        <w:t>storitve</w:t>
      </w:r>
      <w:r w:rsidRPr="00226A12">
        <w:rPr>
          <w:rFonts w:ascii="Arial Narrow" w:eastAsia="Times New Roman" w:hAnsi="Arial Narrow" w:cs="Arial"/>
          <w:lang w:val="it-IT" w:eastAsia="sl-SI"/>
        </w:rPr>
        <w:t xml:space="preserve"> v takšnem obsegu, kot je definirano v razpisni dokumentaciji v tč. VII. - </w:t>
      </w:r>
      <w:r w:rsidRPr="00226A12">
        <w:rPr>
          <w:rFonts w:ascii="Arial Narrow" w:eastAsia="Arial" w:hAnsi="Arial Narrow" w:cs="Arial"/>
          <w:lang w:val="it-IT" w:eastAsia="sl-SI"/>
        </w:rPr>
        <w:t>Obrazci in dokazila za predložitev vloge in zahtevkov ter dokazila in način preverjanja pogojev in sestavin vloge</w:t>
      </w:r>
      <w:r w:rsidRPr="00226A12" w:rsidDel="00133AB0">
        <w:rPr>
          <w:rFonts w:ascii="Arial Narrow" w:eastAsia="Times New Roman" w:hAnsi="Arial Narrow" w:cs="Arial"/>
          <w:lang w:val="it-IT" w:eastAsia="sl-SI"/>
        </w:rPr>
        <w:t xml:space="preserve"> </w:t>
      </w:r>
      <w:r w:rsidRPr="00226A12">
        <w:rPr>
          <w:rFonts w:ascii="Arial Narrow" w:eastAsia="Times New Roman" w:hAnsi="Arial Narrow" w:cs="Arial"/>
          <w:lang w:val="it-IT" w:eastAsia="sl-SI"/>
        </w:rPr>
        <w:t>/Obrazcu 3.</w:t>
      </w:r>
      <w:r w:rsidR="008326E2" w:rsidRPr="00226A12">
        <w:rPr>
          <w:rFonts w:ascii="Arial Narrow" w:eastAsia="Times New Roman" w:hAnsi="Arial Narrow" w:cs="Arial"/>
          <w:lang w:val="it-IT" w:eastAsia="sl-SI"/>
        </w:rPr>
        <w:t>a</w:t>
      </w:r>
      <w:r w:rsidRPr="00226A12">
        <w:rPr>
          <w:rFonts w:ascii="Arial Narrow" w:eastAsia="Times New Roman" w:hAnsi="Arial Narrow" w:cs="Arial"/>
          <w:lang w:val="it-IT" w:eastAsia="sl-SI"/>
        </w:rPr>
        <w:t>: Vloga za</w:t>
      </w:r>
      <w:r w:rsidR="003A45E6" w:rsidRPr="00226A12">
        <w:rPr>
          <w:rFonts w:ascii="Arial Narrow" w:eastAsia="Times New Roman" w:hAnsi="Arial Narrow" w:cs="Arial"/>
          <w:lang w:val="it-IT" w:eastAsia="sl-SI"/>
        </w:rPr>
        <w:t xml:space="preserve"> prijavo na</w:t>
      </w:r>
      <w:r w:rsidRPr="00226A12">
        <w:rPr>
          <w:rFonts w:ascii="Arial Narrow" w:eastAsia="Times New Roman" w:hAnsi="Arial Narrow" w:cs="Arial"/>
          <w:lang w:val="it-IT" w:eastAsia="sl-SI"/>
        </w:rPr>
        <w:t xml:space="preserve"> drugi sklo</w:t>
      </w:r>
      <w:r w:rsidR="008326E2" w:rsidRPr="00226A12">
        <w:rPr>
          <w:rFonts w:ascii="Arial Narrow" w:eastAsia="Times New Roman" w:hAnsi="Arial Narrow" w:cs="Arial"/>
          <w:lang w:val="it-IT" w:eastAsia="sl-SI"/>
        </w:rPr>
        <w:t>p</w:t>
      </w:r>
      <w:r w:rsidRPr="00226A12">
        <w:rPr>
          <w:rFonts w:ascii="Arial Narrow" w:eastAsia="Times New Roman" w:hAnsi="Arial Narrow" w:cs="Arial"/>
          <w:i/>
          <w:lang w:val="it-IT" w:eastAsia="sl-SI"/>
        </w:rPr>
        <w:t>.</w:t>
      </w:r>
    </w:p>
    <w:p w14:paraId="5C0C995D" w14:textId="6A64655E" w:rsidR="006921C9" w:rsidRPr="00226A12" w:rsidRDefault="006921C9" w:rsidP="00592C82">
      <w:pPr>
        <w:shd w:val="clear" w:color="auto" w:fill="FFFFFF"/>
        <w:spacing w:after="0" w:line="276" w:lineRule="auto"/>
        <w:jc w:val="both"/>
        <w:rPr>
          <w:rFonts w:ascii="Arial Narrow" w:eastAsia="Times New Roman" w:hAnsi="Arial Narrow" w:cs="Arial"/>
          <w:b/>
          <w:i/>
          <w:lang w:val="it-IT" w:eastAsia="sl-SI"/>
        </w:rPr>
      </w:pPr>
    </w:p>
    <w:p w14:paraId="2891A629" w14:textId="77777777" w:rsidR="006921C9" w:rsidRPr="00226A12" w:rsidRDefault="006921C9" w:rsidP="00592C82">
      <w:pPr>
        <w:shd w:val="clear" w:color="auto" w:fill="FFFFFF"/>
        <w:spacing w:after="0" w:line="276" w:lineRule="auto"/>
        <w:jc w:val="both"/>
        <w:rPr>
          <w:rFonts w:ascii="Arial Narrow" w:eastAsia="Times New Roman" w:hAnsi="Arial Narrow" w:cs="Arial"/>
          <w:b/>
          <w:i/>
          <w:lang w:val="it-IT" w:eastAsia="sl-SI"/>
        </w:rPr>
      </w:pPr>
    </w:p>
    <w:p w14:paraId="0A96BDB3" w14:textId="77777777" w:rsidR="00592C82" w:rsidRPr="00226A12" w:rsidRDefault="00592C82" w:rsidP="003F3E79">
      <w:pPr>
        <w:pStyle w:val="Odstavekseznama"/>
        <w:numPr>
          <w:ilvl w:val="0"/>
          <w:numId w:val="21"/>
        </w:numPr>
        <w:spacing w:after="0" w:line="240" w:lineRule="auto"/>
        <w:rPr>
          <w:rFonts w:ascii="Arial Narrow" w:eastAsia="Arial" w:hAnsi="Arial Narrow" w:cs="Arial"/>
          <w:b/>
          <w:lang w:val="it-IT" w:eastAsia="sl-SI"/>
        </w:rPr>
      </w:pPr>
      <w:r w:rsidRPr="00226A12">
        <w:rPr>
          <w:rFonts w:ascii="Arial Narrow" w:eastAsia="Arial" w:hAnsi="Arial Narrow" w:cs="Arial"/>
          <w:b/>
          <w:lang w:val="it-IT" w:eastAsia="sl-SI"/>
        </w:rPr>
        <w:t>Okvirna višina sredstev, ki so na razpolago</w:t>
      </w:r>
    </w:p>
    <w:p w14:paraId="53F822C4" w14:textId="77777777" w:rsidR="00592C82" w:rsidRPr="00226A12" w:rsidRDefault="00592C82" w:rsidP="00592C82">
      <w:pPr>
        <w:spacing w:after="0" w:line="276" w:lineRule="auto"/>
        <w:ind w:left="360"/>
        <w:jc w:val="both"/>
        <w:rPr>
          <w:rFonts w:ascii="Arial" w:eastAsia="Arial" w:hAnsi="Arial" w:cs="Arial"/>
          <w:b/>
          <w:lang w:val="it-IT" w:eastAsia="sl-SI"/>
        </w:rPr>
      </w:pPr>
    </w:p>
    <w:p w14:paraId="715A8F85" w14:textId="25A58F32" w:rsidR="00592C82" w:rsidRPr="00226A12" w:rsidRDefault="00592C82" w:rsidP="00592C82">
      <w:pPr>
        <w:spacing w:after="0" w:line="276" w:lineRule="auto"/>
        <w:jc w:val="both"/>
        <w:rPr>
          <w:rFonts w:ascii="Arial Narrow" w:eastAsia="Arial" w:hAnsi="Arial Narrow" w:cs="Arial"/>
          <w:lang w:val="it-IT" w:eastAsia="sl-SI"/>
        </w:rPr>
      </w:pPr>
      <w:r w:rsidRPr="00226A12">
        <w:rPr>
          <w:rFonts w:ascii="Arial Narrow" w:eastAsia="Arial" w:hAnsi="Arial Narrow" w:cs="Arial"/>
          <w:lang w:val="it-IT" w:eastAsia="sl-SI"/>
        </w:rPr>
        <w:t xml:space="preserve">Okvirna skupna višina sredstev, ki so na razpolago za izvedbo predmetnega javnega razpisa je 3.000.000,00 </w:t>
      </w:r>
      <w:r w:rsidRPr="00226A12">
        <w:rPr>
          <w:rFonts w:ascii="Arial Narrow" w:eastAsia="Arial" w:hAnsi="Arial Narrow" w:cs="Arial"/>
          <w:i/>
          <w:lang w:val="it-IT" w:eastAsia="sl-SI"/>
        </w:rPr>
        <w:t xml:space="preserve">v </w:t>
      </w:r>
      <w:r w:rsidRPr="00226A12">
        <w:rPr>
          <w:rFonts w:ascii="Arial Narrow" w:eastAsia="Arial" w:hAnsi="Arial Narrow" w:cs="Arial"/>
          <w:lang w:val="it-IT" w:eastAsia="sl-SI"/>
        </w:rPr>
        <w:t>EUR, predvidoma po naslednji dinamiki.</w:t>
      </w:r>
    </w:p>
    <w:p w14:paraId="5B7331E7" w14:textId="3CFA1A26" w:rsidR="00AC77E3" w:rsidRPr="00226A12" w:rsidRDefault="00AC77E3" w:rsidP="00592C82">
      <w:pPr>
        <w:spacing w:after="0" w:line="276" w:lineRule="auto"/>
        <w:jc w:val="both"/>
        <w:rPr>
          <w:rFonts w:ascii="Arial Narrow" w:eastAsia="Arial" w:hAnsi="Arial Narrow" w:cs="Arial"/>
          <w:lang w:val="it-IT" w:eastAsia="sl-SI"/>
        </w:rPr>
      </w:pPr>
    </w:p>
    <w:tbl>
      <w:tblPr>
        <w:tblStyle w:val="Tabelamrea"/>
        <w:tblW w:w="8784" w:type="dxa"/>
        <w:tblLayout w:type="fixed"/>
        <w:tblLook w:val="04A0" w:firstRow="1" w:lastRow="0" w:firstColumn="1" w:lastColumn="0" w:noHBand="0" w:noVBand="1"/>
      </w:tblPr>
      <w:tblGrid>
        <w:gridCol w:w="2972"/>
        <w:gridCol w:w="1134"/>
        <w:gridCol w:w="567"/>
        <w:gridCol w:w="1276"/>
        <w:gridCol w:w="1276"/>
        <w:gridCol w:w="1559"/>
      </w:tblGrid>
      <w:tr w:rsidR="006037DC" w:rsidRPr="00A92DEA" w14:paraId="562E5CBA" w14:textId="77777777" w:rsidTr="00261F28">
        <w:trPr>
          <w:trHeight w:val="378"/>
        </w:trPr>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33BF5" w14:textId="77777777" w:rsidR="00AC77E3" w:rsidRPr="00A92DEA" w:rsidRDefault="00AC77E3" w:rsidP="00FF1CFC">
            <w:pPr>
              <w:rPr>
                <w:rFonts w:ascii="Arial Narrow" w:hAnsi="Arial Narrow"/>
                <w:b/>
                <w:sz w:val="16"/>
                <w:szCs w:val="16"/>
              </w:rPr>
            </w:pPr>
            <w:r w:rsidRPr="00A92DEA">
              <w:rPr>
                <w:rFonts w:ascii="Arial Narrow" w:hAnsi="Arial Narrow"/>
                <w:b/>
                <w:sz w:val="16"/>
                <w:szCs w:val="16"/>
              </w:rPr>
              <w:t>Proračunska postavka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FEAF0" w14:textId="77777777" w:rsidR="00AC77E3" w:rsidRPr="00A92DEA" w:rsidRDefault="00AC77E3" w:rsidP="00FF1CFC">
            <w:pPr>
              <w:rPr>
                <w:rFonts w:ascii="Arial Narrow" w:hAnsi="Arial Narrow"/>
                <w:b/>
                <w:sz w:val="16"/>
                <w:szCs w:val="16"/>
              </w:rPr>
            </w:pPr>
            <w:r w:rsidRPr="00A92DEA">
              <w:rPr>
                <w:rFonts w:ascii="Arial Narrow" w:hAnsi="Arial Narrow"/>
                <w:b/>
                <w:sz w:val="16"/>
                <w:szCs w:val="16"/>
              </w:rPr>
              <w:t>Programsko območje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4D739" w14:textId="77777777" w:rsidR="00AC77E3" w:rsidRPr="00A92DEA" w:rsidRDefault="00AC77E3" w:rsidP="00FF1CFC">
            <w:pPr>
              <w:rPr>
                <w:rFonts w:ascii="Arial Narrow" w:hAnsi="Arial Narrow"/>
                <w:b/>
                <w:sz w:val="16"/>
                <w:szCs w:val="16"/>
              </w:rPr>
            </w:pPr>
            <w:r w:rsidRPr="00A92DEA">
              <w:rPr>
                <w:rFonts w:ascii="Arial Narrow" w:hAnsi="Arial Narrow"/>
                <w:b/>
                <w:sz w:val="16"/>
                <w:szCs w:val="16"/>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17DF9" w14:textId="20295738" w:rsidR="00AC77E3" w:rsidRPr="00226A12" w:rsidRDefault="00AC77E3" w:rsidP="00FF1CFC">
            <w:pPr>
              <w:rPr>
                <w:rFonts w:ascii="Arial Narrow" w:hAnsi="Arial Narrow"/>
                <w:b/>
                <w:sz w:val="16"/>
                <w:szCs w:val="16"/>
                <w:lang w:val="it-IT"/>
              </w:rPr>
            </w:pPr>
            <w:r w:rsidRPr="00226A12">
              <w:rPr>
                <w:rFonts w:ascii="Arial Narrow" w:hAnsi="Arial Narrow"/>
                <w:b/>
                <w:sz w:val="16"/>
                <w:szCs w:val="16"/>
                <w:lang w:val="it-IT"/>
              </w:rPr>
              <w:t>Leto 2023</w:t>
            </w:r>
            <w:r w:rsidR="006037DC" w:rsidRPr="00226A12">
              <w:rPr>
                <w:rFonts w:ascii="Arial Narrow" w:hAnsi="Arial Narrow"/>
                <w:b/>
                <w:sz w:val="16"/>
                <w:szCs w:val="16"/>
                <w:lang w:val="it-IT"/>
              </w:rPr>
              <w:t xml:space="preserve"> v EUR</w:t>
            </w:r>
          </w:p>
          <w:p w14:paraId="154A9240" w14:textId="77777777" w:rsidR="00AC77E3" w:rsidRPr="00226A12" w:rsidRDefault="00AC77E3" w:rsidP="00FF1CFC">
            <w:pPr>
              <w:rPr>
                <w:rFonts w:ascii="Arial Narrow" w:hAnsi="Arial Narrow"/>
                <w:b/>
                <w:sz w:val="16"/>
                <w:szCs w:val="16"/>
                <w:lang w:val="it-IT"/>
              </w:rPr>
            </w:pPr>
            <w:r w:rsidRPr="00226A12">
              <w:rPr>
                <w:rFonts w:ascii="Arial Narrow" w:hAnsi="Arial Narrow"/>
                <w:b/>
                <w:sz w:val="16"/>
                <w:szCs w:val="16"/>
                <w:lang w:val="it-IT"/>
              </w:rPr>
              <w:t>Prvi sklop</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95E17" w14:textId="73D8E1EA" w:rsidR="00AC77E3" w:rsidRPr="00A92DEA" w:rsidRDefault="00AC77E3" w:rsidP="00FF1CFC">
            <w:pPr>
              <w:rPr>
                <w:rFonts w:ascii="Arial Narrow" w:hAnsi="Arial Narrow"/>
                <w:b/>
                <w:sz w:val="16"/>
                <w:szCs w:val="16"/>
                <w:lang w:val="de-DE"/>
              </w:rPr>
            </w:pPr>
            <w:r w:rsidRPr="00A92DEA">
              <w:rPr>
                <w:rFonts w:ascii="Arial Narrow" w:hAnsi="Arial Narrow"/>
                <w:b/>
                <w:sz w:val="16"/>
                <w:szCs w:val="16"/>
                <w:lang w:val="de-DE"/>
              </w:rPr>
              <w:t>Leto 2023</w:t>
            </w:r>
            <w:r w:rsidR="006037DC" w:rsidRPr="00A92DEA">
              <w:rPr>
                <w:rFonts w:ascii="Arial Narrow" w:hAnsi="Arial Narrow"/>
                <w:b/>
                <w:sz w:val="16"/>
                <w:szCs w:val="16"/>
                <w:lang w:val="de-DE"/>
              </w:rPr>
              <w:t xml:space="preserve"> v EUR</w:t>
            </w:r>
          </w:p>
          <w:p w14:paraId="75FB8513" w14:textId="77777777" w:rsidR="00AC77E3" w:rsidRPr="00A92DEA" w:rsidRDefault="00AC77E3" w:rsidP="00FF1CFC">
            <w:pPr>
              <w:rPr>
                <w:rFonts w:ascii="Arial Narrow" w:hAnsi="Arial Narrow"/>
                <w:b/>
                <w:sz w:val="16"/>
                <w:szCs w:val="16"/>
                <w:lang w:val="de-DE"/>
              </w:rPr>
            </w:pPr>
            <w:r w:rsidRPr="00A92DEA">
              <w:rPr>
                <w:rFonts w:ascii="Arial Narrow" w:hAnsi="Arial Narrow"/>
                <w:b/>
                <w:sz w:val="16"/>
                <w:szCs w:val="16"/>
                <w:lang w:val="de-DE"/>
              </w:rPr>
              <w:t>Drugi sklop</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5D808" w14:textId="12D964F8" w:rsidR="00AC77E3" w:rsidRPr="00A92DEA" w:rsidRDefault="006037DC" w:rsidP="00FF1CFC">
            <w:pPr>
              <w:rPr>
                <w:rFonts w:ascii="Arial Narrow" w:hAnsi="Arial Narrow"/>
                <w:b/>
                <w:sz w:val="16"/>
                <w:szCs w:val="16"/>
              </w:rPr>
            </w:pPr>
            <w:r w:rsidRPr="00A92DEA">
              <w:rPr>
                <w:rFonts w:ascii="Arial Narrow" w:hAnsi="Arial Narrow"/>
                <w:b/>
                <w:sz w:val="16"/>
                <w:szCs w:val="16"/>
              </w:rPr>
              <w:t>Leto 2023 v EUR</w:t>
            </w:r>
          </w:p>
          <w:p w14:paraId="4D2D193F" w14:textId="7A1D9779" w:rsidR="006037DC" w:rsidRPr="00A92DEA" w:rsidRDefault="006037DC" w:rsidP="00FF1CFC">
            <w:pPr>
              <w:rPr>
                <w:rFonts w:ascii="Arial Narrow" w:hAnsi="Arial Narrow"/>
                <w:b/>
                <w:sz w:val="16"/>
                <w:szCs w:val="16"/>
              </w:rPr>
            </w:pPr>
            <w:r w:rsidRPr="00A92DEA">
              <w:rPr>
                <w:rFonts w:ascii="Arial Narrow" w:hAnsi="Arial Narrow"/>
                <w:b/>
                <w:sz w:val="16"/>
                <w:szCs w:val="16"/>
              </w:rPr>
              <w:t>SKUPAJ</w:t>
            </w:r>
          </w:p>
        </w:tc>
      </w:tr>
      <w:tr w:rsidR="00CD2779" w:rsidRPr="00A92DEA" w14:paraId="03BF8F7C" w14:textId="77777777" w:rsidTr="00FC62B3">
        <w:trPr>
          <w:trHeight w:val="391"/>
        </w:trPr>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F7C4A" w14:textId="466DAB88" w:rsidR="00CD2779" w:rsidRPr="00A92DEA" w:rsidRDefault="00CD2779" w:rsidP="00CD2779">
            <w:pPr>
              <w:rPr>
                <w:rFonts w:ascii="Arial Narrow" w:hAnsi="Arial Narrow"/>
                <w:sz w:val="16"/>
                <w:lang w:val="de-AT"/>
              </w:rPr>
            </w:pPr>
            <w:r w:rsidRPr="00A92DEA">
              <w:rPr>
                <w:rFonts w:ascii="Arial Narrow" w:hAnsi="Arial Narrow"/>
                <w:sz w:val="16"/>
                <w:lang w:val="de-AT"/>
              </w:rPr>
              <w:t>160065 -PN3.1 – Spodbujanje podjetništva -Z-14-20-EU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3FE21F" w14:textId="77777777" w:rsidR="00CD2779" w:rsidRPr="00A92DEA" w:rsidRDefault="00CD2779" w:rsidP="00CD2779">
            <w:pPr>
              <w:rPr>
                <w:rFonts w:ascii="Arial Narrow" w:hAnsi="Arial Narrow"/>
                <w:sz w:val="16"/>
                <w:szCs w:val="16"/>
              </w:rPr>
            </w:pPr>
            <w:r w:rsidRPr="00A92DEA">
              <w:rPr>
                <w:rFonts w:ascii="Arial Narrow" w:hAnsi="Arial Narrow"/>
                <w:sz w:val="16"/>
                <w:szCs w:val="16"/>
              </w:rPr>
              <w:t>Zahod</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08B7F2" w14:textId="77777777" w:rsidR="00CD2779" w:rsidRPr="00A92DEA" w:rsidRDefault="00CD2779" w:rsidP="00CD2779">
            <w:pPr>
              <w:rPr>
                <w:rFonts w:ascii="Arial Narrow" w:hAnsi="Arial Narrow"/>
                <w:sz w:val="16"/>
                <w:szCs w:val="16"/>
              </w:rPr>
            </w:pPr>
            <w:r w:rsidRPr="00A92DEA">
              <w:rPr>
                <w:rFonts w:ascii="Arial Narrow" w:hAnsi="Arial Narrow"/>
                <w:sz w:val="16"/>
                <w:szCs w:val="16"/>
              </w:rPr>
              <w:t>70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857B3A" w14:textId="785A52E6" w:rsidR="00CD2779" w:rsidRPr="00FC62B3" w:rsidRDefault="00CD2779" w:rsidP="0071380F">
            <w:pPr>
              <w:jc w:val="right"/>
              <w:rPr>
                <w:rFonts w:ascii="Arial Narrow" w:hAnsi="Arial Narrow"/>
                <w:sz w:val="16"/>
                <w:szCs w:val="16"/>
              </w:rPr>
            </w:pPr>
            <w:r w:rsidRPr="00FC62B3">
              <w:rPr>
                <w:rFonts w:ascii="Arial Narrow" w:eastAsiaTheme="minorHAnsi" w:hAnsi="Arial Narrow"/>
                <w:sz w:val="16"/>
                <w:szCs w:val="16"/>
              </w:rPr>
              <w:t>724.080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D568BE" w14:textId="406FF47E" w:rsidR="00CD2779" w:rsidRPr="00FC62B3" w:rsidRDefault="00CD2779" w:rsidP="0071380F">
            <w:pPr>
              <w:jc w:val="right"/>
              <w:rPr>
                <w:rFonts w:ascii="Arial Narrow" w:hAnsi="Arial Narrow"/>
                <w:sz w:val="16"/>
                <w:szCs w:val="16"/>
              </w:rPr>
            </w:pPr>
            <w:r w:rsidRPr="00FC62B3">
              <w:rPr>
                <w:rFonts w:ascii="Arial Narrow" w:eastAsiaTheme="minorHAnsi" w:hAnsi="Arial Narrow"/>
                <w:sz w:val="16"/>
                <w:szCs w:val="16"/>
              </w:rPr>
              <w:t>205.240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20007D" w14:textId="05E16704" w:rsidR="00CD2779" w:rsidRPr="00FC62B3" w:rsidRDefault="00CD2779" w:rsidP="0071380F">
            <w:pPr>
              <w:jc w:val="right"/>
              <w:rPr>
                <w:rFonts w:ascii="Arial Narrow" w:hAnsi="Arial Narrow"/>
                <w:sz w:val="16"/>
                <w:szCs w:val="16"/>
              </w:rPr>
            </w:pPr>
            <w:r w:rsidRPr="00FC62B3">
              <w:rPr>
                <w:rFonts w:ascii="Arial Narrow" w:eastAsiaTheme="minorHAnsi" w:hAnsi="Arial Narrow"/>
                <w:sz w:val="16"/>
                <w:szCs w:val="16"/>
              </w:rPr>
              <w:t>929.320</w:t>
            </w:r>
          </w:p>
        </w:tc>
      </w:tr>
      <w:tr w:rsidR="00CD2779" w:rsidRPr="00A92DEA" w14:paraId="54717C9D" w14:textId="77777777" w:rsidTr="00FC62B3">
        <w:trPr>
          <w:trHeight w:val="378"/>
        </w:trPr>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BA75A" w14:textId="0C0CD6D3" w:rsidR="00CD2779" w:rsidRPr="00A92DEA" w:rsidRDefault="00CD2779" w:rsidP="00CD2779">
            <w:pPr>
              <w:rPr>
                <w:rFonts w:ascii="Arial Narrow" w:hAnsi="Arial Narrow"/>
                <w:sz w:val="16"/>
                <w:szCs w:val="16"/>
                <w:lang w:val="sl-SI"/>
              </w:rPr>
            </w:pPr>
            <w:r w:rsidRPr="00A92DEA">
              <w:rPr>
                <w:rFonts w:ascii="Arial Narrow" w:hAnsi="Arial Narrow"/>
                <w:sz w:val="16"/>
                <w:szCs w:val="16"/>
                <w:lang w:val="sl-SI"/>
              </w:rPr>
              <w:t>160066-PN3.1 – Spodbujanje podjetništva</w:t>
            </w:r>
          </w:p>
          <w:p w14:paraId="2803228B" w14:textId="42665347" w:rsidR="00CD2779" w:rsidRPr="00A92DEA" w:rsidRDefault="00CD2779" w:rsidP="00CD2779">
            <w:pPr>
              <w:rPr>
                <w:rFonts w:ascii="Arial Narrow" w:hAnsi="Arial Narrow"/>
                <w:sz w:val="16"/>
                <w:lang w:val="sl-SI"/>
              </w:rPr>
            </w:pPr>
            <w:r w:rsidRPr="00A92DEA">
              <w:rPr>
                <w:rFonts w:ascii="Arial Narrow" w:hAnsi="Arial Narrow"/>
                <w:sz w:val="16"/>
                <w:szCs w:val="16"/>
                <w:lang w:val="sl-SI"/>
              </w:rPr>
              <w:t>-Z-14-20-slovenska udeležba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51063D" w14:textId="77777777" w:rsidR="00CD2779" w:rsidRPr="00A92DEA" w:rsidRDefault="00CD2779" w:rsidP="00CD2779">
            <w:pPr>
              <w:rPr>
                <w:rFonts w:ascii="Arial Narrow" w:hAnsi="Arial Narrow"/>
                <w:sz w:val="16"/>
                <w:szCs w:val="16"/>
              </w:rPr>
            </w:pPr>
            <w:r w:rsidRPr="00A92DEA">
              <w:rPr>
                <w:rFonts w:ascii="Arial Narrow" w:hAnsi="Arial Narrow"/>
                <w:sz w:val="16"/>
                <w:szCs w:val="16"/>
              </w:rPr>
              <w:t>Zahod</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120175" w14:textId="77777777" w:rsidR="00CD2779" w:rsidRPr="00A92DEA" w:rsidRDefault="00CD2779" w:rsidP="00CD2779">
            <w:pPr>
              <w:rPr>
                <w:rFonts w:ascii="Arial Narrow" w:hAnsi="Arial Narrow"/>
                <w:sz w:val="16"/>
                <w:szCs w:val="16"/>
              </w:rPr>
            </w:pPr>
            <w:r w:rsidRPr="00A92DEA">
              <w:rPr>
                <w:rFonts w:ascii="Arial Narrow" w:hAnsi="Arial Narrow"/>
                <w:sz w:val="16"/>
                <w:szCs w:val="16"/>
              </w:rPr>
              <w:t>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CECF9A" w14:textId="6A95A7B4" w:rsidR="00CD2779" w:rsidRPr="00FC62B3" w:rsidRDefault="00CD2779" w:rsidP="0071380F">
            <w:pPr>
              <w:jc w:val="right"/>
              <w:rPr>
                <w:rFonts w:ascii="Arial Narrow" w:hAnsi="Arial Narrow"/>
                <w:sz w:val="16"/>
                <w:szCs w:val="16"/>
              </w:rPr>
            </w:pPr>
            <w:r w:rsidRPr="00FC62B3">
              <w:rPr>
                <w:rFonts w:ascii="Arial Narrow" w:eastAsiaTheme="minorHAnsi" w:hAnsi="Arial Narrow"/>
                <w:sz w:val="16"/>
                <w:szCs w:val="16"/>
              </w:rPr>
              <w:t>310.320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C4833E" w14:textId="20F9F5E6" w:rsidR="00CD2779" w:rsidRPr="00FC62B3" w:rsidRDefault="00CD2779" w:rsidP="0071380F">
            <w:pPr>
              <w:jc w:val="right"/>
              <w:rPr>
                <w:rFonts w:ascii="Arial Narrow" w:hAnsi="Arial Narrow"/>
                <w:sz w:val="16"/>
                <w:szCs w:val="16"/>
              </w:rPr>
            </w:pPr>
            <w:r w:rsidRPr="00FC62B3">
              <w:rPr>
                <w:rFonts w:ascii="Arial Narrow" w:eastAsiaTheme="minorHAnsi" w:hAnsi="Arial Narrow"/>
                <w:sz w:val="16"/>
                <w:szCs w:val="16"/>
              </w:rPr>
              <w:t>87.960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EBB452" w14:textId="01DB20EC" w:rsidR="00CD2779" w:rsidRPr="00FC62B3" w:rsidRDefault="00CD2779" w:rsidP="0071380F">
            <w:pPr>
              <w:jc w:val="right"/>
              <w:rPr>
                <w:rFonts w:ascii="Arial Narrow" w:hAnsi="Arial Narrow"/>
                <w:sz w:val="16"/>
                <w:szCs w:val="16"/>
              </w:rPr>
            </w:pPr>
            <w:r w:rsidRPr="00FC62B3">
              <w:rPr>
                <w:rFonts w:ascii="Arial Narrow" w:eastAsiaTheme="minorHAnsi" w:hAnsi="Arial Narrow"/>
                <w:sz w:val="16"/>
                <w:szCs w:val="16"/>
              </w:rPr>
              <w:t>398.280</w:t>
            </w:r>
          </w:p>
        </w:tc>
      </w:tr>
      <w:tr w:rsidR="00CD2779" w:rsidRPr="00A92DEA" w14:paraId="52E7011E" w14:textId="77777777" w:rsidTr="00FC62B3">
        <w:trPr>
          <w:trHeight w:val="176"/>
        </w:trPr>
        <w:tc>
          <w:tcPr>
            <w:tcW w:w="2972" w:type="dxa"/>
            <w:tcBorders>
              <w:top w:val="single" w:sz="4" w:space="0" w:color="000000" w:themeColor="text1"/>
              <w:left w:val="single" w:sz="4" w:space="0" w:color="000000" w:themeColor="text1"/>
              <w:bottom w:val="single" w:sz="4" w:space="0" w:color="000000" w:themeColor="text1"/>
              <w:right w:val="nil"/>
            </w:tcBorders>
            <w:hideMark/>
          </w:tcPr>
          <w:p w14:paraId="20C6702C" w14:textId="77777777" w:rsidR="00CD2779" w:rsidRPr="00A92DEA" w:rsidRDefault="00CD2779" w:rsidP="00CD2779">
            <w:pPr>
              <w:rPr>
                <w:rFonts w:ascii="Arial Narrow" w:hAnsi="Arial Narrow"/>
                <w:sz w:val="16"/>
                <w:szCs w:val="16"/>
              </w:rPr>
            </w:pPr>
            <w:r w:rsidRPr="00A92DEA">
              <w:rPr>
                <w:rFonts w:ascii="Arial Narrow" w:hAnsi="Arial Narrow"/>
                <w:b/>
                <w:sz w:val="16"/>
                <w:szCs w:val="16"/>
              </w:rPr>
              <w:t>Skupaj</w:t>
            </w:r>
          </w:p>
        </w:tc>
        <w:tc>
          <w:tcPr>
            <w:tcW w:w="1134" w:type="dxa"/>
            <w:tcBorders>
              <w:top w:val="single" w:sz="4" w:space="0" w:color="000000" w:themeColor="text1"/>
              <w:left w:val="nil"/>
              <w:bottom w:val="single" w:sz="4" w:space="0" w:color="000000" w:themeColor="text1"/>
              <w:right w:val="single" w:sz="4" w:space="0" w:color="000000" w:themeColor="text1"/>
            </w:tcBorders>
            <w:vAlign w:val="center"/>
          </w:tcPr>
          <w:p w14:paraId="77CA195A" w14:textId="77777777" w:rsidR="00CD2779" w:rsidRPr="00A92DEA" w:rsidRDefault="00CD2779" w:rsidP="00CD2779">
            <w:pPr>
              <w:rPr>
                <w:rFonts w:ascii="Arial Narrow" w:hAnsi="Arial Narrow"/>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3B9BF1" w14:textId="77777777" w:rsidR="00CD2779" w:rsidRPr="00FC62B3" w:rsidRDefault="00CD2779" w:rsidP="00CD2779">
            <w:pPr>
              <w:rPr>
                <w:rFonts w:ascii="Arial Narrow" w:hAnsi="Arial Narrow"/>
                <w:sz w:val="16"/>
                <w:szCs w:val="16"/>
              </w:rPr>
            </w:pPr>
            <w:r w:rsidRPr="00FC62B3">
              <w:rPr>
                <w:rFonts w:ascii="Arial Narrow" w:hAnsi="Arial Narrow"/>
                <w:sz w:val="16"/>
                <w:szCs w:val="16"/>
              </w:rPr>
              <w:t>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DA24F9" w14:textId="7033A351" w:rsidR="00CD2779" w:rsidRPr="00FC62B3" w:rsidRDefault="00CD2779" w:rsidP="0071380F">
            <w:pPr>
              <w:jc w:val="right"/>
              <w:rPr>
                <w:rFonts w:ascii="Arial Narrow" w:hAnsi="Arial Narrow"/>
                <w:sz w:val="16"/>
                <w:szCs w:val="16"/>
              </w:rPr>
            </w:pPr>
            <w:r w:rsidRPr="00FC62B3">
              <w:rPr>
                <w:rFonts w:ascii="Arial Narrow" w:eastAsiaTheme="minorHAnsi" w:hAnsi="Arial Narrow"/>
                <w:sz w:val="16"/>
                <w:szCs w:val="16"/>
              </w:rPr>
              <w:t>1.034.400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C935AD" w14:textId="268EF3C7" w:rsidR="00CD2779" w:rsidRPr="00FC62B3" w:rsidRDefault="00CD2779" w:rsidP="0071380F">
            <w:pPr>
              <w:jc w:val="right"/>
              <w:rPr>
                <w:rFonts w:ascii="Arial Narrow" w:hAnsi="Arial Narrow"/>
                <w:sz w:val="16"/>
                <w:szCs w:val="16"/>
              </w:rPr>
            </w:pPr>
            <w:r w:rsidRPr="00FC62B3">
              <w:rPr>
                <w:rFonts w:ascii="Arial Narrow" w:eastAsiaTheme="minorHAnsi" w:hAnsi="Arial Narrow"/>
                <w:sz w:val="16"/>
                <w:szCs w:val="16"/>
              </w:rPr>
              <w:t>293.200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1D2A28" w14:textId="11BEE6C0" w:rsidR="00CD2779" w:rsidRPr="00FC62B3" w:rsidRDefault="00CD2779" w:rsidP="0071380F">
            <w:pPr>
              <w:jc w:val="right"/>
              <w:rPr>
                <w:rFonts w:ascii="Arial Narrow" w:hAnsi="Arial Narrow"/>
                <w:sz w:val="16"/>
                <w:szCs w:val="16"/>
              </w:rPr>
            </w:pPr>
            <w:r w:rsidRPr="00FC62B3">
              <w:rPr>
                <w:rFonts w:ascii="Arial Narrow" w:eastAsiaTheme="minorHAnsi" w:hAnsi="Arial Narrow"/>
                <w:sz w:val="16"/>
                <w:szCs w:val="16"/>
              </w:rPr>
              <w:t>1.327.600</w:t>
            </w:r>
          </w:p>
        </w:tc>
      </w:tr>
    </w:tbl>
    <w:p w14:paraId="0322CBC5" w14:textId="77777777" w:rsidR="00AC77E3" w:rsidRPr="00A92DEA" w:rsidRDefault="00AC77E3" w:rsidP="00261F28">
      <w:pPr>
        <w:spacing w:after="0" w:line="240" w:lineRule="auto"/>
        <w:jc w:val="both"/>
        <w:rPr>
          <w:rFonts w:ascii="Arial Narrow" w:hAnsi="Arial Narrow"/>
          <w:sz w:val="20"/>
          <w:szCs w:val="20"/>
        </w:rPr>
      </w:pPr>
    </w:p>
    <w:tbl>
      <w:tblPr>
        <w:tblStyle w:val="Tabelamrea"/>
        <w:tblW w:w="8784" w:type="dxa"/>
        <w:tblLayout w:type="fixed"/>
        <w:tblLook w:val="04A0" w:firstRow="1" w:lastRow="0" w:firstColumn="1" w:lastColumn="0" w:noHBand="0" w:noVBand="1"/>
      </w:tblPr>
      <w:tblGrid>
        <w:gridCol w:w="2972"/>
        <w:gridCol w:w="1134"/>
        <w:gridCol w:w="567"/>
        <w:gridCol w:w="1276"/>
        <w:gridCol w:w="1276"/>
        <w:gridCol w:w="1559"/>
      </w:tblGrid>
      <w:tr w:rsidR="00D6620B" w:rsidRPr="00A92DEA" w14:paraId="4C278D26" w14:textId="77777777" w:rsidTr="00FC62B3">
        <w:trPr>
          <w:trHeight w:val="381"/>
        </w:trPr>
        <w:tc>
          <w:tcPr>
            <w:tcW w:w="2972" w:type="dxa"/>
            <w:vAlign w:val="center"/>
            <w:hideMark/>
          </w:tcPr>
          <w:p w14:paraId="68EFFF4F" w14:textId="77777777" w:rsidR="00D6620B" w:rsidRPr="00A92DEA" w:rsidRDefault="00D6620B" w:rsidP="00D6620B">
            <w:pPr>
              <w:rPr>
                <w:rFonts w:ascii="Arial Narrow" w:hAnsi="Arial Narrow"/>
                <w:b/>
                <w:sz w:val="16"/>
                <w:szCs w:val="16"/>
              </w:rPr>
            </w:pPr>
            <w:r w:rsidRPr="00A92DEA">
              <w:rPr>
                <w:rFonts w:ascii="Arial Narrow" w:hAnsi="Arial Narrow"/>
                <w:b/>
                <w:sz w:val="16"/>
                <w:szCs w:val="16"/>
              </w:rPr>
              <w:t>Proračunska postavka</w:t>
            </w:r>
          </w:p>
        </w:tc>
        <w:tc>
          <w:tcPr>
            <w:tcW w:w="1134" w:type="dxa"/>
            <w:vAlign w:val="center"/>
            <w:hideMark/>
          </w:tcPr>
          <w:p w14:paraId="5A226320" w14:textId="77777777" w:rsidR="00D6620B" w:rsidRPr="00A92DEA" w:rsidRDefault="00D6620B" w:rsidP="00D6620B">
            <w:pPr>
              <w:rPr>
                <w:rFonts w:ascii="Arial Narrow" w:hAnsi="Arial Narrow"/>
                <w:b/>
                <w:sz w:val="16"/>
                <w:szCs w:val="16"/>
              </w:rPr>
            </w:pPr>
            <w:r w:rsidRPr="00A92DEA">
              <w:rPr>
                <w:rFonts w:ascii="Arial Narrow" w:hAnsi="Arial Narrow"/>
                <w:b/>
                <w:sz w:val="16"/>
                <w:szCs w:val="16"/>
              </w:rPr>
              <w:t>Programsko območje</w:t>
            </w:r>
          </w:p>
        </w:tc>
        <w:tc>
          <w:tcPr>
            <w:tcW w:w="567" w:type="dxa"/>
            <w:vAlign w:val="center"/>
            <w:hideMark/>
          </w:tcPr>
          <w:p w14:paraId="7441A2E8" w14:textId="77777777" w:rsidR="00D6620B" w:rsidRPr="00A92DEA" w:rsidRDefault="00D6620B" w:rsidP="00D6620B">
            <w:pPr>
              <w:rPr>
                <w:rFonts w:ascii="Arial Narrow" w:hAnsi="Arial Narrow"/>
                <w:b/>
                <w:sz w:val="16"/>
                <w:szCs w:val="16"/>
              </w:rPr>
            </w:pPr>
            <w:r w:rsidRPr="00A92DEA">
              <w:rPr>
                <w:rFonts w:ascii="Arial Narrow" w:hAnsi="Arial Narrow"/>
                <w:b/>
                <w:sz w:val="16"/>
                <w:szCs w:val="16"/>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0BC50D" w14:textId="77777777" w:rsidR="00D6620B" w:rsidRPr="00226A12" w:rsidRDefault="00D6620B" w:rsidP="00D6620B">
            <w:pPr>
              <w:rPr>
                <w:rFonts w:ascii="Arial Narrow" w:hAnsi="Arial Narrow"/>
                <w:b/>
                <w:sz w:val="16"/>
                <w:szCs w:val="16"/>
                <w:lang w:val="it-IT"/>
              </w:rPr>
            </w:pPr>
            <w:r w:rsidRPr="00226A12">
              <w:rPr>
                <w:rFonts w:ascii="Arial Narrow" w:hAnsi="Arial Narrow"/>
                <w:b/>
                <w:sz w:val="16"/>
                <w:szCs w:val="16"/>
                <w:lang w:val="it-IT"/>
              </w:rPr>
              <w:t>Leto 2023 v EUR</w:t>
            </w:r>
          </w:p>
          <w:p w14:paraId="294CD3E8" w14:textId="00AB9DDF" w:rsidR="00D6620B" w:rsidRPr="00226A12" w:rsidRDefault="00D6620B" w:rsidP="00D6620B">
            <w:pPr>
              <w:rPr>
                <w:rFonts w:ascii="Arial Narrow" w:hAnsi="Arial Narrow"/>
                <w:b/>
                <w:sz w:val="16"/>
                <w:szCs w:val="16"/>
                <w:lang w:val="it-IT"/>
              </w:rPr>
            </w:pPr>
            <w:r w:rsidRPr="00226A12">
              <w:rPr>
                <w:rFonts w:ascii="Arial Narrow" w:hAnsi="Arial Narrow"/>
                <w:b/>
                <w:sz w:val="16"/>
                <w:szCs w:val="16"/>
                <w:lang w:val="it-IT"/>
              </w:rPr>
              <w:t>Prvi sklop</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77FDC1" w14:textId="77777777" w:rsidR="00D6620B" w:rsidRPr="00A92DEA" w:rsidRDefault="00D6620B" w:rsidP="00D6620B">
            <w:pPr>
              <w:rPr>
                <w:rFonts w:ascii="Arial Narrow" w:hAnsi="Arial Narrow"/>
                <w:b/>
                <w:sz w:val="16"/>
                <w:szCs w:val="16"/>
                <w:lang w:val="de-DE"/>
              </w:rPr>
            </w:pPr>
            <w:r w:rsidRPr="00A92DEA">
              <w:rPr>
                <w:rFonts w:ascii="Arial Narrow" w:hAnsi="Arial Narrow"/>
                <w:b/>
                <w:sz w:val="16"/>
                <w:szCs w:val="16"/>
                <w:lang w:val="de-DE"/>
              </w:rPr>
              <w:t>Leto 2023 v EUR</w:t>
            </w:r>
          </w:p>
          <w:p w14:paraId="1C414696" w14:textId="3C2A3C4A" w:rsidR="00D6620B" w:rsidRPr="00A92DEA" w:rsidRDefault="00D6620B" w:rsidP="00D6620B">
            <w:pPr>
              <w:rPr>
                <w:rFonts w:ascii="Arial Narrow" w:hAnsi="Arial Narrow"/>
                <w:b/>
                <w:sz w:val="16"/>
                <w:szCs w:val="16"/>
                <w:lang w:val="de-DE"/>
              </w:rPr>
            </w:pPr>
            <w:r w:rsidRPr="00A92DEA">
              <w:rPr>
                <w:rFonts w:ascii="Arial Narrow" w:hAnsi="Arial Narrow"/>
                <w:b/>
                <w:sz w:val="16"/>
                <w:szCs w:val="16"/>
                <w:lang w:val="de-DE"/>
              </w:rPr>
              <w:t>Drugi sklop</w:t>
            </w:r>
          </w:p>
        </w:tc>
        <w:tc>
          <w:tcPr>
            <w:tcW w:w="1559" w:type="dxa"/>
            <w:vAlign w:val="center"/>
          </w:tcPr>
          <w:p w14:paraId="3927C1B9" w14:textId="77777777" w:rsidR="00D6620B" w:rsidRPr="00A92DEA" w:rsidRDefault="00D6620B" w:rsidP="00D6620B">
            <w:pPr>
              <w:rPr>
                <w:rFonts w:ascii="Arial Narrow" w:hAnsi="Arial Narrow"/>
                <w:b/>
                <w:sz w:val="16"/>
                <w:szCs w:val="16"/>
              </w:rPr>
            </w:pPr>
            <w:r w:rsidRPr="00A92DEA">
              <w:rPr>
                <w:rFonts w:ascii="Arial Narrow" w:hAnsi="Arial Narrow"/>
                <w:b/>
                <w:sz w:val="16"/>
                <w:szCs w:val="16"/>
              </w:rPr>
              <w:t>Leto 2023 v EUR</w:t>
            </w:r>
          </w:p>
          <w:p w14:paraId="0F3DAD21" w14:textId="5BAF196C" w:rsidR="00D6620B" w:rsidRPr="00A92DEA" w:rsidRDefault="00D6620B" w:rsidP="00D6620B">
            <w:pPr>
              <w:rPr>
                <w:rFonts w:ascii="Arial Narrow" w:hAnsi="Arial Narrow"/>
                <w:b/>
                <w:sz w:val="16"/>
                <w:szCs w:val="16"/>
              </w:rPr>
            </w:pPr>
            <w:r w:rsidRPr="00A92DEA">
              <w:rPr>
                <w:rFonts w:ascii="Arial Narrow" w:hAnsi="Arial Narrow"/>
                <w:b/>
                <w:sz w:val="16"/>
                <w:szCs w:val="16"/>
              </w:rPr>
              <w:t>SKUPAJ</w:t>
            </w:r>
          </w:p>
        </w:tc>
      </w:tr>
      <w:tr w:rsidR="00CD2779" w:rsidRPr="00A92DEA" w14:paraId="01053422" w14:textId="77777777" w:rsidTr="00FC62B3">
        <w:trPr>
          <w:trHeight w:val="394"/>
        </w:trPr>
        <w:tc>
          <w:tcPr>
            <w:tcW w:w="2972" w:type="dxa"/>
            <w:vAlign w:val="center"/>
            <w:hideMark/>
          </w:tcPr>
          <w:p w14:paraId="64E6C5E0" w14:textId="54E70015" w:rsidR="00CD2779" w:rsidRPr="00A92DEA" w:rsidRDefault="00CD2779" w:rsidP="00CD2779">
            <w:pPr>
              <w:rPr>
                <w:rFonts w:ascii="Arial Narrow" w:hAnsi="Arial Narrow"/>
                <w:sz w:val="16"/>
                <w:lang w:val="de-AT"/>
              </w:rPr>
            </w:pPr>
            <w:r w:rsidRPr="00A92DEA">
              <w:rPr>
                <w:rFonts w:ascii="Arial Narrow" w:hAnsi="Arial Narrow"/>
                <w:sz w:val="16"/>
                <w:lang w:val="de-AT"/>
              </w:rPr>
              <w:t>160063 PN3.1 – Spodbujanje podjetništva - V-14-20-EU</w:t>
            </w:r>
          </w:p>
        </w:tc>
        <w:tc>
          <w:tcPr>
            <w:tcW w:w="1134" w:type="dxa"/>
            <w:vAlign w:val="center"/>
          </w:tcPr>
          <w:p w14:paraId="044213AC" w14:textId="77777777" w:rsidR="00CD2779" w:rsidRPr="00A92DEA" w:rsidRDefault="00CD2779" w:rsidP="00CD2779">
            <w:pPr>
              <w:rPr>
                <w:rFonts w:ascii="Arial Narrow" w:hAnsi="Arial Narrow"/>
                <w:sz w:val="16"/>
                <w:szCs w:val="16"/>
              </w:rPr>
            </w:pPr>
            <w:r w:rsidRPr="00A92DEA">
              <w:rPr>
                <w:rFonts w:ascii="Arial Narrow" w:hAnsi="Arial Narrow"/>
                <w:sz w:val="16"/>
                <w:szCs w:val="16"/>
              </w:rPr>
              <w:t>Vzhod</w:t>
            </w:r>
          </w:p>
        </w:tc>
        <w:tc>
          <w:tcPr>
            <w:tcW w:w="567" w:type="dxa"/>
            <w:vAlign w:val="center"/>
          </w:tcPr>
          <w:p w14:paraId="78F8A6D5" w14:textId="77777777" w:rsidR="00CD2779" w:rsidRPr="00A92DEA" w:rsidRDefault="00CD2779" w:rsidP="00CD2779">
            <w:pPr>
              <w:rPr>
                <w:rFonts w:ascii="Arial Narrow" w:hAnsi="Arial Narrow"/>
                <w:sz w:val="16"/>
                <w:szCs w:val="16"/>
              </w:rPr>
            </w:pPr>
            <w:r w:rsidRPr="00A92DEA">
              <w:rPr>
                <w:rFonts w:ascii="Arial Narrow" w:hAnsi="Arial Narrow"/>
                <w:sz w:val="16"/>
                <w:szCs w:val="16"/>
              </w:rPr>
              <w:t>75</w:t>
            </w:r>
          </w:p>
        </w:tc>
        <w:tc>
          <w:tcPr>
            <w:tcW w:w="1276" w:type="dxa"/>
            <w:vAlign w:val="center"/>
          </w:tcPr>
          <w:p w14:paraId="7625304A" w14:textId="7029348F" w:rsidR="00CD2779" w:rsidRPr="00A92DEA" w:rsidRDefault="00CD2779" w:rsidP="00CD2779">
            <w:pPr>
              <w:jc w:val="right"/>
              <w:rPr>
                <w:rFonts w:ascii="Arial Narrow" w:eastAsia="Times New Roman" w:hAnsi="Arial Narrow" w:cs="Calibri"/>
                <w:color w:val="000000"/>
                <w:sz w:val="16"/>
                <w:szCs w:val="16"/>
              </w:rPr>
            </w:pPr>
            <w:r w:rsidRPr="00A92DEA">
              <w:rPr>
                <w:rFonts w:ascii="Arial Narrow" w:eastAsia="Times New Roman" w:hAnsi="Arial Narrow" w:cs="Calibri"/>
                <w:color w:val="000000"/>
                <w:sz w:val="16"/>
                <w:szCs w:val="16"/>
              </w:rPr>
              <w:t>1.034.400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BA6AEA" w14:textId="6E8D7998" w:rsidR="00CD2779" w:rsidRPr="00CD2779" w:rsidRDefault="00CD2779" w:rsidP="00552887">
            <w:pPr>
              <w:jc w:val="right"/>
              <w:rPr>
                <w:rFonts w:ascii="Arial Narrow" w:eastAsia="Times New Roman" w:hAnsi="Arial Narrow" w:cs="Calibri"/>
                <w:color w:val="000000"/>
                <w:sz w:val="16"/>
                <w:szCs w:val="16"/>
              </w:rPr>
            </w:pPr>
            <w:r w:rsidRPr="00CD2779">
              <w:rPr>
                <w:rFonts w:ascii="Arial Narrow" w:eastAsia="Times New Roman" w:hAnsi="Arial Narrow" w:cs="Calibri"/>
                <w:color w:val="000000"/>
                <w:sz w:val="16"/>
                <w:szCs w:val="16"/>
              </w:rPr>
              <w:t>219.900</w:t>
            </w:r>
          </w:p>
        </w:tc>
        <w:tc>
          <w:tcPr>
            <w:tcW w:w="1559" w:type="dxa"/>
            <w:tcBorders>
              <w:top w:val="single" w:sz="4" w:space="0" w:color="auto"/>
              <w:left w:val="nil"/>
              <w:bottom w:val="single" w:sz="4" w:space="0" w:color="auto"/>
              <w:right w:val="single" w:sz="8" w:space="0" w:color="auto"/>
            </w:tcBorders>
            <w:shd w:val="clear" w:color="auto" w:fill="auto"/>
            <w:vAlign w:val="center"/>
          </w:tcPr>
          <w:p w14:paraId="09A4595E" w14:textId="2D564C4A" w:rsidR="00CD2779" w:rsidRPr="00CD2779" w:rsidRDefault="00CD2779" w:rsidP="00552887">
            <w:pPr>
              <w:jc w:val="right"/>
              <w:rPr>
                <w:rFonts w:ascii="Arial Narrow" w:eastAsia="Times New Roman" w:hAnsi="Arial Narrow" w:cs="Calibri"/>
                <w:color w:val="000000"/>
                <w:sz w:val="16"/>
                <w:szCs w:val="16"/>
              </w:rPr>
            </w:pPr>
            <w:r w:rsidRPr="00CD2779">
              <w:rPr>
                <w:rFonts w:ascii="Arial Narrow" w:eastAsia="Times New Roman" w:hAnsi="Arial Narrow" w:cs="Calibri"/>
                <w:color w:val="000000"/>
                <w:sz w:val="16"/>
                <w:szCs w:val="16"/>
              </w:rPr>
              <w:t>1.254.300</w:t>
            </w:r>
          </w:p>
        </w:tc>
      </w:tr>
      <w:tr w:rsidR="00CD2779" w:rsidRPr="00A92DEA" w14:paraId="637E5CE0" w14:textId="77777777" w:rsidTr="00FC62B3">
        <w:trPr>
          <w:trHeight w:val="381"/>
        </w:trPr>
        <w:tc>
          <w:tcPr>
            <w:tcW w:w="2972" w:type="dxa"/>
            <w:vAlign w:val="center"/>
            <w:hideMark/>
          </w:tcPr>
          <w:p w14:paraId="04C66F20" w14:textId="648BEA81" w:rsidR="00CD2779" w:rsidRPr="00A92DEA" w:rsidRDefault="00CD2779" w:rsidP="00CD2779">
            <w:pPr>
              <w:rPr>
                <w:rFonts w:ascii="Arial Narrow" w:hAnsi="Arial Narrow"/>
                <w:sz w:val="16"/>
                <w:lang w:val="sl-SI"/>
              </w:rPr>
            </w:pPr>
            <w:r w:rsidRPr="00A92DEA">
              <w:rPr>
                <w:rFonts w:ascii="Arial Narrow" w:hAnsi="Arial Narrow"/>
                <w:sz w:val="16"/>
                <w:szCs w:val="16"/>
                <w:lang w:val="sl-SI"/>
              </w:rPr>
              <w:t>160064 PN3.1 – Spodbujanje podjetništva - V-14-20-slovenska udeležba</w:t>
            </w:r>
          </w:p>
        </w:tc>
        <w:tc>
          <w:tcPr>
            <w:tcW w:w="1134" w:type="dxa"/>
            <w:vAlign w:val="center"/>
          </w:tcPr>
          <w:p w14:paraId="4BA1CA62" w14:textId="77777777" w:rsidR="00CD2779" w:rsidRPr="00A92DEA" w:rsidRDefault="00CD2779" w:rsidP="00CD2779">
            <w:pPr>
              <w:rPr>
                <w:rFonts w:ascii="Arial Narrow" w:hAnsi="Arial Narrow"/>
                <w:sz w:val="16"/>
                <w:szCs w:val="16"/>
              </w:rPr>
            </w:pPr>
            <w:r w:rsidRPr="00A92DEA">
              <w:rPr>
                <w:rFonts w:ascii="Arial Narrow" w:hAnsi="Arial Narrow"/>
                <w:sz w:val="16"/>
                <w:szCs w:val="16"/>
              </w:rPr>
              <w:t>Vzhod</w:t>
            </w:r>
          </w:p>
        </w:tc>
        <w:tc>
          <w:tcPr>
            <w:tcW w:w="567" w:type="dxa"/>
            <w:vAlign w:val="center"/>
          </w:tcPr>
          <w:p w14:paraId="15111A8D" w14:textId="77777777" w:rsidR="00CD2779" w:rsidRPr="00A92DEA" w:rsidRDefault="00CD2779" w:rsidP="00CD2779">
            <w:pPr>
              <w:rPr>
                <w:rFonts w:ascii="Arial Narrow" w:hAnsi="Arial Narrow"/>
                <w:sz w:val="16"/>
                <w:szCs w:val="16"/>
              </w:rPr>
            </w:pPr>
            <w:r w:rsidRPr="00A92DEA">
              <w:rPr>
                <w:rFonts w:ascii="Arial Narrow" w:hAnsi="Arial Narrow"/>
                <w:sz w:val="16"/>
                <w:szCs w:val="16"/>
              </w:rPr>
              <w:t>25</w:t>
            </w:r>
          </w:p>
        </w:tc>
        <w:tc>
          <w:tcPr>
            <w:tcW w:w="1276" w:type="dxa"/>
            <w:vAlign w:val="center"/>
          </w:tcPr>
          <w:p w14:paraId="4C346139" w14:textId="1767835F" w:rsidR="00CD2779" w:rsidRPr="00A92DEA" w:rsidRDefault="00CD2779" w:rsidP="00CD2779">
            <w:pPr>
              <w:jc w:val="right"/>
              <w:rPr>
                <w:rFonts w:ascii="Arial Narrow" w:eastAsia="Times New Roman" w:hAnsi="Arial Narrow" w:cs="Calibri"/>
                <w:color w:val="000000"/>
                <w:sz w:val="16"/>
                <w:szCs w:val="16"/>
              </w:rPr>
            </w:pPr>
            <w:r w:rsidRPr="00A92DEA">
              <w:rPr>
                <w:rFonts w:ascii="Arial Narrow" w:eastAsia="Times New Roman" w:hAnsi="Arial Narrow" w:cs="Calibri"/>
                <w:color w:val="000000"/>
                <w:sz w:val="16"/>
                <w:szCs w:val="16"/>
              </w:rPr>
              <w:t>344.800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1082A4EC" w14:textId="47862476" w:rsidR="00CD2779" w:rsidRPr="00CD2779" w:rsidRDefault="00CD2779" w:rsidP="00552887">
            <w:pPr>
              <w:jc w:val="right"/>
              <w:rPr>
                <w:rFonts w:ascii="Arial Narrow" w:eastAsia="Times New Roman" w:hAnsi="Arial Narrow" w:cs="Calibri"/>
                <w:color w:val="000000"/>
                <w:sz w:val="16"/>
                <w:szCs w:val="16"/>
              </w:rPr>
            </w:pPr>
            <w:r w:rsidRPr="00CD2779">
              <w:rPr>
                <w:rFonts w:ascii="Arial Narrow" w:eastAsia="Times New Roman" w:hAnsi="Arial Narrow" w:cs="Calibri"/>
                <w:color w:val="000000"/>
                <w:sz w:val="16"/>
                <w:szCs w:val="16"/>
              </w:rPr>
              <w:t>73.300</w:t>
            </w:r>
          </w:p>
        </w:tc>
        <w:tc>
          <w:tcPr>
            <w:tcW w:w="1559" w:type="dxa"/>
            <w:tcBorders>
              <w:top w:val="nil"/>
              <w:left w:val="nil"/>
              <w:bottom w:val="single" w:sz="4" w:space="0" w:color="auto"/>
              <w:right w:val="single" w:sz="8" w:space="0" w:color="auto"/>
            </w:tcBorders>
            <w:shd w:val="clear" w:color="auto" w:fill="auto"/>
            <w:vAlign w:val="center"/>
          </w:tcPr>
          <w:p w14:paraId="7EFDA3B5" w14:textId="5208857A" w:rsidR="00CD2779" w:rsidRPr="00CD2779" w:rsidRDefault="00CD2779" w:rsidP="00552887">
            <w:pPr>
              <w:jc w:val="right"/>
              <w:rPr>
                <w:rFonts w:ascii="Arial Narrow" w:eastAsia="Times New Roman" w:hAnsi="Arial Narrow" w:cs="Calibri"/>
                <w:color w:val="000000"/>
                <w:sz w:val="16"/>
                <w:szCs w:val="16"/>
              </w:rPr>
            </w:pPr>
            <w:r w:rsidRPr="00CD2779">
              <w:rPr>
                <w:rFonts w:ascii="Arial Narrow" w:eastAsia="Times New Roman" w:hAnsi="Arial Narrow" w:cs="Calibri"/>
                <w:color w:val="000000"/>
                <w:sz w:val="16"/>
                <w:szCs w:val="16"/>
              </w:rPr>
              <w:t>418.100</w:t>
            </w:r>
          </w:p>
        </w:tc>
      </w:tr>
      <w:tr w:rsidR="00CD2779" w:rsidRPr="00A92DEA" w14:paraId="4C26F610" w14:textId="77777777" w:rsidTr="00FC62B3">
        <w:trPr>
          <w:trHeight w:val="177"/>
        </w:trPr>
        <w:tc>
          <w:tcPr>
            <w:tcW w:w="2972" w:type="dxa"/>
            <w:vAlign w:val="center"/>
            <w:hideMark/>
          </w:tcPr>
          <w:p w14:paraId="01BDDC9D" w14:textId="36C1F295" w:rsidR="00CD2779" w:rsidRPr="00A92DEA" w:rsidRDefault="00CD2779" w:rsidP="00CD2779">
            <w:pPr>
              <w:rPr>
                <w:rFonts w:ascii="Arial Narrow" w:hAnsi="Arial Narrow"/>
                <w:sz w:val="16"/>
                <w:szCs w:val="16"/>
              </w:rPr>
            </w:pPr>
            <w:r w:rsidRPr="00A92DEA">
              <w:rPr>
                <w:rFonts w:ascii="Arial Narrow" w:hAnsi="Arial Narrow"/>
                <w:b/>
                <w:sz w:val="16"/>
                <w:szCs w:val="16"/>
              </w:rPr>
              <w:t>Skupaj</w:t>
            </w:r>
          </w:p>
        </w:tc>
        <w:tc>
          <w:tcPr>
            <w:tcW w:w="1134" w:type="dxa"/>
            <w:vAlign w:val="center"/>
          </w:tcPr>
          <w:p w14:paraId="6BC52157" w14:textId="77777777" w:rsidR="00CD2779" w:rsidRPr="00A92DEA" w:rsidRDefault="00CD2779" w:rsidP="00CD2779">
            <w:pPr>
              <w:rPr>
                <w:rFonts w:ascii="Arial Narrow" w:hAnsi="Arial Narrow"/>
                <w:sz w:val="16"/>
                <w:szCs w:val="16"/>
              </w:rPr>
            </w:pPr>
          </w:p>
        </w:tc>
        <w:tc>
          <w:tcPr>
            <w:tcW w:w="567" w:type="dxa"/>
            <w:vAlign w:val="center"/>
            <w:hideMark/>
          </w:tcPr>
          <w:p w14:paraId="049CEA31" w14:textId="77777777" w:rsidR="00CD2779" w:rsidRPr="00A92DEA" w:rsidRDefault="00CD2779" w:rsidP="00CD2779">
            <w:pPr>
              <w:rPr>
                <w:rFonts w:ascii="Arial Narrow" w:hAnsi="Arial Narrow"/>
                <w:b/>
                <w:sz w:val="16"/>
                <w:szCs w:val="16"/>
              </w:rPr>
            </w:pPr>
            <w:r w:rsidRPr="00A92DEA">
              <w:rPr>
                <w:rFonts w:ascii="Arial Narrow" w:hAnsi="Arial Narrow"/>
                <w:b/>
                <w:sz w:val="16"/>
                <w:szCs w:val="16"/>
              </w:rPr>
              <w:t>100</w:t>
            </w:r>
          </w:p>
        </w:tc>
        <w:tc>
          <w:tcPr>
            <w:tcW w:w="1276" w:type="dxa"/>
            <w:vAlign w:val="center"/>
          </w:tcPr>
          <w:p w14:paraId="12D10D48" w14:textId="61E74C6C" w:rsidR="00CD2779" w:rsidRPr="00A92DEA" w:rsidRDefault="00CD2779" w:rsidP="00CD2779">
            <w:pPr>
              <w:jc w:val="right"/>
              <w:rPr>
                <w:rFonts w:ascii="Arial Narrow" w:eastAsia="Times New Roman" w:hAnsi="Arial Narrow" w:cs="Calibri"/>
                <w:color w:val="000000"/>
                <w:sz w:val="16"/>
                <w:szCs w:val="16"/>
              </w:rPr>
            </w:pPr>
            <w:r w:rsidRPr="00A92DEA">
              <w:rPr>
                <w:rFonts w:ascii="Arial Narrow" w:eastAsia="Times New Roman" w:hAnsi="Arial Narrow" w:cs="Calibri"/>
                <w:color w:val="000000"/>
                <w:sz w:val="16"/>
                <w:szCs w:val="16"/>
              </w:rPr>
              <w:t>1.379.200</w:t>
            </w:r>
          </w:p>
        </w:tc>
        <w:tc>
          <w:tcPr>
            <w:tcW w:w="1276" w:type="dxa"/>
            <w:tcBorders>
              <w:top w:val="nil"/>
              <w:left w:val="single" w:sz="4" w:space="0" w:color="auto"/>
              <w:bottom w:val="single" w:sz="8" w:space="0" w:color="auto"/>
              <w:right w:val="single" w:sz="4" w:space="0" w:color="auto"/>
            </w:tcBorders>
            <w:shd w:val="clear" w:color="auto" w:fill="auto"/>
            <w:vAlign w:val="center"/>
          </w:tcPr>
          <w:p w14:paraId="78F72E76" w14:textId="18E7A2CC" w:rsidR="00CD2779" w:rsidRPr="00CD2779" w:rsidRDefault="00CD2779" w:rsidP="00552887">
            <w:pPr>
              <w:jc w:val="right"/>
              <w:rPr>
                <w:rFonts w:ascii="Arial Narrow" w:eastAsia="Times New Roman" w:hAnsi="Arial Narrow" w:cs="Calibri"/>
                <w:color w:val="000000"/>
                <w:sz w:val="16"/>
                <w:szCs w:val="16"/>
              </w:rPr>
            </w:pPr>
            <w:r w:rsidRPr="00CD2779">
              <w:rPr>
                <w:rFonts w:ascii="Arial Narrow" w:eastAsia="Times New Roman" w:hAnsi="Arial Narrow" w:cs="Calibri"/>
                <w:color w:val="000000"/>
                <w:sz w:val="16"/>
                <w:szCs w:val="16"/>
              </w:rPr>
              <w:t>293.200</w:t>
            </w:r>
          </w:p>
        </w:tc>
        <w:tc>
          <w:tcPr>
            <w:tcW w:w="1559" w:type="dxa"/>
            <w:tcBorders>
              <w:top w:val="nil"/>
              <w:left w:val="nil"/>
              <w:bottom w:val="single" w:sz="8" w:space="0" w:color="auto"/>
              <w:right w:val="single" w:sz="4" w:space="0" w:color="auto"/>
            </w:tcBorders>
            <w:shd w:val="clear" w:color="auto" w:fill="auto"/>
            <w:vAlign w:val="center"/>
          </w:tcPr>
          <w:p w14:paraId="3DBE649F" w14:textId="40A5B022" w:rsidR="00CD2779" w:rsidRPr="00CD2779" w:rsidRDefault="00CD2779" w:rsidP="00552887">
            <w:pPr>
              <w:jc w:val="right"/>
              <w:rPr>
                <w:rFonts w:ascii="Arial Narrow" w:eastAsia="Times New Roman" w:hAnsi="Arial Narrow" w:cs="Calibri"/>
                <w:color w:val="000000"/>
                <w:sz w:val="16"/>
                <w:szCs w:val="16"/>
              </w:rPr>
            </w:pPr>
            <w:r w:rsidRPr="00CD2779">
              <w:rPr>
                <w:rFonts w:ascii="Arial Narrow" w:eastAsia="Times New Roman" w:hAnsi="Arial Narrow" w:cs="Calibri"/>
                <w:color w:val="000000"/>
                <w:sz w:val="16"/>
                <w:szCs w:val="16"/>
              </w:rPr>
              <w:t>1.672.400</w:t>
            </w:r>
          </w:p>
        </w:tc>
      </w:tr>
    </w:tbl>
    <w:p w14:paraId="782E14B8" w14:textId="75A527F4" w:rsidR="00F30533" w:rsidRDefault="00F30533" w:rsidP="00592C82">
      <w:pPr>
        <w:jc w:val="both"/>
        <w:rPr>
          <w:rFonts w:ascii="Arial Narrow" w:eastAsia="Arial" w:hAnsi="Arial Narrow" w:cs="Arial"/>
          <w:lang w:val="it-IT" w:eastAsia="sl-SI"/>
        </w:rPr>
      </w:pPr>
      <w:r w:rsidRPr="00F30533">
        <w:rPr>
          <w:rFonts w:ascii="Arial Narrow" w:eastAsia="Arial" w:hAnsi="Arial Narrow" w:cs="Arial"/>
          <w:lang w:val="it-IT" w:eastAsia="sl-SI"/>
        </w:rPr>
        <w:t>Razmerje med sredstvi na postavkah namenskih sredstev EU za kohezijsko politiko in na postavkah slovenske udeležbe za sofinanciranje operacij je za programsko območje kohezijska regija Zahodna Slovenija 70 % : 30 % in za programsko območje kohezijska regija Vzhodna Slovenija 75 % : 25 %.</w:t>
      </w:r>
    </w:p>
    <w:p w14:paraId="2A78A60B" w14:textId="245ECD0C" w:rsidR="00592C82" w:rsidRPr="00722FA2" w:rsidRDefault="00592C82" w:rsidP="00592C82">
      <w:pPr>
        <w:jc w:val="both"/>
        <w:rPr>
          <w:rFonts w:ascii="Arial Narrow" w:eastAsia="Arial" w:hAnsi="Arial Narrow" w:cs="Arial"/>
          <w:lang w:val="de-DE" w:eastAsia="sl-SI"/>
        </w:rPr>
      </w:pPr>
      <w:r w:rsidRPr="00226A12">
        <w:rPr>
          <w:rFonts w:ascii="Arial Narrow" w:eastAsia="Arial" w:hAnsi="Arial Narrow" w:cs="Arial"/>
          <w:lang w:val="it-IT" w:eastAsia="sl-SI"/>
        </w:rPr>
        <w:t xml:space="preserve">Sredstva niso prenosljiva med programskimi območji. </w:t>
      </w:r>
      <w:r w:rsidRPr="00722FA2">
        <w:rPr>
          <w:rFonts w:ascii="Arial Narrow" w:eastAsia="Arial" w:hAnsi="Arial Narrow" w:cs="Arial"/>
          <w:lang w:val="de-DE" w:eastAsia="sl-SI"/>
        </w:rPr>
        <w:t>Vsa sredstva so namenska sredstva EU in sicer namenska sredstva Evropskega sklada za regionalni razvoj.</w:t>
      </w:r>
    </w:p>
    <w:p w14:paraId="00FB48B9" w14:textId="319E4AF5" w:rsidR="00592C82" w:rsidRPr="00722FA2" w:rsidRDefault="00592C82" w:rsidP="004E43D4">
      <w:pPr>
        <w:jc w:val="both"/>
        <w:rPr>
          <w:rFonts w:ascii="Arial Narrow" w:eastAsia="Arial" w:hAnsi="Arial Narrow" w:cs="Arial"/>
          <w:lang w:val="de-DE" w:eastAsia="sl-SI"/>
        </w:rPr>
      </w:pPr>
      <w:r w:rsidRPr="00722FA2">
        <w:rPr>
          <w:rFonts w:ascii="Arial Narrow" w:eastAsia="Arial" w:hAnsi="Arial Narrow" w:cs="Arial"/>
          <w:lang w:val="de-DE" w:eastAsia="sl-SI"/>
        </w:rPr>
        <w:t>Obdobje razpoložljivosti sredstev za javni razpis obsega proračunsk</w:t>
      </w:r>
      <w:r w:rsidR="00722FA2">
        <w:rPr>
          <w:rFonts w:ascii="Arial Narrow" w:eastAsia="Arial" w:hAnsi="Arial Narrow" w:cs="Arial"/>
          <w:lang w:val="de-DE" w:eastAsia="sl-SI"/>
        </w:rPr>
        <w:t>o</w:t>
      </w:r>
      <w:r w:rsidRPr="00722FA2">
        <w:rPr>
          <w:rFonts w:ascii="Arial Narrow" w:eastAsia="Arial" w:hAnsi="Arial Narrow" w:cs="Arial"/>
          <w:lang w:val="de-DE" w:eastAsia="sl-SI"/>
        </w:rPr>
        <w:t xml:space="preserve"> let</w:t>
      </w:r>
      <w:r w:rsidR="00722FA2">
        <w:rPr>
          <w:rFonts w:ascii="Arial Narrow" w:eastAsia="Arial" w:hAnsi="Arial Narrow" w:cs="Arial"/>
          <w:lang w:val="de-DE" w:eastAsia="sl-SI"/>
        </w:rPr>
        <w:t>o</w:t>
      </w:r>
      <w:r w:rsidRPr="00722FA2">
        <w:rPr>
          <w:rFonts w:ascii="Arial Narrow" w:eastAsia="Arial" w:hAnsi="Arial Narrow" w:cs="Arial"/>
          <w:lang w:val="de-DE" w:eastAsia="sl-SI"/>
        </w:rPr>
        <w:t xml:space="preserve"> 2023, oziroma traja do porabe sredstev.</w:t>
      </w:r>
    </w:p>
    <w:p w14:paraId="4321A518" w14:textId="77777777" w:rsidR="00592C82" w:rsidRPr="00722FA2" w:rsidRDefault="00592C82" w:rsidP="00592C82">
      <w:pPr>
        <w:spacing w:after="0" w:line="276" w:lineRule="auto"/>
        <w:jc w:val="both"/>
        <w:rPr>
          <w:rFonts w:ascii="Arial Narrow" w:eastAsia="Arial" w:hAnsi="Arial Narrow" w:cs="Arial"/>
          <w:lang w:val="de-DE" w:eastAsia="sl-SI"/>
        </w:rPr>
      </w:pPr>
      <w:r w:rsidRPr="00722FA2">
        <w:rPr>
          <w:rFonts w:ascii="Arial Narrow" w:eastAsia="Arial" w:hAnsi="Arial Narrow" w:cs="Arial"/>
          <w:lang w:val="de-DE" w:eastAsia="sl-SI"/>
        </w:rPr>
        <w:t>V primeru, da se spremeni višina razpisanih sredstev, se to objavi v Uradnem listu RS do izdaje sklepov o (ne)izboru.</w:t>
      </w:r>
    </w:p>
    <w:p w14:paraId="7CC752EC" w14:textId="77777777" w:rsidR="00592C82" w:rsidRPr="00722FA2" w:rsidRDefault="00592C82" w:rsidP="00592C82">
      <w:pPr>
        <w:spacing w:after="0" w:line="276" w:lineRule="auto"/>
        <w:jc w:val="both"/>
        <w:rPr>
          <w:rFonts w:ascii="Arial Narrow" w:eastAsia="Arial" w:hAnsi="Arial Narrow" w:cs="Arial"/>
          <w:lang w:val="de-DE" w:eastAsia="sl-SI"/>
        </w:rPr>
      </w:pPr>
    </w:p>
    <w:p w14:paraId="05C51ECD" w14:textId="34BE2506" w:rsidR="00592C82" w:rsidRPr="00722FA2" w:rsidRDefault="00592C82" w:rsidP="00592C82">
      <w:pPr>
        <w:spacing w:after="0" w:line="276" w:lineRule="auto"/>
        <w:jc w:val="both"/>
        <w:rPr>
          <w:rFonts w:ascii="Arial Narrow" w:eastAsia="Arial" w:hAnsi="Arial Narrow" w:cs="Arial"/>
          <w:lang w:val="de-DE" w:eastAsia="sl-SI"/>
        </w:rPr>
      </w:pPr>
      <w:r w:rsidRPr="00722FA2">
        <w:rPr>
          <w:rFonts w:ascii="Arial Narrow" w:eastAsia="Arial" w:hAnsi="Arial Narrow" w:cs="Arial"/>
          <w:lang w:val="de-DE" w:eastAsia="sl-SI"/>
        </w:rPr>
        <w:t>Del razpisanih sredstev lahko ostane nerazporejen v primeru premajhnega števila ustreznih vlog</w:t>
      </w:r>
      <w:r w:rsidR="00B5005A">
        <w:rPr>
          <w:rFonts w:ascii="Arial Narrow" w:eastAsia="Arial" w:hAnsi="Arial Narrow" w:cs="Arial"/>
          <w:lang w:val="de-DE" w:eastAsia="sl-SI"/>
        </w:rPr>
        <w:t>.</w:t>
      </w:r>
    </w:p>
    <w:p w14:paraId="763B43B6" w14:textId="77777777" w:rsidR="00592C82" w:rsidRPr="00722FA2" w:rsidRDefault="00592C82" w:rsidP="00592C82">
      <w:pPr>
        <w:spacing w:after="0" w:line="276" w:lineRule="auto"/>
        <w:jc w:val="both"/>
        <w:rPr>
          <w:rFonts w:ascii="Arial Narrow" w:eastAsia="Arial" w:hAnsi="Arial Narrow" w:cs="Arial"/>
          <w:lang w:val="de-DE" w:eastAsia="sl-SI"/>
        </w:rPr>
      </w:pPr>
    </w:p>
    <w:p w14:paraId="00F2B472" w14:textId="77777777" w:rsidR="00592C82" w:rsidRPr="00722FA2" w:rsidRDefault="00592C82" w:rsidP="00592C82">
      <w:pPr>
        <w:spacing w:after="0" w:line="276" w:lineRule="auto"/>
        <w:jc w:val="both"/>
        <w:rPr>
          <w:rFonts w:ascii="Arial Narrow" w:eastAsia="Arial" w:hAnsi="Arial Narrow" w:cs="Arial"/>
          <w:lang w:val="de-DE" w:eastAsia="sl-SI"/>
        </w:rPr>
      </w:pPr>
    </w:p>
    <w:p w14:paraId="7A0126D1" w14:textId="77777777" w:rsidR="00592C82" w:rsidRPr="00722FA2" w:rsidRDefault="00592C82" w:rsidP="00592C82">
      <w:pPr>
        <w:spacing w:after="0" w:line="276" w:lineRule="auto"/>
        <w:jc w:val="both"/>
        <w:rPr>
          <w:rFonts w:ascii="Arial Narrow" w:eastAsia="Arial" w:hAnsi="Arial Narrow" w:cs="Arial"/>
          <w:lang w:val="de-DE" w:eastAsia="sl-SI"/>
        </w:rPr>
      </w:pPr>
      <w:r w:rsidRPr="00722FA2">
        <w:rPr>
          <w:rFonts w:ascii="Arial Narrow" w:eastAsia="Arial" w:hAnsi="Arial Narrow" w:cs="Arial"/>
          <w:lang w:val="de-DE" w:eastAsia="sl-SI"/>
        </w:rPr>
        <w:t>Izplačila iz naslova tega javnega razpisa so odvisna od razpoložljivosti proračunskih sredstev in programa agencije za ta namen. V kolikor bi bile ukinjene ali zmanjšane pravice porabe na proračunskih postavkah, lahko agencija razveljavi javni razpis in izdane sklepe o izboru, ali skladno s pogodbo o financiranju določi novo pogodbeno vrednost ali dinamiko izplačil. Če se izbrani vlagatelj ne strinja s predlogom agencije se šteje, da odstopa od vloge oziroma od pogodbe o financiranju.</w:t>
      </w:r>
    </w:p>
    <w:p w14:paraId="193B22FB" w14:textId="77777777" w:rsidR="00592C82" w:rsidRPr="00722FA2" w:rsidRDefault="00592C82" w:rsidP="00592C82">
      <w:pPr>
        <w:spacing w:after="0" w:line="276" w:lineRule="auto"/>
        <w:jc w:val="both"/>
        <w:rPr>
          <w:rFonts w:ascii="Arial Narrow" w:eastAsia="Arial" w:hAnsi="Arial Narrow" w:cs="Arial"/>
          <w:lang w:val="de-DE" w:eastAsia="sl-SI"/>
        </w:rPr>
      </w:pPr>
    </w:p>
    <w:p w14:paraId="0CB9AA5D" w14:textId="77777777" w:rsidR="00592C82" w:rsidRPr="00722FA2" w:rsidRDefault="00592C82" w:rsidP="00592C82">
      <w:pPr>
        <w:spacing w:after="0" w:line="276" w:lineRule="auto"/>
        <w:jc w:val="both"/>
        <w:rPr>
          <w:rFonts w:ascii="Arial Narrow" w:eastAsia="Arial" w:hAnsi="Arial Narrow" w:cs="Arial"/>
          <w:lang w:val="de-DE" w:eastAsia="sl-SI"/>
        </w:rPr>
      </w:pPr>
      <w:r w:rsidRPr="00722FA2">
        <w:rPr>
          <w:rFonts w:ascii="Arial Narrow" w:eastAsia="Arial" w:hAnsi="Arial Narrow" w:cs="Arial"/>
          <w:lang w:val="de-DE" w:eastAsia="sl-SI"/>
        </w:rPr>
        <w:t>Agencija si pridržuje pravico, da lahko javni razpis kadarkoli do izdaje sklepov o (ne)izboru prekliče, kar objavi v Uradnem listu RS.</w:t>
      </w:r>
    </w:p>
    <w:p w14:paraId="49C96795" w14:textId="77777777" w:rsidR="00592C82" w:rsidRPr="00722FA2" w:rsidRDefault="00592C82" w:rsidP="00592C82">
      <w:pPr>
        <w:spacing w:after="0" w:line="276" w:lineRule="auto"/>
        <w:jc w:val="both"/>
        <w:rPr>
          <w:rFonts w:ascii="Arial Narrow" w:eastAsia="Arial" w:hAnsi="Arial Narrow" w:cs="Arial"/>
          <w:lang w:val="de-DE" w:eastAsia="sl-SI"/>
        </w:rPr>
      </w:pPr>
    </w:p>
    <w:p w14:paraId="4E97A901" w14:textId="48F44798" w:rsidR="00592C82" w:rsidRPr="00722FA2" w:rsidRDefault="00592C82" w:rsidP="00592C82">
      <w:pPr>
        <w:spacing w:after="0" w:line="276" w:lineRule="auto"/>
        <w:jc w:val="both"/>
        <w:rPr>
          <w:rFonts w:ascii="Arial Narrow" w:eastAsia="Arial" w:hAnsi="Arial Narrow" w:cs="Arial"/>
          <w:lang w:val="de-DE" w:eastAsia="sl-SI"/>
        </w:rPr>
      </w:pPr>
      <w:r w:rsidRPr="00722FA2">
        <w:rPr>
          <w:rFonts w:ascii="Arial Narrow" w:eastAsia="Arial" w:hAnsi="Arial Narrow" w:cs="Arial"/>
          <w:lang w:val="de-DE" w:eastAsia="sl-SI"/>
        </w:rPr>
        <w:t xml:space="preserve">Obdobje upravičenosti </w:t>
      </w:r>
      <w:r w:rsidR="00156D66">
        <w:rPr>
          <w:rFonts w:ascii="Arial Narrow" w:eastAsia="Arial" w:hAnsi="Arial Narrow" w:cs="Arial"/>
          <w:lang w:val="de-DE" w:eastAsia="sl-SI"/>
        </w:rPr>
        <w:t>stroškov</w:t>
      </w:r>
      <w:r w:rsidR="00EA5455">
        <w:rPr>
          <w:rFonts w:ascii="Arial Narrow" w:eastAsia="Arial" w:hAnsi="Arial Narrow" w:cs="Arial"/>
          <w:lang w:val="de-DE" w:eastAsia="sl-SI"/>
        </w:rPr>
        <w:t xml:space="preserve"> za operacijo</w:t>
      </w:r>
      <w:r w:rsidR="00C52B4F">
        <w:rPr>
          <w:rFonts w:ascii="Arial Narrow" w:eastAsia="Arial" w:hAnsi="Arial Narrow" w:cs="Arial"/>
          <w:lang w:val="de-DE" w:eastAsia="sl-SI"/>
        </w:rPr>
        <w:t xml:space="preserve"> je od 1. 1. 2023 do 31. 10. 2023</w:t>
      </w:r>
      <w:r w:rsidR="0000029E">
        <w:rPr>
          <w:rFonts w:ascii="Arial Narrow" w:eastAsia="Arial" w:hAnsi="Arial Narrow" w:cs="Arial"/>
          <w:lang w:val="de-DE" w:eastAsia="sl-SI"/>
        </w:rPr>
        <w:t xml:space="preserve">, </w:t>
      </w:r>
      <w:r w:rsidR="00EA5455">
        <w:rPr>
          <w:rFonts w:ascii="Arial Narrow" w:eastAsia="Arial" w:hAnsi="Arial Narrow" w:cs="Arial"/>
          <w:lang w:val="de-DE" w:eastAsia="sl-SI"/>
        </w:rPr>
        <w:t xml:space="preserve">obdobje upravičenih </w:t>
      </w:r>
      <w:r w:rsidR="00156D66">
        <w:rPr>
          <w:rFonts w:ascii="Arial Narrow" w:eastAsia="Arial" w:hAnsi="Arial Narrow" w:cs="Arial"/>
          <w:lang w:val="de-DE" w:eastAsia="sl-SI"/>
        </w:rPr>
        <w:t>izdatkov za operacijo</w:t>
      </w:r>
      <w:r w:rsidR="00EA5455">
        <w:rPr>
          <w:rFonts w:ascii="Arial Narrow" w:eastAsia="Arial" w:hAnsi="Arial Narrow" w:cs="Arial"/>
          <w:lang w:val="de-DE" w:eastAsia="sl-SI"/>
        </w:rPr>
        <w:t xml:space="preserve"> je od 1. 1. 2023 do 5. 11. 2023</w:t>
      </w:r>
      <w:r w:rsidR="00156D66">
        <w:rPr>
          <w:rFonts w:ascii="Arial Narrow" w:eastAsia="Arial" w:hAnsi="Arial Narrow" w:cs="Arial"/>
          <w:lang w:val="de-DE" w:eastAsia="sl-SI"/>
        </w:rPr>
        <w:t xml:space="preserve">, obdobje </w:t>
      </w:r>
      <w:r w:rsidR="007F4C04">
        <w:rPr>
          <w:rFonts w:ascii="Arial Narrow" w:eastAsia="Arial" w:hAnsi="Arial Narrow" w:cs="Arial"/>
          <w:lang w:val="de-DE" w:eastAsia="sl-SI"/>
        </w:rPr>
        <w:t xml:space="preserve">upravičenosti </w:t>
      </w:r>
      <w:r w:rsidRPr="00722FA2">
        <w:rPr>
          <w:rFonts w:ascii="Arial Narrow" w:eastAsia="Arial" w:hAnsi="Arial Narrow" w:cs="Arial"/>
          <w:lang w:val="de-DE" w:eastAsia="sl-SI"/>
        </w:rPr>
        <w:t xml:space="preserve">javnih izdatkov </w:t>
      </w:r>
      <w:r w:rsidR="00EA5455">
        <w:rPr>
          <w:rFonts w:ascii="Arial Narrow" w:eastAsia="Arial" w:hAnsi="Arial Narrow" w:cs="Arial"/>
          <w:lang w:val="de-DE" w:eastAsia="sl-SI"/>
        </w:rPr>
        <w:t xml:space="preserve">operacije </w:t>
      </w:r>
      <w:r w:rsidR="00156D66">
        <w:rPr>
          <w:rFonts w:ascii="Arial Narrow" w:eastAsia="Arial" w:hAnsi="Arial Narrow" w:cs="Arial"/>
          <w:lang w:val="de-DE" w:eastAsia="sl-SI"/>
        </w:rPr>
        <w:t xml:space="preserve">pa </w:t>
      </w:r>
      <w:r w:rsidRPr="00722FA2">
        <w:rPr>
          <w:rFonts w:ascii="Arial Narrow" w:eastAsia="Arial" w:hAnsi="Arial Narrow" w:cs="Arial"/>
          <w:lang w:val="de-DE" w:eastAsia="sl-SI"/>
        </w:rPr>
        <w:t>od 1.</w:t>
      </w:r>
      <w:r w:rsidR="000D26A5">
        <w:rPr>
          <w:rFonts w:ascii="Arial Narrow" w:eastAsia="Arial" w:hAnsi="Arial Narrow" w:cs="Arial"/>
          <w:lang w:val="de-DE" w:eastAsia="sl-SI"/>
        </w:rPr>
        <w:t xml:space="preserve"> </w:t>
      </w:r>
      <w:r w:rsidRPr="00722FA2">
        <w:rPr>
          <w:rFonts w:ascii="Arial Narrow" w:eastAsia="Arial" w:hAnsi="Arial Narrow" w:cs="Arial"/>
          <w:lang w:val="de-DE" w:eastAsia="sl-SI"/>
        </w:rPr>
        <w:t>1.</w:t>
      </w:r>
      <w:r w:rsidR="000D26A5">
        <w:rPr>
          <w:rFonts w:ascii="Arial Narrow" w:eastAsia="Arial" w:hAnsi="Arial Narrow" w:cs="Arial"/>
          <w:lang w:val="de-DE" w:eastAsia="sl-SI"/>
        </w:rPr>
        <w:t xml:space="preserve"> </w:t>
      </w:r>
      <w:r w:rsidRPr="00722FA2">
        <w:rPr>
          <w:rFonts w:ascii="Arial Narrow" w:eastAsia="Arial" w:hAnsi="Arial Narrow" w:cs="Arial"/>
          <w:lang w:val="de-DE" w:eastAsia="sl-SI"/>
        </w:rPr>
        <w:t>2023 do 31.</w:t>
      </w:r>
      <w:r w:rsidR="000D26A5">
        <w:rPr>
          <w:rFonts w:ascii="Arial Narrow" w:eastAsia="Arial" w:hAnsi="Arial Narrow" w:cs="Arial"/>
          <w:lang w:val="de-DE" w:eastAsia="sl-SI"/>
        </w:rPr>
        <w:t xml:space="preserve"> </w:t>
      </w:r>
      <w:r w:rsidRPr="00722FA2">
        <w:rPr>
          <w:rFonts w:ascii="Arial Narrow" w:eastAsia="Arial" w:hAnsi="Arial Narrow" w:cs="Arial"/>
          <w:lang w:val="de-DE" w:eastAsia="sl-SI"/>
        </w:rPr>
        <w:t>1</w:t>
      </w:r>
      <w:r w:rsidR="00156D66">
        <w:rPr>
          <w:rFonts w:ascii="Arial Narrow" w:eastAsia="Arial" w:hAnsi="Arial Narrow" w:cs="Arial"/>
          <w:lang w:val="de-DE" w:eastAsia="sl-SI"/>
        </w:rPr>
        <w:t>2</w:t>
      </w:r>
      <w:r w:rsidRPr="00722FA2">
        <w:rPr>
          <w:rFonts w:ascii="Arial Narrow" w:eastAsia="Arial" w:hAnsi="Arial Narrow" w:cs="Arial"/>
          <w:lang w:val="de-DE" w:eastAsia="sl-SI"/>
        </w:rPr>
        <w:t>.</w:t>
      </w:r>
      <w:r w:rsidR="000D26A5">
        <w:rPr>
          <w:rFonts w:ascii="Arial Narrow" w:eastAsia="Arial" w:hAnsi="Arial Narrow" w:cs="Arial"/>
          <w:lang w:val="de-DE" w:eastAsia="sl-SI"/>
        </w:rPr>
        <w:t xml:space="preserve"> </w:t>
      </w:r>
      <w:r w:rsidRPr="00722FA2">
        <w:rPr>
          <w:rFonts w:ascii="Arial Narrow" w:eastAsia="Arial" w:hAnsi="Arial Narrow" w:cs="Arial"/>
          <w:lang w:val="de-DE" w:eastAsia="sl-SI"/>
        </w:rPr>
        <w:t>2023.</w:t>
      </w:r>
    </w:p>
    <w:p w14:paraId="7AC446F9" w14:textId="77777777" w:rsidR="006921C9" w:rsidRPr="00722FA2" w:rsidRDefault="006921C9" w:rsidP="00592C82">
      <w:pPr>
        <w:spacing w:after="0" w:line="276" w:lineRule="auto"/>
        <w:jc w:val="both"/>
        <w:rPr>
          <w:rFonts w:ascii="Arial Narrow" w:eastAsia="Arial" w:hAnsi="Arial Narrow" w:cs="Arial"/>
          <w:lang w:val="de-DE" w:eastAsia="sl-SI"/>
        </w:rPr>
      </w:pPr>
    </w:p>
    <w:p w14:paraId="1EAF4432" w14:textId="77777777" w:rsidR="00592C82" w:rsidRPr="0016651E" w:rsidRDefault="00592C82" w:rsidP="003F3E79">
      <w:pPr>
        <w:pStyle w:val="Odstavekseznama"/>
        <w:numPr>
          <w:ilvl w:val="0"/>
          <w:numId w:val="21"/>
        </w:numPr>
        <w:spacing w:after="0" w:line="240" w:lineRule="auto"/>
        <w:rPr>
          <w:rFonts w:ascii="Arial Narrow" w:eastAsia="Arial" w:hAnsi="Arial Narrow" w:cs="Arial"/>
          <w:b/>
          <w:lang w:val="en-GB" w:eastAsia="sl-SI"/>
        </w:rPr>
      </w:pPr>
      <w:r w:rsidRPr="0016651E">
        <w:rPr>
          <w:rFonts w:ascii="Arial Narrow" w:eastAsia="Arial" w:hAnsi="Arial Narrow" w:cs="Arial"/>
          <w:b/>
          <w:lang w:val="en-GB" w:eastAsia="sl-SI"/>
        </w:rPr>
        <w:t>Shema in skladnost s pravili državnih pomoči</w:t>
      </w:r>
    </w:p>
    <w:p w14:paraId="44D803D6" w14:textId="77777777" w:rsidR="00592C82" w:rsidRPr="0066451D" w:rsidRDefault="00592C82" w:rsidP="00592C82">
      <w:pPr>
        <w:spacing w:after="0" w:line="276" w:lineRule="auto"/>
        <w:ind w:left="360"/>
        <w:jc w:val="both"/>
        <w:rPr>
          <w:rFonts w:ascii="Arial Narrow" w:eastAsia="Arial" w:hAnsi="Arial Narrow" w:cs="Arial"/>
          <w:b/>
          <w:lang w:val="en-GB" w:eastAsia="sl-SI"/>
        </w:rPr>
      </w:pPr>
    </w:p>
    <w:p w14:paraId="2E180222" w14:textId="77777777" w:rsidR="00592C82" w:rsidRDefault="00592C82" w:rsidP="00592C82">
      <w:pPr>
        <w:spacing w:after="0" w:line="276" w:lineRule="auto"/>
        <w:jc w:val="both"/>
        <w:rPr>
          <w:rFonts w:ascii="Arial Narrow" w:eastAsia="Arial" w:hAnsi="Arial Narrow" w:cs="Arial"/>
          <w:lang w:val="en-GB" w:eastAsia="sl-SI"/>
        </w:rPr>
      </w:pPr>
      <w:r w:rsidRPr="0066451D">
        <w:rPr>
          <w:rFonts w:ascii="Arial Narrow" w:eastAsia="Arial" w:hAnsi="Arial Narrow" w:cs="Arial"/>
          <w:lang w:val="en-GB" w:eastAsia="sl-SI"/>
        </w:rPr>
        <w:t xml:space="preserve">Financiranje </w:t>
      </w:r>
      <w:r>
        <w:rPr>
          <w:rFonts w:ascii="Arial Narrow" w:eastAsia="Arial" w:hAnsi="Arial Narrow" w:cs="Arial"/>
          <w:lang w:val="en-GB" w:eastAsia="sl-SI"/>
        </w:rPr>
        <w:t xml:space="preserve">v okviru </w:t>
      </w:r>
      <w:r w:rsidRPr="00156D66">
        <w:rPr>
          <w:rFonts w:ascii="Arial Narrow" w:eastAsia="Arial" w:hAnsi="Arial Narrow" w:cs="Arial"/>
          <w:b/>
          <w:u w:val="single"/>
          <w:lang w:val="en-GB" w:eastAsia="sl-SI"/>
        </w:rPr>
        <w:t>prvega sklopa</w:t>
      </w:r>
      <w:r w:rsidRPr="00156D66">
        <w:rPr>
          <w:rFonts w:ascii="Arial Narrow" w:eastAsia="Arial" w:hAnsi="Arial Narrow" w:cs="Arial"/>
          <w:b/>
          <w:lang w:val="en-GB" w:eastAsia="sl-SI"/>
        </w:rPr>
        <w:t xml:space="preserve"> upravičenih stroškov ne predstavlja državne pomoči</w:t>
      </w:r>
      <w:r w:rsidRPr="0066451D">
        <w:rPr>
          <w:rFonts w:ascii="Arial Narrow" w:eastAsia="Arial" w:hAnsi="Arial Narrow" w:cs="Arial"/>
          <w:lang w:val="en-GB" w:eastAsia="sl-SI"/>
        </w:rPr>
        <w:t>.</w:t>
      </w:r>
    </w:p>
    <w:p w14:paraId="6A16A093" w14:textId="77777777" w:rsidR="00592C82" w:rsidRDefault="00592C82" w:rsidP="00592C82">
      <w:pPr>
        <w:spacing w:after="0" w:line="276" w:lineRule="auto"/>
        <w:jc w:val="both"/>
        <w:rPr>
          <w:rFonts w:ascii="Arial Narrow" w:eastAsia="Arial" w:hAnsi="Arial Narrow" w:cs="Arial"/>
          <w:lang w:val="en-GB" w:eastAsia="sl-SI"/>
        </w:rPr>
      </w:pPr>
    </w:p>
    <w:p w14:paraId="011B1986" w14:textId="5466EA70" w:rsidR="00592C82" w:rsidRDefault="00592C82" w:rsidP="00592C82">
      <w:pPr>
        <w:spacing w:after="0" w:line="276" w:lineRule="auto"/>
        <w:jc w:val="both"/>
        <w:rPr>
          <w:rFonts w:ascii="Arial Narrow" w:eastAsia="Arial" w:hAnsi="Arial Narrow" w:cs="Arial"/>
          <w:lang w:val="en-GB" w:eastAsia="sl-SI"/>
        </w:rPr>
      </w:pPr>
      <w:r w:rsidRPr="001818AA">
        <w:rPr>
          <w:rFonts w:ascii="Arial Narrow" w:eastAsia="Arial" w:hAnsi="Arial Narrow" w:cs="Arial"/>
          <w:lang w:val="en-GB" w:eastAsia="sl-SI"/>
        </w:rPr>
        <w:t xml:space="preserve">Izvedba </w:t>
      </w:r>
      <w:r w:rsidR="00582AC4">
        <w:rPr>
          <w:rFonts w:ascii="Arial Narrow" w:eastAsia="Arial" w:hAnsi="Arial Narrow" w:cs="Arial"/>
          <w:lang w:val="en-GB" w:eastAsia="sl-SI"/>
        </w:rPr>
        <w:t xml:space="preserve">storitev </w:t>
      </w:r>
      <w:r w:rsidRPr="001818AA">
        <w:rPr>
          <w:rFonts w:ascii="Arial Narrow" w:eastAsia="Arial" w:hAnsi="Arial Narrow" w:cs="Arial"/>
          <w:lang w:val="en-GB" w:eastAsia="sl-SI"/>
        </w:rPr>
        <w:t xml:space="preserve">v okviru </w:t>
      </w:r>
      <w:r w:rsidRPr="00156D66">
        <w:rPr>
          <w:rFonts w:ascii="Arial Narrow" w:eastAsia="Arial" w:hAnsi="Arial Narrow" w:cs="Arial"/>
          <w:b/>
          <w:u w:val="single"/>
          <w:lang w:val="en-GB" w:eastAsia="sl-SI"/>
        </w:rPr>
        <w:t>drugega sklopa</w:t>
      </w:r>
      <w:r w:rsidRPr="00156D66">
        <w:rPr>
          <w:rFonts w:ascii="Arial Narrow" w:eastAsia="Arial" w:hAnsi="Arial Narrow" w:cs="Arial"/>
          <w:b/>
          <w:lang w:val="en-GB" w:eastAsia="sl-SI"/>
        </w:rPr>
        <w:t xml:space="preserve"> bo </w:t>
      </w:r>
      <w:r w:rsidR="00156D66">
        <w:rPr>
          <w:rFonts w:ascii="Arial Narrow" w:eastAsia="Arial" w:hAnsi="Arial Narrow" w:cs="Arial"/>
          <w:b/>
          <w:lang w:val="en-GB" w:eastAsia="sl-SI"/>
        </w:rPr>
        <w:t>delno</w:t>
      </w:r>
      <w:r w:rsidRPr="00156D66">
        <w:rPr>
          <w:rFonts w:ascii="Arial Narrow" w:eastAsia="Arial" w:hAnsi="Arial Narrow" w:cs="Arial"/>
          <w:b/>
          <w:lang w:val="en-GB" w:eastAsia="sl-SI"/>
        </w:rPr>
        <w:t xml:space="preserve"> potekala na osnovi priglašene sheme de minimis pomoči</w:t>
      </w:r>
      <w:r w:rsidRPr="001818AA">
        <w:rPr>
          <w:rFonts w:ascii="Arial Narrow" w:eastAsia="Arial" w:hAnsi="Arial Narrow" w:cs="Arial"/>
          <w:lang w:val="en-GB" w:eastAsia="sl-SI"/>
        </w:rPr>
        <w:t xml:space="preserve"> »Program izvajanja finančnih spodbud MGRT – de minimis« (št. priglasitve: M001-2399245-2015, 14. 5. 2015, čistopis 9. 5. 2016 (I), sprememba 10. 11. 2020 (II); trajanje sheme: do 31. 12. 2023) (v nadaljevanju: shema de minimis).</w:t>
      </w:r>
      <w:r w:rsidR="00156D66">
        <w:rPr>
          <w:rFonts w:ascii="Arial Narrow" w:eastAsia="Arial" w:hAnsi="Arial Narrow" w:cs="Arial"/>
          <w:lang w:val="en-GB" w:eastAsia="sl-SI"/>
        </w:rPr>
        <w:t xml:space="preserve"> </w:t>
      </w:r>
    </w:p>
    <w:p w14:paraId="3C78EC6A" w14:textId="77777777" w:rsidR="00B5005A" w:rsidRDefault="00B5005A" w:rsidP="00592C82">
      <w:pPr>
        <w:spacing w:after="0" w:line="276" w:lineRule="auto"/>
        <w:jc w:val="both"/>
        <w:rPr>
          <w:rFonts w:ascii="Arial Narrow" w:eastAsia="Arial" w:hAnsi="Arial Narrow" w:cs="Arial"/>
          <w:lang w:val="en-GB" w:eastAsia="sl-SI"/>
        </w:rPr>
      </w:pPr>
    </w:p>
    <w:p w14:paraId="07AECF4C" w14:textId="400745E0" w:rsidR="00592C82" w:rsidRPr="001818AA" w:rsidRDefault="00592C82" w:rsidP="00592C82">
      <w:pPr>
        <w:spacing w:after="0" w:line="276" w:lineRule="auto"/>
        <w:jc w:val="both"/>
        <w:rPr>
          <w:rFonts w:ascii="Arial Narrow" w:eastAsia="Arial" w:hAnsi="Arial Narrow" w:cs="Arial"/>
          <w:lang w:val="en-GB" w:eastAsia="sl-SI"/>
        </w:rPr>
      </w:pPr>
      <w:r w:rsidRPr="00812AE3">
        <w:rPr>
          <w:rFonts w:ascii="Arial Narrow" w:eastAsia="Arial" w:hAnsi="Arial Narrow" w:cs="Arial"/>
          <w:lang w:val="en-GB" w:eastAsia="sl-SI"/>
        </w:rPr>
        <w:t>Za podjetja, ki bodo prejemniki storitev</w:t>
      </w:r>
      <w:r w:rsidR="00156D66">
        <w:rPr>
          <w:rFonts w:ascii="Arial Narrow" w:eastAsia="Arial" w:hAnsi="Arial Narrow" w:cs="Arial"/>
          <w:lang w:val="en-GB" w:eastAsia="sl-SI"/>
        </w:rPr>
        <w:t xml:space="preserve"> </w:t>
      </w:r>
      <w:r w:rsidR="00CC5180">
        <w:rPr>
          <w:rFonts w:ascii="Arial Narrow" w:eastAsia="Arial" w:hAnsi="Arial Narrow" w:cs="Arial"/>
          <w:lang w:val="en-GB" w:eastAsia="sl-SI"/>
        </w:rPr>
        <w:t>start-up</w:t>
      </w:r>
      <w:r w:rsidR="00156D66">
        <w:rPr>
          <w:rFonts w:ascii="Arial Narrow" w:eastAsia="Arial" w:hAnsi="Arial Narrow" w:cs="Arial"/>
          <w:lang w:val="en-GB" w:eastAsia="sl-SI"/>
        </w:rPr>
        <w:t xml:space="preserve"> mentoriranja in ekspertnega svetovanja</w:t>
      </w:r>
      <w:r w:rsidRPr="00812AE3">
        <w:rPr>
          <w:rFonts w:ascii="Arial Narrow" w:eastAsia="Arial" w:hAnsi="Arial Narrow" w:cs="Arial"/>
          <w:lang w:val="en-GB" w:eastAsia="sl-SI"/>
        </w:rPr>
        <w:t xml:space="preserve">, ima vrednost </w:t>
      </w:r>
      <w:r w:rsidR="00156D66">
        <w:rPr>
          <w:rFonts w:ascii="Arial Narrow" w:eastAsia="Arial" w:hAnsi="Arial Narrow" w:cs="Arial"/>
          <w:lang w:val="en-GB" w:eastAsia="sl-SI"/>
        </w:rPr>
        <w:t xml:space="preserve">teh dveh </w:t>
      </w:r>
      <w:r w:rsidR="00582AC4">
        <w:rPr>
          <w:rFonts w:ascii="Arial Narrow" w:eastAsia="Arial" w:hAnsi="Arial Narrow" w:cs="Arial"/>
          <w:lang w:val="en-GB" w:eastAsia="sl-SI"/>
        </w:rPr>
        <w:t>storitev</w:t>
      </w:r>
      <w:r w:rsidR="00156D66">
        <w:rPr>
          <w:rFonts w:ascii="Arial Narrow" w:eastAsia="Arial" w:hAnsi="Arial Narrow" w:cs="Arial"/>
          <w:lang w:val="en-GB" w:eastAsia="sl-SI"/>
        </w:rPr>
        <w:t xml:space="preserve"> </w:t>
      </w:r>
      <w:r w:rsidRPr="00812AE3">
        <w:rPr>
          <w:rFonts w:ascii="Arial Narrow" w:eastAsia="Arial" w:hAnsi="Arial Narrow" w:cs="Arial"/>
          <w:lang w:val="en-GB" w:eastAsia="sl-SI"/>
        </w:rPr>
        <w:t xml:space="preserve">naravo državne pomoči in se obravnava po pravilih »de minimis«. Skupni znesek pomoči, dodeljen enotnemu podjetju, na podlagi pravila de minimis ne sme presegati največje intenzivnosti pomoči ali zneska državne pomoči, kot določa shema državnih pomoči de minimis. Skupni znesek pomoči, dodeljen istemu podjetju / končnemu prejemniku / upravičencu na podlagi pravila de minimis ne sme presegati 200.000,00 EUR v kateremkoli obdobju treh poslovnih let. Za prvo leto se upošteva leto odobritve pomoči. Omenjeni znesek se zniža na vrednost 100.000,00 EUR za podjetja, ki delujejo v komercialnem cestnem tovornem prevozu, ne sme pa se uporabljati za nabavo vozil za cestni prevoz tovora. Preverjanje podjetij glede pomoči »de minimis« je </w:t>
      </w:r>
      <w:r w:rsidR="00156D66">
        <w:rPr>
          <w:rFonts w:ascii="Arial Narrow" w:eastAsia="Arial" w:hAnsi="Arial Narrow" w:cs="Arial"/>
          <w:lang w:val="en-GB" w:eastAsia="sl-SI"/>
        </w:rPr>
        <w:t>naloga</w:t>
      </w:r>
      <w:r w:rsidRPr="00812AE3">
        <w:rPr>
          <w:rFonts w:ascii="Arial Narrow" w:eastAsia="Arial" w:hAnsi="Arial Narrow" w:cs="Arial"/>
          <w:lang w:val="en-GB" w:eastAsia="sl-SI"/>
        </w:rPr>
        <w:t xml:space="preserve"> </w:t>
      </w:r>
      <w:r w:rsidR="00CC5180">
        <w:rPr>
          <w:rFonts w:ascii="Arial Narrow" w:eastAsia="Arial" w:hAnsi="Arial Narrow" w:cs="Arial"/>
          <w:lang w:val="en-GB" w:eastAsia="sl-SI"/>
        </w:rPr>
        <w:t>start-up</w:t>
      </w:r>
      <w:r w:rsidR="00156D66">
        <w:rPr>
          <w:rFonts w:ascii="Arial Narrow" w:eastAsia="Arial" w:hAnsi="Arial Narrow" w:cs="Arial"/>
          <w:lang w:val="en-GB" w:eastAsia="sl-SI"/>
        </w:rPr>
        <w:t xml:space="preserve"> konzorcija</w:t>
      </w:r>
      <w:r w:rsidRPr="00812AE3">
        <w:rPr>
          <w:rFonts w:ascii="Arial Narrow" w:eastAsia="Arial" w:hAnsi="Arial Narrow" w:cs="Arial"/>
          <w:lang w:val="en-GB" w:eastAsia="sl-SI"/>
        </w:rPr>
        <w:t xml:space="preserve"> in je podrobneje </w:t>
      </w:r>
      <w:r w:rsidR="00156D66">
        <w:rPr>
          <w:rFonts w:ascii="Arial Narrow" w:eastAsia="Arial" w:hAnsi="Arial Narrow" w:cs="Arial"/>
          <w:lang w:val="en-GB" w:eastAsia="sl-SI"/>
        </w:rPr>
        <w:t>opredeljena</w:t>
      </w:r>
      <w:r w:rsidR="00156D66" w:rsidRPr="00812AE3">
        <w:rPr>
          <w:rFonts w:ascii="Arial Narrow" w:eastAsia="Arial" w:hAnsi="Arial Narrow" w:cs="Arial"/>
          <w:lang w:val="en-GB" w:eastAsia="sl-SI"/>
        </w:rPr>
        <w:t xml:space="preserve"> </w:t>
      </w:r>
      <w:r w:rsidR="00156D66">
        <w:rPr>
          <w:rFonts w:ascii="Arial Narrow" w:eastAsia="Arial" w:hAnsi="Arial Narrow" w:cs="Arial"/>
          <w:lang w:val="en-GB" w:eastAsia="sl-SI"/>
        </w:rPr>
        <w:t>v</w:t>
      </w:r>
      <w:r w:rsidRPr="00812AE3">
        <w:rPr>
          <w:rFonts w:ascii="Arial Narrow" w:eastAsia="Arial" w:hAnsi="Arial Narrow" w:cs="Arial"/>
          <w:lang w:val="en-GB" w:eastAsia="sl-SI"/>
        </w:rPr>
        <w:t xml:space="preserve"> </w:t>
      </w:r>
      <w:r w:rsidR="00AC77E3">
        <w:rPr>
          <w:rFonts w:ascii="Arial Narrow" w:eastAsia="Arial" w:hAnsi="Arial Narrow" w:cs="Arial"/>
          <w:lang w:val="en-GB" w:eastAsia="sl-SI"/>
        </w:rPr>
        <w:t>Navodilih agencije</w:t>
      </w:r>
      <w:r w:rsidRPr="00812AE3">
        <w:rPr>
          <w:rFonts w:ascii="Arial Narrow" w:eastAsia="Arial" w:hAnsi="Arial Narrow" w:cs="Arial"/>
          <w:lang w:val="en-GB" w:eastAsia="sl-SI"/>
        </w:rPr>
        <w:t>.</w:t>
      </w:r>
    </w:p>
    <w:p w14:paraId="0F5C3F03" w14:textId="77777777" w:rsidR="00592C82" w:rsidRPr="0066451D" w:rsidRDefault="00592C82" w:rsidP="00592C82">
      <w:pPr>
        <w:spacing w:after="0" w:line="276" w:lineRule="auto"/>
        <w:jc w:val="both"/>
        <w:rPr>
          <w:rFonts w:ascii="Arial Narrow" w:eastAsia="Arial" w:hAnsi="Arial Narrow" w:cs="Arial"/>
          <w:lang w:val="en-GB" w:eastAsia="sl-SI"/>
        </w:rPr>
      </w:pPr>
    </w:p>
    <w:p w14:paraId="60EA13FB" w14:textId="77777777" w:rsidR="00592C82" w:rsidRPr="00527F05" w:rsidRDefault="00592C82" w:rsidP="003F3E79">
      <w:pPr>
        <w:pStyle w:val="Odstavekseznama"/>
        <w:numPr>
          <w:ilvl w:val="0"/>
          <w:numId w:val="21"/>
        </w:numPr>
        <w:spacing w:after="0" w:line="240" w:lineRule="auto"/>
        <w:rPr>
          <w:rFonts w:ascii="Arial Narrow" w:eastAsia="Arial" w:hAnsi="Arial Narrow" w:cs="Arial"/>
          <w:b/>
          <w:lang w:val="de-DE" w:eastAsia="sl-SI"/>
        </w:rPr>
      </w:pPr>
      <w:r w:rsidRPr="00527F05">
        <w:rPr>
          <w:rFonts w:ascii="Arial Narrow" w:eastAsia="Arial" w:hAnsi="Arial Narrow" w:cs="Arial"/>
          <w:b/>
          <w:lang w:val="de-DE" w:eastAsia="sl-SI"/>
        </w:rPr>
        <w:t>Upravičeni stroški, intenzivnost pomoči in način financiranja</w:t>
      </w:r>
    </w:p>
    <w:p w14:paraId="0F0D5F60" w14:textId="77777777" w:rsidR="00592C82" w:rsidRPr="00527F05" w:rsidRDefault="00592C82" w:rsidP="00592C82">
      <w:pPr>
        <w:spacing w:after="0" w:line="276" w:lineRule="auto"/>
        <w:jc w:val="both"/>
        <w:rPr>
          <w:rFonts w:ascii="Arial Narrow" w:eastAsia="Arial" w:hAnsi="Arial Narrow" w:cs="Arial"/>
          <w:lang w:val="de-DE" w:eastAsia="sl-SI"/>
        </w:rPr>
      </w:pPr>
    </w:p>
    <w:p w14:paraId="0F109B87" w14:textId="6667BF1F" w:rsidR="00592C82" w:rsidRDefault="00592C82" w:rsidP="00592C82">
      <w:pPr>
        <w:spacing w:after="0" w:line="276" w:lineRule="auto"/>
        <w:jc w:val="both"/>
        <w:rPr>
          <w:rFonts w:ascii="Arial Narrow" w:eastAsia="Arial" w:hAnsi="Arial Narrow" w:cs="Arial"/>
          <w:lang w:val="de-DE" w:eastAsia="sl-SI"/>
        </w:rPr>
      </w:pPr>
      <w:r w:rsidRPr="00B66E02">
        <w:rPr>
          <w:rFonts w:ascii="Arial Narrow" w:eastAsia="Arial" w:hAnsi="Arial Narrow" w:cs="Arial"/>
          <w:lang w:val="de-DE" w:eastAsia="sl-SI"/>
        </w:rPr>
        <w:t>Financiranje po tem javnem razpisu bo potekalo skladno s pravili evropske kohezijske politike, veljavnimi Navodili organa upravljanja o upravičenih stroških za sredstva evropske kohezijske politike za programsko obdobje 2014-2020 (http://eu-skladi.si/sl/ekp/navodila) in Smernicami o poenostavljenih možnostih obračunavanja stroškov (http://www.eu-skladi.si/sl/dokumenti/navodila/smernice-o-poenostavljenih-moznostih-obracunavanja-stroskov.pdf)</w:t>
      </w:r>
      <w:r w:rsidR="00A92DEA">
        <w:rPr>
          <w:rFonts w:ascii="Arial Narrow" w:eastAsia="Arial" w:hAnsi="Arial Narrow" w:cs="Arial"/>
          <w:lang w:val="de-DE" w:eastAsia="sl-SI"/>
        </w:rPr>
        <w:t>.</w:t>
      </w:r>
      <w:r w:rsidRPr="00B66E02">
        <w:rPr>
          <w:rFonts w:ascii="Arial Narrow" w:eastAsia="Arial" w:hAnsi="Arial Narrow" w:cs="Arial"/>
          <w:lang w:val="de-DE" w:eastAsia="sl-SI"/>
        </w:rPr>
        <w:t xml:space="preserve"> </w:t>
      </w:r>
    </w:p>
    <w:p w14:paraId="230D1CE1" w14:textId="77777777" w:rsidR="00592C82" w:rsidRPr="00527F05" w:rsidRDefault="00592C82" w:rsidP="00592C82">
      <w:pPr>
        <w:spacing w:after="0" w:line="276" w:lineRule="auto"/>
        <w:jc w:val="both"/>
        <w:rPr>
          <w:rFonts w:ascii="Arial Narrow" w:eastAsia="Arial" w:hAnsi="Arial Narrow" w:cs="Arial"/>
          <w:lang w:val="de-DE" w:eastAsia="sl-SI"/>
        </w:rPr>
      </w:pPr>
    </w:p>
    <w:p w14:paraId="4919999D" w14:textId="77777777" w:rsidR="00592C82" w:rsidRPr="00527F05" w:rsidRDefault="00592C82" w:rsidP="006921C9">
      <w:pPr>
        <w:spacing w:after="0" w:line="276" w:lineRule="auto"/>
        <w:jc w:val="both"/>
        <w:rPr>
          <w:rFonts w:ascii="Arial Narrow" w:eastAsia="Arial" w:hAnsi="Arial Narrow" w:cs="Arial"/>
          <w:b/>
          <w:lang w:val="de-DE" w:eastAsia="sl-SI"/>
        </w:rPr>
      </w:pPr>
      <w:r w:rsidRPr="00527F05">
        <w:rPr>
          <w:rFonts w:ascii="Arial Narrow" w:eastAsia="Arial" w:hAnsi="Arial Narrow" w:cs="Arial"/>
          <w:b/>
          <w:lang w:val="de-DE" w:eastAsia="sl-SI"/>
        </w:rPr>
        <w:t>8.1. Upravičeni stroški</w:t>
      </w:r>
    </w:p>
    <w:p w14:paraId="7626E683" w14:textId="77777777" w:rsidR="00592C82" w:rsidRPr="0066451D" w:rsidRDefault="00592C82" w:rsidP="00592C82">
      <w:pPr>
        <w:spacing w:after="0" w:line="240" w:lineRule="auto"/>
        <w:jc w:val="both"/>
        <w:rPr>
          <w:rFonts w:ascii="Arial Narrow" w:eastAsia="MS Mincho" w:hAnsi="Arial Narrow" w:cs="Times New Roman"/>
        </w:rPr>
      </w:pPr>
    </w:p>
    <w:p w14:paraId="4D661E8F" w14:textId="73438AF0" w:rsidR="00592C82" w:rsidRPr="0033003E" w:rsidRDefault="00592C82" w:rsidP="00592C82">
      <w:pPr>
        <w:spacing w:after="0" w:line="276" w:lineRule="auto"/>
        <w:jc w:val="both"/>
        <w:rPr>
          <w:rFonts w:ascii="Arial Narrow" w:eastAsia="Arial" w:hAnsi="Arial Narrow" w:cs="Arial"/>
          <w:lang w:eastAsia="sl-SI"/>
        </w:rPr>
      </w:pPr>
      <w:r w:rsidRPr="00527F05">
        <w:rPr>
          <w:rFonts w:ascii="Arial Narrow" w:eastAsia="Arial" w:hAnsi="Arial Narrow" w:cs="Arial"/>
          <w:lang w:eastAsia="sl-SI"/>
        </w:rPr>
        <w:t>Upravičeni stroški morajo biti neposredno povezani s posamezn</w:t>
      </w:r>
      <w:r w:rsidR="00C03484">
        <w:rPr>
          <w:rFonts w:ascii="Arial Narrow" w:eastAsia="Arial" w:hAnsi="Arial Narrow" w:cs="Arial"/>
          <w:lang w:eastAsia="sl-SI"/>
        </w:rPr>
        <w:t>o</w:t>
      </w:r>
      <w:r w:rsidRPr="00527F05">
        <w:rPr>
          <w:rFonts w:ascii="Arial Narrow" w:eastAsia="Arial" w:hAnsi="Arial Narrow" w:cs="Arial"/>
          <w:lang w:eastAsia="sl-SI"/>
        </w:rPr>
        <w:t xml:space="preserve"> podprt</w:t>
      </w:r>
      <w:r w:rsidR="00C03484">
        <w:rPr>
          <w:rFonts w:ascii="Arial Narrow" w:eastAsia="Arial" w:hAnsi="Arial Narrow" w:cs="Arial"/>
          <w:lang w:eastAsia="sl-SI"/>
        </w:rPr>
        <w:t>o</w:t>
      </w:r>
      <w:r w:rsidRPr="00527F05">
        <w:rPr>
          <w:rFonts w:ascii="Arial Narrow" w:eastAsia="Arial" w:hAnsi="Arial Narrow" w:cs="Arial"/>
          <w:lang w:eastAsia="sl-SI"/>
        </w:rPr>
        <w:t xml:space="preserve"> operacij</w:t>
      </w:r>
      <w:r w:rsidR="00C03484">
        <w:rPr>
          <w:rFonts w:ascii="Arial Narrow" w:eastAsia="Arial" w:hAnsi="Arial Narrow" w:cs="Arial"/>
          <w:lang w:eastAsia="sl-SI"/>
        </w:rPr>
        <w:t>o</w:t>
      </w:r>
      <w:r w:rsidRPr="00527F05">
        <w:rPr>
          <w:rFonts w:ascii="Arial Narrow" w:eastAsia="Arial" w:hAnsi="Arial Narrow" w:cs="Arial"/>
          <w:lang w:eastAsia="sl-SI"/>
        </w:rPr>
        <w:t xml:space="preserve">. </w:t>
      </w:r>
      <w:r w:rsidRPr="0033003E">
        <w:rPr>
          <w:rFonts w:ascii="Arial Narrow" w:eastAsia="Arial" w:hAnsi="Arial Narrow" w:cs="Arial"/>
          <w:lang w:eastAsia="sl-SI"/>
        </w:rPr>
        <w:t xml:space="preserve">Upravičeni stroški so za prvi in drugi sklop javnega razpisa enaki in obsegajo:  </w:t>
      </w:r>
    </w:p>
    <w:p w14:paraId="61AF2E3C" w14:textId="4C08B566" w:rsidR="00592C82" w:rsidRPr="0033003E" w:rsidRDefault="00C03484" w:rsidP="003F3E79">
      <w:pPr>
        <w:numPr>
          <w:ilvl w:val="0"/>
          <w:numId w:val="4"/>
        </w:numPr>
        <w:spacing w:after="0" w:line="240" w:lineRule="auto"/>
        <w:contextualSpacing/>
        <w:jc w:val="both"/>
        <w:rPr>
          <w:rFonts w:ascii="Arial Narrow" w:eastAsia="Arial" w:hAnsi="Arial Narrow" w:cs="Arial"/>
          <w:lang w:eastAsia="sl-SI"/>
        </w:rPr>
      </w:pPr>
      <w:r>
        <w:rPr>
          <w:rFonts w:ascii="Arial Narrow" w:eastAsia="Arial" w:hAnsi="Arial Narrow" w:cs="Arial"/>
          <w:lang w:eastAsia="sl-SI"/>
        </w:rPr>
        <w:t>s</w:t>
      </w:r>
      <w:r w:rsidR="00592C82" w:rsidRPr="0033003E">
        <w:rPr>
          <w:rFonts w:ascii="Arial Narrow" w:eastAsia="Arial" w:hAnsi="Arial Narrow" w:cs="Arial"/>
          <w:lang w:eastAsia="sl-SI"/>
        </w:rPr>
        <w:t xml:space="preserve">troške dela za </w:t>
      </w:r>
      <w:r>
        <w:rPr>
          <w:rFonts w:ascii="Arial Narrow" w:eastAsia="Arial" w:hAnsi="Arial Narrow" w:cs="Arial"/>
          <w:lang w:eastAsia="sl-SI"/>
        </w:rPr>
        <w:t>SPOT</w:t>
      </w:r>
      <w:r w:rsidRPr="0033003E">
        <w:rPr>
          <w:rFonts w:ascii="Arial Narrow" w:eastAsia="Arial" w:hAnsi="Arial Narrow" w:cs="Arial"/>
          <w:lang w:eastAsia="sl-SI"/>
        </w:rPr>
        <w:t xml:space="preserve"> </w:t>
      </w:r>
      <w:r w:rsidR="00592C82" w:rsidRPr="0033003E">
        <w:rPr>
          <w:rFonts w:ascii="Arial Narrow" w:eastAsia="Arial" w:hAnsi="Arial Narrow" w:cs="Arial"/>
          <w:lang w:eastAsia="sl-SI"/>
        </w:rPr>
        <w:t xml:space="preserve">svetovalce, podjetniške mentorje in </w:t>
      </w:r>
      <w:r w:rsidR="00CC5180">
        <w:rPr>
          <w:rFonts w:ascii="Arial Narrow" w:eastAsia="Arial" w:hAnsi="Arial Narrow" w:cs="Arial"/>
          <w:lang w:eastAsia="sl-SI"/>
        </w:rPr>
        <w:t>start-up</w:t>
      </w:r>
      <w:r w:rsidRPr="0033003E">
        <w:rPr>
          <w:rFonts w:ascii="Arial Narrow" w:eastAsia="Arial" w:hAnsi="Arial Narrow" w:cs="Arial"/>
          <w:lang w:eastAsia="sl-SI"/>
        </w:rPr>
        <w:t xml:space="preserve"> </w:t>
      </w:r>
      <w:r w:rsidR="00592C82" w:rsidRPr="0033003E">
        <w:rPr>
          <w:rFonts w:ascii="Arial Narrow" w:eastAsia="Arial" w:hAnsi="Arial Narrow" w:cs="Arial"/>
          <w:lang w:eastAsia="sl-SI"/>
        </w:rPr>
        <w:t xml:space="preserve">mentorje, ki </w:t>
      </w:r>
      <w:r w:rsidR="007F4C04">
        <w:rPr>
          <w:rFonts w:ascii="Arial Narrow" w:eastAsia="Arial" w:hAnsi="Arial Narrow" w:cs="Arial"/>
          <w:lang w:eastAsia="sl-SI"/>
        </w:rPr>
        <w:t>se dodelijo v obliki</w:t>
      </w:r>
      <w:r w:rsidR="00592C82" w:rsidRPr="0033003E">
        <w:rPr>
          <w:rFonts w:ascii="Arial Narrow" w:eastAsia="Arial" w:hAnsi="Arial Narrow" w:cs="Arial"/>
          <w:lang w:eastAsia="sl-SI"/>
        </w:rPr>
        <w:t xml:space="preserve"> standardne </w:t>
      </w:r>
      <w:r w:rsidR="007F4C04">
        <w:rPr>
          <w:rFonts w:ascii="Arial Narrow" w:eastAsia="Arial" w:hAnsi="Arial Narrow" w:cs="Arial"/>
          <w:lang w:eastAsia="sl-SI"/>
        </w:rPr>
        <w:t>lestvice</w:t>
      </w:r>
      <w:r w:rsidR="00592C82" w:rsidRPr="0033003E">
        <w:rPr>
          <w:rFonts w:ascii="Arial Narrow" w:eastAsia="Arial" w:hAnsi="Arial Narrow" w:cs="Arial"/>
          <w:lang w:eastAsia="sl-SI"/>
        </w:rPr>
        <w:t xml:space="preserve"> stroška na enoto </w:t>
      </w:r>
      <w:r w:rsidR="007F4C04">
        <w:rPr>
          <w:rFonts w:ascii="Arial Narrow" w:eastAsia="Arial" w:hAnsi="Arial Narrow" w:cs="Arial"/>
          <w:lang w:eastAsia="sl-SI"/>
        </w:rPr>
        <w:t xml:space="preserve">za </w:t>
      </w:r>
      <w:r w:rsidR="00592C82" w:rsidRPr="0033003E">
        <w:rPr>
          <w:rFonts w:ascii="Arial Narrow" w:eastAsia="Arial" w:hAnsi="Arial Narrow" w:cs="Arial"/>
          <w:lang w:eastAsia="sl-SI"/>
        </w:rPr>
        <w:t xml:space="preserve">polno zaposlenega svetovalca </w:t>
      </w:r>
      <w:r w:rsidR="007F4C04">
        <w:rPr>
          <w:rFonts w:ascii="Arial Narrow" w:eastAsia="Arial" w:hAnsi="Arial Narrow" w:cs="Arial"/>
          <w:lang w:eastAsia="sl-SI"/>
        </w:rPr>
        <w:t>ali</w:t>
      </w:r>
      <w:r w:rsidR="00592C82" w:rsidRPr="0033003E">
        <w:rPr>
          <w:rFonts w:ascii="Arial Narrow" w:eastAsia="Arial" w:hAnsi="Arial Narrow" w:cs="Arial"/>
          <w:lang w:eastAsia="sl-SI"/>
        </w:rPr>
        <w:t xml:space="preserve"> mentorja ter obsegajo stroške plač in povračil v zvezi z delom za osebje, ki dela na operacij</w:t>
      </w:r>
      <w:r>
        <w:rPr>
          <w:rFonts w:ascii="Arial Narrow" w:eastAsia="Arial" w:hAnsi="Arial Narrow" w:cs="Arial"/>
          <w:lang w:eastAsia="sl-SI"/>
        </w:rPr>
        <w:t>i</w:t>
      </w:r>
      <w:r w:rsidR="00592C82" w:rsidRPr="0033003E">
        <w:rPr>
          <w:rFonts w:ascii="Arial Narrow" w:eastAsia="Arial" w:hAnsi="Arial Narrow" w:cs="Arial"/>
          <w:lang w:eastAsia="sl-SI"/>
        </w:rPr>
        <w:t xml:space="preserve"> in bo financirano na podlagi metodologije,</w:t>
      </w:r>
    </w:p>
    <w:p w14:paraId="188DAF48" w14:textId="3D5A0C0C" w:rsidR="00592C82" w:rsidRPr="0033003E" w:rsidRDefault="00592C82" w:rsidP="003F3E79">
      <w:pPr>
        <w:numPr>
          <w:ilvl w:val="0"/>
          <w:numId w:val="4"/>
        </w:numPr>
        <w:spacing w:after="0" w:line="240" w:lineRule="auto"/>
        <w:contextualSpacing/>
        <w:jc w:val="both"/>
        <w:rPr>
          <w:rFonts w:ascii="Arial Narrow" w:eastAsia="Arial" w:hAnsi="Arial Narrow" w:cs="Arial"/>
          <w:lang w:eastAsia="sl-SI"/>
        </w:rPr>
      </w:pPr>
      <w:r w:rsidRPr="0033003E">
        <w:rPr>
          <w:rFonts w:ascii="Arial Narrow" w:eastAsia="Arial" w:hAnsi="Arial Narrow" w:cs="Arial"/>
          <w:lang w:eastAsia="sl-SI"/>
        </w:rPr>
        <w:t>posredn</w:t>
      </w:r>
      <w:r w:rsidR="00C03484">
        <w:rPr>
          <w:rFonts w:ascii="Arial Narrow" w:eastAsia="Arial" w:hAnsi="Arial Narrow" w:cs="Arial"/>
          <w:lang w:eastAsia="sl-SI"/>
        </w:rPr>
        <w:t>e</w:t>
      </w:r>
      <w:r w:rsidRPr="0033003E">
        <w:rPr>
          <w:rFonts w:ascii="Arial Narrow" w:eastAsia="Arial" w:hAnsi="Arial Narrow" w:cs="Arial"/>
          <w:lang w:eastAsia="sl-SI"/>
        </w:rPr>
        <w:t xml:space="preserve"> strošk</w:t>
      </w:r>
      <w:r w:rsidR="00C03484">
        <w:rPr>
          <w:rFonts w:ascii="Arial Narrow" w:eastAsia="Arial" w:hAnsi="Arial Narrow" w:cs="Arial"/>
          <w:lang w:eastAsia="sl-SI"/>
        </w:rPr>
        <w:t>e</w:t>
      </w:r>
      <w:r w:rsidRPr="0033003E">
        <w:rPr>
          <w:rFonts w:ascii="Arial Narrow" w:eastAsia="Arial" w:hAnsi="Arial Narrow" w:cs="Arial"/>
          <w:lang w:eastAsia="sl-SI"/>
        </w:rPr>
        <w:t xml:space="preserve"> za izvajanje operacij</w:t>
      </w:r>
      <w:r w:rsidR="00C03484">
        <w:rPr>
          <w:rFonts w:ascii="Arial Narrow" w:eastAsia="Arial" w:hAnsi="Arial Narrow" w:cs="Arial"/>
          <w:lang w:eastAsia="sl-SI"/>
        </w:rPr>
        <w:t>e</w:t>
      </w:r>
      <w:r w:rsidRPr="0033003E">
        <w:rPr>
          <w:rFonts w:ascii="Arial Narrow" w:eastAsia="Arial" w:hAnsi="Arial Narrow" w:cs="Arial"/>
          <w:lang w:eastAsia="sl-SI"/>
        </w:rPr>
        <w:t xml:space="preserve"> (v obliki pavšalne stopnje 15</w:t>
      </w:r>
      <w:r w:rsidR="000D26A5">
        <w:rPr>
          <w:rFonts w:ascii="Arial Narrow" w:eastAsia="Arial" w:hAnsi="Arial Narrow" w:cs="Arial"/>
          <w:lang w:eastAsia="sl-SI"/>
        </w:rPr>
        <w:t xml:space="preserve"> </w:t>
      </w:r>
      <w:r w:rsidRPr="0033003E">
        <w:rPr>
          <w:rFonts w:ascii="Arial Narrow" w:eastAsia="Arial" w:hAnsi="Arial Narrow" w:cs="Arial"/>
          <w:lang w:eastAsia="sl-SI"/>
        </w:rPr>
        <w:t>% upravičenih neposrednih stroškov osebja),</w:t>
      </w:r>
    </w:p>
    <w:p w14:paraId="0E8A1DD3" w14:textId="65FC3E31" w:rsidR="00592C82" w:rsidRPr="0066451D" w:rsidRDefault="00592C82" w:rsidP="003F3E79">
      <w:pPr>
        <w:numPr>
          <w:ilvl w:val="0"/>
          <w:numId w:val="4"/>
        </w:numPr>
        <w:spacing w:after="0" w:line="240" w:lineRule="auto"/>
        <w:contextualSpacing/>
        <w:jc w:val="both"/>
        <w:rPr>
          <w:rFonts w:ascii="Arial Narrow" w:eastAsia="Arial" w:hAnsi="Arial Narrow" w:cs="Arial"/>
          <w:lang w:val="en-GB" w:eastAsia="sl-SI"/>
        </w:rPr>
      </w:pPr>
      <w:r w:rsidRPr="0066451D">
        <w:rPr>
          <w:rFonts w:ascii="Arial Narrow" w:eastAsia="Arial" w:hAnsi="Arial Narrow" w:cs="Arial"/>
          <w:lang w:val="en-GB" w:eastAsia="sl-SI"/>
        </w:rPr>
        <w:t>strošk</w:t>
      </w:r>
      <w:r w:rsidR="00C03484">
        <w:rPr>
          <w:rFonts w:ascii="Arial Narrow" w:eastAsia="Arial" w:hAnsi="Arial Narrow" w:cs="Arial"/>
          <w:lang w:val="en-GB" w:eastAsia="sl-SI"/>
        </w:rPr>
        <w:t>e</w:t>
      </w:r>
      <w:r w:rsidRPr="0066451D">
        <w:rPr>
          <w:rFonts w:ascii="Arial Narrow" w:eastAsia="Arial" w:hAnsi="Arial Narrow" w:cs="Arial"/>
          <w:lang w:val="en-GB" w:eastAsia="sl-SI"/>
        </w:rPr>
        <w:t xml:space="preserve"> storitev zunanjih izvajalcev.</w:t>
      </w:r>
    </w:p>
    <w:p w14:paraId="63A6D1C3" w14:textId="77777777" w:rsidR="00592C82" w:rsidRPr="0066451D" w:rsidRDefault="00592C82" w:rsidP="00592C82">
      <w:pPr>
        <w:spacing w:after="0" w:line="276" w:lineRule="auto"/>
        <w:jc w:val="both"/>
        <w:rPr>
          <w:rFonts w:ascii="Arial Narrow" w:eastAsia="Arial" w:hAnsi="Arial Narrow" w:cs="Arial"/>
          <w:lang w:val="en-GB" w:eastAsia="sl-SI"/>
        </w:rPr>
      </w:pPr>
    </w:p>
    <w:p w14:paraId="11CA02D4" w14:textId="18EABDA3" w:rsidR="00592C82" w:rsidRPr="0066451D" w:rsidRDefault="00592C82" w:rsidP="00592C82">
      <w:pPr>
        <w:spacing w:after="0" w:line="276" w:lineRule="auto"/>
        <w:jc w:val="both"/>
        <w:rPr>
          <w:rFonts w:ascii="Arial Narrow" w:eastAsia="Arial" w:hAnsi="Arial Narrow" w:cs="Arial"/>
          <w:lang w:val="en-GB" w:eastAsia="sl-SI"/>
        </w:rPr>
      </w:pPr>
      <w:r w:rsidRPr="0066451D">
        <w:rPr>
          <w:rFonts w:ascii="Arial Narrow" w:eastAsia="Arial" w:hAnsi="Arial Narrow" w:cs="Arial"/>
          <w:lang w:val="en-GB" w:eastAsia="sl-SI"/>
        </w:rPr>
        <w:t xml:space="preserve">Upravičeni stroški storitev zunanjega izvajalca </w:t>
      </w:r>
      <w:r w:rsidR="0033003E">
        <w:rPr>
          <w:rFonts w:ascii="Arial Narrow" w:eastAsia="Arial" w:hAnsi="Arial Narrow" w:cs="Arial"/>
          <w:lang w:val="en-GB" w:eastAsia="sl-SI"/>
        </w:rPr>
        <w:t>v okviru operacije</w:t>
      </w:r>
      <w:r w:rsidRPr="0066451D">
        <w:rPr>
          <w:rFonts w:ascii="Arial Narrow" w:eastAsia="Arial" w:hAnsi="Arial Narrow" w:cs="Arial"/>
          <w:lang w:val="en-GB" w:eastAsia="sl-SI"/>
        </w:rPr>
        <w:t xml:space="preserve"> lahko znašajo:</w:t>
      </w:r>
    </w:p>
    <w:p w14:paraId="0DDB4274" w14:textId="4643E4E3" w:rsidR="00592C82" w:rsidRPr="00812AE3" w:rsidRDefault="00592C82" w:rsidP="0071380F">
      <w:pPr>
        <w:pStyle w:val="Odstavekseznama"/>
        <w:numPr>
          <w:ilvl w:val="0"/>
          <w:numId w:val="33"/>
        </w:numPr>
        <w:rPr>
          <w:rFonts w:ascii="Calibri" w:eastAsia="Times New Roman" w:hAnsi="Calibri" w:cs="Calibri"/>
          <w:color w:val="000000"/>
          <w:lang w:eastAsia="sl-SI"/>
        </w:rPr>
      </w:pPr>
      <w:r w:rsidRPr="006921C9">
        <w:rPr>
          <w:rFonts w:ascii="Arial Narrow" w:eastAsia="Arial" w:hAnsi="Arial Narrow" w:cs="Arial"/>
          <w:b/>
          <w:bCs/>
          <w:lang w:val="en-GB" w:eastAsia="sl-SI"/>
        </w:rPr>
        <w:t>za prvi sklop</w:t>
      </w:r>
      <w:r w:rsidRPr="00812AE3">
        <w:rPr>
          <w:rFonts w:ascii="Arial Narrow" w:eastAsia="Arial" w:hAnsi="Arial Narrow" w:cs="Arial"/>
          <w:lang w:val="en-GB" w:eastAsia="sl-SI"/>
        </w:rPr>
        <w:t xml:space="preserve"> je upravičenost stroškov zunanjih storitev opredeljena glede na velikost regije in je</w:t>
      </w:r>
      <w:r w:rsidR="0033003E">
        <w:rPr>
          <w:rFonts w:ascii="Arial Narrow" w:eastAsia="Arial" w:hAnsi="Arial Narrow" w:cs="Arial"/>
          <w:lang w:val="en-GB" w:eastAsia="sl-SI"/>
        </w:rPr>
        <w:t xml:space="preserve"> za posamezno regijo</w:t>
      </w:r>
      <w:r w:rsidRPr="00812AE3">
        <w:rPr>
          <w:rFonts w:ascii="Arial Narrow" w:eastAsia="Arial" w:hAnsi="Arial Narrow" w:cs="Arial"/>
          <w:lang w:val="en-GB" w:eastAsia="sl-SI"/>
        </w:rPr>
        <w:t xml:space="preserve"> opredeljen</w:t>
      </w:r>
      <w:r w:rsidR="0033003E">
        <w:rPr>
          <w:rFonts w:ascii="Arial Narrow" w:eastAsia="Arial" w:hAnsi="Arial Narrow" w:cs="Arial"/>
          <w:lang w:val="en-GB" w:eastAsia="sl-SI"/>
        </w:rPr>
        <w:t>a</w:t>
      </w:r>
      <w:r w:rsidRPr="00812AE3">
        <w:rPr>
          <w:rFonts w:ascii="Arial Narrow" w:eastAsia="Arial" w:hAnsi="Arial Narrow" w:cs="Arial"/>
          <w:lang w:val="en-GB" w:eastAsia="sl-SI"/>
        </w:rPr>
        <w:t xml:space="preserve"> v razpisni dokumentaciji točka III. </w:t>
      </w:r>
      <w:r w:rsidR="0071380F">
        <w:rPr>
          <w:rFonts w:ascii="Arial Narrow" w:eastAsia="Arial" w:hAnsi="Arial Narrow" w:cs="Arial"/>
          <w:lang w:val="en-GB" w:eastAsia="sl-SI"/>
        </w:rPr>
        <w:t xml:space="preserve">Reference vlagatelja in pregled financiranja kvot zaposlenih/Tabela 1 </w:t>
      </w:r>
      <w:r w:rsidR="0071380F" w:rsidRPr="0071380F">
        <w:rPr>
          <w:rFonts w:ascii="Arial Narrow" w:eastAsia="Arial" w:hAnsi="Arial Narrow" w:cs="Arial"/>
          <w:lang w:val="en-GB" w:eastAsia="sl-SI"/>
        </w:rPr>
        <w:t>Pregled financiranih kvot za podjetniške in start-up mentorje/podjetniške svetovalcev glede na velikost kohezijskih in statističnih regij</w:t>
      </w:r>
      <w:r w:rsidR="002A13C9">
        <w:rPr>
          <w:rFonts w:ascii="Arial Narrow" w:eastAsia="Arial" w:hAnsi="Arial Narrow" w:cs="Arial"/>
          <w:lang w:val="en-GB" w:eastAsia="sl-SI"/>
        </w:rPr>
        <w:t>.</w:t>
      </w:r>
      <w:r w:rsidR="00FC62B3">
        <w:rPr>
          <w:rFonts w:ascii="Arial Narrow" w:eastAsia="Arial" w:hAnsi="Arial Narrow" w:cs="Arial"/>
          <w:lang w:val="en-GB" w:eastAsia="sl-SI"/>
        </w:rPr>
        <w:t xml:space="preserve"> </w:t>
      </w:r>
      <w:r w:rsidR="002A13C9">
        <w:rPr>
          <w:rFonts w:ascii="Arial Narrow" w:eastAsia="Arial" w:hAnsi="Arial Narrow" w:cs="Arial"/>
          <w:lang w:val="en-GB" w:eastAsia="sl-SI"/>
        </w:rPr>
        <w:t xml:space="preserve">Upravičeni stroški </w:t>
      </w:r>
      <w:r w:rsidRPr="00812AE3">
        <w:rPr>
          <w:rFonts w:ascii="Arial Narrow" w:eastAsia="Arial" w:hAnsi="Arial Narrow" w:cs="Arial"/>
          <w:lang w:val="en-GB" w:eastAsia="sl-SI"/>
        </w:rPr>
        <w:t xml:space="preserve">za zunanje storitve za </w:t>
      </w:r>
      <w:r w:rsidRPr="006921C9">
        <w:rPr>
          <w:rFonts w:ascii="Arial Narrow" w:eastAsia="Arial" w:hAnsi="Arial Narrow" w:cs="Arial"/>
          <w:b/>
          <w:bCs/>
          <w:lang w:val="en-GB" w:eastAsia="sl-SI"/>
        </w:rPr>
        <w:t>vse regije</w:t>
      </w:r>
      <w:r w:rsidR="0033003E">
        <w:rPr>
          <w:rFonts w:ascii="Arial Narrow" w:eastAsia="Arial" w:hAnsi="Arial Narrow" w:cs="Arial"/>
          <w:b/>
          <w:bCs/>
          <w:lang w:val="en-GB" w:eastAsia="sl-SI"/>
        </w:rPr>
        <w:t xml:space="preserve"> skupaj</w:t>
      </w:r>
      <w:r w:rsidRPr="00812AE3">
        <w:rPr>
          <w:rFonts w:ascii="Arial Narrow" w:eastAsia="Arial" w:hAnsi="Arial Narrow" w:cs="Arial"/>
          <w:lang w:val="en-GB" w:eastAsia="sl-SI"/>
        </w:rPr>
        <w:t xml:space="preserve"> za prvi sklop znašajo znašajo </w:t>
      </w:r>
      <w:r w:rsidR="00261F28">
        <w:rPr>
          <w:rFonts w:ascii="Arial Narrow" w:eastAsia="Arial" w:hAnsi="Arial Narrow" w:cs="Arial"/>
          <w:b/>
          <w:bCs/>
          <w:lang w:val="en-GB" w:eastAsia="sl-SI"/>
        </w:rPr>
        <w:t>224</w:t>
      </w:r>
      <w:r w:rsidRPr="006921C9">
        <w:rPr>
          <w:rFonts w:ascii="Arial Narrow" w:eastAsia="Arial" w:hAnsi="Arial Narrow" w:cs="Arial"/>
          <w:b/>
          <w:bCs/>
          <w:lang w:val="en-GB" w:eastAsia="sl-SI"/>
        </w:rPr>
        <w:t xml:space="preserve">.000,00 </w:t>
      </w:r>
      <w:bookmarkStart w:id="10" w:name="_Hlk116063396"/>
      <w:r w:rsidR="000D26A5">
        <w:rPr>
          <w:rFonts w:ascii="Arial Narrow" w:eastAsia="Arial" w:hAnsi="Arial Narrow" w:cs="Arial"/>
          <w:b/>
          <w:bCs/>
          <w:lang w:val="en-GB" w:eastAsia="sl-SI"/>
        </w:rPr>
        <w:t>EUR</w:t>
      </w:r>
      <w:r w:rsidRPr="006921C9">
        <w:rPr>
          <w:rFonts w:ascii="Arial Narrow" w:eastAsia="Arial" w:hAnsi="Arial Narrow" w:cs="Arial"/>
          <w:b/>
          <w:bCs/>
          <w:lang w:val="en-GB" w:eastAsia="sl-SI"/>
        </w:rPr>
        <w:t>.</w:t>
      </w:r>
      <w:bookmarkEnd w:id="10"/>
      <w:r w:rsidRPr="00812AE3">
        <w:rPr>
          <w:rFonts w:ascii="Arial Narrow" w:eastAsia="Arial" w:hAnsi="Arial Narrow" w:cs="Arial"/>
          <w:lang w:val="en-GB" w:eastAsia="sl-SI"/>
        </w:rPr>
        <w:t xml:space="preserve"> </w:t>
      </w:r>
    </w:p>
    <w:p w14:paraId="2F9121E6" w14:textId="62C7452F" w:rsidR="00592C82" w:rsidRPr="00A643AB" w:rsidRDefault="00592C82" w:rsidP="001E2B5D">
      <w:pPr>
        <w:pStyle w:val="Odstavekseznama"/>
        <w:numPr>
          <w:ilvl w:val="0"/>
          <w:numId w:val="33"/>
        </w:numPr>
        <w:spacing w:after="0" w:line="276" w:lineRule="auto"/>
        <w:rPr>
          <w:rFonts w:ascii="Arial Narrow" w:eastAsia="Arial" w:hAnsi="Arial Narrow" w:cs="Arial"/>
          <w:b/>
          <w:bCs/>
          <w:lang w:eastAsia="sl-SI"/>
        </w:rPr>
      </w:pPr>
      <w:r w:rsidRPr="0033003E">
        <w:rPr>
          <w:rFonts w:ascii="Arial Narrow" w:eastAsia="Arial" w:hAnsi="Arial Narrow" w:cs="Arial"/>
          <w:b/>
          <w:bCs/>
          <w:lang w:eastAsia="sl-SI"/>
        </w:rPr>
        <w:t>za drugi sklop</w:t>
      </w:r>
      <w:r w:rsidRPr="0033003E">
        <w:rPr>
          <w:rFonts w:ascii="Arial Narrow" w:eastAsia="Arial" w:hAnsi="Arial Narrow" w:cs="Arial"/>
          <w:lang w:eastAsia="sl-SI"/>
        </w:rPr>
        <w:t xml:space="preserve"> znašajo stroški zunanjih storitev za celotni konzorcij </w:t>
      </w:r>
      <w:r w:rsidR="00261F28" w:rsidRPr="00A643AB">
        <w:rPr>
          <w:rFonts w:ascii="Arial Narrow" w:eastAsia="Arial" w:hAnsi="Arial Narrow" w:cs="Arial"/>
          <w:b/>
          <w:bCs/>
          <w:lang w:eastAsia="sl-SI"/>
        </w:rPr>
        <w:t xml:space="preserve">273.600,00 </w:t>
      </w:r>
      <w:r w:rsidR="000D26A5" w:rsidRPr="00A643AB">
        <w:rPr>
          <w:rFonts w:ascii="Arial Narrow" w:eastAsia="Arial" w:hAnsi="Arial Narrow" w:cs="Arial"/>
          <w:b/>
          <w:bCs/>
          <w:lang w:eastAsia="sl-SI"/>
        </w:rPr>
        <w:t>EUR</w:t>
      </w:r>
      <w:r w:rsidRPr="00A643AB">
        <w:rPr>
          <w:rFonts w:ascii="Arial Narrow" w:eastAsia="Arial" w:hAnsi="Arial Narrow" w:cs="Arial"/>
          <w:b/>
          <w:bCs/>
          <w:lang w:eastAsia="sl-SI"/>
        </w:rPr>
        <w:t>.</w:t>
      </w:r>
    </w:p>
    <w:p w14:paraId="6DCE5283" w14:textId="77777777" w:rsidR="00592C82" w:rsidRPr="00A643AB" w:rsidRDefault="00592C82" w:rsidP="00592C82">
      <w:pPr>
        <w:spacing w:after="0" w:line="276" w:lineRule="auto"/>
        <w:ind w:left="426"/>
        <w:contextualSpacing/>
        <w:jc w:val="both"/>
        <w:rPr>
          <w:rFonts w:ascii="Arial Narrow" w:eastAsia="Arial" w:hAnsi="Arial Narrow" w:cs="Arial"/>
          <w:b/>
          <w:bCs/>
          <w:lang w:eastAsia="sl-SI"/>
        </w:rPr>
      </w:pPr>
    </w:p>
    <w:p w14:paraId="767E5486" w14:textId="3C1F757B" w:rsidR="006921C9" w:rsidRPr="002B7195" w:rsidRDefault="00592C82" w:rsidP="00592C82">
      <w:pPr>
        <w:spacing w:after="0" w:line="276" w:lineRule="auto"/>
        <w:jc w:val="both"/>
        <w:rPr>
          <w:rFonts w:ascii="Arial Narrow" w:eastAsia="Arial" w:hAnsi="Arial Narrow" w:cs="Arial"/>
          <w:b/>
          <w:bCs/>
          <w:lang w:eastAsia="sl-SI"/>
        </w:rPr>
      </w:pPr>
      <w:r w:rsidRPr="00A643AB">
        <w:rPr>
          <w:rFonts w:ascii="Arial Narrow" w:eastAsia="Arial" w:hAnsi="Arial Narrow" w:cs="Arial"/>
          <w:b/>
          <w:bCs/>
          <w:lang w:eastAsia="sl-SI"/>
        </w:rPr>
        <w:t>DDV ni upravičen strošek.</w:t>
      </w:r>
    </w:p>
    <w:p w14:paraId="5DDB2B78" w14:textId="77777777" w:rsidR="002B7195" w:rsidRPr="0033003E" w:rsidRDefault="002B7195" w:rsidP="00592C82">
      <w:pPr>
        <w:spacing w:after="0" w:line="276" w:lineRule="auto"/>
        <w:jc w:val="both"/>
        <w:rPr>
          <w:rFonts w:ascii="Arial Narrow" w:eastAsia="Arial" w:hAnsi="Arial Narrow" w:cs="Arial"/>
          <w:lang w:eastAsia="sl-SI"/>
        </w:rPr>
      </w:pPr>
    </w:p>
    <w:p w14:paraId="371AC699" w14:textId="77777777" w:rsidR="00592C82" w:rsidRPr="0033003E" w:rsidRDefault="00592C82" w:rsidP="006921C9">
      <w:pPr>
        <w:spacing w:after="0" w:line="276" w:lineRule="auto"/>
        <w:jc w:val="both"/>
        <w:rPr>
          <w:rFonts w:ascii="Arial Narrow" w:eastAsia="Arial" w:hAnsi="Arial Narrow" w:cs="Arial"/>
          <w:b/>
          <w:lang w:eastAsia="sl-SI"/>
        </w:rPr>
      </w:pPr>
      <w:r w:rsidRPr="0033003E">
        <w:rPr>
          <w:rFonts w:ascii="Arial Narrow" w:eastAsia="Arial" w:hAnsi="Arial Narrow" w:cs="Arial"/>
          <w:b/>
          <w:lang w:eastAsia="sl-SI"/>
        </w:rPr>
        <w:t xml:space="preserve">8.1.1. Stroški dela </w:t>
      </w:r>
    </w:p>
    <w:p w14:paraId="1941A158" w14:textId="77777777" w:rsidR="00592C82" w:rsidRPr="0033003E" w:rsidRDefault="00592C82" w:rsidP="00592C82">
      <w:pPr>
        <w:spacing w:after="0" w:line="276" w:lineRule="auto"/>
        <w:ind w:left="720"/>
        <w:jc w:val="both"/>
        <w:rPr>
          <w:rFonts w:ascii="Arial Narrow" w:eastAsia="Arial" w:hAnsi="Arial Narrow" w:cs="Arial"/>
          <w:b/>
          <w:lang w:eastAsia="sl-SI"/>
        </w:rPr>
      </w:pPr>
    </w:p>
    <w:p w14:paraId="05D76492" w14:textId="4486B50B" w:rsidR="00592C82" w:rsidRPr="0033003E" w:rsidRDefault="00592C82" w:rsidP="00592C82">
      <w:pPr>
        <w:spacing w:after="0" w:line="276" w:lineRule="auto"/>
        <w:jc w:val="both"/>
        <w:rPr>
          <w:rFonts w:ascii="Arial Narrow" w:eastAsia="Arial" w:hAnsi="Arial Narrow" w:cs="Arial"/>
          <w:lang w:eastAsia="sl-SI"/>
        </w:rPr>
      </w:pPr>
      <w:r w:rsidRPr="0033003E">
        <w:rPr>
          <w:rFonts w:ascii="Arial Narrow" w:eastAsia="Arial" w:hAnsi="Arial Narrow" w:cs="Arial"/>
          <w:lang w:eastAsia="sl-SI"/>
        </w:rPr>
        <w:t>Stroški dela zaposlenih, povezanih z izvedbo operacije, so določeni s standardno lestvico stroška na enoto (SSE) za stroške plač in povračil stroškov v zvezi z delom osebja, ki je zaposleno pri upravičencu (posameznemu vlagatelju oz. posameznemu konzorcijskemu partnerju) za polni delovni čas</w:t>
      </w:r>
      <w:r w:rsidR="00623E15">
        <w:rPr>
          <w:rFonts w:ascii="Arial Narrow" w:eastAsia="Arial" w:hAnsi="Arial Narrow" w:cs="Arial"/>
          <w:lang w:eastAsia="sl-SI"/>
        </w:rPr>
        <w:t xml:space="preserve"> (za 40 ur tedensko)</w:t>
      </w:r>
      <w:r w:rsidRPr="0033003E">
        <w:rPr>
          <w:rFonts w:ascii="Arial Narrow" w:eastAsia="Arial" w:hAnsi="Arial Narrow" w:cs="Arial"/>
          <w:lang w:eastAsia="sl-SI"/>
        </w:rPr>
        <w:t xml:space="preserve"> in je razporejeno na delovne naloge po tem javnem razpisu za polni delovni čas ali za polovični delovni čas. Višina stroška je določena na podlagi Metodologije za izračun standardne lestvice stroškov na enoto za stroške plač in povračil stroškov v zvezi z delom za ta </w:t>
      </w:r>
      <w:r w:rsidR="0033003E">
        <w:rPr>
          <w:rFonts w:ascii="Arial Narrow" w:eastAsia="Arial" w:hAnsi="Arial Narrow" w:cs="Arial"/>
          <w:lang w:eastAsia="sl-SI"/>
        </w:rPr>
        <w:t>j</w:t>
      </w:r>
      <w:r w:rsidRPr="0033003E">
        <w:rPr>
          <w:rFonts w:ascii="Arial Narrow" w:eastAsia="Arial" w:hAnsi="Arial Narrow" w:cs="Arial"/>
          <w:lang w:eastAsia="sl-SI"/>
        </w:rPr>
        <w:t xml:space="preserve">avni razpis. (Ministrstvo za gospodarski razvoj in tehnologijo, </w:t>
      </w:r>
      <w:r w:rsidR="001E2ABF">
        <w:rPr>
          <w:rFonts w:ascii="Arial Narrow" w:eastAsia="Arial" w:hAnsi="Arial Narrow" w:cs="Arial"/>
          <w:lang w:eastAsia="sl-SI"/>
        </w:rPr>
        <w:t xml:space="preserve">oktober </w:t>
      </w:r>
      <w:r w:rsidRPr="0033003E">
        <w:rPr>
          <w:rFonts w:ascii="Arial Narrow" w:eastAsia="Arial" w:hAnsi="Arial Narrow" w:cs="Arial"/>
          <w:lang w:eastAsia="sl-SI"/>
        </w:rPr>
        <w:t>2022).</w:t>
      </w:r>
    </w:p>
    <w:p w14:paraId="3339DFF9" w14:textId="77777777" w:rsidR="00592C82" w:rsidRPr="0033003E" w:rsidRDefault="00592C82" w:rsidP="00592C82">
      <w:pPr>
        <w:spacing w:after="0" w:line="276" w:lineRule="auto"/>
        <w:jc w:val="both"/>
        <w:rPr>
          <w:rFonts w:ascii="Arial Narrow" w:eastAsia="Arial" w:hAnsi="Arial Narrow" w:cs="Arial"/>
          <w:lang w:eastAsia="sl-SI"/>
        </w:rPr>
      </w:pPr>
    </w:p>
    <w:p w14:paraId="4E52305E" w14:textId="77777777" w:rsidR="00592C82" w:rsidRPr="0033003E" w:rsidRDefault="00592C82" w:rsidP="00592C82">
      <w:pPr>
        <w:spacing w:after="0" w:line="276" w:lineRule="auto"/>
        <w:jc w:val="both"/>
        <w:rPr>
          <w:rFonts w:ascii="Arial Narrow" w:eastAsia="Arial" w:hAnsi="Arial Narrow" w:cs="Arial"/>
          <w:lang w:eastAsia="sl-SI"/>
        </w:rPr>
      </w:pPr>
      <w:r w:rsidRPr="0033003E">
        <w:rPr>
          <w:rFonts w:ascii="Arial Narrow" w:eastAsia="Arial" w:hAnsi="Arial Narrow" w:cs="Arial"/>
          <w:lang w:eastAsia="sl-SI"/>
        </w:rPr>
        <w:t xml:space="preserve">Stroški dela se enako obračunavajo tako v prvem, kot v drugem sklopu tega javnega razpisa. </w:t>
      </w:r>
    </w:p>
    <w:p w14:paraId="421668FB" w14:textId="77777777" w:rsidR="00592C82" w:rsidRPr="0033003E" w:rsidRDefault="00592C82" w:rsidP="00592C82">
      <w:pPr>
        <w:spacing w:after="0" w:line="276" w:lineRule="auto"/>
        <w:jc w:val="both"/>
        <w:rPr>
          <w:rFonts w:ascii="Arial Narrow" w:eastAsia="Arial" w:hAnsi="Arial Narrow" w:cs="Arial"/>
          <w:lang w:eastAsia="sl-SI"/>
        </w:rPr>
      </w:pPr>
    </w:p>
    <w:p w14:paraId="70C62F0F" w14:textId="4BA86ABF" w:rsidR="00592C82" w:rsidRPr="0033003E" w:rsidRDefault="00592C82" w:rsidP="00592C82">
      <w:pPr>
        <w:spacing w:after="0" w:line="276" w:lineRule="auto"/>
        <w:jc w:val="both"/>
        <w:rPr>
          <w:rFonts w:ascii="Arial Narrow" w:eastAsia="Arial" w:hAnsi="Arial Narrow" w:cs="Arial"/>
          <w:lang w:eastAsia="sl-SI"/>
        </w:rPr>
      </w:pPr>
      <w:r w:rsidRPr="0033003E">
        <w:rPr>
          <w:rFonts w:ascii="Arial Narrow" w:eastAsia="Arial" w:hAnsi="Arial Narrow" w:cs="Arial"/>
          <w:lang w:eastAsia="sl-SI"/>
        </w:rPr>
        <w:t xml:space="preserve">Standardna lestvica stroška na enoto (SSE) </w:t>
      </w:r>
      <w:r w:rsidR="007F4C04">
        <w:rPr>
          <w:rFonts w:ascii="Arial Narrow" w:eastAsia="Arial" w:hAnsi="Arial Narrow" w:cs="Arial"/>
          <w:lang w:eastAsia="sl-SI"/>
        </w:rPr>
        <w:t>j</w:t>
      </w:r>
      <w:r w:rsidRPr="0033003E">
        <w:rPr>
          <w:rFonts w:ascii="Arial Narrow" w:eastAsia="Arial" w:hAnsi="Arial Narrow" w:cs="Arial"/>
          <w:lang w:eastAsia="sl-SI"/>
        </w:rPr>
        <w:t>e določ</w:t>
      </w:r>
      <w:r w:rsidR="007F4C04">
        <w:rPr>
          <w:rFonts w:ascii="Arial Narrow" w:eastAsia="Arial" w:hAnsi="Arial Narrow" w:cs="Arial"/>
          <w:lang w:eastAsia="sl-SI"/>
        </w:rPr>
        <w:t>ena</w:t>
      </w:r>
      <w:r w:rsidRPr="0033003E">
        <w:rPr>
          <w:rFonts w:ascii="Arial Narrow" w:eastAsia="Arial" w:hAnsi="Arial Narrow" w:cs="Arial"/>
          <w:lang w:eastAsia="sl-SI"/>
        </w:rPr>
        <w:t xml:space="preserve"> enotno za financiranje stroškov plač in povračil stroškov v zvezi z delom osebja, ki dela na prijavljen</w:t>
      </w:r>
      <w:r w:rsidR="0033003E">
        <w:rPr>
          <w:rFonts w:ascii="Arial Narrow" w:eastAsia="Arial" w:hAnsi="Arial Narrow" w:cs="Arial"/>
          <w:lang w:eastAsia="sl-SI"/>
        </w:rPr>
        <w:t>i</w:t>
      </w:r>
      <w:r w:rsidRPr="0033003E">
        <w:rPr>
          <w:rFonts w:ascii="Arial Narrow" w:eastAsia="Arial" w:hAnsi="Arial Narrow" w:cs="Arial"/>
          <w:lang w:eastAsia="sl-SI"/>
        </w:rPr>
        <w:t xml:space="preserve"> operacij</w:t>
      </w:r>
      <w:r w:rsidR="0033003E">
        <w:rPr>
          <w:rFonts w:ascii="Arial Narrow" w:eastAsia="Arial" w:hAnsi="Arial Narrow" w:cs="Arial"/>
          <w:lang w:eastAsia="sl-SI"/>
        </w:rPr>
        <w:t>i</w:t>
      </w:r>
      <w:r w:rsidR="00AE3D43">
        <w:rPr>
          <w:rFonts w:ascii="Arial Narrow" w:eastAsia="Arial" w:hAnsi="Arial Narrow" w:cs="Arial"/>
          <w:lang w:eastAsia="sl-SI"/>
        </w:rPr>
        <w:t xml:space="preserve">. </w:t>
      </w:r>
      <w:r w:rsidRPr="0033003E">
        <w:rPr>
          <w:rFonts w:ascii="Arial Narrow" w:eastAsia="Arial" w:hAnsi="Arial Narrow" w:cs="Arial"/>
          <w:lang w:eastAsia="sl-SI"/>
        </w:rPr>
        <w:t xml:space="preserve"> </w:t>
      </w:r>
    </w:p>
    <w:p w14:paraId="7E085665" w14:textId="2A843D4E" w:rsidR="00592C82" w:rsidRPr="0033003E" w:rsidRDefault="00592C82" w:rsidP="00592C82">
      <w:pPr>
        <w:spacing w:after="0" w:line="276" w:lineRule="auto"/>
        <w:jc w:val="both"/>
        <w:rPr>
          <w:rFonts w:ascii="Arial Narrow" w:eastAsia="Arial" w:hAnsi="Arial Narrow" w:cs="Arial"/>
          <w:lang w:eastAsia="sl-SI"/>
        </w:rPr>
      </w:pPr>
      <w:r w:rsidRPr="0033003E">
        <w:rPr>
          <w:rFonts w:ascii="Arial Narrow" w:eastAsia="Arial" w:hAnsi="Arial Narrow" w:cs="Arial"/>
          <w:lang w:eastAsia="sl-SI"/>
        </w:rPr>
        <w:t xml:space="preserve">Skladno z metodologijo znaša vrednost enote na mesečni ravni za polni delovni čas </w:t>
      </w:r>
      <w:r w:rsidRPr="00950AE2">
        <w:rPr>
          <w:rFonts w:ascii="Arial Narrow" w:eastAsia="Arial" w:hAnsi="Arial Narrow" w:cs="Arial"/>
          <w:b/>
          <w:bCs/>
          <w:lang w:eastAsia="sl-SI"/>
        </w:rPr>
        <w:t xml:space="preserve">3.400,00 </w:t>
      </w:r>
      <w:r w:rsidR="00950AE2">
        <w:rPr>
          <w:rFonts w:ascii="Arial Narrow" w:eastAsia="Arial" w:hAnsi="Arial Narrow" w:cs="Arial"/>
          <w:b/>
          <w:bCs/>
          <w:lang w:eastAsia="sl-SI"/>
        </w:rPr>
        <w:t>EUR</w:t>
      </w:r>
      <w:r w:rsidRPr="00950AE2">
        <w:rPr>
          <w:rFonts w:ascii="Arial Narrow" w:eastAsia="Arial" w:hAnsi="Arial Narrow" w:cs="Arial"/>
          <w:lang w:eastAsia="sl-SI"/>
        </w:rPr>
        <w:t xml:space="preserve"> in za polovični delovni čas </w:t>
      </w:r>
      <w:r w:rsidRPr="00950AE2">
        <w:rPr>
          <w:rFonts w:ascii="Arial Narrow" w:eastAsia="Arial" w:hAnsi="Arial Narrow" w:cs="Arial"/>
          <w:b/>
          <w:bCs/>
          <w:lang w:eastAsia="sl-SI"/>
        </w:rPr>
        <w:t xml:space="preserve">1.700,00 </w:t>
      </w:r>
      <w:r w:rsidR="00950AE2">
        <w:rPr>
          <w:rFonts w:ascii="Arial Narrow" w:eastAsia="Arial" w:hAnsi="Arial Narrow" w:cs="Arial"/>
          <w:b/>
          <w:bCs/>
          <w:lang w:eastAsia="sl-SI"/>
        </w:rPr>
        <w:t>EUR</w:t>
      </w:r>
      <w:r w:rsidR="006921C9" w:rsidRPr="00AC77E3">
        <w:rPr>
          <w:rFonts w:ascii="Arial Narrow" w:eastAsia="Arial" w:hAnsi="Arial Narrow" w:cs="Arial"/>
          <w:b/>
          <w:bCs/>
          <w:lang w:eastAsia="sl-SI"/>
        </w:rPr>
        <w:t>.</w:t>
      </w:r>
    </w:p>
    <w:p w14:paraId="20E75BF3" w14:textId="77777777" w:rsidR="00592C82" w:rsidRPr="0033003E" w:rsidRDefault="00592C82" w:rsidP="00592C82">
      <w:pPr>
        <w:spacing w:after="0" w:line="276" w:lineRule="auto"/>
        <w:jc w:val="both"/>
        <w:rPr>
          <w:rFonts w:ascii="Arial Narrow" w:eastAsia="Arial" w:hAnsi="Arial Narrow" w:cs="Arial"/>
          <w:lang w:eastAsia="sl-SI"/>
        </w:rPr>
      </w:pPr>
    </w:p>
    <w:p w14:paraId="66BF4B79" w14:textId="244AB85B" w:rsidR="00592C82" w:rsidRPr="0033003E" w:rsidRDefault="00592C82" w:rsidP="00592C82">
      <w:pPr>
        <w:spacing w:after="0" w:line="276" w:lineRule="auto"/>
        <w:jc w:val="both"/>
        <w:rPr>
          <w:rFonts w:ascii="Arial Narrow" w:eastAsia="Arial" w:hAnsi="Arial Narrow" w:cs="Arial"/>
          <w:lang w:eastAsia="sl-SI"/>
        </w:rPr>
      </w:pPr>
      <w:r w:rsidRPr="0033003E">
        <w:rPr>
          <w:rFonts w:ascii="Arial Narrow" w:eastAsia="Arial" w:hAnsi="Arial Narrow" w:cs="Arial"/>
          <w:lang w:eastAsia="sl-SI"/>
        </w:rPr>
        <w:t xml:space="preserve">Predvidena so naslednja dokazila za uveljavljanje standardne </w:t>
      </w:r>
      <w:r w:rsidR="00AE3D43">
        <w:rPr>
          <w:rFonts w:ascii="Arial Narrow" w:eastAsia="Arial" w:hAnsi="Arial Narrow" w:cs="Arial"/>
          <w:lang w:eastAsia="sl-SI"/>
        </w:rPr>
        <w:t xml:space="preserve">lestvice </w:t>
      </w:r>
      <w:r w:rsidRPr="0033003E">
        <w:rPr>
          <w:rFonts w:ascii="Arial Narrow" w:eastAsia="Arial" w:hAnsi="Arial Narrow" w:cs="Arial"/>
          <w:lang w:eastAsia="sl-SI"/>
        </w:rPr>
        <w:t xml:space="preserve">stroška na enoto za stroške dela </w:t>
      </w:r>
      <w:r w:rsidR="00C737C3">
        <w:rPr>
          <w:rFonts w:ascii="Arial Narrow" w:eastAsia="Arial" w:hAnsi="Arial Narrow" w:cs="Arial"/>
          <w:lang w:eastAsia="sl-SI"/>
        </w:rPr>
        <w:t xml:space="preserve">SPOT </w:t>
      </w:r>
      <w:r w:rsidRPr="0033003E">
        <w:rPr>
          <w:rFonts w:ascii="Arial Narrow" w:eastAsia="Arial" w:hAnsi="Arial Narrow" w:cs="Arial"/>
          <w:lang w:eastAsia="sl-SI"/>
        </w:rPr>
        <w:t xml:space="preserve">svetovalcev, podjetniških mentorjev in </w:t>
      </w:r>
      <w:r w:rsidR="00CC5180">
        <w:rPr>
          <w:rFonts w:ascii="Arial Narrow" w:eastAsia="Arial" w:hAnsi="Arial Narrow" w:cs="Arial"/>
          <w:lang w:eastAsia="sl-SI"/>
        </w:rPr>
        <w:t>start-up</w:t>
      </w:r>
      <w:r w:rsidRPr="0033003E">
        <w:rPr>
          <w:rFonts w:ascii="Arial Narrow" w:eastAsia="Arial" w:hAnsi="Arial Narrow" w:cs="Arial"/>
          <w:lang w:eastAsia="sl-SI"/>
        </w:rPr>
        <w:t xml:space="preserve"> mentorjev:</w:t>
      </w:r>
    </w:p>
    <w:p w14:paraId="53BF44C3" w14:textId="433EC725" w:rsidR="00592C82" w:rsidRPr="0033003E" w:rsidRDefault="00C737C3" w:rsidP="003F3E79">
      <w:pPr>
        <w:pStyle w:val="Odstavekseznama"/>
        <w:numPr>
          <w:ilvl w:val="0"/>
          <w:numId w:val="6"/>
        </w:numPr>
        <w:spacing w:after="0" w:line="240" w:lineRule="auto"/>
        <w:rPr>
          <w:rFonts w:ascii="Arial Narrow" w:eastAsia="Arial" w:hAnsi="Arial Narrow" w:cs="Arial"/>
          <w:lang w:eastAsia="sl-SI"/>
        </w:rPr>
      </w:pPr>
      <w:r>
        <w:rPr>
          <w:rFonts w:ascii="Arial Narrow" w:eastAsia="Arial" w:hAnsi="Arial Narrow" w:cs="Arial"/>
          <w:lang w:eastAsia="sl-SI"/>
        </w:rPr>
        <w:t>p</w:t>
      </w:r>
      <w:r w:rsidR="00592C82" w:rsidRPr="0033003E">
        <w:rPr>
          <w:rFonts w:ascii="Arial Narrow" w:eastAsia="Arial" w:hAnsi="Arial Narrow" w:cs="Arial"/>
          <w:lang w:eastAsia="sl-SI"/>
        </w:rPr>
        <w:t>ogodba o zaposlitvi, dodatek k pogodbi o zaposlitvi oz. druga ustrezna pravna podlaga, s katero je oseba za polni ali polovični delovni čas razporejena na delo na operacij</w:t>
      </w:r>
      <w:r>
        <w:rPr>
          <w:rFonts w:ascii="Arial Narrow" w:eastAsia="Arial" w:hAnsi="Arial Narrow" w:cs="Arial"/>
          <w:lang w:eastAsia="sl-SI"/>
        </w:rPr>
        <w:t>i</w:t>
      </w:r>
      <w:r w:rsidR="00592C82" w:rsidRPr="0033003E">
        <w:rPr>
          <w:rFonts w:ascii="Arial Narrow" w:eastAsia="Arial" w:hAnsi="Arial Narrow" w:cs="Arial"/>
          <w:lang w:eastAsia="sl-SI"/>
        </w:rPr>
        <w:t xml:space="preserve">, z jasno opredelitvijo delovnega mesta ter v skladu z javnim razpisom definirano vsebino in obsegom dela za aktivnosti </w:t>
      </w:r>
      <w:r w:rsidR="00582AC4">
        <w:rPr>
          <w:rFonts w:ascii="Arial Narrow" w:eastAsia="Arial" w:hAnsi="Arial Narrow" w:cs="Arial"/>
          <w:lang w:eastAsia="sl-SI"/>
        </w:rPr>
        <w:t xml:space="preserve"> in storitve </w:t>
      </w:r>
      <w:r w:rsidR="00592C82" w:rsidRPr="0033003E">
        <w:rPr>
          <w:rFonts w:ascii="Arial Narrow" w:eastAsia="Arial" w:hAnsi="Arial Narrow" w:cs="Arial"/>
          <w:lang w:eastAsia="sl-SI"/>
        </w:rPr>
        <w:t xml:space="preserve">navedene v prvem oz. drugem sklopu tega javnega razpisa,        </w:t>
      </w:r>
    </w:p>
    <w:p w14:paraId="6BBDC494" w14:textId="4F39C4CE" w:rsidR="00592C82" w:rsidRPr="0033003E" w:rsidRDefault="00592C82" w:rsidP="003F3E79">
      <w:pPr>
        <w:pStyle w:val="Odstavekseznama"/>
        <w:numPr>
          <w:ilvl w:val="0"/>
          <w:numId w:val="6"/>
        </w:numPr>
        <w:spacing w:after="0" w:line="240" w:lineRule="auto"/>
        <w:rPr>
          <w:rFonts w:ascii="Arial Narrow" w:eastAsia="Arial" w:hAnsi="Arial Narrow" w:cs="Arial"/>
          <w:lang w:eastAsia="sl-SI"/>
        </w:rPr>
      </w:pPr>
      <w:r w:rsidRPr="0033003E">
        <w:rPr>
          <w:rFonts w:ascii="Arial Narrow" w:eastAsia="Arial" w:hAnsi="Arial Narrow" w:cs="Arial"/>
          <w:lang w:eastAsia="sl-SI"/>
        </w:rPr>
        <w:t xml:space="preserve">vsebinsko poročilo, </w:t>
      </w:r>
      <w:r w:rsidR="00F30533" w:rsidRPr="00F30533">
        <w:rPr>
          <w:rFonts w:ascii="Arial Narrow" w:eastAsia="Arial" w:hAnsi="Arial Narrow" w:cs="Arial"/>
          <w:lang w:eastAsia="sl-SI"/>
        </w:rPr>
        <w:t xml:space="preserve">ki izkazuje količine za uveljavitev SSE in </w:t>
      </w:r>
      <w:r w:rsidRPr="0033003E">
        <w:rPr>
          <w:rFonts w:ascii="Arial Narrow" w:eastAsia="Arial" w:hAnsi="Arial Narrow" w:cs="Arial"/>
          <w:lang w:eastAsia="sl-SI"/>
        </w:rPr>
        <w:t>v katerem so opredeljene realizirane aktivnosti</w:t>
      </w:r>
      <w:r w:rsidR="00582AC4">
        <w:rPr>
          <w:rFonts w:ascii="Arial Narrow" w:eastAsia="Arial" w:hAnsi="Arial Narrow" w:cs="Arial"/>
          <w:lang w:eastAsia="sl-SI"/>
        </w:rPr>
        <w:t xml:space="preserve"> in storitve</w:t>
      </w:r>
      <w:r w:rsidRPr="0033003E">
        <w:rPr>
          <w:rFonts w:ascii="Arial Narrow" w:eastAsia="Arial" w:hAnsi="Arial Narrow" w:cs="Arial"/>
          <w:lang w:eastAsia="sl-SI"/>
        </w:rPr>
        <w:t xml:space="preserve">, navedene v Akcijskem načrtu prvega ali drugega sklopa za leto 2023 v skladu z javnim razpisom ob potrditvi </w:t>
      </w:r>
      <w:r w:rsidR="00C737C3">
        <w:rPr>
          <w:rFonts w:ascii="Arial Narrow" w:eastAsia="Arial" w:hAnsi="Arial Narrow" w:cs="Arial"/>
          <w:lang w:eastAsia="sl-SI"/>
        </w:rPr>
        <w:t xml:space="preserve">obdobnih </w:t>
      </w:r>
      <w:r w:rsidRPr="0033003E">
        <w:rPr>
          <w:rFonts w:ascii="Arial Narrow" w:eastAsia="Arial" w:hAnsi="Arial Narrow" w:cs="Arial"/>
          <w:lang w:eastAsia="sl-SI"/>
        </w:rPr>
        <w:t>zahtevkov (</w:t>
      </w:r>
      <w:r w:rsidR="00C737C3">
        <w:rPr>
          <w:rFonts w:ascii="Arial Narrow" w:eastAsia="Arial" w:hAnsi="Arial Narrow" w:cs="Arial"/>
          <w:lang w:eastAsia="sl-SI"/>
        </w:rPr>
        <w:t>za posamezno</w:t>
      </w:r>
      <w:r w:rsidR="00A862D4">
        <w:rPr>
          <w:rFonts w:ascii="Arial Narrow" w:eastAsia="Arial" w:hAnsi="Arial Narrow" w:cs="Arial"/>
          <w:lang w:eastAsia="sl-SI"/>
        </w:rPr>
        <w:t xml:space="preserve"> poročevalsko</w:t>
      </w:r>
      <w:r w:rsidR="00C737C3">
        <w:rPr>
          <w:rFonts w:ascii="Arial Narrow" w:eastAsia="Arial" w:hAnsi="Arial Narrow" w:cs="Arial"/>
          <w:lang w:eastAsia="sl-SI"/>
        </w:rPr>
        <w:t xml:space="preserve"> obdobje mora biti </w:t>
      </w:r>
      <w:r w:rsidRPr="0033003E">
        <w:rPr>
          <w:rFonts w:ascii="Arial Narrow" w:eastAsia="Arial" w:hAnsi="Arial Narrow" w:cs="Arial"/>
          <w:lang w:eastAsia="sl-SI"/>
        </w:rPr>
        <w:t>realiziranih biti vsaj 2</w:t>
      </w:r>
      <w:r w:rsidR="00C737C3">
        <w:rPr>
          <w:rFonts w:ascii="Arial Narrow" w:eastAsia="Arial" w:hAnsi="Arial Narrow" w:cs="Arial"/>
          <w:lang w:eastAsia="sl-SI"/>
        </w:rPr>
        <w:t>0</w:t>
      </w:r>
      <w:r w:rsidRPr="0033003E">
        <w:rPr>
          <w:rFonts w:ascii="Arial Narrow" w:eastAsia="Arial" w:hAnsi="Arial Narrow" w:cs="Arial"/>
          <w:lang w:eastAsia="sl-SI"/>
        </w:rPr>
        <w:t>,</w:t>
      </w:r>
      <w:r w:rsidR="00C737C3">
        <w:rPr>
          <w:rFonts w:ascii="Arial Narrow" w:eastAsia="Arial" w:hAnsi="Arial Narrow" w:cs="Arial"/>
          <w:lang w:eastAsia="sl-SI"/>
        </w:rPr>
        <w:t>00</w:t>
      </w:r>
      <w:r w:rsidRPr="0033003E">
        <w:rPr>
          <w:rFonts w:ascii="Arial Narrow" w:eastAsia="Arial" w:hAnsi="Arial Narrow" w:cs="Arial"/>
          <w:lang w:eastAsia="sl-SI"/>
        </w:rPr>
        <w:t xml:space="preserve">% </w:t>
      </w:r>
      <w:r w:rsidR="00A862D4">
        <w:rPr>
          <w:rFonts w:ascii="Arial Narrow" w:eastAsia="Arial" w:hAnsi="Arial Narrow" w:cs="Arial"/>
          <w:lang w:eastAsia="sl-SI"/>
        </w:rPr>
        <w:t xml:space="preserve">vseh </w:t>
      </w:r>
      <w:r w:rsidRPr="0033003E">
        <w:rPr>
          <w:rFonts w:ascii="Arial Narrow" w:eastAsia="Arial" w:hAnsi="Arial Narrow" w:cs="Arial"/>
          <w:lang w:eastAsia="sl-SI"/>
        </w:rPr>
        <w:t>načrtovanih</w:t>
      </w:r>
      <w:r w:rsidR="00A862D4">
        <w:rPr>
          <w:rFonts w:ascii="Arial Narrow" w:eastAsia="Arial" w:hAnsi="Arial Narrow" w:cs="Arial"/>
          <w:lang w:eastAsia="sl-SI"/>
        </w:rPr>
        <w:t xml:space="preserve"> storitev</w:t>
      </w:r>
      <w:r w:rsidRPr="0033003E">
        <w:rPr>
          <w:rFonts w:ascii="Arial Narrow" w:eastAsia="Arial" w:hAnsi="Arial Narrow" w:cs="Arial"/>
          <w:lang w:eastAsia="sl-SI"/>
        </w:rPr>
        <w:t>).</w:t>
      </w:r>
    </w:p>
    <w:p w14:paraId="0C0556DE" w14:textId="77777777" w:rsidR="00A92DEA" w:rsidRDefault="00A92DEA" w:rsidP="006921C9">
      <w:pPr>
        <w:spacing w:after="0" w:line="276" w:lineRule="auto"/>
        <w:jc w:val="both"/>
        <w:rPr>
          <w:rFonts w:ascii="Arial Narrow" w:eastAsia="Arial" w:hAnsi="Arial Narrow" w:cs="Arial"/>
          <w:b/>
          <w:lang w:eastAsia="sl-SI"/>
        </w:rPr>
      </w:pPr>
    </w:p>
    <w:p w14:paraId="1BA26CB4" w14:textId="596DF5FB" w:rsidR="00592C82" w:rsidRPr="0033003E" w:rsidRDefault="00592C82" w:rsidP="006921C9">
      <w:pPr>
        <w:spacing w:after="0" w:line="276" w:lineRule="auto"/>
        <w:jc w:val="both"/>
        <w:rPr>
          <w:rFonts w:ascii="Arial Narrow" w:eastAsia="Arial" w:hAnsi="Arial Narrow" w:cs="Arial"/>
          <w:b/>
          <w:lang w:eastAsia="sl-SI"/>
        </w:rPr>
      </w:pPr>
      <w:r w:rsidRPr="0033003E">
        <w:rPr>
          <w:rFonts w:ascii="Arial Narrow" w:eastAsia="Arial" w:hAnsi="Arial Narrow" w:cs="Arial"/>
          <w:b/>
          <w:lang w:eastAsia="sl-SI"/>
        </w:rPr>
        <w:t>8.1.2. Posredni stroški za izvajanje operacije</w:t>
      </w:r>
    </w:p>
    <w:p w14:paraId="41310710" w14:textId="77777777" w:rsidR="00592C82" w:rsidRPr="0033003E" w:rsidRDefault="00592C82" w:rsidP="00592C82">
      <w:pPr>
        <w:spacing w:after="0" w:line="276" w:lineRule="auto"/>
        <w:jc w:val="both"/>
        <w:rPr>
          <w:rFonts w:ascii="Arial Narrow" w:eastAsia="Arial" w:hAnsi="Arial Narrow" w:cs="Arial"/>
          <w:b/>
          <w:lang w:eastAsia="sl-SI"/>
        </w:rPr>
      </w:pPr>
    </w:p>
    <w:p w14:paraId="10E8CA35" w14:textId="73A7CCC7" w:rsidR="00592C82" w:rsidRPr="0033003E" w:rsidRDefault="00592C82" w:rsidP="00592C82">
      <w:pPr>
        <w:spacing w:after="0" w:line="276" w:lineRule="auto"/>
        <w:jc w:val="both"/>
        <w:rPr>
          <w:rFonts w:ascii="Arial Narrow" w:eastAsia="Arial" w:hAnsi="Arial Narrow" w:cs="Arial"/>
          <w:b/>
          <w:lang w:eastAsia="sl-SI"/>
        </w:rPr>
      </w:pPr>
      <w:r w:rsidRPr="0033003E">
        <w:rPr>
          <w:rFonts w:ascii="Arial Narrow" w:eastAsia="Arial" w:hAnsi="Arial Narrow" w:cs="Arial"/>
          <w:lang w:eastAsia="sl-SI"/>
        </w:rPr>
        <w:t>Na podlagi Uredbe 1303/2013/EU se posredni stroški, vezani na operacijo, uveljavljajo v obliki pavšal</w:t>
      </w:r>
      <w:r w:rsidR="00AE3D43">
        <w:rPr>
          <w:rFonts w:ascii="Arial Narrow" w:eastAsia="Arial" w:hAnsi="Arial Narrow" w:cs="Arial"/>
          <w:lang w:eastAsia="sl-SI"/>
        </w:rPr>
        <w:t>ne stopnje</w:t>
      </w:r>
      <w:r w:rsidRPr="0033003E">
        <w:rPr>
          <w:rFonts w:ascii="Arial Narrow" w:eastAsia="Arial" w:hAnsi="Arial Narrow" w:cs="Arial"/>
          <w:lang w:eastAsia="sl-SI"/>
        </w:rPr>
        <w:t xml:space="preserve"> v višini 15 % upravičenih neposrednih stroškov dela zaposlenih, povezanih z izvedbo operacije. Dokazilo o nastanku posrednih stroškov na operaciji je </w:t>
      </w:r>
      <w:r w:rsidR="00005157">
        <w:rPr>
          <w:rFonts w:ascii="Arial Narrow" w:eastAsia="Arial" w:hAnsi="Arial Narrow" w:cs="Arial"/>
          <w:lang w:eastAsia="sl-SI"/>
        </w:rPr>
        <w:t xml:space="preserve">obračun stroškov dela. </w:t>
      </w:r>
    </w:p>
    <w:p w14:paraId="4DA1FB1E" w14:textId="77777777" w:rsidR="00592C82" w:rsidRPr="0033003E" w:rsidRDefault="00592C82" w:rsidP="00592C82">
      <w:pPr>
        <w:spacing w:after="0" w:line="276" w:lineRule="auto"/>
        <w:jc w:val="both"/>
        <w:rPr>
          <w:rFonts w:ascii="Arial Narrow" w:eastAsia="Arial" w:hAnsi="Arial Narrow" w:cs="Arial"/>
          <w:lang w:eastAsia="sl-SI"/>
        </w:rPr>
      </w:pPr>
    </w:p>
    <w:p w14:paraId="5A2B79A6" w14:textId="77777777" w:rsidR="00592C82" w:rsidRPr="0033003E" w:rsidRDefault="00592C82" w:rsidP="006921C9">
      <w:pPr>
        <w:spacing w:after="0" w:line="276" w:lineRule="auto"/>
        <w:jc w:val="both"/>
        <w:rPr>
          <w:rFonts w:ascii="Arial Narrow" w:eastAsia="Arial" w:hAnsi="Arial Narrow" w:cs="Arial"/>
          <w:b/>
          <w:lang w:eastAsia="sl-SI"/>
        </w:rPr>
      </w:pPr>
      <w:r w:rsidRPr="0033003E">
        <w:rPr>
          <w:rFonts w:ascii="Arial Narrow" w:eastAsia="Arial" w:hAnsi="Arial Narrow" w:cs="Arial"/>
          <w:b/>
          <w:lang w:eastAsia="sl-SI"/>
        </w:rPr>
        <w:t>8.1.3. Stroški storitev zunanjih izvajalcev</w:t>
      </w:r>
    </w:p>
    <w:p w14:paraId="50E6C7A5" w14:textId="77777777" w:rsidR="00592C82" w:rsidRPr="0033003E" w:rsidRDefault="00592C82" w:rsidP="00592C82">
      <w:pPr>
        <w:spacing w:after="0" w:line="276" w:lineRule="auto"/>
        <w:jc w:val="both"/>
        <w:rPr>
          <w:rFonts w:ascii="Arial Narrow" w:eastAsia="Arial" w:hAnsi="Arial Narrow" w:cs="Arial"/>
          <w:lang w:eastAsia="sl-SI"/>
        </w:rPr>
      </w:pPr>
    </w:p>
    <w:p w14:paraId="4085E5D3" w14:textId="77777777" w:rsidR="00592C82" w:rsidRPr="0033003E" w:rsidRDefault="00592C82" w:rsidP="00592C82">
      <w:pPr>
        <w:spacing w:after="0" w:line="276" w:lineRule="auto"/>
        <w:jc w:val="both"/>
        <w:rPr>
          <w:rFonts w:ascii="Arial Narrow" w:eastAsia="Arial" w:hAnsi="Arial Narrow" w:cs="Arial"/>
          <w:lang w:eastAsia="sl-SI"/>
        </w:rPr>
      </w:pPr>
      <w:r w:rsidRPr="0033003E">
        <w:rPr>
          <w:rFonts w:ascii="Arial Narrow" w:eastAsia="Arial" w:hAnsi="Arial Narrow" w:cs="Arial"/>
          <w:lang w:eastAsia="sl-SI"/>
        </w:rPr>
        <w:t xml:space="preserve">Za stroške storitev zunanjih izvajalcev se za uveljavljanje upravičenih stroškov uporabljajo dokazila o dejansko nastalih in plačanih upravičenih stroških, največ do višine, opredeljene v razpisni dokumentaciji. Upravičenec je dolžan storitve zunanjih izvajalcev naročati s skrbnostjo dobrega gospodarja in po običajnih tržnih pogojih. </w:t>
      </w:r>
    </w:p>
    <w:p w14:paraId="6BCEA42B" w14:textId="77777777" w:rsidR="00592C82" w:rsidRPr="0033003E" w:rsidRDefault="00592C82" w:rsidP="00592C82">
      <w:pPr>
        <w:spacing w:after="0" w:line="276" w:lineRule="auto"/>
        <w:jc w:val="both"/>
        <w:rPr>
          <w:rFonts w:ascii="Arial Narrow" w:eastAsia="Arial" w:hAnsi="Arial Narrow" w:cs="Arial"/>
          <w:lang w:eastAsia="sl-SI"/>
        </w:rPr>
      </w:pPr>
    </w:p>
    <w:p w14:paraId="717D01A0" w14:textId="4454773B" w:rsidR="00592C82" w:rsidRPr="0033003E" w:rsidRDefault="00592C82" w:rsidP="00592C82">
      <w:pPr>
        <w:spacing w:after="0" w:line="276" w:lineRule="auto"/>
        <w:jc w:val="both"/>
        <w:rPr>
          <w:rFonts w:ascii="Arial Narrow" w:eastAsia="Arial" w:hAnsi="Arial Narrow" w:cs="Arial"/>
          <w:lang w:eastAsia="sl-SI"/>
        </w:rPr>
      </w:pPr>
      <w:r w:rsidRPr="00C737C3">
        <w:rPr>
          <w:rFonts w:ascii="Arial Narrow" w:eastAsia="Arial" w:hAnsi="Arial Narrow" w:cs="Arial"/>
          <w:u w:val="single"/>
          <w:lang w:eastAsia="sl-SI"/>
        </w:rPr>
        <w:t>Za prvi sklop</w:t>
      </w:r>
      <w:r w:rsidRPr="0033003E">
        <w:rPr>
          <w:rFonts w:ascii="Arial Narrow" w:eastAsia="Arial" w:hAnsi="Arial Narrow" w:cs="Arial"/>
          <w:lang w:eastAsia="sl-SI"/>
        </w:rPr>
        <w:t xml:space="preserve"> obsegajo stroški storitev zunanjih izvajalcev:</w:t>
      </w:r>
    </w:p>
    <w:p w14:paraId="63B448A4" w14:textId="241BF5D1" w:rsidR="00592C82" w:rsidRPr="0033003E" w:rsidRDefault="00C737C3" w:rsidP="003F3E79">
      <w:pPr>
        <w:numPr>
          <w:ilvl w:val="0"/>
          <w:numId w:val="5"/>
        </w:numPr>
        <w:spacing w:after="0" w:line="276" w:lineRule="auto"/>
        <w:contextualSpacing/>
        <w:jc w:val="both"/>
        <w:rPr>
          <w:rFonts w:ascii="Arial Narrow" w:eastAsia="Arial" w:hAnsi="Arial Narrow" w:cs="Arial"/>
          <w:lang w:eastAsia="sl-SI"/>
        </w:rPr>
      </w:pPr>
      <w:r w:rsidRPr="00C737C3">
        <w:rPr>
          <w:rFonts w:ascii="Arial Narrow" w:eastAsia="Arial" w:hAnsi="Arial Narrow" w:cs="Arial"/>
          <w:b/>
          <w:lang w:eastAsia="sl-SI"/>
        </w:rPr>
        <w:t>s</w:t>
      </w:r>
      <w:r w:rsidR="00592C82" w:rsidRPr="00C737C3">
        <w:rPr>
          <w:rFonts w:ascii="Arial Narrow" w:eastAsia="Arial" w:hAnsi="Arial Narrow" w:cs="Arial"/>
          <w:b/>
          <w:lang w:eastAsia="sl-SI"/>
        </w:rPr>
        <w:t>troške dogodkov</w:t>
      </w:r>
      <w:r w:rsidR="004E43D4">
        <w:rPr>
          <w:rFonts w:ascii="Arial Narrow" w:eastAsia="Arial" w:hAnsi="Arial Narrow" w:cs="Arial"/>
          <w:b/>
          <w:lang w:eastAsia="sl-SI"/>
        </w:rPr>
        <w:t xml:space="preserve"> in usposabljanj</w:t>
      </w:r>
      <w:r w:rsidR="00592C82" w:rsidRPr="0033003E">
        <w:rPr>
          <w:rFonts w:ascii="Arial Narrow" w:eastAsia="Arial" w:hAnsi="Arial Narrow" w:cs="Arial"/>
          <w:lang w:eastAsia="sl-SI"/>
        </w:rPr>
        <w:t xml:space="preserve"> izvedenih v okviru akcijskega načrta</w:t>
      </w:r>
      <w:r w:rsidR="00592C82" w:rsidRPr="00A862D4">
        <w:rPr>
          <w:rFonts w:ascii="Arial Narrow" w:eastAsia="Arial" w:hAnsi="Arial Narrow" w:cs="Arial"/>
          <w:lang w:eastAsia="sl-SI"/>
        </w:rPr>
        <w:t xml:space="preserve">. </w:t>
      </w:r>
      <w:r w:rsidR="00592C82" w:rsidRPr="00950AE2">
        <w:rPr>
          <w:rFonts w:ascii="Arial Narrow" w:eastAsia="Arial" w:hAnsi="Arial Narrow" w:cs="Arial"/>
          <w:lang w:eastAsia="sl-SI"/>
        </w:rPr>
        <w:t>Akcijski načrt mora vsebovati</w:t>
      </w:r>
      <w:r w:rsidR="00592C82" w:rsidRPr="00A862D4">
        <w:rPr>
          <w:rFonts w:ascii="Arial Narrow" w:eastAsia="Arial" w:hAnsi="Arial Narrow" w:cs="Arial"/>
          <w:lang w:eastAsia="sl-SI"/>
        </w:rPr>
        <w:t xml:space="preserve"> največ </w:t>
      </w:r>
      <w:r w:rsidR="00592C82" w:rsidRPr="00950AE2">
        <w:rPr>
          <w:rFonts w:ascii="Arial Narrow" w:eastAsia="Arial" w:hAnsi="Arial Narrow" w:cs="Arial"/>
          <w:lang w:eastAsia="sl-SI"/>
        </w:rPr>
        <w:t>½ dogodkov</w:t>
      </w:r>
      <w:r w:rsidR="004E43D4" w:rsidRPr="00950AE2">
        <w:rPr>
          <w:rFonts w:ascii="Arial Narrow" w:eastAsia="Arial" w:hAnsi="Arial Narrow" w:cs="Arial"/>
          <w:lang w:eastAsia="sl-SI"/>
        </w:rPr>
        <w:t>/usposabljanj (po vrednosti)</w:t>
      </w:r>
      <w:r w:rsidR="00592C82" w:rsidRPr="00950AE2">
        <w:rPr>
          <w:rFonts w:ascii="Arial Narrow" w:eastAsia="Arial" w:hAnsi="Arial Narrow" w:cs="Arial"/>
          <w:lang w:eastAsia="sl-SI"/>
        </w:rPr>
        <w:t xml:space="preserve">, ki </w:t>
      </w:r>
      <w:r w:rsidR="00A862D4" w:rsidRPr="00950AE2">
        <w:rPr>
          <w:rFonts w:ascii="Arial Narrow" w:eastAsia="Arial" w:hAnsi="Arial Narrow" w:cs="Arial"/>
          <w:lang w:eastAsia="sl-SI"/>
        </w:rPr>
        <w:t>jih</w:t>
      </w:r>
      <w:r w:rsidR="00592C82" w:rsidRPr="00950AE2">
        <w:rPr>
          <w:rFonts w:ascii="Arial Narrow" w:eastAsia="Arial" w:hAnsi="Arial Narrow" w:cs="Arial"/>
          <w:lang w:eastAsia="sl-SI"/>
        </w:rPr>
        <w:t xml:space="preserve"> </w:t>
      </w:r>
      <w:r w:rsidR="00A862D4" w:rsidRPr="00950AE2">
        <w:rPr>
          <w:rFonts w:ascii="Arial Narrow" w:eastAsia="Arial" w:hAnsi="Arial Narrow" w:cs="Arial"/>
          <w:lang w:eastAsia="sl-SI"/>
        </w:rPr>
        <w:t xml:space="preserve">izvajajo </w:t>
      </w:r>
      <w:r w:rsidRPr="00950AE2">
        <w:rPr>
          <w:rFonts w:ascii="Arial Narrow" w:eastAsia="Arial" w:hAnsi="Arial Narrow" w:cs="Arial"/>
          <w:lang w:eastAsia="sl-SI"/>
        </w:rPr>
        <w:t xml:space="preserve">SPOT </w:t>
      </w:r>
      <w:r w:rsidR="00A862D4" w:rsidRPr="00950AE2">
        <w:rPr>
          <w:rFonts w:ascii="Arial Narrow" w:eastAsia="Arial" w:hAnsi="Arial Narrow" w:cs="Arial"/>
          <w:lang w:eastAsia="sl-SI"/>
        </w:rPr>
        <w:t>Svetovanj</w:t>
      </w:r>
      <w:r w:rsidR="00265753">
        <w:rPr>
          <w:rFonts w:ascii="Arial Narrow" w:eastAsia="Arial" w:hAnsi="Arial Narrow" w:cs="Arial"/>
          <w:lang w:eastAsia="sl-SI"/>
        </w:rPr>
        <w:t>e</w:t>
      </w:r>
      <w:r w:rsidR="00A862D4" w:rsidRPr="00950AE2">
        <w:rPr>
          <w:rFonts w:ascii="Arial Narrow" w:eastAsia="Arial" w:hAnsi="Arial Narrow" w:cs="Arial"/>
          <w:lang w:eastAsia="sl-SI"/>
        </w:rPr>
        <w:t xml:space="preserve"> </w:t>
      </w:r>
      <w:r w:rsidR="00592C82" w:rsidRPr="00950AE2">
        <w:rPr>
          <w:rFonts w:ascii="Arial Narrow" w:eastAsia="Arial" w:hAnsi="Arial Narrow" w:cs="Arial"/>
          <w:lang w:eastAsia="sl-SI"/>
        </w:rPr>
        <w:t xml:space="preserve">in najmanj ½ </w:t>
      </w:r>
      <w:r w:rsidR="004E43D4" w:rsidRPr="00950AE2">
        <w:rPr>
          <w:rFonts w:ascii="Arial Narrow" w:eastAsia="Arial" w:hAnsi="Arial Narrow" w:cs="Arial"/>
          <w:lang w:eastAsia="sl-SI"/>
        </w:rPr>
        <w:t>dogodkov/usposabljanj (po vrednosti</w:t>
      </w:r>
      <w:r w:rsidR="00A862D4" w:rsidRPr="00950AE2">
        <w:rPr>
          <w:rFonts w:ascii="Arial Narrow" w:eastAsia="Arial" w:hAnsi="Arial Narrow" w:cs="Arial"/>
          <w:lang w:eastAsia="sl-SI"/>
        </w:rPr>
        <w:t>), ki jih izvajajo inkubatorji</w:t>
      </w:r>
      <w:r w:rsidR="00592C82" w:rsidRPr="00A862D4">
        <w:rPr>
          <w:rFonts w:ascii="Arial Narrow" w:eastAsia="Arial" w:hAnsi="Arial Narrow" w:cs="Arial"/>
          <w:lang w:eastAsia="sl-SI"/>
        </w:rPr>
        <w:t>.</w:t>
      </w:r>
      <w:r w:rsidR="00592C82" w:rsidRPr="0033003E">
        <w:rPr>
          <w:rFonts w:ascii="Arial Narrow" w:eastAsia="Arial" w:hAnsi="Arial Narrow" w:cs="Arial"/>
          <w:lang w:eastAsia="sl-SI"/>
        </w:rPr>
        <w:t xml:space="preserve"> </w:t>
      </w:r>
    </w:p>
    <w:p w14:paraId="338D1CBA" w14:textId="77777777" w:rsidR="006921C9" w:rsidRPr="0033003E" w:rsidRDefault="006921C9" w:rsidP="00592C82">
      <w:pPr>
        <w:spacing w:after="0" w:line="276" w:lineRule="auto"/>
        <w:jc w:val="both"/>
        <w:rPr>
          <w:rFonts w:ascii="Arial Narrow" w:eastAsia="Arial" w:hAnsi="Arial Narrow" w:cs="Arial"/>
          <w:lang w:eastAsia="sl-SI"/>
        </w:rPr>
      </w:pPr>
    </w:p>
    <w:p w14:paraId="20ABEF21" w14:textId="5C96F7D8" w:rsidR="00592C82" w:rsidRPr="0033003E" w:rsidRDefault="00592C82" w:rsidP="00592C82">
      <w:pPr>
        <w:spacing w:after="0" w:line="276" w:lineRule="auto"/>
        <w:jc w:val="both"/>
        <w:rPr>
          <w:rFonts w:ascii="Arial Narrow" w:eastAsia="Arial" w:hAnsi="Arial Narrow" w:cs="Arial"/>
          <w:lang w:eastAsia="sl-SI"/>
        </w:rPr>
      </w:pPr>
      <w:r w:rsidRPr="00C737C3">
        <w:rPr>
          <w:rFonts w:ascii="Arial Narrow" w:eastAsia="Arial" w:hAnsi="Arial Narrow" w:cs="Arial"/>
          <w:u w:val="single"/>
          <w:lang w:eastAsia="sl-SI"/>
        </w:rPr>
        <w:t>Za drugi sklop</w:t>
      </w:r>
      <w:r w:rsidRPr="0033003E">
        <w:rPr>
          <w:rFonts w:ascii="Arial Narrow" w:eastAsia="Arial" w:hAnsi="Arial Narrow" w:cs="Arial"/>
          <w:lang w:eastAsia="sl-SI"/>
        </w:rPr>
        <w:t xml:space="preserve"> obsegajo stroški storitev zunanjih izvajalcev:</w:t>
      </w:r>
    </w:p>
    <w:p w14:paraId="7F019263" w14:textId="67ACAEBC" w:rsidR="00592C82" w:rsidRPr="0033003E" w:rsidRDefault="004E43D4" w:rsidP="003F3E79">
      <w:pPr>
        <w:numPr>
          <w:ilvl w:val="0"/>
          <w:numId w:val="5"/>
        </w:numPr>
        <w:spacing w:after="0" w:line="276" w:lineRule="auto"/>
        <w:contextualSpacing/>
        <w:jc w:val="both"/>
        <w:rPr>
          <w:rFonts w:ascii="Arial Narrow" w:eastAsia="Arial" w:hAnsi="Arial Narrow" w:cs="Arial"/>
          <w:lang w:eastAsia="sl-SI"/>
        </w:rPr>
      </w:pPr>
      <w:r>
        <w:rPr>
          <w:rFonts w:ascii="Arial Narrow" w:eastAsia="Arial" w:hAnsi="Arial Narrow" w:cs="Arial"/>
          <w:lang w:eastAsia="sl-SI"/>
        </w:rPr>
        <w:t>s</w:t>
      </w:r>
      <w:r w:rsidR="00592C82" w:rsidRPr="0033003E">
        <w:rPr>
          <w:rFonts w:ascii="Arial Narrow" w:eastAsia="Arial" w:hAnsi="Arial Narrow" w:cs="Arial"/>
          <w:lang w:eastAsia="sl-SI"/>
        </w:rPr>
        <w:t>troške dogodkov izvedenih v okviru akcijskega načrta ter</w:t>
      </w:r>
    </w:p>
    <w:p w14:paraId="7A59D227" w14:textId="42F4D0FB" w:rsidR="00592C82" w:rsidRPr="00226A12" w:rsidRDefault="00592C82" w:rsidP="003F3E79">
      <w:pPr>
        <w:numPr>
          <w:ilvl w:val="0"/>
          <w:numId w:val="5"/>
        </w:numPr>
        <w:spacing w:after="0" w:line="276" w:lineRule="auto"/>
        <w:contextualSpacing/>
        <w:jc w:val="both"/>
        <w:rPr>
          <w:rFonts w:ascii="Arial Narrow" w:eastAsia="Arial" w:hAnsi="Arial Narrow" w:cs="Arial"/>
          <w:lang w:eastAsia="sl-SI"/>
        </w:rPr>
      </w:pPr>
      <w:r w:rsidRPr="00226A12">
        <w:rPr>
          <w:rFonts w:ascii="Arial Narrow" w:eastAsia="Arial" w:hAnsi="Arial Narrow" w:cs="Arial"/>
          <w:lang w:eastAsia="sl-SI"/>
        </w:rPr>
        <w:t>stroške zunanjih ekspertov za</w:t>
      </w:r>
      <w:r w:rsidR="002C0EDE">
        <w:rPr>
          <w:rFonts w:ascii="Arial Narrow" w:eastAsia="Arial" w:hAnsi="Arial Narrow" w:cs="Arial"/>
          <w:lang w:eastAsia="sl-SI"/>
        </w:rPr>
        <w:t xml:space="preserve"> inovativne posameznike in</w:t>
      </w:r>
      <w:r w:rsidRPr="00226A12">
        <w:rPr>
          <w:rFonts w:ascii="Arial Narrow" w:eastAsia="Arial" w:hAnsi="Arial Narrow" w:cs="Arial"/>
          <w:lang w:eastAsia="sl-SI"/>
        </w:rPr>
        <w:t xml:space="preserve"> inovativna podjetja s potencialom rasti.</w:t>
      </w:r>
    </w:p>
    <w:p w14:paraId="24330176" w14:textId="77777777" w:rsidR="00B5005A" w:rsidRPr="00226A12" w:rsidRDefault="00B5005A" w:rsidP="00592C82">
      <w:pPr>
        <w:spacing w:after="0" w:line="276" w:lineRule="auto"/>
        <w:contextualSpacing/>
        <w:jc w:val="both"/>
        <w:rPr>
          <w:rFonts w:ascii="Arial Narrow" w:eastAsia="Arial" w:hAnsi="Arial Narrow" w:cs="Arial"/>
          <w:lang w:eastAsia="sl-SI"/>
        </w:rPr>
      </w:pPr>
    </w:p>
    <w:p w14:paraId="62E01B7A" w14:textId="48B35E3C" w:rsidR="00592C82" w:rsidRPr="00226A12" w:rsidRDefault="00592C82" w:rsidP="00592C82">
      <w:pPr>
        <w:spacing w:after="0" w:line="276" w:lineRule="auto"/>
        <w:contextualSpacing/>
        <w:jc w:val="both"/>
        <w:rPr>
          <w:rFonts w:ascii="Arial Narrow" w:eastAsia="Arial" w:hAnsi="Arial Narrow" w:cs="Arial"/>
          <w:lang w:eastAsia="sl-SI"/>
        </w:rPr>
      </w:pPr>
      <w:r w:rsidRPr="00226A12">
        <w:rPr>
          <w:rFonts w:ascii="Arial Narrow" w:eastAsia="Arial" w:hAnsi="Arial Narrow" w:cs="Arial"/>
          <w:lang w:eastAsia="sl-SI"/>
        </w:rPr>
        <w:t>Najmanj polovico sredstev</w:t>
      </w:r>
      <w:r w:rsidR="00E05985" w:rsidRPr="00226A12">
        <w:rPr>
          <w:rFonts w:ascii="Arial Narrow" w:eastAsia="Arial" w:hAnsi="Arial Narrow" w:cs="Arial"/>
          <w:lang w:eastAsia="sl-SI"/>
        </w:rPr>
        <w:t xml:space="preserve"> za zunanje izvajalce mora biti</w:t>
      </w:r>
      <w:r w:rsidRPr="00226A12">
        <w:rPr>
          <w:rFonts w:ascii="Arial Narrow" w:eastAsia="Arial" w:hAnsi="Arial Narrow" w:cs="Arial"/>
          <w:lang w:eastAsia="sl-SI"/>
        </w:rPr>
        <w:t xml:space="preserve"> namenjenih</w:t>
      </w:r>
      <w:r w:rsidR="00E05985" w:rsidRPr="00226A12">
        <w:rPr>
          <w:rFonts w:ascii="Arial Narrow" w:eastAsia="Arial" w:hAnsi="Arial Narrow" w:cs="Arial"/>
          <w:lang w:eastAsia="sl-SI"/>
        </w:rPr>
        <w:t xml:space="preserve"> za pokrivanje</w:t>
      </w:r>
      <w:r w:rsidRPr="00226A12">
        <w:rPr>
          <w:rFonts w:ascii="Arial Narrow" w:eastAsia="Arial" w:hAnsi="Arial Narrow" w:cs="Arial"/>
          <w:lang w:eastAsia="sl-SI"/>
        </w:rPr>
        <w:t xml:space="preserve"> </w:t>
      </w:r>
      <w:r w:rsidR="00E05985" w:rsidRPr="00226A12">
        <w:rPr>
          <w:rFonts w:ascii="Arial Narrow" w:eastAsia="Arial" w:hAnsi="Arial Narrow" w:cs="Arial"/>
          <w:lang w:eastAsia="sl-SI"/>
        </w:rPr>
        <w:t xml:space="preserve">stroškov </w:t>
      </w:r>
      <w:r w:rsidRPr="00226A12">
        <w:rPr>
          <w:rFonts w:ascii="Arial Narrow" w:eastAsia="Arial" w:hAnsi="Arial Narrow" w:cs="Arial"/>
          <w:lang w:eastAsia="sl-SI"/>
        </w:rPr>
        <w:t xml:space="preserve">zunanjih ekspertov. </w:t>
      </w:r>
    </w:p>
    <w:p w14:paraId="464FF91E" w14:textId="02EC4549" w:rsidR="002B7195" w:rsidRDefault="002B7195" w:rsidP="00592C82">
      <w:pPr>
        <w:spacing w:after="0" w:line="276" w:lineRule="auto"/>
        <w:jc w:val="both"/>
        <w:rPr>
          <w:rFonts w:ascii="Arial" w:eastAsia="Arial" w:hAnsi="Arial" w:cs="Arial"/>
          <w:sz w:val="20"/>
          <w:szCs w:val="20"/>
          <w:lang w:eastAsia="sl-SI"/>
        </w:rPr>
      </w:pPr>
    </w:p>
    <w:p w14:paraId="3D2AC568" w14:textId="77777777" w:rsidR="005B48C0" w:rsidRPr="00226A12" w:rsidRDefault="005B48C0" w:rsidP="00592C82">
      <w:pPr>
        <w:spacing w:after="0" w:line="276" w:lineRule="auto"/>
        <w:jc w:val="both"/>
        <w:rPr>
          <w:rFonts w:ascii="Arial" w:eastAsia="Arial" w:hAnsi="Arial" w:cs="Arial"/>
          <w:sz w:val="20"/>
          <w:szCs w:val="20"/>
          <w:lang w:eastAsia="sl-SI"/>
        </w:rPr>
      </w:pPr>
    </w:p>
    <w:p w14:paraId="4FC57E65" w14:textId="77777777" w:rsidR="00592C82" w:rsidRPr="00226A12" w:rsidRDefault="00592C82" w:rsidP="006921C9">
      <w:pPr>
        <w:spacing w:after="0" w:line="276" w:lineRule="auto"/>
        <w:jc w:val="both"/>
        <w:rPr>
          <w:rFonts w:ascii="Arial Narrow" w:eastAsia="Arial" w:hAnsi="Arial Narrow" w:cs="Arial"/>
          <w:b/>
          <w:lang w:eastAsia="sl-SI"/>
        </w:rPr>
      </w:pPr>
      <w:r w:rsidRPr="00226A12">
        <w:rPr>
          <w:rFonts w:ascii="Arial Narrow" w:eastAsia="Arial" w:hAnsi="Arial Narrow" w:cs="Arial"/>
          <w:b/>
          <w:lang w:eastAsia="sl-SI"/>
        </w:rPr>
        <w:t>8.2. Način financiranja upravičenih stroškov</w:t>
      </w:r>
    </w:p>
    <w:p w14:paraId="668EB6B1" w14:textId="77777777" w:rsidR="00592C82" w:rsidRPr="0066451D" w:rsidRDefault="00592C82" w:rsidP="00592C82">
      <w:pPr>
        <w:spacing w:after="0" w:line="240" w:lineRule="auto"/>
        <w:jc w:val="both"/>
        <w:rPr>
          <w:rFonts w:ascii="Arial Narrow" w:eastAsia="MS Mincho" w:hAnsi="Arial Narrow" w:cs="Times New Roman"/>
          <w:b/>
        </w:rPr>
      </w:pPr>
    </w:p>
    <w:p w14:paraId="0C038184" w14:textId="390F42B0" w:rsidR="00592C82" w:rsidRPr="00005157" w:rsidRDefault="00592C82" w:rsidP="00592C82">
      <w:pPr>
        <w:spacing w:after="0" w:line="276" w:lineRule="auto"/>
        <w:jc w:val="both"/>
        <w:rPr>
          <w:rFonts w:ascii="Arial Narrow" w:eastAsia="Arial" w:hAnsi="Arial Narrow" w:cs="Arial"/>
          <w:lang w:eastAsia="sl-SI"/>
        </w:rPr>
      </w:pPr>
      <w:r w:rsidRPr="00005157">
        <w:rPr>
          <w:rFonts w:ascii="Arial Narrow" w:eastAsia="Arial" w:hAnsi="Arial Narrow" w:cs="Arial"/>
          <w:lang w:eastAsia="sl-SI"/>
        </w:rPr>
        <w:t>Upravičeni stroški se bodo financirali na podlagi standardne</w:t>
      </w:r>
      <w:r w:rsidR="00005157">
        <w:rPr>
          <w:rFonts w:ascii="Arial Narrow" w:eastAsia="Arial" w:hAnsi="Arial Narrow" w:cs="Arial"/>
          <w:lang w:eastAsia="sl-SI"/>
        </w:rPr>
        <w:t xml:space="preserve"> lestvice</w:t>
      </w:r>
      <w:r w:rsidRPr="00005157">
        <w:rPr>
          <w:rFonts w:ascii="Arial Narrow" w:eastAsia="Arial" w:hAnsi="Arial Narrow" w:cs="Arial"/>
          <w:lang w:eastAsia="sl-SI"/>
        </w:rPr>
        <w:t xml:space="preserve"> stroška na enoto (SSE), ki predstavlja strošek dela zaposlitve skladno z metodologijo, financiranja</w:t>
      </w:r>
      <w:r w:rsidR="00005157">
        <w:rPr>
          <w:rFonts w:ascii="Arial Narrow" w:eastAsia="Arial" w:hAnsi="Arial Narrow" w:cs="Arial"/>
          <w:lang w:eastAsia="sl-SI"/>
        </w:rPr>
        <w:t xml:space="preserve"> na podlagi </w:t>
      </w:r>
      <w:r w:rsidRPr="00005157">
        <w:rPr>
          <w:rFonts w:ascii="Arial Narrow" w:eastAsia="Arial" w:hAnsi="Arial Narrow" w:cs="Arial"/>
          <w:lang w:eastAsia="sl-SI"/>
        </w:rPr>
        <w:t>pavšalne stopnje 15 % od upravičenih neposrednih stroškov osebja</w:t>
      </w:r>
      <w:r w:rsidR="00005157">
        <w:rPr>
          <w:rFonts w:ascii="Arial Narrow" w:eastAsia="Arial" w:hAnsi="Arial Narrow" w:cs="Arial"/>
          <w:lang w:eastAsia="sl-SI"/>
        </w:rPr>
        <w:t xml:space="preserve"> za posredne stroške </w:t>
      </w:r>
      <w:r w:rsidRPr="00005157">
        <w:rPr>
          <w:rFonts w:ascii="Arial Narrow" w:eastAsia="Arial" w:hAnsi="Arial Narrow" w:cs="Arial"/>
          <w:lang w:eastAsia="sl-SI"/>
        </w:rPr>
        <w:t>ter dejansko nastalih stroškov storitev zunanjih izvajalcev.</w:t>
      </w:r>
    </w:p>
    <w:p w14:paraId="7D8C56ED" w14:textId="77777777" w:rsidR="00592C82" w:rsidRPr="00005157" w:rsidRDefault="00592C82" w:rsidP="00592C82">
      <w:pPr>
        <w:spacing w:after="0" w:line="276" w:lineRule="auto"/>
        <w:jc w:val="both"/>
        <w:rPr>
          <w:rFonts w:ascii="Arial Narrow" w:eastAsia="Arial" w:hAnsi="Arial Narrow" w:cs="Arial"/>
          <w:lang w:eastAsia="sl-SI"/>
        </w:rPr>
      </w:pPr>
    </w:p>
    <w:p w14:paraId="0BEFC839" w14:textId="77777777" w:rsidR="00592C82" w:rsidRPr="00226A12" w:rsidRDefault="00592C82" w:rsidP="00592C82">
      <w:pPr>
        <w:spacing w:after="0" w:line="276" w:lineRule="auto"/>
        <w:jc w:val="both"/>
        <w:rPr>
          <w:rFonts w:ascii="Arial Narrow" w:eastAsia="Arial" w:hAnsi="Arial Narrow" w:cs="Arial"/>
          <w:lang w:eastAsia="sl-SI"/>
        </w:rPr>
      </w:pPr>
      <w:r w:rsidRPr="00226A12">
        <w:rPr>
          <w:rFonts w:ascii="Arial Narrow" w:eastAsia="Arial" w:hAnsi="Arial Narrow" w:cs="Arial"/>
          <w:lang w:eastAsia="sl-SI"/>
        </w:rPr>
        <w:t xml:space="preserve">Podrobna razčlenitev dokazil o nastalih stroških je navedena v Navodilih agencije. Veljavna verzija Navodil agencije je objavljena na spletni strani </w:t>
      </w:r>
      <w:hyperlink r:id="rId13" w:history="1">
        <w:r w:rsidRPr="00226A12">
          <w:rPr>
            <w:rFonts w:ascii="Arial Narrow" w:eastAsia="Arial" w:hAnsi="Arial Narrow" w:cs="Arial"/>
            <w:color w:val="0563C1" w:themeColor="hyperlink"/>
            <w:u w:val="single"/>
            <w:lang w:eastAsia="sl-SI"/>
          </w:rPr>
          <w:t>http://www.spiritslovenia.si</w:t>
        </w:r>
      </w:hyperlink>
      <w:r w:rsidRPr="00226A12">
        <w:rPr>
          <w:rFonts w:ascii="Arial Narrow" w:eastAsia="Arial" w:hAnsi="Arial Narrow" w:cs="Arial"/>
          <w:lang w:eastAsia="sl-SI"/>
        </w:rPr>
        <w:t>.</w:t>
      </w:r>
    </w:p>
    <w:p w14:paraId="08E0EB95" w14:textId="77777777" w:rsidR="00592C82" w:rsidRPr="00226A12" w:rsidRDefault="00592C82" w:rsidP="00592C82">
      <w:pPr>
        <w:spacing w:after="0" w:line="276" w:lineRule="auto"/>
        <w:jc w:val="both"/>
        <w:rPr>
          <w:rFonts w:ascii="Arial Narrow" w:eastAsia="Arial" w:hAnsi="Arial Narrow" w:cs="Arial"/>
          <w:lang w:eastAsia="sl-SI"/>
        </w:rPr>
      </w:pPr>
    </w:p>
    <w:p w14:paraId="37BA616F" w14:textId="604F61CC" w:rsidR="00592C82" w:rsidRPr="00226A12" w:rsidRDefault="00592C82" w:rsidP="00592C82">
      <w:pPr>
        <w:spacing w:after="0" w:line="276" w:lineRule="auto"/>
        <w:jc w:val="both"/>
        <w:rPr>
          <w:rFonts w:ascii="Arial" w:eastAsia="Arial" w:hAnsi="Arial" w:cs="Arial"/>
          <w:sz w:val="20"/>
          <w:szCs w:val="20"/>
          <w:lang w:eastAsia="sl-SI"/>
        </w:rPr>
      </w:pPr>
      <w:r w:rsidRPr="00226A12">
        <w:rPr>
          <w:rFonts w:ascii="Arial Narrow" w:eastAsia="Arial" w:hAnsi="Arial Narrow" w:cs="Arial"/>
          <w:lang w:eastAsia="sl-SI"/>
        </w:rPr>
        <w:t>Agencija bo izbranim vlagateljem, s katerimi bo sklenjena pogodba o financiranju, financirala le upravičene stroške, ki bodo nastali za izvedbo aktivnosti</w:t>
      </w:r>
      <w:r w:rsidR="00582AC4" w:rsidRPr="00226A12">
        <w:rPr>
          <w:rFonts w:ascii="Arial Narrow" w:eastAsia="Arial" w:hAnsi="Arial Narrow" w:cs="Arial"/>
          <w:lang w:eastAsia="sl-SI"/>
        </w:rPr>
        <w:t xml:space="preserve"> in storitev</w:t>
      </w:r>
      <w:r w:rsidRPr="00226A12">
        <w:rPr>
          <w:rFonts w:ascii="Arial Narrow" w:eastAsia="Arial" w:hAnsi="Arial Narrow" w:cs="Arial"/>
          <w:lang w:eastAsia="sl-SI"/>
        </w:rPr>
        <w:t xml:space="preserve"> opredeljenih v tem javnem razpisu, za katere bo upravičenec dokazal in dokumentiral, da jih je izvedel. Financiranje bo mogoče na osnovi vsakokratnega potrjenega zahtevka za izplačilo in poročila o izvedenih aktivnostih</w:t>
      </w:r>
      <w:r w:rsidR="00582AC4" w:rsidRPr="00226A12">
        <w:rPr>
          <w:rFonts w:ascii="Arial Narrow" w:eastAsia="Arial" w:hAnsi="Arial Narrow" w:cs="Arial"/>
          <w:lang w:eastAsia="sl-SI"/>
        </w:rPr>
        <w:t xml:space="preserve"> in storitev</w:t>
      </w:r>
      <w:r w:rsidRPr="00226A12">
        <w:rPr>
          <w:rFonts w:ascii="Arial" w:eastAsia="Arial" w:hAnsi="Arial" w:cs="Arial"/>
          <w:sz w:val="20"/>
          <w:szCs w:val="20"/>
          <w:lang w:eastAsia="sl-SI"/>
        </w:rPr>
        <w:t>.</w:t>
      </w:r>
    </w:p>
    <w:p w14:paraId="0438C2E8" w14:textId="77777777" w:rsidR="00592C82" w:rsidRPr="00226A12" w:rsidRDefault="00592C82" w:rsidP="00592C82">
      <w:pPr>
        <w:spacing w:after="0" w:line="276" w:lineRule="auto"/>
        <w:ind w:left="720"/>
        <w:jc w:val="both"/>
        <w:rPr>
          <w:rFonts w:ascii="Arial Narrow" w:eastAsia="Arial" w:hAnsi="Arial Narrow" w:cs="Arial"/>
          <w:b/>
          <w:lang w:eastAsia="sl-SI"/>
        </w:rPr>
      </w:pPr>
    </w:p>
    <w:p w14:paraId="109A011F" w14:textId="77777777" w:rsidR="00592C82" w:rsidRPr="00226A12" w:rsidRDefault="00592C82" w:rsidP="006921C9">
      <w:pPr>
        <w:spacing w:after="0" w:line="276" w:lineRule="auto"/>
        <w:jc w:val="both"/>
        <w:rPr>
          <w:rFonts w:ascii="Arial Narrow" w:eastAsia="Arial" w:hAnsi="Arial Narrow" w:cs="Arial"/>
          <w:b/>
          <w:lang w:eastAsia="sl-SI"/>
        </w:rPr>
      </w:pPr>
      <w:r w:rsidRPr="00226A12">
        <w:rPr>
          <w:rFonts w:ascii="Arial Narrow" w:eastAsia="Arial" w:hAnsi="Arial Narrow" w:cs="Arial"/>
          <w:b/>
          <w:lang w:eastAsia="sl-SI"/>
        </w:rPr>
        <w:t>8.3. Intenzivnost pomoči</w:t>
      </w:r>
    </w:p>
    <w:p w14:paraId="7F29B6A2" w14:textId="77777777" w:rsidR="00592C82" w:rsidRPr="0066451D" w:rsidRDefault="00592C82" w:rsidP="00592C82">
      <w:pPr>
        <w:spacing w:after="0" w:line="240" w:lineRule="auto"/>
        <w:jc w:val="both"/>
        <w:rPr>
          <w:rFonts w:ascii="Arial Narrow" w:eastAsia="MS Mincho" w:hAnsi="Arial Narrow" w:cs="Times New Roman"/>
        </w:rPr>
      </w:pPr>
    </w:p>
    <w:p w14:paraId="7E5063C7" w14:textId="0FBFE6D5" w:rsidR="00592C82" w:rsidRPr="00226A12" w:rsidRDefault="00592C82" w:rsidP="00592C82">
      <w:pPr>
        <w:spacing w:after="0" w:line="276" w:lineRule="auto"/>
        <w:jc w:val="both"/>
        <w:rPr>
          <w:rFonts w:ascii="Arial Narrow" w:eastAsia="Arial" w:hAnsi="Arial Narrow" w:cs="Arial"/>
          <w:lang w:eastAsia="sl-SI"/>
        </w:rPr>
      </w:pPr>
      <w:r w:rsidRPr="00226A12">
        <w:rPr>
          <w:rFonts w:ascii="Arial Narrow" w:eastAsia="Arial" w:hAnsi="Arial Narrow" w:cs="Arial"/>
          <w:lang w:eastAsia="sl-SI"/>
        </w:rPr>
        <w:t xml:space="preserve">Intenzivnost pomoči tako za </w:t>
      </w:r>
      <w:r w:rsidR="006921C9" w:rsidRPr="00226A12">
        <w:rPr>
          <w:rFonts w:ascii="Arial Narrow" w:eastAsia="Arial" w:hAnsi="Arial Narrow" w:cs="Arial"/>
          <w:lang w:eastAsia="sl-SI"/>
        </w:rPr>
        <w:t>storitve</w:t>
      </w:r>
      <w:r w:rsidRPr="00226A12">
        <w:rPr>
          <w:rFonts w:ascii="Arial Narrow" w:eastAsia="Arial" w:hAnsi="Arial Narrow" w:cs="Arial"/>
          <w:lang w:eastAsia="sl-SI"/>
        </w:rPr>
        <w:t xml:space="preserve"> prvega sklopa, kot </w:t>
      </w:r>
      <w:r w:rsidR="006921C9" w:rsidRPr="00226A12">
        <w:rPr>
          <w:rFonts w:ascii="Arial Narrow" w:eastAsia="Arial" w:hAnsi="Arial Narrow" w:cs="Arial"/>
          <w:lang w:eastAsia="sl-SI"/>
        </w:rPr>
        <w:t>storitve dugega</w:t>
      </w:r>
      <w:r w:rsidRPr="00226A12">
        <w:rPr>
          <w:rFonts w:ascii="Arial Narrow" w:eastAsia="Arial" w:hAnsi="Arial Narrow" w:cs="Arial"/>
          <w:lang w:eastAsia="sl-SI"/>
        </w:rPr>
        <w:t xml:space="preserve"> sklopa znaša do 100 % upravičenih stroškov.</w:t>
      </w:r>
    </w:p>
    <w:p w14:paraId="6D10BE1B" w14:textId="77777777" w:rsidR="00592C82" w:rsidRPr="00226A12" w:rsidRDefault="00592C82" w:rsidP="00592C82">
      <w:pPr>
        <w:spacing w:after="0" w:line="276" w:lineRule="auto"/>
        <w:jc w:val="both"/>
        <w:rPr>
          <w:rFonts w:ascii="Arial Narrow" w:eastAsia="Arial" w:hAnsi="Arial Narrow" w:cs="Arial"/>
          <w:lang w:eastAsia="sl-SI"/>
        </w:rPr>
      </w:pPr>
    </w:p>
    <w:p w14:paraId="3659F28B" w14:textId="77777777" w:rsidR="00592C82" w:rsidRPr="00226A12" w:rsidRDefault="00592C82" w:rsidP="003F3E79">
      <w:pPr>
        <w:pStyle w:val="Odstavekseznama"/>
        <w:numPr>
          <w:ilvl w:val="0"/>
          <w:numId w:val="21"/>
        </w:numPr>
        <w:spacing w:after="0" w:line="240" w:lineRule="auto"/>
        <w:rPr>
          <w:rFonts w:ascii="Arial Narrow" w:eastAsia="Arial" w:hAnsi="Arial Narrow" w:cs="Arial"/>
          <w:b/>
          <w:lang w:val="it-IT" w:eastAsia="sl-SI"/>
        </w:rPr>
      </w:pPr>
      <w:r w:rsidRPr="00226A12">
        <w:rPr>
          <w:rFonts w:ascii="Arial Narrow" w:eastAsia="Arial" w:hAnsi="Arial Narrow" w:cs="Arial"/>
          <w:b/>
          <w:lang w:val="it-IT" w:eastAsia="sl-SI"/>
        </w:rPr>
        <w:t>Roki in način prijave na javni razpis</w:t>
      </w:r>
    </w:p>
    <w:p w14:paraId="33BA8528" w14:textId="77777777" w:rsidR="00592C82" w:rsidRPr="00226A12" w:rsidRDefault="00592C82" w:rsidP="00592C82">
      <w:pPr>
        <w:spacing w:after="0" w:line="276" w:lineRule="auto"/>
        <w:jc w:val="both"/>
        <w:rPr>
          <w:rFonts w:ascii="Arial Narrow" w:eastAsia="Arial" w:hAnsi="Arial Narrow" w:cs="Arial"/>
          <w:lang w:val="it-IT" w:eastAsia="sl-SI"/>
        </w:rPr>
      </w:pPr>
    </w:p>
    <w:p w14:paraId="458DC263" w14:textId="326FC7EC" w:rsidR="00592C82" w:rsidRPr="0066451D" w:rsidRDefault="00592C82" w:rsidP="00261F28">
      <w:pPr>
        <w:spacing w:after="0" w:line="276" w:lineRule="auto"/>
        <w:jc w:val="both"/>
        <w:rPr>
          <w:rFonts w:ascii="Arial Narrow" w:eastAsia="MS Mincho" w:hAnsi="Arial Narrow" w:cs="Times New Roman"/>
        </w:rPr>
      </w:pPr>
      <w:r w:rsidRPr="00527F05">
        <w:rPr>
          <w:rFonts w:ascii="Arial Narrow" w:eastAsia="Arial" w:hAnsi="Arial Narrow" w:cs="Arial"/>
          <w:lang w:val="de-DE" w:eastAsia="sl-SI"/>
        </w:rPr>
        <w:t>Rok za od</w:t>
      </w:r>
      <w:r>
        <w:rPr>
          <w:rFonts w:ascii="Arial Narrow" w:eastAsia="Arial" w:hAnsi="Arial Narrow" w:cs="Arial"/>
          <w:lang w:val="de-DE" w:eastAsia="sl-SI"/>
        </w:rPr>
        <w:t>d</w:t>
      </w:r>
      <w:r w:rsidRPr="00527F05">
        <w:rPr>
          <w:rFonts w:ascii="Arial Narrow" w:eastAsia="Arial" w:hAnsi="Arial Narrow" w:cs="Arial"/>
          <w:lang w:val="de-DE" w:eastAsia="sl-SI"/>
        </w:rPr>
        <w:t xml:space="preserve">ajo vlog </w:t>
      </w:r>
      <w:r w:rsidR="00B5005A">
        <w:rPr>
          <w:rFonts w:ascii="Arial Narrow" w:eastAsia="Arial" w:hAnsi="Arial Narrow" w:cs="Arial"/>
          <w:lang w:val="de-DE" w:eastAsia="sl-SI"/>
        </w:rPr>
        <w:t xml:space="preserve">je </w:t>
      </w:r>
      <w:r>
        <w:rPr>
          <w:rFonts w:ascii="Arial Narrow" w:eastAsia="Arial" w:hAnsi="Arial Narrow" w:cs="Arial"/>
          <w:lang w:val="de-DE" w:eastAsia="sl-SI"/>
        </w:rPr>
        <w:t>2</w:t>
      </w:r>
      <w:r w:rsidR="007C5EE8">
        <w:rPr>
          <w:rFonts w:ascii="Arial Narrow" w:eastAsia="Arial" w:hAnsi="Arial Narrow" w:cs="Arial"/>
          <w:lang w:val="de-DE" w:eastAsia="sl-SI"/>
        </w:rPr>
        <w:t>8</w:t>
      </w:r>
      <w:r>
        <w:rPr>
          <w:rFonts w:ascii="Arial Narrow" w:eastAsia="Arial" w:hAnsi="Arial Narrow" w:cs="Arial"/>
          <w:lang w:val="de-DE" w:eastAsia="sl-SI"/>
        </w:rPr>
        <w:t>.</w:t>
      </w:r>
      <w:r w:rsidR="00C60655">
        <w:rPr>
          <w:rFonts w:ascii="Arial Narrow" w:eastAsia="Arial" w:hAnsi="Arial Narrow" w:cs="Arial"/>
          <w:lang w:val="de-DE" w:eastAsia="sl-SI"/>
        </w:rPr>
        <w:t xml:space="preserve"> </w:t>
      </w:r>
      <w:r>
        <w:rPr>
          <w:rFonts w:ascii="Arial Narrow" w:eastAsia="Arial" w:hAnsi="Arial Narrow" w:cs="Arial"/>
          <w:lang w:val="de-DE" w:eastAsia="sl-SI"/>
        </w:rPr>
        <w:t>11.</w:t>
      </w:r>
      <w:r w:rsidR="00C60655">
        <w:rPr>
          <w:rFonts w:ascii="Arial Narrow" w:eastAsia="Arial" w:hAnsi="Arial Narrow" w:cs="Arial"/>
          <w:lang w:val="de-DE" w:eastAsia="sl-SI"/>
        </w:rPr>
        <w:t xml:space="preserve"> </w:t>
      </w:r>
      <w:r>
        <w:rPr>
          <w:rFonts w:ascii="Arial Narrow" w:eastAsia="Arial" w:hAnsi="Arial Narrow" w:cs="Arial"/>
          <w:lang w:val="de-DE" w:eastAsia="sl-SI"/>
        </w:rPr>
        <w:t>2022</w:t>
      </w:r>
      <w:r w:rsidRPr="00A643AB">
        <w:rPr>
          <w:rFonts w:ascii="Arial Narrow" w:eastAsia="Arial" w:hAnsi="Arial Narrow" w:cs="Arial"/>
          <w:i/>
          <w:lang w:val="de-DE" w:eastAsia="sl-SI"/>
        </w:rPr>
        <w:t>.</w:t>
      </w:r>
    </w:p>
    <w:p w14:paraId="49F0D567" w14:textId="77777777" w:rsidR="00B5005A" w:rsidRDefault="00B5005A" w:rsidP="00592C82">
      <w:pPr>
        <w:spacing w:after="0" w:line="240" w:lineRule="auto"/>
        <w:jc w:val="both"/>
        <w:rPr>
          <w:rFonts w:ascii="Arial Narrow" w:eastAsia="MS Mincho" w:hAnsi="Arial Narrow" w:cs="Times New Roman"/>
        </w:rPr>
      </w:pPr>
    </w:p>
    <w:p w14:paraId="6A67315F" w14:textId="4153E123" w:rsidR="00592C82" w:rsidRPr="0066451D" w:rsidRDefault="00592C82" w:rsidP="00592C82">
      <w:pPr>
        <w:spacing w:after="0" w:line="240" w:lineRule="auto"/>
        <w:jc w:val="both"/>
        <w:rPr>
          <w:rFonts w:ascii="Arial Narrow" w:eastAsia="MS Mincho" w:hAnsi="Arial Narrow" w:cs="Times New Roman"/>
        </w:rPr>
      </w:pPr>
      <w:r w:rsidRPr="0066451D">
        <w:rPr>
          <w:rFonts w:ascii="Arial Narrow" w:eastAsia="MS Mincho" w:hAnsi="Arial Narrow" w:cs="Times New Roman"/>
        </w:rPr>
        <w:t>Oddaja vloge pomeni, da se je vlagatelj</w:t>
      </w:r>
      <w:r w:rsidR="00995CDC">
        <w:rPr>
          <w:rFonts w:ascii="Arial Narrow" w:eastAsia="MS Mincho" w:hAnsi="Arial Narrow" w:cs="Times New Roman"/>
        </w:rPr>
        <w:t xml:space="preserve"> in vsi konzorcijhski partnerji</w:t>
      </w:r>
      <w:r w:rsidRPr="0066451D">
        <w:rPr>
          <w:rFonts w:ascii="Arial Narrow" w:eastAsia="MS Mincho" w:hAnsi="Arial Narrow" w:cs="Times New Roman"/>
        </w:rPr>
        <w:t xml:space="preserve"> seznanil</w:t>
      </w:r>
      <w:r w:rsidR="00995CDC">
        <w:rPr>
          <w:rFonts w:ascii="Arial Narrow" w:eastAsia="MS Mincho" w:hAnsi="Arial Narrow" w:cs="Times New Roman"/>
        </w:rPr>
        <w:t>i</w:t>
      </w:r>
      <w:r w:rsidRPr="0066451D">
        <w:rPr>
          <w:rFonts w:ascii="Arial Narrow" w:eastAsia="MS Mincho" w:hAnsi="Arial Narrow" w:cs="Times New Roman"/>
        </w:rPr>
        <w:t xml:space="preserve"> z vsebino javnega razpisa in da se z njo strinja</w:t>
      </w:r>
      <w:r w:rsidR="00995CDC">
        <w:rPr>
          <w:rFonts w:ascii="Arial Narrow" w:eastAsia="MS Mincho" w:hAnsi="Arial Narrow" w:cs="Times New Roman"/>
        </w:rPr>
        <w:t>jo</w:t>
      </w:r>
      <w:r w:rsidRPr="0066451D">
        <w:rPr>
          <w:rFonts w:ascii="Arial Narrow" w:eastAsia="MS Mincho" w:hAnsi="Arial Narrow" w:cs="Times New Roman"/>
        </w:rPr>
        <w:t>.</w:t>
      </w:r>
    </w:p>
    <w:p w14:paraId="13DDE873" w14:textId="77777777" w:rsidR="00592C82" w:rsidRPr="00743856" w:rsidRDefault="00592C82" w:rsidP="00592C82">
      <w:pPr>
        <w:spacing w:after="0" w:line="276" w:lineRule="auto"/>
        <w:jc w:val="both"/>
        <w:rPr>
          <w:rFonts w:ascii="Arial Narrow" w:eastAsia="Arial" w:hAnsi="Arial Narrow" w:cs="Arial"/>
          <w:lang w:eastAsia="sl-SI"/>
        </w:rPr>
      </w:pPr>
    </w:p>
    <w:p w14:paraId="432B3C93" w14:textId="77777777" w:rsidR="00592C82" w:rsidRPr="00527F05" w:rsidRDefault="00592C82" w:rsidP="00592C82">
      <w:pPr>
        <w:spacing w:after="0" w:line="276" w:lineRule="auto"/>
        <w:jc w:val="both"/>
        <w:rPr>
          <w:rFonts w:ascii="Arial Narrow" w:eastAsia="Arial" w:hAnsi="Arial Narrow" w:cs="Arial"/>
          <w:lang w:eastAsia="sl-SI"/>
        </w:rPr>
      </w:pPr>
      <w:r w:rsidRPr="00527F05">
        <w:rPr>
          <w:rFonts w:ascii="Arial Narrow" w:eastAsia="Arial" w:hAnsi="Arial Narrow" w:cs="Arial"/>
          <w:lang w:eastAsia="sl-SI"/>
        </w:rPr>
        <w:t xml:space="preserve">Navodila za izdelavo popolne vloge so navedena v razpisni dokumentaciji, </w:t>
      </w:r>
      <w:r w:rsidRPr="00671788">
        <w:rPr>
          <w:rFonts w:ascii="Arial Narrow" w:eastAsia="Arial" w:hAnsi="Arial Narrow" w:cs="Arial"/>
          <w:lang w:eastAsia="sl-SI"/>
        </w:rPr>
        <w:t>tč. IX. - Navodila za izpolnjevanje</w:t>
      </w:r>
      <w:r w:rsidRPr="00527F05">
        <w:rPr>
          <w:rFonts w:ascii="Arial Narrow" w:eastAsia="Arial" w:hAnsi="Arial Narrow" w:cs="Arial"/>
          <w:lang w:eastAsia="sl-SI"/>
        </w:rPr>
        <w:t xml:space="preserve"> obrazcev.</w:t>
      </w:r>
    </w:p>
    <w:p w14:paraId="6CBFA11A" w14:textId="77777777" w:rsidR="00592C82" w:rsidRPr="00527F05" w:rsidRDefault="00592C82" w:rsidP="00592C82">
      <w:pPr>
        <w:spacing w:before="120" w:after="0" w:line="276" w:lineRule="auto"/>
        <w:jc w:val="both"/>
        <w:rPr>
          <w:rFonts w:ascii="Arial Narrow" w:eastAsia="Arial" w:hAnsi="Arial Narrow" w:cs="Arial"/>
          <w:lang w:eastAsia="sl-SI"/>
        </w:rPr>
      </w:pPr>
      <w:r w:rsidRPr="00527F05">
        <w:rPr>
          <w:rFonts w:ascii="Arial Narrow" w:eastAsia="Arial" w:hAnsi="Arial Narrow" w:cs="Arial"/>
          <w:lang w:eastAsia="sl-SI"/>
        </w:rPr>
        <w:t>Vloge je potrebno vložiti na naslov: SPIRIT Slovenija, javna agencija, Verovškova ulica 60, 1000 Ljubljana. Kot pravočasne bodo upoštevane vloge, ki bodo oddane najkasneje na datum za oddajo vlog. Pri tem velja:</w:t>
      </w:r>
    </w:p>
    <w:p w14:paraId="0E944A26" w14:textId="0E5FFA19" w:rsidR="00592C82" w:rsidRPr="000C5FB0" w:rsidRDefault="00592C82" w:rsidP="00B169A9">
      <w:pPr>
        <w:pStyle w:val="Odstavekseznama"/>
        <w:numPr>
          <w:ilvl w:val="0"/>
          <w:numId w:val="66"/>
        </w:numPr>
        <w:spacing w:before="120" w:after="0" w:line="276" w:lineRule="auto"/>
        <w:rPr>
          <w:rFonts w:ascii="Arial Narrow" w:eastAsia="Arial" w:hAnsi="Arial Narrow" w:cs="Arial"/>
          <w:lang w:eastAsia="sl-SI"/>
        </w:rPr>
      </w:pPr>
      <w:r w:rsidRPr="000C5FB0">
        <w:rPr>
          <w:rFonts w:ascii="Arial Narrow" w:eastAsia="Arial" w:hAnsi="Arial Narrow" w:cs="Arial"/>
          <w:lang w:eastAsia="sl-SI"/>
        </w:rPr>
        <w:t xml:space="preserve">če se vloga pošlje priporočeno po pošti, se kot datum oddaje vloge šteje datum oddaje na pošto (datum je razviden iz poštnega žiga), </w:t>
      </w:r>
    </w:p>
    <w:p w14:paraId="69ED5644" w14:textId="4CE38055" w:rsidR="00592C82" w:rsidRPr="000C5FB0" w:rsidRDefault="00592C82" w:rsidP="00B169A9">
      <w:pPr>
        <w:pStyle w:val="Odstavekseznama"/>
        <w:numPr>
          <w:ilvl w:val="0"/>
          <w:numId w:val="66"/>
        </w:numPr>
        <w:spacing w:before="120" w:after="0" w:line="276" w:lineRule="auto"/>
        <w:rPr>
          <w:rFonts w:ascii="Arial Narrow" w:eastAsia="Arial" w:hAnsi="Arial Narrow" w:cs="Arial"/>
          <w:lang w:eastAsia="sl-SI"/>
        </w:rPr>
      </w:pPr>
      <w:r w:rsidRPr="000C5FB0">
        <w:rPr>
          <w:rFonts w:ascii="Arial Narrow" w:eastAsia="Arial" w:hAnsi="Arial Narrow" w:cs="Arial"/>
          <w:lang w:eastAsia="sl-SI"/>
        </w:rPr>
        <w:t xml:space="preserve">če se vloga pošlje z navadno pošiljko, se kot datum oddaje šteje datum, ko izvajalski organ vlogo prejme (datum je razviden iz evidenčnega žiga izvajalskega organa), </w:t>
      </w:r>
    </w:p>
    <w:p w14:paraId="51134CF6" w14:textId="773CD4BE" w:rsidR="00592C82" w:rsidRPr="000C5FB0" w:rsidRDefault="00592C82" w:rsidP="00B169A9">
      <w:pPr>
        <w:pStyle w:val="Odstavekseznama"/>
        <w:numPr>
          <w:ilvl w:val="0"/>
          <w:numId w:val="66"/>
        </w:numPr>
        <w:spacing w:before="120" w:after="0" w:line="276" w:lineRule="auto"/>
        <w:rPr>
          <w:rFonts w:ascii="Arial Narrow" w:eastAsia="Arial" w:hAnsi="Arial Narrow" w:cs="Arial"/>
          <w:lang w:eastAsia="sl-SI"/>
        </w:rPr>
      </w:pPr>
      <w:r w:rsidRPr="000C5FB0">
        <w:rPr>
          <w:rFonts w:ascii="Arial Narrow" w:eastAsia="Arial" w:hAnsi="Arial Narrow" w:cs="Arial"/>
          <w:lang w:eastAsia="sl-SI"/>
        </w:rPr>
        <w:t xml:space="preserve">če se vloga odda osebno v glavni pisarni izvajalskega organa, na lokaciji Verovškova ulica 60, 1000 Ljubljana v času uradnih ur med 9. in 13. uro, se za datum oddaje šteje datum, ko izvajalski organ vlogo prejme (datum je razviden iz evidenčnega žiga izvajalskega organa). </w:t>
      </w:r>
    </w:p>
    <w:p w14:paraId="6C7C6689" w14:textId="77777777" w:rsidR="00592C82" w:rsidRPr="00527F05" w:rsidRDefault="00592C82" w:rsidP="00592C82">
      <w:pPr>
        <w:spacing w:before="120" w:after="0" w:line="276" w:lineRule="auto"/>
        <w:jc w:val="both"/>
        <w:rPr>
          <w:rFonts w:ascii="Arial Narrow" w:eastAsia="Arial" w:hAnsi="Arial Narrow" w:cs="Arial"/>
          <w:lang w:eastAsia="sl-SI"/>
        </w:rPr>
      </w:pPr>
      <w:r w:rsidRPr="00527F05">
        <w:rPr>
          <w:rFonts w:ascii="Arial Narrow" w:eastAsia="Arial" w:hAnsi="Arial Narrow" w:cs="Arial"/>
          <w:lang w:eastAsia="sl-SI"/>
        </w:rPr>
        <w:t xml:space="preserve">Oddaja vloge izven uradnih ur izvajalskega organa je mogoča le na način, opredeljen v prvi in drugi alineji tega odstavka. Obravnavane bodo samo pravočasne vloge, ki bodo pravilno označene. </w:t>
      </w:r>
    </w:p>
    <w:p w14:paraId="7B76888E" w14:textId="45699CB8" w:rsidR="00592C82" w:rsidRDefault="00592C82" w:rsidP="00592C82">
      <w:pPr>
        <w:spacing w:before="120" w:after="0" w:line="276" w:lineRule="auto"/>
        <w:jc w:val="both"/>
        <w:rPr>
          <w:rFonts w:ascii="Arial Narrow" w:eastAsia="Arial" w:hAnsi="Arial Narrow" w:cs="Arial"/>
          <w:lang w:eastAsia="sl-SI"/>
        </w:rPr>
      </w:pPr>
      <w:r w:rsidRPr="00527F05">
        <w:rPr>
          <w:rFonts w:ascii="Arial Narrow" w:eastAsia="Arial" w:hAnsi="Arial Narrow" w:cs="Arial"/>
          <w:lang w:eastAsia="sl-SI"/>
        </w:rPr>
        <w:t xml:space="preserve">Prepozno prispele in nepravilno označene vloge bodo s sklepom zavržene in bodo praviloma neodprte vrnjene pošiljatelju. Vloga na razpis mora biti oddana v skladu z Navodili za izpolnjevanje obrazcev </w:t>
      </w:r>
      <w:r w:rsidRPr="00671788">
        <w:rPr>
          <w:rFonts w:ascii="Arial Narrow" w:eastAsia="Arial" w:hAnsi="Arial Narrow" w:cs="Arial"/>
          <w:lang w:eastAsia="sl-SI"/>
        </w:rPr>
        <w:t xml:space="preserve">iz </w:t>
      </w:r>
      <w:r w:rsidR="00F90FCF">
        <w:rPr>
          <w:rFonts w:ascii="Arial Narrow" w:eastAsia="Arial" w:hAnsi="Arial Narrow" w:cs="Arial"/>
          <w:lang w:eastAsia="sl-SI"/>
        </w:rPr>
        <w:t>tč.</w:t>
      </w:r>
      <w:r w:rsidRPr="00671788">
        <w:rPr>
          <w:rFonts w:ascii="Arial Narrow" w:eastAsia="Arial" w:hAnsi="Arial Narrow" w:cs="Arial"/>
          <w:lang w:eastAsia="sl-SI"/>
        </w:rPr>
        <w:t xml:space="preserve"> IX.</w:t>
      </w:r>
      <w:r w:rsidR="00F90FCF" w:rsidRPr="00F90FCF">
        <w:rPr>
          <w:rFonts w:ascii="Arial Narrow" w:eastAsia="Arial" w:hAnsi="Arial Narrow" w:cs="Arial"/>
          <w:lang w:eastAsia="sl-SI"/>
        </w:rPr>
        <w:t>.</w:t>
      </w:r>
      <w:r w:rsidR="00F90FCF">
        <w:rPr>
          <w:rFonts w:ascii="Arial Narrow" w:eastAsia="Arial" w:hAnsi="Arial Narrow" w:cs="Arial"/>
          <w:lang w:eastAsia="sl-SI"/>
        </w:rPr>
        <w:t>N</w:t>
      </w:r>
      <w:r w:rsidR="00F90FCF" w:rsidRPr="00F90FCF">
        <w:rPr>
          <w:rFonts w:ascii="Arial Narrow" w:eastAsia="Arial" w:hAnsi="Arial Narrow" w:cs="Arial"/>
          <w:lang w:eastAsia="sl-SI"/>
        </w:rPr>
        <w:t>avodila za izpolnjevanje obrazcev</w:t>
      </w:r>
      <w:r w:rsidR="00F90FCF" w:rsidRPr="00F90FCF" w:rsidDel="00F90FCF">
        <w:rPr>
          <w:rFonts w:ascii="Arial Narrow" w:eastAsia="Arial" w:hAnsi="Arial Narrow" w:cs="Arial"/>
          <w:lang w:eastAsia="sl-SI"/>
        </w:rPr>
        <w:t xml:space="preserve"> </w:t>
      </w:r>
      <w:r w:rsidRPr="00527F05">
        <w:rPr>
          <w:rFonts w:ascii="Arial Narrow" w:eastAsia="Arial" w:hAnsi="Arial Narrow" w:cs="Arial"/>
          <w:lang w:eastAsia="sl-SI"/>
        </w:rPr>
        <w:t>dokumentacije, ki so v razpisni dokumentaciji in sicer v zaprti ovojnici z navedbo na sprednji strani, dobesedno in brez okrajšav:</w:t>
      </w:r>
    </w:p>
    <w:p w14:paraId="0C08879C" w14:textId="77777777" w:rsidR="002B7195" w:rsidRDefault="002B7195" w:rsidP="00592C82">
      <w:pPr>
        <w:spacing w:before="120" w:after="0" w:line="276" w:lineRule="auto"/>
        <w:jc w:val="both"/>
        <w:rPr>
          <w:rFonts w:ascii="Arial Narrow" w:eastAsia="Arial" w:hAnsi="Arial Narrow" w:cs="Arial"/>
          <w:b/>
          <w:bCs/>
          <w:lang w:eastAsia="sl-SI"/>
        </w:rPr>
      </w:pPr>
    </w:p>
    <w:p w14:paraId="0D61BA48" w14:textId="0514DA54" w:rsidR="00592C82" w:rsidRPr="006921C9" w:rsidRDefault="00592C82" w:rsidP="00592C82">
      <w:pPr>
        <w:spacing w:before="120" w:after="0" w:line="276" w:lineRule="auto"/>
        <w:jc w:val="both"/>
        <w:rPr>
          <w:rFonts w:ascii="Arial Narrow" w:eastAsia="Arial" w:hAnsi="Arial Narrow" w:cs="Arial"/>
          <w:b/>
          <w:bCs/>
          <w:lang w:eastAsia="sl-SI"/>
        </w:rPr>
      </w:pPr>
      <w:r w:rsidRPr="006921C9">
        <w:rPr>
          <w:rFonts w:ascii="Arial Narrow" w:eastAsia="Arial" w:hAnsi="Arial Narrow" w:cs="Arial"/>
          <w:b/>
          <w:bCs/>
          <w:lang w:eastAsia="sl-SI"/>
        </w:rPr>
        <w:t xml:space="preserve">Na prvi sklop: </w:t>
      </w:r>
      <w:bookmarkStart w:id="11" w:name="_Hlk116046536"/>
    </w:p>
    <w:p w14:paraId="79341805" w14:textId="6019A149" w:rsidR="00592C82" w:rsidRDefault="00592C82" w:rsidP="00592C82">
      <w:pPr>
        <w:spacing w:before="120" w:after="0" w:line="276" w:lineRule="auto"/>
        <w:jc w:val="both"/>
        <w:rPr>
          <w:rFonts w:ascii="Arial Narrow" w:eastAsia="Arial" w:hAnsi="Arial Narrow" w:cs="Arial"/>
          <w:lang w:eastAsia="sl-SI"/>
        </w:rPr>
      </w:pPr>
      <w:r w:rsidRPr="00527F05">
        <w:rPr>
          <w:rFonts w:ascii="Arial Narrow" w:eastAsia="Arial" w:hAnsi="Arial Narrow" w:cs="Arial"/>
          <w:lang w:eastAsia="sl-SI"/>
        </w:rPr>
        <w:t xml:space="preserve">»NE ODPIRAJ –VLOGA – </w:t>
      </w:r>
      <w:r>
        <w:rPr>
          <w:rFonts w:ascii="Arial Narrow" w:eastAsia="Arial" w:hAnsi="Arial Narrow" w:cs="Arial"/>
          <w:lang w:eastAsia="sl-SI"/>
        </w:rPr>
        <w:t>ZA PRVI SKLOP</w:t>
      </w:r>
      <w:r w:rsidR="00265753">
        <w:rPr>
          <w:rFonts w:ascii="Arial Narrow" w:eastAsia="Arial" w:hAnsi="Arial Narrow" w:cs="Arial"/>
          <w:lang w:eastAsia="sl-SI"/>
        </w:rPr>
        <w:t xml:space="preserve"> JR PODPORNE INSTITUCIJE</w:t>
      </w:r>
      <w:r w:rsidRPr="00527F05">
        <w:rPr>
          <w:rFonts w:ascii="Arial Narrow" w:eastAsia="Arial" w:hAnsi="Arial Narrow" w:cs="Arial"/>
          <w:lang w:eastAsia="sl-SI"/>
        </w:rPr>
        <w:t>«</w:t>
      </w:r>
      <w:r w:rsidRPr="00671788">
        <w:rPr>
          <w:rFonts w:ascii="Arial Narrow" w:eastAsia="Arial" w:hAnsi="Arial Narrow" w:cs="Arial"/>
          <w:lang w:eastAsia="sl-SI"/>
        </w:rPr>
        <w:t xml:space="preserve"> </w:t>
      </w:r>
      <w:r>
        <w:rPr>
          <w:rFonts w:ascii="Arial Narrow" w:eastAsia="Arial" w:hAnsi="Arial Narrow" w:cs="Arial"/>
          <w:lang w:eastAsia="sl-SI"/>
        </w:rPr>
        <w:t xml:space="preserve">ali </w:t>
      </w:r>
    </w:p>
    <w:p w14:paraId="5E8A7D0A" w14:textId="77777777" w:rsidR="00592C82" w:rsidRDefault="00592C82" w:rsidP="00592C82">
      <w:pPr>
        <w:spacing w:before="120" w:after="0" w:line="276" w:lineRule="auto"/>
        <w:jc w:val="both"/>
        <w:rPr>
          <w:rFonts w:ascii="Arial Narrow" w:eastAsia="Arial" w:hAnsi="Arial Narrow" w:cs="Arial"/>
          <w:lang w:eastAsia="sl-SI"/>
        </w:rPr>
      </w:pPr>
      <w:r w:rsidRPr="006921C9">
        <w:rPr>
          <w:rFonts w:ascii="Arial Narrow" w:eastAsia="Arial" w:hAnsi="Arial Narrow" w:cs="Arial"/>
          <w:b/>
          <w:bCs/>
          <w:lang w:eastAsia="sl-SI"/>
        </w:rPr>
        <w:t>na drugi sklop</w:t>
      </w:r>
      <w:r>
        <w:rPr>
          <w:rFonts w:ascii="Arial Narrow" w:eastAsia="Arial" w:hAnsi="Arial Narrow" w:cs="Arial"/>
          <w:lang w:eastAsia="sl-SI"/>
        </w:rPr>
        <w:t>:</w:t>
      </w:r>
    </w:p>
    <w:p w14:paraId="01EBC0FA" w14:textId="01C117D4" w:rsidR="00592C82" w:rsidRDefault="00592C82" w:rsidP="00592C82">
      <w:pPr>
        <w:spacing w:before="120" w:after="0" w:line="276" w:lineRule="auto"/>
        <w:jc w:val="both"/>
        <w:rPr>
          <w:rFonts w:ascii="Arial Narrow" w:eastAsia="Arial" w:hAnsi="Arial Narrow" w:cs="Arial"/>
          <w:lang w:eastAsia="sl-SI"/>
        </w:rPr>
      </w:pPr>
      <w:r w:rsidRPr="00527F05">
        <w:rPr>
          <w:rFonts w:ascii="Arial Narrow" w:eastAsia="Arial" w:hAnsi="Arial Narrow" w:cs="Arial"/>
          <w:lang w:eastAsia="sl-SI"/>
        </w:rPr>
        <w:t xml:space="preserve">»NE ODPIRAJ –VLOGA – </w:t>
      </w:r>
      <w:r>
        <w:rPr>
          <w:rFonts w:ascii="Arial Narrow" w:eastAsia="Arial" w:hAnsi="Arial Narrow" w:cs="Arial"/>
          <w:lang w:eastAsia="sl-SI"/>
        </w:rPr>
        <w:t>ZA DRUGI SKLOP</w:t>
      </w:r>
      <w:r w:rsidR="00265753">
        <w:rPr>
          <w:rFonts w:ascii="Arial Narrow" w:eastAsia="Arial" w:hAnsi="Arial Narrow" w:cs="Arial"/>
          <w:lang w:eastAsia="sl-SI"/>
        </w:rPr>
        <w:t xml:space="preserve"> JR PODPORNE INSTITUCIJE</w:t>
      </w:r>
      <w:r w:rsidRPr="00527F05">
        <w:rPr>
          <w:rFonts w:ascii="Arial Narrow" w:eastAsia="Arial" w:hAnsi="Arial Narrow" w:cs="Arial"/>
          <w:lang w:eastAsia="sl-SI"/>
        </w:rPr>
        <w:t xml:space="preserve">« </w:t>
      </w:r>
    </w:p>
    <w:bookmarkEnd w:id="11"/>
    <w:p w14:paraId="4C56F037" w14:textId="67BBD7E9" w:rsidR="00592C82" w:rsidRPr="00527F05" w:rsidRDefault="00592C82" w:rsidP="00592C82">
      <w:pPr>
        <w:spacing w:before="120" w:after="0" w:line="276" w:lineRule="auto"/>
        <w:jc w:val="both"/>
        <w:rPr>
          <w:rFonts w:ascii="Arial Narrow" w:eastAsia="Arial" w:hAnsi="Arial Narrow" w:cs="Arial"/>
          <w:lang w:eastAsia="sl-SI"/>
        </w:rPr>
      </w:pPr>
      <w:r w:rsidRPr="00527F05">
        <w:rPr>
          <w:rFonts w:ascii="Arial Narrow" w:eastAsia="Arial" w:hAnsi="Arial Narrow" w:cs="Arial"/>
          <w:lang w:eastAsia="sl-SI"/>
        </w:rPr>
        <w:t xml:space="preserve">vlagatelj </w:t>
      </w:r>
      <w:r>
        <w:rPr>
          <w:rFonts w:ascii="Arial Narrow" w:eastAsia="Arial" w:hAnsi="Arial Narrow" w:cs="Arial"/>
          <w:lang w:eastAsia="sl-SI"/>
        </w:rPr>
        <w:t xml:space="preserve">z zapisom </w:t>
      </w:r>
      <w:r w:rsidRPr="00527F05">
        <w:rPr>
          <w:rFonts w:ascii="Arial Narrow" w:eastAsia="Arial" w:hAnsi="Arial Narrow" w:cs="Arial"/>
          <w:lang w:eastAsia="sl-SI"/>
        </w:rPr>
        <w:t xml:space="preserve">označi ali vlogo oddaja na prvi ali drugi sklop, in </w:t>
      </w:r>
      <w:r>
        <w:rPr>
          <w:rFonts w:ascii="Arial Narrow" w:eastAsia="Arial" w:hAnsi="Arial Narrow" w:cs="Arial"/>
          <w:lang w:eastAsia="sl-SI"/>
        </w:rPr>
        <w:t xml:space="preserve">ovojnico opremi tudi </w:t>
      </w:r>
      <w:r w:rsidRPr="00527F05">
        <w:rPr>
          <w:rFonts w:ascii="Arial Narrow" w:eastAsia="Arial" w:hAnsi="Arial Narrow" w:cs="Arial"/>
          <w:lang w:eastAsia="sl-SI"/>
        </w:rPr>
        <w:t>s polnim nazivom in naslovom vlagatelja.</w:t>
      </w:r>
    </w:p>
    <w:p w14:paraId="3E4A4D11" w14:textId="77777777" w:rsidR="00592C82" w:rsidRPr="00527F05" w:rsidRDefault="00592C82" w:rsidP="00592C82">
      <w:pPr>
        <w:spacing w:before="120" w:after="0" w:line="276" w:lineRule="auto"/>
        <w:jc w:val="both"/>
        <w:rPr>
          <w:rFonts w:ascii="Arial Narrow" w:eastAsia="Arial" w:hAnsi="Arial Narrow" w:cs="Arial"/>
          <w:lang w:eastAsia="sl-SI"/>
        </w:rPr>
      </w:pPr>
    </w:p>
    <w:p w14:paraId="437B62E9" w14:textId="77777777" w:rsidR="00592C82" w:rsidRPr="004F67DE" w:rsidRDefault="00592C82" w:rsidP="003F3E79">
      <w:pPr>
        <w:pStyle w:val="Odstavekseznama"/>
        <w:numPr>
          <w:ilvl w:val="0"/>
          <w:numId w:val="21"/>
        </w:numPr>
        <w:spacing w:after="0" w:line="240" w:lineRule="auto"/>
        <w:rPr>
          <w:rFonts w:ascii="Arial Narrow" w:eastAsia="Arial" w:hAnsi="Arial Narrow" w:cs="Arial"/>
          <w:b/>
          <w:lang w:val="en-GB" w:eastAsia="sl-SI"/>
        </w:rPr>
      </w:pPr>
      <w:r w:rsidRPr="004F67DE">
        <w:rPr>
          <w:rFonts w:ascii="Arial Narrow" w:eastAsia="Arial" w:hAnsi="Arial Narrow" w:cs="Arial"/>
          <w:b/>
          <w:lang w:val="en-GB" w:eastAsia="sl-SI"/>
        </w:rPr>
        <w:t>Odpiranje vlog za dodelitev sredstev</w:t>
      </w:r>
    </w:p>
    <w:p w14:paraId="6F8E6766" w14:textId="77777777" w:rsidR="00592C82" w:rsidRPr="0066451D" w:rsidRDefault="00592C82" w:rsidP="00592C82">
      <w:pPr>
        <w:spacing w:after="0" w:line="276" w:lineRule="auto"/>
        <w:jc w:val="both"/>
        <w:rPr>
          <w:rFonts w:ascii="Arial Narrow" w:eastAsia="Arial" w:hAnsi="Arial Narrow" w:cs="Arial"/>
          <w:b/>
          <w:lang w:val="en-GB" w:eastAsia="sl-SI"/>
        </w:rPr>
      </w:pPr>
    </w:p>
    <w:p w14:paraId="45219D54" w14:textId="1DB2734F" w:rsidR="00592C82" w:rsidRPr="0066451D" w:rsidRDefault="00592C82" w:rsidP="00592C82">
      <w:pPr>
        <w:spacing w:after="0" w:line="276" w:lineRule="auto"/>
        <w:jc w:val="both"/>
        <w:rPr>
          <w:rFonts w:ascii="Arial Narrow" w:eastAsia="Arial" w:hAnsi="Arial Narrow" w:cs="Arial"/>
          <w:lang w:val="en-GB" w:eastAsia="sl-SI"/>
        </w:rPr>
      </w:pPr>
      <w:r w:rsidRPr="0066451D">
        <w:rPr>
          <w:rFonts w:ascii="Arial Narrow" w:eastAsia="Arial" w:hAnsi="Arial Narrow" w:cs="Arial"/>
          <w:lang w:val="en-GB" w:eastAsia="sl-SI"/>
        </w:rPr>
        <w:t xml:space="preserve">Odpiranje vlog ne bo javno in bo izvedeno v prostorih agencije najkasneje v </w:t>
      </w:r>
      <w:r w:rsidR="00C928F7">
        <w:rPr>
          <w:rFonts w:ascii="Arial Narrow" w:eastAsia="Arial" w:hAnsi="Arial Narrow" w:cs="Arial"/>
          <w:lang w:val="en-GB" w:eastAsia="sl-SI"/>
        </w:rPr>
        <w:t>osmih (</w:t>
      </w:r>
      <w:r w:rsidRPr="0066451D">
        <w:rPr>
          <w:rFonts w:ascii="Arial Narrow" w:eastAsia="Arial" w:hAnsi="Arial Narrow" w:cs="Arial"/>
          <w:lang w:val="en-GB" w:eastAsia="sl-SI"/>
        </w:rPr>
        <w:t>8</w:t>
      </w:r>
      <w:r w:rsidR="00C928F7">
        <w:rPr>
          <w:rFonts w:ascii="Arial Narrow" w:eastAsia="Arial" w:hAnsi="Arial Narrow" w:cs="Arial"/>
          <w:lang w:val="en-GB" w:eastAsia="sl-SI"/>
        </w:rPr>
        <w:t>)</w:t>
      </w:r>
      <w:r w:rsidRPr="0066451D">
        <w:rPr>
          <w:rFonts w:ascii="Arial Narrow" w:eastAsia="Arial" w:hAnsi="Arial Narrow" w:cs="Arial"/>
          <w:lang w:val="en-GB" w:eastAsia="sl-SI"/>
        </w:rPr>
        <w:t xml:space="preserve"> dneh po datumu za oddajo vlog. Datumi in druge informacije v zvezi z odpiranjem vlog bodo objavljene na spletnih straneh agencije: </w:t>
      </w:r>
      <w:hyperlink r:id="rId14" w:history="1">
        <w:r w:rsidRPr="0066451D">
          <w:rPr>
            <w:rFonts w:ascii="Arial Narrow" w:eastAsia="Arial" w:hAnsi="Arial Narrow" w:cs="Arial"/>
            <w:color w:val="0563C1" w:themeColor="hyperlink"/>
            <w:u w:val="single"/>
            <w:lang w:val="en-GB" w:eastAsia="sl-SI"/>
          </w:rPr>
          <w:t>http://www.spiritslovenia.si</w:t>
        </w:r>
      </w:hyperlink>
      <w:r w:rsidRPr="0066451D">
        <w:rPr>
          <w:rFonts w:ascii="Arial Narrow" w:eastAsia="Arial" w:hAnsi="Arial Narrow" w:cs="Arial"/>
          <w:color w:val="0563C1" w:themeColor="hyperlink"/>
          <w:u w:val="single"/>
          <w:lang w:val="en-GB" w:eastAsia="sl-SI"/>
        </w:rPr>
        <w:t>.</w:t>
      </w:r>
      <w:r w:rsidRPr="0066451D">
        <w:rPr>
          <w:rFonts w:ascii="Arial Narrow" w:eastAsia="Arial" w:hAnsi="Arial Narrow" w:cs="Arial"/>
          <w:lang w:val="en-GB" w:eastAsia="sl-SI"/>
        </w:rPr>
        <w:t xml:space="preserve"> </w:t>
      </w:r>
    </w:p>
    <w:p w14:paraId="359D814C" w14:textId="77777777" w:rsidR="00592C82" w:rsidRPr="0066451D" w:rsidRDefault="00592C82" w:rsidP="00592C82">
      <w:pPr>
        <w:spacing w:after="0" w:line="276" w:lineRule="auto"/>
        <w:jc w:val="both"/>
        <w:rPr>
          <w:rFonts w:ascii="Arial Narrow" w:eastAsia="Arial" w:hAnsi="Arial Narrow" w:cs="Arial"/>
          <w:lang w:val="en-GB" w:eastAsia="sl-SI"/>
        </w:rPr>
      </w:pPr>
    </w:p>
    <w:p w14:paraId="76761C05" w14:textId="77777777" w:rsidR="00592C82" w:rsidRPr="0066451D" w:rsidRDefault="00592C82" w:rsidP="00592C82">
      <w:pPr>
        <w:spacing w:after="0" w:line="276" w:lineRule="auto"/>
        <w:jc w:val="both"/>
        <w:rPr>
          <w:rFonts w:ascii="Arial Narrow" w:eastAsia="Arial" w:hAnsi="Arial Narrow" w:cs="Arial"/>
          <w:lang w:val="en-GB" w:eastAsia="sl-SI"/>
        </w:rPr>
      </w:pPr>
      <w:r w:rsidRPr="0066451D">
        <w:rPr>
          <w:rFonts w:ascii="Arial Narrow" w:eastAsia="Arial" w:hAnsi="Arial Narrow" w:cs="Arial"/>
          <w:lang w:val="en-GB" w:eastAsia="sl-SI"/>
        </w:rPr>
        <w:t xml:space="preserve">Na odpiranju bo komisija preverila pravočasnost, pravilno označenost in popolnost prispelih vlog. </w:t>
      </w:r>
    </w:p>
    <w:p w14:paraId="2C1DDCBC" w14:textId="77777777" w:rsidR="00592C82" w:rsidRPr="0066451D" w:rsidRDefault="00592C82" w:rsidP="00592C82">
      <w:pPr>
        <w:spacing w:after="0" w:line="276" w:lineRule="auto"/>
        <w:jc w:val="both"/>
        <w:rPr>
          <w:rFonts w:ascii="Arial Narrow" w:eastAsia="Arial" w:hAnsi="Arial Narrow" w:cs="Arial"/>
          <w:lang w:val="en-GB" w:eastAsia="sl-SI"/>
        </w:rPr>
      </w:pPr>
    </w:p>
    <w:p w14:paraId="10A9E7F3" w14:textId="77777777" w:rsidR="00592C82" w:rsidRPr="0066451D" w:rsidRDefault="00592C82" w:rsidP="00592C82">
      <w:pPr>
        <w:spacing w:after="0" w:line="276" w:lineRule="auto"/>
        <w:jc w:val="both"/>
        <w:rPr>
          <w:rFonts w:ascii="Arial Narrow" w:eastAsia="Arial" w:hAnsi="Arial Narrow" w:cs="Arial"/>
          <w:lang w:val="en-GB" w:eastAsia="sl-SI"/>
        </w:rPr>
      </w:pPr>
      <w:r w:rsidRPr="0066451D">
        <w:rPr>
          <w:rFonts w:ascii="Arial Narrow" w:eastAsia="Arial" w:hAnsi="Arial Narrow" w:cs="Arial"/>
          <w:lang w:val="en-GB" w:eastAsia="sl-SI"/>
        </w:rPr>
        <w:t>Neustrezno označene ter nepravočasno prispele vloge se ne bodo obravnavale, s sklepom bodo zavržene in po pravnomočnosti sklepa vrnjene vlagateljem.</w:t>
      </w:r>
    </w:p>
    <w:p w14:paraId="61340BF9" w14:textId="77777777" w:rsidR="00592C82" w:rsidRPr="0066451D" w:rsidRDefault="00592C82" w:rsidP="00592C82">
      <w:pPr>
        <w:spacing w:after="0" w:line="276" w:lineRule="auto"/>
        <w:jc w:val="both"/>
        <w:rPr>
          <w:rFonts w:ascii="Arial Narrow" w:eastAsia="Arial" w:hAnsi="Arial Narrow" w:cs="Arial"/>
          <w:lang w:val="en-GB" w:eastAsia="sl-SI"/>
        </w:rPr>
      </w:pPr>
    </w:p>
    <w:p w14:paraId="24BC403A" w14:textId="77777777" w:rsidR="00592C82" w:rsidRPr="0066451D" w:rsidRDefault="00592C82" w:rsidP="00592C82">
      <w:pPr>
        <w:spacing w:after="0" w:line="276" w:lineRule="auto"/>
        <w:jc w:val="both"/>
        <w:rPr>
          <w:rFonts w:ascii="Arial Narrow" w:eastAsia="Arial" w:hAnsi="Arial Narrow" w:cs="Arial"/>
          <w:lang w:val="en-GB" w:eastAsia="sl-SI"/>
        </w:rPr>
      </w:pPr>
      <w:r w:rsidRPr="0066451D">
        <w:rPr>
          <w:rFonts w:ascii="Arial Narrow" w:eastAsia="Arial" w:hAnsi="Arial Narrow" w:cs="Arial"/>
          <w:lang w:val="en-GB" w:eastAsia="sl-SI"/>
        </w:rPr>
        <w:t>Komisija bo predvidoma v roku 8 dni od odpiranja vlog pisno pozvala k dopolnitvi tiste vlagatelje, katerih vloge niso popolne. Vlagatelj v dopolnitvi ne sme spreminjati višine zaprošenih sredstev tistega dela vloge, ki se veže na tehnične specifikacije predmeta vloge ali tistih elementov vloge, ki vplivajo ali bi lahko vplivali na drugačno razvrstitev njegove vloge glede na preostale vloge, ki jih je agencija prejela v postopku dodelitve sredstev. Rok za dopolnitev vlog določi komisija v pozivu k dopolnitvi in ne sme biti daljši od osmih (8) dni. Nepopolne vloge, ki jih vlagatelji ne bodo dopolnili v skladu s pozivom za dopolnitev, bodo s sklepom zavržene.</w:t>
      </w:r>
    </w:p>
    <w:p w14:paraId="64F8B2B5" w14:textId="77777777" w:rsidR="00592C82" w:rsidRPr="0066451D" w:rsidRDefault="00592C82" w:rsidP="00592C82">
      <w:pPr>
        <w:spacing w:after="0" w:line="276" w:lineRule="auto"/>
        <w:jc w:val="both"/>
        <w:rPr>
          <w:rFonts w:ascii="Arial" w:eastAsia="Arial" w:hAnsi="Arial" w:cs="Arial"/>
          <w:sz w:val="20"/>
          <w:szCs w:val="20"/>
          <w:lang w:val="en-GB" w:eastAsia="sl-SI"/>
        </w:rPr>
      </w:pPr>
    </w:p>
    <w:p w14:paraId="33ECA817" w14:textId="2CE3EFFD" w:rsidR="00592C82" w:rsidRDefault="00592C82" w:rsidP="00592C82">
      <w:pPr>
        <w:spacing w:after="0" w:line="276" w:lineRule="auto"/>
        <w:jc w:val="both"/>
        <w:rPr>
          <w:rFonts w:ascii="Arial Narrow" w:eastAsia="Arial" w:hAnsi="Arial Narrow" w:cs="Arial"/>
          <w:lang w:val="en-GB" w:eastAsia="sl-SI"/>
        </w:rPr>
      </w:pPr>
      <w:r w:rsidRPr="0066451D">
        <w:rPr>
          <w:rFonts w:ascii="Arial Narrow" w:eastAsia="Arial" w:hAnsi="Arial Narrow" w:cs="Arial"/>
          <w:lang w:val="en-GB" w:eastAsia="sl-SI"/>
        </w:rPr>
        <w:t>Komisija za dodelitev sredstev bo z merili za ocenjevanje obravnavala (ocenila) vse pravočasne, formalno popolne in ustrezne vloge. Vloga, ki ne izpolnjuje pogojev iz razpisne dokumentacije ter vloga, ki ni skladna s predmetom ali namenom javnega razpisa, se</w:t>
      </w:r>
      <w:r w:rsidRPr="0066451D">
        <w:rPr>
          <w:rFonts w:ascii="Arial Narrow" w:eastAsia="Arial" w:hAnsi="Arial Narrow" w:cs="Arial"/>
          <w:bCs/>
          <w:lang w:val="en-GB" w:eastAsia="sl-SI"/>
        </w:rPr>
        <w:t xml:space="preserve"> zavrne</w:t>
      </w:r>
      <w:r w:rsidRPr="0066451D">
        <w:rPr>
          <w:rFonts w:ascii="Arial Narrow" w:eastAsia="Arial" w:hAnsi="Arial Narrow" w:cs="Arial"/>
          <w:lang w:val="en-GB" w:eastAsia="sl-SI"/>
        </w:rPr>
        <w:t>.</w:t>
      </w:r>
    </w:p>
    <w:p w14:paraId="3F7A9926" w14:textId="5D521148" w:rsidR="005B48C0" w:rsidRDefault="005B48C0" w:rsidP="00592C82">
      <w:pPr>
        <w:spacing w:after="0" w:line="276" w:lineRule="auto"/>
        <w:jc w:val="both"/>
        <w:rPr>
          <w:rFonts w:ascii="Arial Narrow" w:eastAsia="Arial" w:hAnsi="Arial Narrow" w:cs="Arial"/>
          <w:lang w:val="en-GB" w:eastAsia="sl-SI"/>
        </w:rPr>
      </w:pPr>
    </w:p>
    <w:p w14:paraId="306DE620" w14:textId="032233D8" w:rsidR="005B48C0" w:rsidRDefault="005B48C0" w:rsidP="00592C82">
      <w:pPr>
        <w:spacing w:after="0" w:line="276" w:lineRule="auto"/>
        <w:jc w:val="both"/>
        <w:rPr>
          <w:rFonts w:ascii="Arial Narrow" w:eastAsia="Arial" w:hAnsi="Arial Narrow" w:cs="Arial"/>
          <w:lang w:val="en-GB" w:eastAsia="sl-SI"/>
        </w:rPr>
      </w:pPr>
    </w:p>
    <w:p w14:paraId="522B8D41" w14:textId="77777777" w:rsidR="005B48C0" w:rsidRPr="0066451D" w:rsidRDefault="005B48C0" w:rsidP="00592C82">
      <w:pPr>
        <w:spacing w:after="0" w:line="276" w:lineRule="auto"/>
        <w:jc w:val="both"/>
        <w:rPr>
          <w:rFonts w:ascii="Arial Narrow" w:eastAsia="Arial" w:hAnsi="Arial Narrow" w:cs="Arial"/>
          <w:lang w:val="en-GB" w:eastAsia="sl-SI"/>
        </w:rPr>
      </w:pPr>
    </w:p>
    <w:p w14:paraId="18F94822" w14:textId="77777777" w:rsidR="00592C82" w:rsidRPr="0066451D" w:rsidRDefault="00592C82" w:rsidP="00592C82">
      <w:pPr>
        <w:spacing w:after="0" w:line="276" w:lineRule="auto"/>
        <w:jc w:val="both"/>
        <w:rPr>
          <w:rFonts w:ascii="Arial Narrow" w:eastAsia="Arial" w:hAnsi="Arial Narrow" w:cs="Arial"/>
          <w:lang w:val="en-GB" w:eastAsia="sl-SI"/>
        </w:rPr>
      </w:pPr>
    </w:p>
    <w:p w14:paraId="2E5108A9" w14:textId="77777777" w:rsidR="00592C82" w:rsidRPr="004F67DE" w:rsidRDefault="00592C82" w:rsidP="003F3E79">
      <w:pPr>
        <w:pStyle w:val="Odstavekseznama"/>
        <w:numPr>
          <w:ilvl w:val="0"/>
          <w:numId w:val="21"/>
        </w:numPr>
        <w:spacing w:after="0" w:line="240" w:lineRule="auto"/>
        <w:rPr>
          <w:rFonts w:ascii="Arial Narrow" w:eastAsia="Arial" w:hAnsi="Arial Narrow" w:cs="Arial"/>
          <w:b/>
          <w:lang w:val="en-GB" w:eastAsia="sl-SI"/>
        </w:rPr>
      </w:pPr>
      <w:r w:rsidRPr="004F67DE">
        <w:rPr>
          <w:rFonts w:ascii="Arial Narrow" w:eastAsia="Arial" w:hAnsi="Arial Narrow" w:cs="Arial"/>
          <w:b/>
          <w:lang w:val="en-GB" w:eastAsia="sl-SI"/>
        </w:rPr>
        <w:t>Rok, v katerem bodo vlagatelji obveščeni o izidu javnega razpisa</w:t>
      </w:r>
    </w:p>
    <w:p w14:paraId="75C5F9BB" w14:textId="77777777" w:rsidR="00592C82" w:rsidRPr="0066451D" w:rsidRDefault="00592C82" w:rsidP="00592C82">
      <w:pPr>
        <w:spacing w:after="0" w:line="276" w:lineRule="auto"/>
        <w:jc w:val="both"/>
        <w:rPr>
          <w:rFonts w:ascii="Arial Narrow" w:eastAsia="Arial" w:hAnsi="Arial Narrow" w:cs="Arial"/>
          <w:b/>
          <w:lang w:val="en-GB" w:eastAsia="sl-SI"/>
        </w:rPr>
      </w:pPr>
    </w:p>
    <w:p w14:paraId="470A7FEE" w14:textId="1F315934" w:rsidR="00592C82" w:rsidRPr="0066451D" w:rsidRDefault="00592C82" w:rsidP="00592C82">
      <w:pPr>
        <w:spacing w:after="0" w:line="276" w:lineRule="auto"/>
        <w:jc w:val="both"/>
        <w:rPr>
          <w:rFonts w:ascii="Arial Narrow" w:eastAsia="Arial" w:hAnsi="Arial Narrow" w:cs="Arial"/>
          <w:lang w:val="en-GB" w:eastAsia="sl-SI"/>
        </w:rPr>
      </w:pPr>
      <w:r w:rsidRPr="0066451D">
        <w:rPr>
          <w:rFonts w:ascii="Arial Narrow" w:eastAsia="Arial" w:hAnsi="Arial Narrow" w:cs="Arial"/>
          <w:lang w:val="en-GB" w:eastAsia="sl-SI"/>
        </w:rPr>
        <w:t xml:space="preserve">Vlagatelji bodo o izidu javnega razpisa obveščeni </w:t>
      </w:r>
      <w:r w:rsidR="00AD5F27">
        <w:rPr>
          <w:rFonts w:ascii="Arial Narrow" w:eastAsia="Arial" w:hAnsi="Arial Narrow" w:cs="Arial"/>
          <w:lang w:val="en-GB" w:eastAsia="sl-SI"/>
        </w:rPr>
        <w:t>predvidoma</w:t>
      </w:r>
      <w:r w:rsidR="00AD5F27" w:rsidRPr="0066451D">
        <w:rPr>
          <w:rFonts w:ascii="Arial Narrow" w:eastAsia="Arial" w:hAnsi="Arial Narrow" w:cs="Arial"/>
          <w:lang w:val="en-GB" w:eastAsia="sl-SI"/>
        </w:rPr>
        <w:t xml:space="preserve"> </w:t>
      </w:r>
      <w:r w:rsidRPr="0066451D">
        <w:rPr>
          <w:rFonts w:ascii="Arial Narrow" w:eastAsia="Arial" w:hAnsi="Arial Narrow" w:cs="Arial"/>
          <w:lang w:val="en-GB" w:eastAsia="sl-SI"/>
        </w:rPr>
        <w:t>v roku (60) dni od datuma odpiranja vlog</w:t>
      </w:r>
      <w:r w:rsidR="005025C6">
        <w:rPr>
          <w:rFonts w:ascii="Arial Narrow" w:eastAsia="Arial" w:hAnsi="Arial Narrow" w:cs="Arial"/>
          <w:lang w:val="en-GB" w:eastAsia="sl-SI"/>
        </w:rPr>
        <w:t xml:space="preserve"> s sklepom, s katerim odloči </w:t>
      </w:r>
      <w:r w:rsidR="00CC0FE5">
        <w:rPr>
          <w:rFonts w:ascii="Arial Narrow" w:eastAsia="Arial" w:hAnsi="Arial Narrow" w:cs="Arial"/>
          <w:lang w:val="en-GB" w:eastAsia="sl-SI"/>
        </w:rPr>
        <w:t>direkto</w:t>
      </w:r>
      <w:r w:rsidR="005025C6">
        <w:rPr>
          <w:rFonts w:ascii="Arial Narrow" w:eastAsia="Arial" w:hAnsi="Arial Narrow" w:cs="Arial"/>
          <w:lang w:val="en-GB" w:eastAsia="sl-SI"/>
        </w:rPr>
        <w:t>r agencije</w:t>
      </w:r>
      <w:r w:rsidRPr="0066451D">
        <w:rPr>
          <w:rFonts w:ascii="Arial Narrow" w:eastAsia="Arial" w:hAnsi="Arial Narrow" w:cs="Arial"/>
          <w:lang w:val="en-GB" w:eastAsia="sl-SI"/>
        </w:rPr>
        <w:t xml:space="preserve">. </w:t>
      </w:r>
    </w:p>
    <w:p w14:paraId="78DAB72E" w14:textId="77777777" w:rsidR="00592C82" w:rsidRPr="0066451D" w:rsidRDefault="00592C82" w:rsidP="00592C82">
      <w:pPr>
        <w:spacing w:after="0" w:line="276" w:lineRule="auto"/>
        <w:jc w:val="both"/>
        <w:rPr>
          <w:rFonts w:ascii="Arial Narrow" w:eastAsia="Arial" w:hAnsi="Arial Narrow" w:cs="Arial"/>
          <w:lang w:val="en-GB" w:eastAsia="sl-SI"/>
        </w:rPr>
      </w:pPr>
    </w:p>
    <w:p w14:paraId="79B26B39" w14:textId="2E484AD2" w:rsidR="00592C82" w:rsidRPr="0066451D" w:rsidRDefault="00592C82" w:rsidP="00592C82">
      <w:pPr>
        <w:spacing w:after="0" w:line="276" w:lineRule="auto"/>
        <w:jc w:val="both"/>
        <w:rPr>
          <w:rFonts w:ascii="Arial Narrow" w:eastAsia="Arial" w:hAnsi="Arial Narrow" w:cs="Arial"/>
          <w:lang w:val="en-GB" w:eastAsia="sl-SI"/>
        </w:rPr>
      </w:pPr>
      <w:r w:rsidRPr="0066451D">
        <w:rPr>
          <w:rFonts w:ascii="Arial Narrow" w:eastAsia="Arial" w:hAnsi="Arial Narrow" w:cs="Arial"/>
          <w:lang w:val="en-GB" w:eastAsia="sl-SI"/>
        </w:rPr>
        <w:t>Vlagatelji bodo na podlagi sklepa o izboru pozvani k podpisu pogodbe o financiranju. Če se vlagatelj v roku</w:t>
      </w:r>
      <w:r w:rsidR="00C928F7">
        <w:rPr>
          <w:rFonts w:ascii="Arial Narrow" w:eastAsia="Arial" w:hAnsi="Arial Narrow" w:cs="Arial"/>
          <w:lang w:val="en-GB" w:eastAsia="sl-SI"/>
        </w:rPr>
        <w:t xml:space="preserve"> osmih</w:t>
      </w:r>
      <w:r w:rsidRPr="0066451D">
        <w:rPr>
          <w:rFonts w:ascii="Arial Narrow" w:eastAsia="Arial" w:hAnsi="Arial Narrow" w:cs="Arial"/>
          <w:lang w:val="en-GB" w:eastAsia="sl-SI"/>
        </w:rPr>
        <w:t xml:space="preserve"> (8) dni od prejema poziva na podpis pogodbe o financiranju na poziv ne odzove, se šteje, da je umaknil vlogo za pridobitev sredstev.</w:t>
      </w:r>
    </w:p>
    <w:p w14:paraId="4CC8724D" w14:textId="77777777" w:rsidR="00592C82" w:rsidRPr="0066451D" w:rsidRDefault="00592C82" w:rsidP="00592C82">
      <w:pPr>
        <w:spacing w:after="0" w:line="264" w:lineRule="auto"/>
        <w:jc w:val="both"/>
        <w:rPr>
          <w:rFonts w:ascii="Arial Narrow" w:eastAsia="MS Mincho" w:hAnsi="Arial Narrow" w:cs="Times New Roman"/>
        </w:rPr>
      </w:pPr>
    </w:p>
    <w:p w14:paraId="40D5D2E8" w14:textId="0AADB837" w:rsidR="00592C82" w:rsidRPr="0066451D" w:rsidRDefault="00592C82" w:rsidP="00592C82">
      <w:pPr>
        <w:spacing w:after="0" w:line="264" w:lineRule="auto"/>
        <w:jc w:val="both"/>
        <w:rPr>
          <w:rFonts w:ascii="Arial Narrow" w:eastAsia="MS Mincho" w:hAnsi="Arial Narrow" w:cs="Times New Roman"/>
        </w:rPr>
      </w:pPr>
      <w:r w:rsidRPr="0066451D">
        <w:rPr>
          <w:rFonts w:ascii="Arial Narrow" w:eastAsia="MS Mincho" w:hAnsi="Arial Narrow" w:cs="Times New Roman"/>
        </w:rPr>
        <w:t xml:space="preserve">V primeru, da se neizpolnjevanje pogojev ugotovi po izdaji sklepa o izboru, se pogodba o financiranju </w:t>
      </w:r>
      <w:r>
        <w:rPr>
          <w:rFonts w:ascii="Arial Narrow" w:eastAsia="MS Mincho" w:hAnsi="Arial Narrow" w:cs="Times New Roman"/>
        </w:rPr>
        <w:t>operacij</w:t>
      </w:r>
      <w:r w:rsidR="00C60655">
        <w:rPr>
          <w:rFonts w:ascii="Arial Narrow" w:eastAsia="MS Mincho" w:hAnsi="Arial Narrow" w:cs="Times New Roman"/>
        </w:rPr>
        <w:t>e</w:t>
      </w:r>
      <w:r w:rsidRPr="0066451D">
        <w:rPr>
          <w:rFonts w:ascii="Arial Narrow" w:eastAsia="MS Mincho" w:hAnsi="Arial Narrow" w:cs="Times New Roman"/>
        </w:rPr>
        <w:t xml:space="preserve"> ne bo podpisala, sklep o izboru pa se odpravi. </w:t>
      </w:r>
    </w:p>
    <w:p w14:paraId="6608ED70" w14:textId="77777777" w:rsidR="00592C82" w:rsidRPr="0066451D" w:rsidRDefault="00592C82" w:rsidP="00592C82">
      <w:pPr>
        <w:spacing w:after="0" w:line="264" w:lineRule="auto"/>
        <w:jc w:val="both"/>
        <w:rPr>
          <w:rFonts w:ascii="Arial Narrow" w:eastAsia="MS Mincho" w:hAnsi="Arial Narrow" w:cs="Times New Roman"/>
        </w:rPr>
      </w:pPr>
    </w:p>
    <w:p w14:paraId="7F89D5BF" w14:textId="40E7224C" w:rsidR="00592C82" w:rsidRPr="0066451D" w:rsidRDefault="00592C82" w:rsidP="00592C82">
      <w:pPr>
        <w:spacing w:after="0" w:line="240" w:lineRule="auto"/>
        <w:jc w:val="both"/>
        <w:rPr>
          <w:rFonts w:ascii="Arial Narrow" w:eastAsia="MS Mincho" w:hAnsi="Arial Narrow" w:cs="Times New Roman"/>
        </w:rPr>
      </w:pPr>
      <w:r w:rsidRPr="0066451D">
        <w:rPr>
          <w:rFonts w:ascii="Arial Narrow" w:eastAsia="MS Mincho" w:hAnsi="Arial Narrow" w:cs="Times New Roman"/>
        </w:rPr>
        <w:t xml:space="preserve">V primeru, da se neizpolnjevanje pogojev ugotovi po podpisu pogodbe o financiranju pa lahko agencija odstopi od pogodbe o financiranju </w:t>
      </w:r>
      <w:r>
        <w:rPr>
          <w:rFonts w:ascii="Arial Narrow" w:eastAsia="MS Mincho" w:hAnsi="Arial Narrow" w:cs="Times New Roman"/>
        </w:rPr>
        <w:t>operacij</w:t>
      </w:r>
      <w:r w:rsidR="00076F0A">
        <w:rPr>
          <w:rFonts w:ascii="Arial Narrow" w:eastAsia="MS Mincho" w:hAnsi="Arial Narrow" w:cs="Times New Roman"/>
        </w:rPr>
        <w:t>e</w:t>
      </w:r>
      <w:r w:rsidRPr="0066451D">
        <w:rPr>
          <w:rFonts w:ascii="Arial Narrow" w:eastAsia="MS Mincho" w:hAnsi="Arial Narrow" w:cs="Times New Roman"/>
        </w:rPr>
        <w:t>, pri čemer je upravičenec dolžan vrniti vsa že prejeta sredstva skupaj z zakonskimi zamudnimi obrestmi od dneva prejema sredstev na njegov transakcijski račun do dneva vračila sredstev v državni proračun Republike Slovenije.</w:t>
      </w:r>
    </w:p>
    <w:p w14:paraId="65DA0E73" w14:textId="77777777" w:rsidR="00592C82" w:rsidRPr="0066451D" w:rsidRDefault="00592C82" w:rsidP="00592C82">
      <w:pPr>
        <w:spacing w:after="0" w:line="240" w:lineRule="auto"/>
        <w:jc w:val="both"/>
        <w:rPr>
          <w:rFonts w:ascii="Arial Narrow" w:eastAsia="MS Mincho" w:hAnsi="Arial Narrow" w:cs="Times New Roman"/>
        </w:rPr>
      </w:pPr>
    </w:p>
    <w:p w14:paraId="79693A99" w14:textId="77777777" w:rsidR="00592C82" w:rsidRPr="0066451D" w:rsidRDefault="00592C82" w:rsidP="00592C82">
      <w:pPr>
        <w:spacing w:after="0" w:line="240" w:lineRule="auto"/>
        <w:jc w:val="both"/>
        <w:rPr>
          <w:rFonts w:ascii="Arial Narrow" w:eastAsia="MS Mincho" w:hAnsi="Arial Narrow" w:cs="Times New Roman"/>
        </w:rPr>
      </w:pPr>
      <w:r w:rsidRPr="0066451D">
        <w:rPr>
          <w:rFonts w:ascii="Arial Narrow" w:eastAsia="MS Mincho" w:hAnsi="Arial Narrow" w:cs="Times New Roman"/>
        </w:rPr>
        <w:t>Vlagatelji, ki menijo, da jim razpisana sredstva neupravičeno niso bila dodeljena, lahko v tridesetih (30) dneh od prejema sklepa o (ne)izboru sprožijo upravni spor z vložitvijo tožbe na Upravno sodišče Republike Slovenije. Predmet tožbe ne morejo biti postavljena merila za ocenjevanje vlog. Vložena tožba ne zadrži podpisa pogodb o financiranju.</w:t>
      </w:r>
    </w:p>
    <w:p w14:paraId="54FA0434" w14:textId="77777777" w:rsidR="00592C82" w:rsidRPr="0066451D" w:rsidRDefault="00592C82" w:rsidP="00592C82">
      <w:pPr>
        <w:spacing w:after="0" w:line="240" w:lineRule="auto"/>
        <w:jc w:val="both"/>
        <w:rPr>
          <w:rFonts w:ascii="Arial Narrow" w:eastAsia="MS Mincho" w:hAnsi="Arial Narrow" w:cs="Times New Roman"/>
        </w:rPr>
      </w:pPr>
    </w:p>
    <w:p w14:paraId="16802C37" w14:textId="77777777" w:rsidR="00592C82" w:rsidRPr="0066451D" w:rsidRDefault="00592C82" w:rsidP="00592C82">
      <w:pPr>
        <w:spacing w:after="0" w:line="264" w:lineRule="auto"/>
        <w:jc w:val="both"/>
        <w:rPr>
          <w:rFonts w:ascii="Arial Narrow" w:eastAsia="MS Mincho" w:hAnsi="Arial Narrow" w:cs="Times New Roman"/>
          <w:lang w:eastAsia="sl-SI"/>
        </w:rPr>
      </w:pPr>
      <w:r w:rsidRPr="0066451D">
        <w:rPr>
          <w:rFonts w:ascii="Arial Narrow" w:eastAsia="MS Mincho" w:hAnsi="Arial Narrow" w:cs="Times New Roman"/>
        </w:rPr>
        <w:t xml:space="preserve">Rezultati predmetnega javnega razpisa so informacije javnega značaja in bodo objavljeni na spletni strani agencije </w:t>
      </w:r>
    </w:p>
    <w:p w14:paraId="4E2CEDFB" w14:textId="77777777" w:rsidR="00592C82" w:rsidRPr="0066451D" w:rsidRDefault="00592C82" w:rsidP="00592C82">
      <w:pPr>
        <w:spacing w:after="0" w:line="240" w:lineRule="auto"/>
        <w:jc w:val="both"/>
        <w:rPr>
          <w:rFonts w:ascii="Arial Narrow" w:eastAsia="MS Mincho" w:hAnsi="Arial Narrow" w:cs="Times New Roman"/>
          <w:sz w:val="20"/>
          <w:szCs w:val="20"/>
        </w:rPr>
      </w:pPr>
    </w:p>
    <w:p w14:paraId="2CB29246" w14:textId="77777777" w:rsidR="00592C82" w:rsidRPr="00527F05" w:rsidRDefault="00592C82" w:rsidP="003F3E79">
      <w:pPr>
        <w:pStyle w:val="Odstavekseznama"/>
        <w:numPr>
          <w:ilvl w:val="0"/>
          <w:numId w:val="21"/>
        </w:numPr>
        <w:spacing w:after="0" w:line="240" w:lineRule="auto"/>
        <w:rPr>
          <w:rFonts w:ascii="Arial Narrow" w:eastAsia="Arial" w:hAnsi="Arial Narrow" w:cs="Arial"/>
          <w:b/>
          <w:lang w:eastAsia="sl-SI"/>
        </w:rPr>
      </w:pPr>
      <w:r w:rsidRPr="00527F05">
        <w:rPr>
          <w:rFonts w:ascii="Arial Narrow" w:eastAsia="Arial" w:hAnsi="Arial Narrow" w:cs="Arial"/>
          <w:b/>
          <w:lang w:eastAsia="sl-SI"/>
        </w:rPr>
        <w:t xml:space="preserve">Zahteve glede informiranja in obveščanja javnosti, ki jim morajo zadostiti upravičenci v skladu s 115. in 116. členom Uredbe 1303/2013/EU in navodili organa upravljanja </w:t>
      </w:r>
    </w:p>
    <w:p w14:paraId="59A243F8" w14:textId="77777777" w:rsidR="00592C82" w:rsidRPr="00527F05" w:rsidRDefault="00592C82" w:rsidP="00592C82">
      <w:pPr>
        <w:spacing w:after="0" w:line="276" w:lineRule="auto"/>
        <w:jc w:val="both"/>
        <w:rPr>
          <w:rFonts w:ascii="Arial Narrow" w:eastAsia="Arial" w:hAnsi="Arial Narrow" w:cs="Arial"/>
          <w:lang w:eastAsia="sl-SI"/>
        </w:rPr>
      </w:pPr>
    </w:p>
    <w:p w14:paraId="4116784E" w14:textId="77777777" w:rsidR="00592C82" w:rsidRPr="00527F05" w:rsidRDefault="00592C82" w:rsidP="00592C82">
      <w:pPr>
        <w:spacing w:after="0" w:line="276" w:lineRule="auto"/>
        <w:jc w:val="both"/>
        <w:rPr>
          <w:rFonts w:ascii="Arial Narrow" w:eastAsia="Arial" w:hAnsi="Arial Narrow" w:cs="Arial"/>
          <w:lang w:eastAsia="sl-SI"/>
        </w:rPr>
      </w:pPr>
      <w:r w:rsidRPr="00527F05">
        <w:rPr>
          <w:rFonts w:ascii="Arial Narrow" w:eastAsia="Arial" w:hAnsi="Arial Narrow" w:cs="Arial"/>
          <w:lang w:eastAsia="sl-SI"/>
        </w:rPr>
        <w:t>Upravičenci morajo zadostiti zahtevam glede informiranja in obveščanja javnosti skladno s 115. in 116. členom Uredbe 1303/2013/EU, veljavnimi Navodili organa upravljanja na področju komuniciranja vsebin na področju evropske kohezijske politike za programsko obdobje 2014-2020 (</w:t>
      </w:r>
      <w:hyperlink r:id="rId15" w:history="1">
        <w:r w:rsidRPr="00527F05">
          <w:rPr>
            <w:rFonts w:ascii="Arial Narrow" w:eastAsia="Arial" w:hAnsi="Arial Narrow" w:cs="Arial"/>
            <w:iCs/>
            <w:color w:val="0563C1" w:themeColor="hyperlink"/>
            <w:u w:val="single"/>
            <w:lang w:eastAsia="sl-SI"/>
          </w:rPr>
          <w:t>http://www.eu-skladi.si/sl/ekp/navodila</w:t>
        </w:r>
      </w:hyperlink>
      <w:r w:rsidRPr="00527F05">
        <w:rPr>
          <w:rFonts w:ascii="Arial Narrow" w:eastAsia="Arial" w:hAnsi="Arial Narrow" w:cs="Arial"/>
          <w:lang w:eastAsia="sl-SI"/>
        </w:rPr>
        <w:t>) in Priročnika celostne grafične podobe evropske kohezijske politike 2014 – 2020 (</w:t>
      </w:r>
      <w:hyperlink r:id="rId16" w:history="1">
        <w:r w:rsidRPr="00527F05">
          <w:rPr>
            <w:rFonts w:ascii="Arial Narrow" w:eastAsia="Arial" w:hAnsi="Arial Narrow" w:cs="Arial"/>
            <w:iCs/>
            <w:color w:val="0563C1" w:themeColor="hyperlink"/>
            <w:u w:val="single"/>
            <w:lang w:eastAsia="sl-SI"/>
          </w:rPr>
          <w:t>http://www.eu-skladi.si/portal/sl/aktualno/logotipi</w:t>
        </w:r>
      </w:hyperlink>
      <w:r w:rsidRPr="00527F05">
        <w:rPr>
          <w:rFonts w:ascii="Arial Narrow" w:eastAsia="Arial" w:hAnsi="Arial Narrow" w:cs="Arial"/>
          <w:iCs/>
          <w:color w:val="0563C1" w:themeColor="hyperlink"/>
          <w:u w:val="single"/>
          <w:lang w:eastAsia="sl-SI"/>
        </w:rPr>
        <w:t>).</w:t>
      </w:r>
      <w:r w:rsidRPr="00527F05">
        <w:rPr>
          <w:rFonts w:ascii="Arial Narrow" w:eastAsia="Arial" w:hAnsi="Arial Narrow" w:cs="Arial"/>
          <w:lang w:eastAsia="sl-SI"/>
        </w:rPr>
        <w:t xml:space="preserve"> </w:t>
      </w:r>
    </w:p>
    <w:p w14:paraId="50A78AAA" w14:textId="77777777" w:rsidR="00592C82" w:rsidRPr="00527F05" w:rsidRDefault="00592C82" w:rsidP="00592C82">
      <w:pPr>
        <w:spacing w:after="0" w:line="276" w:lineRule="auto"/>
        <w:jc w:val="both"/>
        <w:rPr>
          <w:rFonts w:ascii="Arial Narrow" w:eastAsia="Arial" w:hAnsi="Arial Narrow" w:cs="Arial"/>
          <w:lang w:eastAsia="sl-SI"/>
        </w:rPr>
      </w:pPr>
    </w:p>
    <w:p w14:paraId="467F89C1" w14:textId="77777777" w:rsidR="00592C82" w:rsidRPr="00527F05" w:rsidRDefault="00592C82" w:rsidP="003F3E79">
      <w:pPr>
        <w:pStyle w:val="Odstavekseznama"/>
        <w:numPr>
          <w:ilvl w:val="0"/>
          <w:numId w:val="21"/>
        </w:numPr>
        <w:spacing w:after="0" w:line="240" w:lineRule="auto"/>
        <w:rPr>
          <w:rFonts w:ascii="Arial Narrow" w:eastAsia="Arial" w:hAnsi="Arial Narrow" w:cs="Arial"/>
          <w:b/>
          <w:lang w:val="de-DE" w:eastAsia="sl-SI"/>
        </w:rPr>
      </w:pPr>
      <w:r w:rsidRPr="00527F05">
        <w:rPr>
          <w:rFonts w:ascii="Arial Narrow" w:eastAsia="Arial" w:hAnsi="Arial Narrow" w:cs="Arial"/>
          <w:b/>
          <w:lang w:val="de-DE" w:eastAsia="sl-SI"/>
        </w:rPr>
        <w:t xml:space="preserve">Zahteve glede hranjenja dokumentacije in spremljanja ter evidentiranja </w:t>
      </w:r>
    </w:p>
    <w:p w14:paraId="25D47D78" w14:textId="77777777" w:rsidR="00592C82" w:rsidRPr="00527F05" w:rsidRDefault="00592C82" w:rsidP="00592C82">
      <w:pPr>
        <w:spacing w:after="0" w:line="276" w:lineRule="auto"/>
        <w:ind w:left="426"/>
        <w:contextualSpacing/>
        <w:jc w:val="both"/>
        <w:rPr>
          <w:rFonts w:ascii="Arial" w:eastAsia="Arial" w:hAnsi="Arial" w:cs="Arial"/>
          <w:b/>
          <w:lang w:val="de-DE" w:eastAsia="sl-SI"/>
        </w:rPr>
      </w:pPr>
    </w:p>
    <w:p w14:paraId="63DE1B97" w14:textId="77777777" w:rsidR="00592C82" w:rsidRPr="00527F05" w:rsidRDefault="00592C82" w:rsidP="00592C82">
      <w:pPr>
        <w:spacing w:after="0" w:line="276" w:lineRule="auto"/>
        <w:jc w:val="both"/>
        <w:rPr>
          <w:rFonts w:ascii="Arial Narrow" w:eastAsia="Arial" w:hAnsi="Arial Narrow" w:cs="Arial"/>
          <w:lang w:val="de-DE" w:eastAsia="sl-SI"/>
        </w:rPr>
      </w:pPr>
      <w:r w:rsidRPr="00527F05">
        <w:rPr>
          <w:rFonts w:ascii="Arial Narrow" w:eastAsia="Arial" w:hAnsi="Arial Narrow" w:cs="Arial"/>
          <w:lang w:val="de-DE" w:eastAsia="sl-SI"/>
        </w:rPr>
        <w:t>Upravičenec bo dolžan zagotavljati dostopnost in hrambo celotne originalne dokumentacije, vezane na operacijo in zagotavljati agenciji in drugim nadzornim organom vpogled v navedeno dokumentacijo za potrebe bodočih preverjanj skladno s pravili Evropske unije in zakonodaje Republike Slovenije še 10 (deset) let po njenem zaključku.</w:t>
      </w:r>
    </w:p>
    <w:p w14:paraId="5AD55622" w14:textId="77777777" w:rsidR="00592C82" w:rsidRPr="00527F05" w:rsidRDefault="00592C82" w:rsidP="00592C82">
      <w:pPr>
        <w:spacing w:after="0" w:line="276" w:lineRule="auto"/>
        <w:jc w:val="both"/>
        <w:rPr>
          <w:rFonts w:ascii="Arial Narrow" w:eastAsia="Arial" w:hAnsi="Arial Narrow" w:cs="Arial"/>
          <w:lang w:val="de-DE" w:eastAsia="sl-SI"/>
        </w:rPr>
      </w:pPr>
    </w:p>
    <w:p w14:paraId="45562DDE" w14:textId="77777777" w:rsidR="00592C82" w:rsidRPr="00527F05" w:rsidRDefault="00592C82" w:rsidP="00592C82">
      <w:pPr>
        <w:tabs>
          <w:tab w:val="left" w:pos="0"/>
        </w:tabs>
        <w:spacing w:after="0" w:line="276" w:lineRule="auto"/>
        <w:jc w:val="both"/>
        <w:rPr>
          <w:rFonts w:ascii="Arial Narrow" w:eastAsia="Arial" w:hAnsi="Arial Narrow" w:cs="Arial"/>
          <w:lang w:val="de-DE" w:eastAsia="sl-SI"/>
        </w:rPr>
      </w:pPr>
      <w:r w:rsidRPr="00527F05">
        <w:rPr>
          <w:rFonts w:ascii="Arial Narrow" w:eastAsia="Arial" w:hAnsi="Arial Narrow" w:cs="Arial"/>
          <w:lang w:val="de-DE" w:eastAsia="sl-SI"/>
        </w:rPr>
        <w:t xml:space="preserve">V skladu s 125. členom Uredbe 1303/2013/EU mora upravičenec voditi in spremljati porabo sredstev za operacijo računovodsko ločeno na posebnem stroškovnem mestu ali po ustrezni računovodski kodi za vse transakcije v zvezi z operacijo, tako da je v vsakem trenutku zagotovljen pregled nad namensko porabo sredstev, ne glede na računovodska pravila Republike Slovenije. Navedeno ne velja za poenostavljene oblike nepovratnih sredstev, za katere pa bo upravičenec dolžan voditi in spremljati prejeta sredstva za operacijo. </w:t>
      </w:r>
    </w:p>
    <w:p w14:paraId="162A7D7C" w14:textId="3E2D94F9" w:rsidR="00592C82" w:rsidRDefault="00592C82" w:rsidP="00592C82">
      <w:pPr>
        <w:spacing w:after="0" w:line="276" w:lineRule="auto"/>
        <w:jc w:val="both"/>
        <w:rPr>
          <w:rFonts w:ascii="Arial Narrow" w:eastAsia="Arial" w:hAnsi="Arial Narrow" w:cs="Arial"/>
          <w:lang w:val="de-DE" w:eastAsia="sl-SI"/>
        </w:rPr>
      </w:pPr>
    </w:p>
    <w:p w14:paraId="43AB6593" w14:textId="6BD6E1C3" w:rsidR="000C5FB0" w:rsidRDefault="000C5FB0" w:rsidP="00592C82">
      <w:pPr>
        <w:spacing w:after="0" w:line="276" w:lineRule="auto"/>
        <w:jc w:val="both"/>
        <w:rPr>
          <w:rFonts w:ascii="Arial Narrow" w:eastAsia="Arial" w:hAnsi="Arial Narrow" w:cs="Arial"/>
          <w:lang w:val="de-DE" w:eastAsia="sl-SI"/>
        </w:rPr>
      </w:pPr>
    </w:p>
    <w:p w14:paraId="2D9FDCF1" w14:textId="68EBE0FD" w:rsidR="005B48C0" w:rsidRDefault="005B48C0" w:rsidP="00592C82">
      <w:pPr>
        <w:spacing w:after="0" w:line="276" w:lineRule="auto"/>
        <w:jc w:val="both"/>
        <w:rPr>
          <w:rFonts w:ascii="Arial Narrow" w:eastAsia="Arial" w:hAnsi="Arial Narrow" w:cs="Arial"/>
          <w:lang w:val="de-DE" w:eastAsia="sl-SI"/>
        </w:rPr>
      </w:pPr>
    </w:p>
    <w:p w14:paraId="3C234924" w14:textId="77777777" w:rsidR="005B48C0" w:rsidRPr="00527F05" w:rsidRDefault="005B48C0" w:rsidP="00592C82">
      <w:pPr>
        <w:spacing w:after="0" w:line="276" w:lineRule="auto"/>
        <w:jc w:val="both"/>
        <w:rPr>
          <w:rFonts w:ascii="Arial Narrow" w:eastAsia="Arial" w:hAnsi="Arial Narrow" w:cs="Arial"/>
          <w:lang w:val="de-DE" w:eastAsia="sl-SI"/>
        </w:rPr>
      </w:pPr>
    </w:p>
    <w:p w14:paraId="771CBDBC" w14:textId="77777777" w:rsidR="00592C82" w:rsidRPr="00527F05" w:rsidRDefault="00592C82" w:rsidP="003F3E79">
      <w:pPr>
        <w:pStyle w:val="Odstavekseznama"/>
        <w:numPr>
          <w:ilvl w:val="0"/>
          <w:numId w:val="21"/>
        </w:numPr>
        <w:spacing w:after="0" w:line="240" w:lineRule="auto"/>
        <w:rPr>
          <w:rFonts w:ascii="Arial Narrow" w:eastAsia="Arial" w:hAnsi="Arial Narrow" w:cs="Arial"/>
          <w:b/>
          <w:lang w:val="de-DE" w:eastAsia="sl-SI"/>
        </w:rPr>
      </w:pPr>
      <w:r w:rsidRPr="00527F05">
        <w:rPr>
          <w:rFonts w:ascii="Arial Narrow" w:eastAsia="Arial" w:hAnsi="Arial Narrow" w:cs="Arial"/>
          <w:b/>
          <w:lang w:val="de-DE" w:eastAsia="sl-SI"/>
        </w:rPr>
        <w:t>Zahteve glede dostopnosti dokumentacije nadzornim organom</w:t>
      </w:r>
    </w:p>
    <w:p w14:paraId="24A7BE46" w14:textId="77777777" w:rsidR="00592C82" w:rsidRPr="00527F05" w:rsidRDefault="00592C82" w:rsidP="00592C82">
      <w:pPr>
        <w:spacing w:after="0" w:line="276" w:lineRule="auto"/>
        <w:jc w:val="both"/>
        <w:rPr>
          <w:rFonts w:ascii="Arial Narrow" w:eastAsia="Arial" w:hAnsi="Arial Narrow" w:cs="Arial"/>
          <w:b/>
          <w:lang w:val="de-DE" w:eastAsia="sl-SI"/>
        </w:rPr>
      </w:pPr>
    </w:p>
    <w:p w14:paraId="523B4956" w14:textId="77777777" w:rsidR="00592C82" w:rsidRPr="00527F05" w:rsidRDefault="00592C82" w:rsidP="00592C82">
      <w:pPr>
        <w:spacing w:after="0" w:line="276" w:lineRule="auto"/>
        <w:jc w:val="both"/>
        <w:rPr>
          <w:rFonts w:ascii="Arial Narrow" w:eastAsia="Arial" w:hAnsi="Arial Narrow" w:cs="Arial"/>
          <w:lang w:val="de-DE" w:eastAsia="sl-SI"/>
        </w:rPr>
      </w:pPr>
      <w:r w:rsidRPr="00527F05">
        <w:rPr>
          <w:rFonts w:ascii="Arial Narrow" w:eastAsia="Arial" w:hAnsi="Arial Narrow" w:cs="Arial"/>
          <w:lang w:val="de-DE" w:eastAsia="sl-SI"/>
        </w:rPr>
        <w:t>Upravičenec mora omogočiti tehnični, administrativni in finančni nadzor nad izvajanjem operacije, katere financiranje temelji ali se izvaja na podlagi predmetnega javnega razpisa. Nadzor se izvaja s strani agencije kot izvajalskega organa, ministrstva kot posredniškega organa, organa upravljanja, organa za potrjevanje, revizijskega organa ter drugih slovenskih revizijskih organov (v nadaljevanju: nadzorni organi).</w:t>
      </w:r>
    </w:p>
    <w:p w14:paraId="47795424" w14:textId="77777777" w:rsidR="00592C82" w:rsidRPr="00527F05" w:rsidRDefault="00592C82" w:rsidP="00592C82">
      <w:pPr>
        <w:spacing w:after="0" w:line="276" w:lineRule="auto"/>
        <w:jc w:val="both"/>
        <w:rPr>
          <w:rFonts w:ascii="Arial Narrow" w:eastAsia="Arial" w:hAnsi="Arial Narrow" w:cs="Arial"/>
          <w:lang w:val="de-DE" w:eastAsia="sl-SI"/>
        </w:rPr>
      </w:pPr>
    </w:p>
    <w:p w14:paraId="149DB223" w14:textId="77777777" w:rsidR="00592C82" w:rsidRPr="00527F05" w:rsidRDefault="00592C82" w:rsidP="00592C82">
      <w:pPr>
        <w:spacing w:after="0" w:line="276" w:lineRule="auto"/>
        <w:jc w:val="both"/>
        <w:rPr>
          <w:rFonts w:ascii="Arial Narrow" w:eastAsia="Arial" w:hAnsi="Arial Narrow" w:cs="Arial"/>
          <w:lang w:val="de-DE" w:eastAsia="sl-SI"/>
        </w:rPr>
      </w:pPr>
      <w:r w:rsidRPr="00527F05">
        <w:rPr>
          <w:rFonts w:ascii="Arial Narrow" w:eastAsia="Arial" w:hAnsi="Arial Narrow" w:cs="Arial"/>
          <w:lang w:val="de-DE" w:eastAsia="sl-SI"/>
        </w:rPr>
        <w:t>Upravičenec bo moral nadzornim organom predložiti vse dokumente, ki izkazujejo resničnost, pravilnost in skladnost upravičenih stroškov financirane operacije. V primeru preverjanja na kraju samem bo upravičenec moral omogočiti vpogled v računalniške programe, listine in postopke v zvezi z izvajanjem operacije ter rezultate operacije. Upravičenec bo o izvedbi preverjanja na kraju samem predhodno pisno obveščen, agencija pa lahko opravi pregled na terenu brez predhodne najave. Upravičenec bo dolžan ukrepati skladno s priporočili iz končnih poročil nadzornih organov in redno obveščati agencijo o izvedenih ukrepih.</w:t>
      </w:r>
    </w:p>
    <w:p w14:paraId="00C7A004" w14:textId="3E471CE6" w:rsidR="00592C82" w:rsidRDefault="00592C82" w:rsidP="00592C82">
      <w:pPr>
        <w:spacing w:after="0" w:line="276" w:lineRule="auto"/>
        <w:jc w:val="both"/>
        <w:rPr>
          <w:rFonts w:ascii="Arial Narrow" w:eastAsia="Arial" w:hAnsi="Arial Narrow" w:cs="Arial"/>
          <w:lang w:val="de-DE" w:eastAsia="sl-SI"/>
        </w:rPr>
      </w:pPr>
    </w:p>
    <w:p w14:paraId="492C8A5B" w14:textId="4CC4A6FD" w:rsidR="002B7195" w:rsidRDefault="002B7195" w:rsidP="00592C82">
      <w:pPr>
        <w:spacing w:after="0" w:line="276" w:lineRule="auto"/>
        <w:jc w:val="both"/>
        <w:rPr>
          <w:rFonts w:ascii="Arial Narrow" w:eastAsia="Arial" w:hAnsi="Arial Narrow" w:cs="Arial"/>
          <w:lang w:val="de-DE" w:eastAsia="sl-SI"/>
        </w:rPr>
      </w:pPr>
    </w:p>
    <w:p w14:paraId="2F472143" w14:textId="77777777" w:rsidR="002B7195" w:rsidRPr="00527F05" w:rsidRDefault="002B7195" w:rsidP="00592C82">
      <w:pPr>
        <w:spacing w:after="0" w:line="276" w:lineRule="auto"/>
        <w:jc w:val="both"/>
        <w:rPr>
          <w:rFonts w:ascii="Arial Narrow" w:eastAsia="Arial" w:hAnsi="Arial Narrow" w:cs="Arial"/>
          <w:lang w:val="de-DE" w:eastAsia="sl-SI"/>
        </w:rPr>
      </w:pPr>
    </w:p>
    <w:p w14:paraId="05526EE2" w14:textId="77777777" w:rsidR="00592C82" w:rsidRPr="00527F05" w:rsidRDefault="00592C82" w:rsidP="003F3E79">
      <w:pPr>
        <w:pStyle w:val="Odstavekseznama"/>
        <w:numPr>
          <w:ilvl w:val="0"/>
          <w:numId w:val="21"/>
        </w:numPr>
        <w:spacing w:after="0" w:line="240" w:lineRule="auto"/>
        <w:rPr>
          <w:rFonts w:ascii="Arial Narrow" w:eastAsia="Arial" w:hAnsi="Arial Narrow" w:cs="Arial"/>
          <w:b/>
          <w:lang w:val="de-DE" w:eastAsia="sl-SI"/>
        </w:rPr>
      </w:pPr>
      <w:r w:rsidRPr="00527F05">
        <w:rPr>
          <w:rFonts w:ascii="Arial Narrow" w:eastAsia="Arial" w:hAnsi="Arial Narrow" w:cs="Arial"/>
          <w:b/>
          <w:lang w:val="de-DE" w:eastAsia="sl-SI"/>
        </w:rPr>
        <w:t>Zagotavljanje enakih možnosti in trajnostnega razvoja v skladu s 7. in 8. členom Uredbe 1303/2013/EU</w:t>
      </w:r>
    </w:p>
    <w:p w14:paraId="467474C5" w14:textId="77777777" w:rsidR="00592C82" w:rsidRPr="0066451D" w:rsidRDefault="00592C82" w:rsidP="00592C82">
      <w:pPr>
        <w:spacing w:after="0" w:line="240" w:lineRule="auto"/>
        <w:jc w:val="both"/>
        <w:rPr>
          <w:rFonts w:ascii="Arial Narrow" w:eastAsia="MS Mincho" w:hAnsi="Arial Narrow" w:cs="Times New Roman"/>
        </w:rPr>
      </w:pPr>
    </w:p>
    <w:p w14:paraId="7CB09664" w14:textId="17630E59" w:rsidR="00592C82" w:rsidRPr="0066451D" w:rsidRDefault="00592C82" w:rsidP="00592C82">
      <w:pPr>
        <w:spacing w:after="0" w:line="240" w:lineRule="auto"/>
        <w:jc w:val="both"/>
        <w:rPr>
          <w:rFonts w:ascii="Arial Narrow" w:eastAsia="MS Mincho" w:hAnsi="Arial Narrow" w:cs="Times New Roman"/>
        </w:rPr>
      </w:pPr>
      <w:r w:rsidRPr="0066451D">
        <w:rPr>
          <w:rFonts w:ascii="Arial Narrow" w:eastAsia="MS Mincho" w:hAnsi="Arial Narrow" w:cs="Times New Roman"/>
        </w:rPr>
        <w:t>Upravičenec bo moral zagotoviti spodbujanje enakih možnosti moških in žensk ter preprečiti vsakršno diskriminacijo, zlasti v zvezi z dostopnostjo za invalide, med osebami, ki so oziroma bodo vključene v izvajanje aktivnosti</w:t>
      </w:r>
      <w:r w:rsidR="00582AC4">
        <w:rPr>
          <w:rFonts w:ascii="Arial Narrow" w:eastAsia="MS Mincho" w:hAnsi="Arial Narrow" w:cs="Times New Roman"/>
        </w:rPr>
        <w:t xml:space="preserve"> in storitve</w:t>
      </w:r>
      <w:r w:rsidRPr="0066451D">
        <w:rPr>
          <w:rFonts w:ascii="Arial Narrow" w:eastAsia="MS Mincho" w:hAnsi="Arial Narrow" w:cs="Times New Roman"/>
        </w:rPr>
        <w:t xml:space="preserve"> v okviru predmetnega javnega razpisa, v skladu z zakonodajo, ki pokriva področje zagotavljanja enakih možnosti in 7. členom Uredbe 1303/2013/EU. </w:t>
      </w:r>
    </w:p>
    <w:p w14:paraId="1D867FB4" w14:textId="77777777" w:rsidR="00592C82" w:rsidRPr="0066451D" w:rsidRDefault="00592C82" w:rsidP="00592C82">
      <w:pPr>
        <w:spacing w:after="0" w:line="240" w:lineRule="auto"/>
        <w:jc w:val="both"/>
        <w:rPr>
          <w:rFonts w:ascii="Arial Narrow" w:eastAsia="MS Mincho" w:hAnsi="Arial Narrow" w:cs="Times New Roman"/>
        </w:rPr>
      </w:pPr>
    </w:p>
    <w:p w14:paraId="4BDDDC27" w14:textId="77777777" w:rsidR="00592C82" w:rsidRPr="0066451D" w:rsidRDefault="00592C82" w:rsidP="00592C82">
      <w:pPr>
        <w:spacing w:after="0" w:line="240" w:lineRule="auto"/>
        <w:jc w:val="both"/>
        <w:rPr>
          <w:rFonts w:ascii="Arial Narrow" w:eastAsia="MS Mincho" w:hAnsi="Arial Narrow" w:cs="Times New Roman"/>
        </w:rPr>
      </w:pPr>
      <w:r w:rsidRPr="0066451D">
        <w:rPr>
          <w:rFonts w:ascii="Arial Narrow" w:eastAsia="MS Mincho" w:hAnsi="Arial Narrow" w:cs="Times New Roman"/>
        </w:rPr>
        <w:t>Upravičenec bo moral rezultate operacije uresničevati v skladu z načelom trajnostnega razvoja in ob spodbujanju cilja Evropske Unije o ohranjanju, varovanju in izboljšanju kakovosti okolja, ob upoštevanju načela onesnaževalec plača v skladu z 8. členom Uredbe 1303/2013/EU.</w:t>
      </w:r>
    </w:p>
    <w:p w14:paraId="1953B41D" w14:textId="77777777" w:rsidR="00592C82" w:rsidRPr="0066451D" w:rsidRDefault="00592C82" w:rsidP="00592C82">
      <w:pPr>
        <w:spacing w:after="0" w:line="240" w:lineRule="auto"/>
        <w:jc w:val="both"/>
        <w:rPr>
          <w:rFonts w:ascii="Arial Narrow" w:eastAsia="Times New Roman" w:hAnsi="Arial Narrow" w:cs="Times New Roman"/>
          <w:lang w:eastAsia="sl-SI"/>
        </w:rPr>
      </w:pPr>
    </w:p>
    <w:p w14:paraId="3B317E3F" w14:textId="77777777" w:rsidR="00592C82" w:rsidRPr="00527F05" w:rsidRDefault="00592C82" w:rsidP="003F3E79">
      <w:pPr>
        <w:pStyle w:val="Odstavekseznama"/>
        <w:numPr>
          <w:ilvl w:val="0"/>
          <w:numId w:val="21"/>
        </w:numPr>
        <w:spacing w:after="0" w:line="240" w:lineRule="auto"/>
        <w:rPr>
          <w:rFonts w:ascii="Arial Narrow" w:eastAsia="Arial" w:hAnsi="Arial Narrow" w:cs="Arial"/>
          <w:b/>
          <w:lang w:eastAsia="sl-SI"/>
        </w:rPr>
      </w:pPr>
      <w:r w:rsidRPr="00527F05">
        <w:rPr>
          <w:rFonts w:ascii="Arial Narrow" w:eastAsia="Arial" w:hAnsi="Arial Narrow" w:cs="Arial"/>
          <w:b/>
          <w:lang w:eastAsia="sl-SI"/>
        </w:rPr>
        <w:t>Varovanje osebnih podatkov in poslovna skrivnost</w:t>
      </w:r>
    </w:p>
    <w:p w14:paraId="74C51C30" w14:textId="77777777" w:rsidR="00592C82" w:rsidRPr="0066451D" w:rsidRDefault="00592C82" w:rsidP="00592C82">
      <w:pPr>
        <w:spacing w:after="0" w:line="240" w:lineRule="auto"/>
        <w:jc w:val="both"/>
        <w:rPr>
          <w:rFonts w:ascii="Arial Narrow" w:eastAsia="MS Mincho" w:hAnsi="Arial Narrow" w:cs="Times New Roman"/>
        </w:rPr>
      </w:pPr>
    </w:p>
    <w:p w14:paraId="48D74D75" w14:textId="77777777" w:rsidR="00592C82" w:rsidRPr="0066451D" w:rsidRDefault="00592C82" w:rsidP="00592C82">
      <w:pPr>
        <w:spacing w:after="0" w:line="240" w:lineRule="auto"/>
        <w:jc w:val="both"/>
        <w:rPr>
          <w:rFonts w:ascii="Arial Narrow" w:eastAsia="MS Mincho" w:hAnsi="Arial Narrow" w:cs="Times New Roman"/>
          <w:sz w:val="20"/>
          <w:szCs w:val="20"/>
        </w:rPr>
      </w:pPr>
      <w:r w:rsidRPr="0066451D">
        <w:rPr>
          <w:rFonts w:ascii="Arial Narrow" w:eastAsia="MS Mincho" w:hAnsi="Arial Narrow" w:cs="Times New Roman"/>
        </w:rPr>
        <w:t>Varovanje osebnih podatkov bo zagotovljeno v skladu z veljavno zakonodajo, ki ureja varovanje osebnih podatkov, vključno s 140. členom Uredbe št. 1303/2013/EU</w:t>
      </w:r>
      <w:r w:rsidRPr="0066451D">
        <w:rPr>
          <w:rFonts w:ascii="Arial Narrow" w:eastAsia="MS Mincho" w:hAnsi="Arial Narrow" w:cs="Times New Roman"/>
          <w:sz w:val="20"/>
          <w:szCs w:val="20"/>
        </w:rPr>
        <w:t>.</w:t>
      </w:r>
    </w:p>
    <w:p w14:paraId="06C34A43" w14:textId="77777777" w:rsidR="00592C82" w:rsidRPr="0066451D" w:rsidRDefault="00592C82" w:rsidP="00592C82">
      <w:pPr>
        <w:spacing w:after="0" w:line="240" w:lineRule="auto"/>
        <w:jc w:val="both"/>
        <w:rPr>
          <w:rFonts w:ascii="Arial Narrow" w:eastAsia="MS Mincho" w:hAnsi="Arial Narrow" w:cs="Times New Roman"/>
          <w:sz w:val="20"/>
          <w:szCs w:val="20"/>
        </w:rPr>
      </w:pPr>
    </w:p>
    <w:p w14:paraId="213021F4" w14:textId="4E0FE1B0" w:rsidR="00FD3D3B" w:rsidRPr="0066451D" w:rsidRDefault="00FD3D3B" w:rsidP="00592C82">
      <w:pPr>
        <w:spacing w:after="0" w:line="240" w:lineRule="auto"/>
        <w:jc w:val="both"/>
        <w:rPr>
          <w:rFonts w:ascii="Arial Narrow" w:eastAsia="MS Mincho" w:hAnsi="Arial Narrow" w:cs="Times New Roman"/>
        </w:rPr>
      </w:pPr>
      <w:r w:rsidRPr="00FD3D3B">
        <w:rPr>
          <w:rFonts w:ascii="Arial Narrow" w:eastAsia="MS Mincho" w:hAnsi="Arial Narrow" w:cs="Times New Roman"/>
        </w:rPr>
        <w:t xml:space="preserve">Vsi podatki iz vlog, ki jih komisija odpre, so informacije javnega značaja razen tistih podatkov, ki jih vlagatelj posebej označi, in sicer poslovne skrivnosti, osebni podatki in druge izjeme iz 6. člena Zakona o dostopu do informacij javnega značaja (Uradni list RS, št. 51/06 – uradno prečiščeno besedilo, 117/06 – ZDavP-2, 23/14, 50/14, 19/15 – odl. US, 102/15 in 7/18, v nadaljnjem besedilu: ZDIJZ), ki niso javno dostopne in tako ne smejo biti razkrite oz. dostopne javnosti. Poslovna skrivnost se lahko nanaša na posamezen podatek ali na del vloge, ne more pa se nanašati na celotno vlogo. Vlagatelj mora pojasniti, zakaj posamezen podatek ne sme biti dostopen javnosti kot informacija javnega značaja. Če vlagatelj ne označi in razloži takšnih podatkov v vlogi, bo agencija lahko domnevala, da vloga po stališču vlagatelja ne vsebuje poslovnih skrivnosti in drugih izjem iz 6. člena ZDIJZ. </w:t>
      </w:r>
    </w:p>
    <w:p w14:paraId="0798EDE6" w14:textId="77777777" w:rsidR="00592C82" w:rsidRPr="0066451D" w:rsidRDefault="00592C82" w:rsidP="00592C82">
      <w:pPr>
        <w:spacing w:after="0" w:line="240" w:lineRule="auto"/>
        <w:jc w:val="both"/>
        <w:rPr>
          <w:rFonts w:ascii="Arial Narrow" w:eastAsia="MS Mincho" w:hAnsi="Arial Narrow" w:cs="Times New Roman"/>
        </w:rPr>
      </w:pPr>
    </w:p>
    <w:p w14:paraId="0CE620DF" w14:textId="7299720E" w:rsidR="00C60655" w:rsidRDefault="00592C82" w:rsidP="00592C82">
      <w:pPr>
        <w:spacing w:after="0" w:line="240" w:lineRule="auto"/>
        <w:jc w:val="both"/>
        <w:rPr>
          <w:rFonts w:ascii="Arial Narrow" w:eastAsia="MS Mincho" w:hAnsi="Arial Narrow" w:cs="Times New Roman"/>
        </w:rPr>
      </w:pPr>
      <w:r w:rsidRPr="0066451D">
        <w:rPr>
          <w:rFonts w:ascii="Arial Narrow" w:eastAsia="MS Mincho" w:hAnsi="Arial Narrow" w:cs="Times New Roman"/>
        </w:rPr>
        <w:t>Podatki o financiranih operacijah, za katere je tako določeno s predpisi ali, ki so javnega značaja, se bodo objavili. Objavljen bo seznam upravičencev, ki bo obsegal navedbo upravičenca, naziv operacije, programsko območje upravičenca in znesek javnih virov financiranja operacije. Objave podatkov o operaciji in upravičencih do sredstev bodo izvedene v skladu z zakonom, ki ureja dostop do informacij javnega značaja in zakonom, ki ureja varstvo osebnih podatkov.</w:t>
      </w:r>
    </w:p>
    <w:p w14:paraId="664E75E0" w14:textId="77777777" w:rsidR="00C60655" w:rsidRPr="0066451D" w:rsidRDefault="00C60655" w:rsidP="00592C82">
      <w:pPr>
        <w:spacing w:after="0" w:line="240" w:lineRule="auto"/>
        <w:jc w:val="both"/>
        <w:rPr>
          <w:rFonts w:ascii="Arial Narrow" w:eastAsia="MS Mincho" w:hAnsi="Arial Narrow" w:cs="Times New Roman"/>
        </w:rPr>
      </w:pPr>
    </w:p>
    <w:p w14:paraId="2F527969" w14:textId="30B9ADE4" w:rsidR="00592C82" w:rsidRDefault="00592C82" w:rsidP="00592C82">
      <w:pPr>
        <w:spacing w:after="0" w:line="240" w:lineRule="auto"/>
        <w:jc w:val="both"/>
        <w:rPr>
          <w:rFonts w:ascii="Arial Narrow" w:eastAsia="Times New Roman" w:hAnsi="Arial Narrow" w:cs="Times New Roman"/>
          <w:lang w:eastAsia="sl-SI"/>
        </w:rPr>
      </w:pPr>
    </w:p>
    <w:p w14:paraId="5E50C610" w14:textId="77777777" w:rsidR="005B48C0" w:rsidRPr="0066451D" w:rsidRDefault="005B48C0" w:rsidP="00592C82">
      <w:pPr>
        <w:spacing w:after="0" w:line="240" w:lineRule="auto"/>
        <w:jc w:val="both"/>
        <w:rPr>
          <w:rFonts w:ascii="Arial Narrow" w:eastAsia="Times New Roman" w:hAnsi="Arial Narrow" w:cs="Times New Roman"/>
          <w:lang w:eastAsia="sl-SI"/>
        </w:rPr>
      </w:pPr>
    </w:p>
    <w:p w14:paraId="0A088ECF" w14:textId="77777777" w:rsidR="00592C82" w:rsidRPr="00527F05" w:rsidRDefault="00592C82" w:rsidP="003F3E79">
      <w:pPr>
        <w:pStyle w:val="Odstavekseznama"/>
        <w:numPr>
          <w:ilvl w:val="0"/>
          <w:numId w:val="21"/>
        </w:numPr>
        <w:spacing w:after="0" w:line="240" w:lineRule="auto"/>
        <w:rPr>
          <w:rFonts w:ascii="Arial Narrow" w:eastAsia="Arial" w:hAnsi="Arial Narrow" w:cs="Arial"/>
          <w:b/>
          <w:lang w:eastAsia="sl-SI"/>
        </w:rPr>
      </w:pPr>
      <w:r w:rsidRPr="00527F05">
        <w:rPr>
          <w:rFonts w:ascii="Arial Narrow" w:eastAsia="Arial" w:hAnsi="Arial Narrow" w:cs="Arial"/>
          <w:b/>
          <w:lang w:eastAsia="sl-SI"/>
        </w:rPr>
        <w:t>Zahteve glede spremljanja in vrednotenja doseganja ciljev in kazalnikov operacijaa</w:t>
      </w:r>
    </w:p>
    <w:p w14:paraId="055B50A1" w14:textId="77777777" w:rsidR="00592C82" w:rsidRPr="00527F05" w:rsidRDefault="00592C82" w:rsidP="00592C82">
      <w:pPr>
        <w:spacing w:after="0" w:line="276" w:lineRule="auto"/>
        <w:jc w:val="both"/>
        <w:rPr>
          <w:rFonts w:ascii="Arial Narrow" w:eastAsia="Arial" w:hAnsi="Arial Narrow" w:cs="Arial"/>
          <w:b/>
          <w:lang w:eastAsia="sl-SI"/>
        </w:rPr>
      </w:pPr>
    </w:p>
    <w:p w14:paraId="1B30D129" w14:textId="04D2B9D7" w:rsidR="00592C82" w:rsidRPr="00527F05" w:rsidRDefault="00592C82" w:rsidP="00592C82">
      <w:pPr>
        <w:spacing w:after="0" w:line="276" w:lineRule="auto"/>
        <w:jc w:val="both"/>
        <w:rPr>
          <w:rFonts w:ascii="Arial Narrow" w:eastAsia="Arial" w:hAnsi="Arial Narrow" w:cs="Arial"/>
          <w:lang w:eastAsia="sl-SI"/>
        </w:rPr>
      </w:pPr>
      <w:r w:rsidRPr="00527F05">
        <w:rPr>
          <w:rFonts w:ascii="Arial Narrow" w:eastAsia="Arial" w:hAnsi="Arial Narrow" w:cs="Arial"/>
          <w:lang w:eastAsia="sl-SI"/>
        </w:rPr>
        <w:t>Upravičenec bo za namen spremljanja in vrednotenja operacij</w:t>
      </w:r>
      <w:r w:rsidR="00076F0A">
        <w:rPr>
          <w:rFonts w:ascii="Arial Narrow" w:eastAsia="Arial" w:hAnsi="Arial Narrow" w:cs="Arial"/>
          <w:lang w:eastAsia="sl-SI"/>
        </w:rPr>
        <w:t>e</w:t>
      </w:r>
      <w:r w:rsidRPr="00527F05">
        <w:rPr>
          <w:rFonts w:ascii="Arial Narrow" w:eastAsia="Arial" w:hAnsi="Arial Narrow" w:cs="Arial"/>
          <w:lang w:eastAsia="sl-SI"/>
        </w:rPr>
        <w:t xml:space="preserve"> skladno s 27., 54., 96. in 125. členom Uredbe 1303/2013/EU ter 6. členom in Prilogo I Uredbe 1301/2013/EU dolžan spremljati in agenciji zagotavljati podatke o doseganju ciljev in kazalnikov operacij</w:t>
      </w:r>
      <w:r w:rsidR="00076F0A">
        <w:rPr>
          <w:rFonts w:ascii="Arial Narrow" w:eastAsia="Arial" w:hAnsi="Arial Narrow" w:cs="Arial"/>
          <w:lang w:eastAsia="sl-SI"/>
        </w:rPr>
        <w:t>e</w:t>
      </w:r>
      <w:r w:rsidRPr="00527F05">
        <w:rPr>
          <w:rFonts w:ascii="Arial Narrow" w:eastAsia="Arial" w:hAnsi="Arial Narrow" w:cs="Arial"/>
          <w:lang w:eastAsia="sl-SI"/>
        </w:rPr>
        <w:t>.</w:t>
      </w:r>
    </w:p>
    <w:p w14:paraId="3AD4CCDD" w14:textId="77777777" w:rsidR="00592C82" w:rsidRPr="00527F05" w:rsidRDefault="00592C82" w:rsidP="00592C82">
      <w:pPr>
        <w:spacing w:after="0" w:line="276" w:lineRule="auto"/>
        <w:jc w:val="both"/>
        <w:rPr>
          <w:rFonts w:ascii="Arial Narrow" w:eastAsia="Arial" w:hAnsi="Arial Narrow" w:cs="Arial"/>
          <w:lang w:eastAsia="sl-SI"/>
        </w:rPr>
      </w:pPr>
    </w:p>
    <w:p w14:paraId="10C41241" w14:textId="7BC3DD6B" w:rsidR="00592C82" w:rsidRPr="00076F0A" w:rsidRDefault="00592C82" w:rsidP="00592C82">
      <w:pPr>
        <w:spacing w:after="0" w:line="276" w:lineRule="auto"/>
        <w:jc w:val="both"/>
        <w:rPr>
          <w:rFonts w:ascii="Arial Narrow" w:eastAsia="Arial" w:hAnsi="Arial Narrow" w:cs="Arial"/>
          <w:lang w:eastAsia="sl-SI"/>
        </w:rPr>
      </w:pPr>
      <w:r w:rsidRPr="00076F0A">
        <w:rPr>
          <w:rFonts w:ascii="Arial Narrow" w:eastAsia="Arial" w:hAnsi="Arial Narrow" w:cs="Arial"/>
          <w:lang w:eastAsia="sl-SI"/>
        </w:rPr>
        <w:t>Dokazila o doseganju ciljev, ki jih bo potrebno zbirati za namene spremljanja in vrednotenja, so natančneje opredeljeni v razpisni dokumentaciji v tč. VI. - Poročanje o izvedenih aktivnostih</w:t>
      </w:r>
      <w:r w:rsidR="00582AC4">
        <w:rPr>
          <w:rFonts w:ascii="Arial Narrow" w:eastAsia="Arial" w:hAnsi="Arial Narrow" w:cs="Arial"/>
          <w:lang w:eastAsia="sl-SI"/>
        </w:rPr>
        <w:t xml:space="preserve">/storitvah </w:t>
      </w:r>
      <w:r w:rsidRPr="00076F0A">
        <w:rPr>
          <w:rFonts w:ascii="Arial Narrow" w:eastAsia="Arial" w:hAnsi="Arial Narrow" w:cs="Arial"/>
          <w:lang w:eastAsia="sl-SI"/>
        </w:rPr>
        <w:t xml:space="preserve">in doseženih rezultatih. </w:t>
      </w:r>
    </w:p>
    <w:p w14:paraId="4CFD0488" w14:textId="77777777" w:rsidR="00592C82" w:rsidRPr="00076F0A" w:rsidRDefault="00592C82" w:rsidP="00592C82">
      <w:pPr>
        <w:spacing w:after="0" w:line="276" w:lineRule="auto"/>
        <w:jc w:val="both"/>
        <w:rPr>
          <w:rFonts w:ascii="Arial Narrow" w:eastAsia="Arial" w:hAnsi="Arial Narrow" w:cs="Arial"/>
          <w:lang w:eastAsia="sl-SI"/>
        </w:rPr>
      </w:pPr>
    </w:p>
    <w:p w14:paraId="21A3A2BC" w14:textId="77777777" w:rsidR="00592C82" w:rsidRPr="00076F0A" w:rsidRDefault="00592C82" w:rsidP="00592C82">
      <w:pPr>
        <w:spacing w:after="0" w:line="276" w:lineRule="auto"/>
        <w:jc w:val="both"/>
        <w:rPr>
          <w:rFonts w:ascii="Arial Narrow" w:eastAsia="Arial" w:hAnsi="Arial Narrow" w:cs="Arial"/>
          <w:lang w:eastAsia="sl-SI"/>
        </w:rPr>
      </w:pPr>
      <w:r w:rsidRPr="00076F0A">
        <w:rPr>
          <w:rFonts w:ascii="Arial Narrow" w:eastAsia="Arial" w:hAnsi="Arial Narrow" w:cs="Arial"/>
          <w:lang w:eastAsia="sl-SI"/>
        </w:rPr>
        <w:t>Upravičenec mora v vlogi realno prikazati načrtovane cilje operacije. Podatki iz vloge za prijavo (prejete dokumentacije) bodo osnova za spremljanje pričakovanih rezultatov in bodo kot takšni tudi priloga pogodbe o financiranju.</w:t>
      </w:r>
    </w:p>
    <w:p w14:paraId="1DA6CB29" w14:textId="77777777" w:rsidR="00592C82" w:rsidRPr="00076F0A" w:rsidRDefault="00592C82" w:rsidP="00592C82">
      <w:pPr>
        <w:spacing w:after="0" w:line="276" w:lineRule="auto"/>
        <w:jc w:val="both"/>
        <w:rPr>
          <w:rFonts w:ascii="Arial Narrow" w:eastAsia="Arial" w:hAnsi="Arial Narrow" w:cs="Arial"/>
          <w:lang w:eastAsia="sl-SI"/>
        </w:rPr>
      </w:pPr>
    </w:p>
    <w:p w14:paraId="22CC949A" w14:textId="2C67C07F" w:rsidR="00592C82" w:rsidRPr="00076F0A" w:rsidRDefault="00592C82" w:rsidP="00592C82">
      <w:pPr>
        <w:shd w:val="clear" w:color="auto" w:fill="FFFFFF"/>
        <w:spacing w:after="0" w:line="276" w:lineRule="auto"/>
        <w:jc w:val="both"/>
        <w:rPr>
          <w:rFonts w:ascii="Arial Narrow" w:eastAsia="Arial" w:hAnsi="Arial Narrow" w:cs="Arial"/>
          <w:lang w:eastAsia="sl-SI"/>
        </w:rPr>
      </w:pPr>
      <w:r w:rsidRPr="00076F0A">
        <w:rPr>
          <w:rFonts w:ascii="Arial Narrow" w:eastAsia="Arial" w:hAnsi="Arial Narrow" w:cs="Arial"/>
          <w:lang w:eastAsia="sl-SI"/>
        </w:rPr>
        <w:t>Obseg načrtovanih in doseženih rezultatov operacij</w:t>
      </w:r>
      <w:r w:rsidR="00076F0A">
        <w:rPr>
          <w:rFonts w:ascii="Arial Narrow" w:eastAsia="Arial" w:hAnsi="Arial Narrow" w:cs="Arial"/>
          <w:lang w:eastAsia="sl-SI"/>
        </w:rPr>
        <w:t>e</w:t>
      </w:r>
      <w:r w:rsidRPr="00076F0A">
        <w:rPr>
          <w:rFonts w:ascii="Arial Narrow" w:eastAsia="Arial" w:hAnsi="Arial Narrow" w:cs="Arial"/>
          <w:lang w:eastAsia="sl-SI"/>
        </w:rPr>
        <w:t xml:space="preserve"> po aktivnostih</w:t>
      </w:r>
      <w:r w:rsidR="00582AC4">
        <w:rPr>
          <w:rFonts w:ascii="Arial Narrow" w:eastAsia="Arial" w:hAnsi="Arial Narrow" w:cs="Arial"/>
          <w:lang w:eastAsia="sl-SI"/>
        </w:rPr>
        <w:t>/storitvah</w:t>
      </w:r>
      <w:r w:rsidRPr="00076F0A">
        <w:rPr>
          <w:rFonts w:ascii="Arial Narrow" w:eastAsia="Arial" w:hAnsi="Arial Narrow" w:cs="Arial"/>
          <w:lang w:eastAsia="sl-SI"/>
        </w:rPr>
        <w:t xml:space="preserve"> bo osnova za izplačilo sredstev v primeru uspešne kandidature na razpisu. Načrtovani rezultati za regijo bodo morali biti tekom obdobja financiranja doseženi vsaj oz. najmanj </w:t>
      </w:r>
      <w:r w:rsidR="00D71269">
        <w:rPr>
          <w:rFonts w:ascii="Arial Narrow" w:eastAsia="Arial" w:hAnsi="Arial Narrow" w:cs="Arial"/>
          <w:lang w:eastAsia="sl-SI"/>
        </w:rPr>
        <w:t xml:space="preserve">80 </w:t>
      </w:r>
      <w:r w:rsidRPr="00076F0A">
        <w:rPr>
          <w:rFonts w:ascii="Arial Narrow" w:eastAsia="Arial" w:hAnsi="Arial Narrow" w:cs="Arial"/>
          <w:lang w:eastAsia="sl-SI"/>
        </w:rPr>
        <w:t xml:space="preserve">%. </w:t>
      </w:r>
    </w:p>
    <w:p w14:paraId="17B3D0F5" w14:textId="77777777" w:rsidR="00592C82" w:rsidRPr="00076F0A" w:rsidRDefault="00592C82" w:rsidP="00592C82">
      <w:pPr>
        <w:shd w:val="clear" w:color="auto" w:fill="FFFFFF"/>
        <w:spacing w:after="0" w:line="276" w:lineRule="auto"/>
        <w:jc w:val="both"/>
        <w:rPr>
          <w:rFonts w:ascii="Arial" w:eastAsia="Arial" w:hAnsi="Arial" w:cs="Arial"/>
          <w:sz w:val="20"/>
          <w:szCs w:val="20"/>
          <w:lang w:eastAsia="sl-SI"/>
        </w:rPr>
      </w:pPr>
    </w:p>
    <w:p w14:paraId="6863FB9A" w14:textId="77777777" w:rsidR="00592C82" w:rsidRPr="00527F05" w:rsidRDefault="00592C82" w:rsidP="003F3E79">
      <w:pPr>
        <w:pStyle w:val="Odstavekseznama"/>
        <w:numPr>
          <w:ilvl w:val="0"/>
          <w:numId w:val="21"/>
        </w:numPr>
        <w:spacing w:after="0" w:line="240" w:lineRule="auto"/>
        <w:rPr>
          <w:rFonts w:ascii="Arial Narrow" w:eastAsia="Arial" w:hAnsi="Arial Narrow" w:cs="Arial"/>
          <w:b/>
          <w:lang w:val="de-DE" w:eastAsia="sl-SI"/>
        </w:rPr>
      </w:pPr>
      <w:r w:rsidRPr="00527F05">
        <w:rPr>
          <w:rFonts w:ascii="Arial Narrow" w:eastAsia="Arial" w:hAnsi="Arial Narrow" w:cs="Arial"/>
          <w:b/>
          <w:lang w:val="de-DE" w:eastAsia="sl-SI"/>
        </w:rPr>
        <w:t>Omejitve glede sprememb operacije v skladu z 71. členom Uredbe 1303/2013/EU</w:t>
      </w:r>
    </w:p>
    <w:p w14:paraId="5EB8306A" w14:textId="77777777" w:rsidR="00592C82" w:rsidRPr="00527F05" w:rsidRDefault="00592C82" w:rsidP="00592C82">
      <w:pPr>
        <w:spacing w:after="0" w:line="276" w:lineRule="auto"/>
        <w:jc w:val="both"/>
        <w:rPr>
          <w:rFonts w:ascii="Arial Narrow" w:eastAsia="Arial" w:hAnsi="Arial Narrow" w:cs="Arial"/>
          <w:b/>
          <w:lang w:val="de-DE" w:eastAsia="sl-SI"/>
        </w:rPr>
      </w:pPr>
    </w:p>
    <w:p w14:paraId="5B263ACF" w14:textId="77777777" w:rsidR="00592C82" w:rsidRPr="00527F05" w:rsidRDefault="00592C82" w:rsidP="00592C82">
      <w:pPr>
        <w:spacing w:after="0" w:line="276" w:lineRule="auto"/>
        <w:jc w:val="both"/>
        <w:rPr>
          <w:rFonts w:ascii="Arial Narrow" w:eastAsia="Arial" w:hAnsi="Arial Narrow" w:cs="Arial"/>
          <w:lang w:val="de-DE" w:eastAsia="sl-SI"/>
        </w:rPr>
      </w:pPr>
      <w:r w:rsidRPr="00527F05">
        <w:rPr>
          <w:rFonts w:ascii="Arial Narrow" w:eastAsia="Arial" w:hAnsi="Arial Narrow" w:cs="Arial"/>
          <w:lang w:val="de-DE" w:eastAsia="sl-SI"/>
        </w:rPr>
        <w:t xml:space="preserve">Upravičenci bodo morali smiselno upoštevati omejitve glede sprememb operacije v skladu z 71. členom Uredbe 1303/2013/EU. Če v petih letih od datuma končnega izplačila upravičencu nastopi karkoli od naslednjega: </w:t>
      </w:r>
    </w:p>
    <w:p w14:paraId="64AAEB0B" w14:textId="4F485B0F" w:rsidR="00592C82" w:rsidRPr="0066451D" w:rsidRDefault="00592C82" w:rsidP="00592C82">
      <w:pPr>
        <w:autoSpaceDE w:val="0"/>
        <w:autoSpaceDN w:val="0"/>
        <w:adjustRightInd w:val="0"/>
        <w:spacing w:after="0" w:line="240" w:lineRule="auto"/>
        <w:jc w:val="both"/>
        <w:rPr>
          <w:rFonts w:ascii="Arial Narrow" w:eastAsia="MS Mincho" w:hAnsi="Arial Narrow" w:cs="Times New Roman"/>
        </w:rPr>
      </w:pPr>
      <w:r w:rsidRPr="0066451D">
        <w:rPr>
          <w:rFonts w:ascii="Arial Narrow" w:eastAsia="MS Mincho" w:hAnsi="Arial Narrow" w:cs="Times New Roman"/>
        </w:rPr>
        <w:t xml:space="preserve">    (a) prenehanje ali premestitev proizvodne dejavnosti iz programskega območja</w:t>
      </w:r>
      <w:r w:rsidR="00C60655">
        <w:rPr>
          <w:rFonts w:ascii="Arial Narrow" w:eastAsia="MS Mincho" w:hAnsi="Arial Narrow" w:cs="Times New Roman"/>
        </w:rPr>
        <w:t>,</w:t>
      </w:r>
      <w:r w:rsidRPr="0066451D">
        <w:rPr>
          <w:rFonts w:ascii="Arial Narrow" w:eastAsia="MS Mincho" w:hAnsi="Arial Narrow" w:cs="Times New Roman"/>
        </w:rPr>
        <w:t xml:space="preserve"> </w:t>
      </w:r>
    </w:p>
    <w:p w14:paraId="0C07E8A7" w14:textId="6F42F29C" w:rsidR="00592C82" w:rsidRPr="0066451D" w:rsidRDefault="00592C82" w:rsidP="00592C82">
      <w:pPr>
        <w:autoSpaceDE w:val="0"/>
        <w:autoSpaceDN w:val="0"/>
        <w:adjustRightInd w:val="0"/>
        <w:spacing w:after="0" w:line="240" w:lineRule="auto"/>
        <w:jc w:val="both"/>
        <w:rPr>
          <w:rFonts w:ascii="Arial Narrow" w:eastAsia="MS Mincho" w:hAnsi="Arial Narrow" w:cs="Times New Roman"/>
        </w:rPr>
      </w:pPr>
      <w:r w:rsidRPr="0066451D">
        <w:rPr>
          <w:rFonts w:ascii="Arial Narrow" w:eastAsia="MS Mincho" w:hAnsi="Arial Narrow" w:cs="Times New Roman"/>
        </w:rPr>
        <w:t xml:space="preserve">    (b) sprememba lastništva postavke infrastrukture, ki daje upravičencu ali javnemu organu neupravičeno prednost ali</w:t>
      </w:r>
      <w:r w:rsidR="00C60655">
        <w:rPr>
          <w:rFonts w:ascii="Arial Narrow" w:eastAsia="MS Mincho" w:hAnsi="Arial Narrow" w:cs="Times New Roman"/>
        </w:rPr>
        <w:t>,</w:t>
      </w:r>
      <w:r w:rsidRPr="0066451D">
        <w:rPr>
          <w:rFonts w:ascii="Arial Narrow" w:eastAsia="MS Mincho" w:hAnsi="Arial Narrow" w:cs="Times New Roman"/>
        </w:rPr>
        <w:t xml:space="preserve"> </w:t>
      </w:r>
    </w:p>
    <w:p w14:paraId="26751879" w14:textId="77777777" w:rsidR="00592C82" w:rsidRPr="0066451D" w:rsidRDefault="00592C82" w:rsidP="00592C82">
      <w:pPr>
        <w:autoSpaceDE w:val="0"/>
        <w:autoSpaceDN w:val="0"/>
        <w:adjustRightInd w:val="0"/>
        <w:spacing w:after="0" w:line="240" w:lineRule="auto"/>
        <w:jc w:val="both"/>
        <w:rPr>
          <w:rFonts w:ascii="Arial Narrow" w:eastAsia="MS Mincho" w:hAnsi="Arial Narrow" w:cs="Times New Roman"/>
        </w:rPr>
      </w:pPr>
      <w:r w:rsidRPr="0066451D">
        <w:rPr>
          <w:rFonts w:ascii="Arial Narrow" w:eastAsia="MS Mincho" w:hAnsi="Arial Narrow" w:cs="Times New Roman"/>
        </w:rPr>
        <w:t xml:space="preserve">    (c) bistvena sprememba, ki vpliva na značaj, cilje ali pogoje izvajanja, zaradi česar bi se razvrednotili njeni prvotni cilji, </w:t>
      </w:r>
    </w:p>
    <w:p w14:paraId="7538B092" w14:textId="77777777" w:rsidR="00592C82" w:rsidRPr="00463B0F" w:rsidRDefault="00592C82" w:rsidP="00592C82">
      <w:pPr>
        <w:spacing w:after="0" w:line="276" w:lineRule="auto"/>
        <w:jc w:val="both"/>
        <w:rPr>
          <w:rFonts w:ascii="Arial Narrow" w:eastAsia="Arial" w:hAnsi="Arial Narrow" w:cs="Arial"/>
          <w:lang w:eastAsia="sl-SI"/>
        </w:rPr>
      </w:pPr>
      <w:r w:rsidRPr="00463B0F">
        <w:rPr>
          <w:rFonts w:ascii="Arial Narrow" w:eastAsia="Arial" w:hAnsi="Arial Narrow" w:cs="Arial"/>
          <w:lang w:eastAsia="sl-SI"/>
        </w:rPr>
        <w:t>so upravičenci dolžni vrniti neupravičeno prejeta sredstva skupaj z zakonskimi zamudnimi obrestmi od dneva nakazila na transakcijski račun upravičenca do dneva vračila sredstev v proračun Republike Slovenije sorazmerno z obdobjem, v zvezi s katerim ustrezne zahteve niso bile izpolnjene.</w:t>
      </w:r>
    </w:p>
    <w:p w14:paraId="1ADAD058" w14:textId="77777777" w:rsidR="00592C82" w:rsidRPr="00463B0F" w:rsidRDefault="00592C82" w:rsidP="00592C82">
      <w:pPr>
        <w:spacing w:after="0" w:line="276" w:lineRule="auto"/>
        <w:jc w:val="both"/>
        <w:rPr>
          <w:rFonts w:ascii="Arial" w:eastAsia="Arial" w:hAnsi="Arial" w:cs="Arial"/>
          <w:sz w:val="20"/>
          <w:szCs w:val="20"/>
          <w:lang w:eastAsia="sl-SI"/>
        </w:rPr>
      </w:pPr>
    </w:p>
    <w:p w14:paraId="57778AD2" w14:textId="3748E262" w:rsidR="00592C82" w:rsidRPr="00463B0F" w:rsidRDefault="00592C82" w:rsidP="003F3E79">
      <w:pPr>
        <w:pStyle w:val="Odstavekseznama"/>
        <w:numPr>
          <w:ilvl w:val="0"/>
          <w:numId w:val="21"/>
        </w:numPr>
        <w:spacing w:after="0" w:line="240" w:lineRule="auto"/>
        <w:rPr>
          <w:rFonts w:ascii="Arial Narrow" w:eastAsia="Arial" w:hAnsi="Arial Narrow" w:cs="Arial"/>
          <w:b/>
          <w:lang w:eastAsia="sl-SI"/>
        </w:rPr>
      </w:pPr>
      <w:r w:rsidRPr="00463B0F">
        <w:rPr>
          <w:rFonts w:ascii="Arial Narrow" w:eastAsia="Arial" w:hAnsi="Arial Narrow" w:cs="Arial"/>
          <w:b/>
          <w:lang w:eastAsia="sl-SI"/>
        </w:rPr>
        <w:t xml:space="preserve">Posledice, če se ugotovi, da je v postopku potrjevanja </w:t>
      </w:r>
      <w:r>
        <w:rPr>
          <w:rFonts w:ascii="Arial Narrow" w:eastAsia="Arial" w:hAnsi="Arial Narrow" w:cs="Arial"/>
          <w:b/>
          <w:lang w:eastAsia="sl-SI"/>
        </w:rPr>
        <w:t>operacij</w:t>
      </w:r>
      <w:r w:rsidR="00265753">
        <w:rPr>
          <w:rFonts w:ascii="Arial Narrow" w:eastAsia="Arial" w:hAnsi="Arial Narrow" w:cs="Arial"/>
          <w:b/>
          <w:lang w:eastAsia="sl-SI"/>
        </w:rPr>
        <w:t>e</w:t>
      </w:r>
      <w:r w:rsidRPr="00463B0F">
        <w:rPr>
          <w:rFonts w:ascii="Arial Narrow" w:eastAsia="Arial" w:hAnsi="Arial Narrow" w:cs="Arial"/>
          <w:b/>
          <w:lang w:eastAsia="sl-SI"/>
        </w:rPr>
        <w:t xml:space="preserve"> ali izvrševanja operacij prišlo do resnih napak, nepravilnosti, goljufije ali kršitve obveznosti</w:t>
      </w:r>
    </w:p>
    <w:p w14:paraId="201585BD" w14:textId="77777777" w:rsidR="00592C82" w:rsidRPr="00463B0F" w:rsidRDefault="00592C82" w:rsidP="00592C82">
      <w:pPr>
        <w:spacing w:after="0" w:line="276" w:lineRule="auto"/>
        <w:jc w:val="both"/>
        <w:rPr>
          <w:rFonts w:ascii="Arial Narrow" w:eastAsia="Arial" w:hAnsi="Arial Narrow" w:cs="Arial"/>
          <w:lang w:eastAsia="sl-SI"/>
        </w:rPr>
      </w:pPr>
    </w:p>
    <w:p w14:paraId="3EA070A9" w14:textId="56D3C9A6" w:rsidR="00CC0FE5" w:rsidRPr="00527F05" w:rsidRDefault="00592C82" w:rsidP="00592C82">
      <w:pPr>
        <w:spacing w:after="0" w:line="276" w:lineRule="auto"/>
        <w:jc w:val="both"/>
        <w:rPr>
          <w:rFonts w:ascii="Arial Narrow" w:eastAsia="Arial" w:hAnsi="Arial Narrow" w:cs="Arial"/>
          <w:lang w:eastAsia="sl-SI"/>
        </w:rPr>
      </w:pPr>
      <w:r w:rsidRPr="00463B0F">
        <w:rPr>
          <w:rFonts w:ascii="Arial Narrow" w:eastAsia="Arial" w:hAnsi="Arial Narrow" w:cs="Arial"/>
          <w:lang w:eastAsia="sl-SI"/>
        </w:rPr>
        <w:t xml:space="preserve">V kolikor se ugotovi, da je v postopku potrjevanja </w:t>
      </w:r>
      <w:r>
        <w:rPr>
          <w:rFonts w:ascii="Arial Narrow" w:eastAsia="Arial" w:hAnsi="Arial Narrow" w:cs="Arial"/>
          <w:lang w:eastAsia="sl-SI"/>
        </w:rPr>
        <w:t>operacija</w:t>
      </w:r>
      <w:r w:rsidRPr="00463B0F">
        <w:rPr>
          <w:rFonts w:ascii="Arial Narrow" w:eastAsia="Arial" w:hAnsi="Arial Narrow" w:cs="Arial"/>
          <w:lang w:eastAsia="sl-SI"/>
        </w:rPr>
        <w:t xml:space="preserve">a ali izvrševanja </w:t>
      </w:r>
      <w:r>
        <w:rPr>
          <w:rFonts w:ascii="Arial Narrow" w:eastAsia="Arial" w:hAnsi="Arial Narrow" w:cs="Arial"/>
          <w:lang w:eastAsia="sl-SI"/>
        </w:rPr>
        <w:t>operacija</w:t>
      </w:r>
      <w:r w:rsidRPr="00463B0F">
        <w:rPr>
          <w:rFonts w:ascii="Arial Narrow" w:eastAsia="Arial" w:hAnsi="Arial Narrow" w:cs="Arial"/>
          <w:lang w:eastAsia="sl-SI"/>
        </w:rPr>
        <w:t xml:space="preserve">a prišlo do resnih napak, nepravilnosti ali kršitve obveznosti, ali pa upravičenec agencije ni seznanil z vsemi dejstvi in podatki, ki so mu bili znani ali bi mu morali biti znani oziroma, da je posredoval neresnične, nepopolne podatke oziroma dokumente ali prikril informacije, ki bi jih bil v skladu s tem javnim razpisom dolžan razkriti, ker bi lahko vplivali na odločitev agencije o dodelitvi sredstev ali da je neupravičeno pridobil sredstva po tem javnem razpisu na nepošten način, na podlagi ponarejene listine ali kaznivega dejanja, bo upravičenec dolžan vrniti neupravičeno prejeta sredstva skupaj z zakonskimi zamudnimi obrestmi od dneva nakazila sredstev na njegov transakcijski račun do dneva vračila sredstev v državni proračun Republike Slovenije. </w:t>
      </w:r>
      <w:r w:rsidRPr="00527F05">
        <w:rPr>
          <w:rFonts w:ascii="Arial Narrow" w:eastAsia="Arial" w:hAnsi="Arial Narrow" w:cs="Arial"/>
          <w:lang w:eastAsia="sl-SI"/>
        </w:rPr>
        <w:t>Če je takšno ravnanje namerno, se bo obravnavalo kot goljufija in se bo s strani agencije podal sum kaznivega dejanja.</w:t>
      </w:r>
    </w:p>
    <w:p w14:paraId="61AB4C17" w14:textId="77777777" w:rsidR="00592C82" w:rsidRPr="0066451D" w:rsidRDefault="00592C82" w:rsidP="00592C82">
      <w:pPr>
        <w:spacing w:after="0" w:line="240" w:lineRule="auto"/>
        <w:jc w:val="both"/>
        <w:rPr>
          <w:rFonts w:ascii="Arial Narrow" w:eastAsia="MS Mincho" w:hAnsi="Arial Narrow" w:cs="Times New Roman"/>
          <w:sz w:val="20"/>
          <w:szCs w:val="20"/>
        </w:rPr>
      </w:pPr>
    </w:p>
    <w:p w14:paraId="0392E7E6" w14:textId="69A70249" w:rsidR="00592C82" w:rsidRPr="00527F05" w:rsidRDefault="00592C82" w:rsidP="003F3E79">
      <w:pPr>
        <w:pStyle w:val="Odstavekseznama"/>
        <w:numPr>
          <w:ilvl w:val="0"/>
          <w:numId w:val="21"/>
        </w:numPr>
        <w:spacing w:after="0" w:line="240" w:lineRule="auto"/>
        <w:rPr>
          <w:rFonts w:ascii="Arial Narrow" w:eastAsia="Arial" w:hAnsi="Arial Narrow" w:cs="Arial"/>
          <w:b/>
          <w:lang w:eastAsia="sl-SI"/>
        </w:rPr>
      </w:pPr>
      <w:r w:rsidRPr="00527F05">
        <w:rPr>
          <w:rFonts w:ascii="Arial Narrow" w:eastAsia="Arial" w:hAnsi="Arial Narrow" w:cs="Arial"/>
          <w:b/>
          <w:lang w:eastAsia="sl-SI"/>
        </w:rPr>
        <w:t xml:space="preserve">Posledice, če se ugotovi, da aktivnosti </w:t>
      </w:r>
      <w:r w:rsidR="00A847E1">
        <w:rPr>
          <w:rFonts w:ascii="Arial Narrow" w:eastAsia="Arial" w:hAnsi="Arial Narrow" w:cs="Arial"/>
          <w:b/>
          <w:lang w:eastAsia="sl-SI"/>
        </w:rPr>
        <w:t xml:space="preserve">in storitve </w:t>
      </w:r>
      <w:r w:rsidRPr="00527F05">
        <w:rPr>
          <w:rFonts w:ascii="Arial Narrow" w:eastAsia="Arial" w:hAnsi="Arial Narrow" w:cs="Arial"/>
          <w:b/>
          <w:lang w:eastAsia="sl-SI"/>
        </w:rPr>
        <w:t>na operaciji niso bile skladne s pravom Unije in pravom Republike Slovenije</w:t>
      </w:r>
    </w:p>
    <w:p w14:paraId="35D7185B" w14:textId="77777777" w:rsidR="00592C82" w:rsidRPr="00527F05" w:rsidRDefault="00592C82" w:rsidP="00592C82">
      <w:pPr>
        <w:spacing w:after="0" w:line="276" w:lineRule="auto"/>
        <w:jc w:val="both"/>
        <w:rPr>
          <w:rFonts w:ascii="Arial Narrow" w:eastAsia="Arial" w:hAnsi="Arial Narrow" w:cs="Arial"/>
          <w:lang w:eastAsia="sl-SI"/>
        </w:rPr>
      </w:pPr>
    </w:p>
    <w:p w14:paraId="597793C4" w14:textId="66D0DF13" w:rsidR="00592C82" w:rsidRDefault="00592C82" w:rsidP="00592C82">
      <w:pPr>
        <w:spacing w:after="0" w:line="276" w:lineRule="auto"/>
        <w:jc w:val="both"/>
        <w:rPr>
          <w:rFonts w:ascii="Arial Narrow" w:eastAsia="Arial" w:hAnsi="Arial Narrow" w:cs="Arial"/>
          <w:lang w:eastAsia="sl-SI"/>
        </w:rPr>
      </w:pPr>
      <w:r w:rsidRPr="00527F05">
        <w:rPr>
          <w:rFonts w:ascii="Arial Narrow" w:eastAsia="Arial" w:hAnsi="Arial Narrow" w:cs="Arial"/>
          <w:lang w:eastAsia="sl-SI"/>
        </w:rPr>
        <w:t>V kolikor se ugotovi, da aktivnosti</w:t>
      </w:r>
      <w:r w:rsidR="00582AC4">
        <w:rPr>
          <w:rFonts w:ascii="Arial Narrow" w:eastAsia="Arial" w:hAnsi="Arial Narrow" w:cs="Arial"/>
          <w:lang w:eastAsia="sl-SI"/>
        </w:rPr>
        <w:t>/storitve</w:t>
      </w:r>
      <w:r w:rsidRPr="00527F05">
        <w:rPr>
          <w:rFonts w:ascii="Arial Narrow" w:eastAsia="Arial" w:hAnsi="Arial Narrow" w:cs="Arial"/>
          <w:lang w:eastAsia="sl-SI"/>
        </w:rPr>
        <w:t xml:space="preserve"> na operaciji niso bile, skladno z določili 6. člena Uredbe (EU) 1303/2013/EU, skladne s pravom Unije in pravom Republike Slovenije, bo agencija odstopila od pogodbe, upravičenec pa bo dolžan vrniti neupravičeno prejeta sredstva skupaj z zakonskimi zamudnimi obrestmi od dneva nakazila sredstev na njegov transakcijski račun do dneva vračila sredstev v državni proračun Republike Slovenije.</w:t>
      </w:r>
    </w:p>
    <w:p w14:paraId="7EC3617E" w14:textId="77777777" w:rsidR="008326E2" w:rsidRPr="00527F05" w:rsidRDefault="008326E2" w:rsidP="00592C82">
      <w:pPr>
        <w:spacing w:after="0" w:line="276" w:lineRule="auto"/>
        <w:jc w:val="both"/>
        <w:rPr>
          <w:rFonts w:ascii="Arial" w:eastAsia="Arial" w:hAnsi="Arial" w:cs="Arial"/>
          <w:sz w:val="20"/>
          <w:szCs w:val="20"/>
          <w:lang w:eastAsia="sl-SI"/>
        </w:rPr>
      </w:pPr>
    </w:p>
    <w:p w14:paraId="5B6CA00A" w14:textId="1AED331D" w:rsidR="00592C82" w:rsidRPr="00527F05" w:rsidRDefault="00592C82" w:rsidP="003F3E79">
      <w:pPr>
        <w:pStyle w:val="Odstavekseznama"/>
        <w:numPr>
          <w:ilvl w:val="0"/>
          <w:numId w:val="21"/>
        </w:numPr>
        <w:spacing w:after="0" w:line="240" w:lineRule="auto"/>
        <w:rPr>
          <w:rFonts w:ascii="Arial Narrow" w:eastAsia="Arial" w:hAnsi="Arial Narrow" w:cs="Arial"/>
          <w:b/>
          <w:lang w:eastAsia="sl-SI"/>
        </w:rPr>
      </w:pPr>
      <w:r w:rsidRPr="00527F05">
        <w:rPr>
          <w:rFonts w:ascii="Arial Narrow" w:eastAsia="Arial" w:hAnsi="Arial Narrow" w:cs="Arial"/>
          <w:b/>
          <w:lang w:eastAsia="sl-SI"/>
        </w:rPr>
        <w:t xml:space="preserve">Posledice, če se ugotovi dvojno financiranje posamezne </w:t>
      </w:r>
      <w:r>
        <w:rPr>
          <w:rFonts w:ascii="Arial Narrow" w:eastAsia="Arial" w:hAnsi="Arial Narrow" w:cs="Arial"/>
          <w:b/>
          <w:lang w:eastAsia="sl-SI"/>
        </w:rPr>
        <w:t>operacij</w:t>
      </w:r>
      <w:r w:rsidR="00A847E1">
        <w:rPr>
          <w:rFonts w:ascii="Arial Narrow" w:eastAsia="Arial" w:hAnsi="Arial Narrow" w:cs="Arial"/>
          <w:b/>
          <w:lang w:eastAsia="sl-SI"/>
        </w:rPr>
        <w:t>e</w:t>
      </w:r>
      <w:r w:rsidRPr="00527F05">
        <w:rPr>
          <w:rFonts w:ascii="Arial Narrow" w:eastAsia="Arial" w:hAnsi="Arial Narrow" w:cs="Arial"/>
          <w:b/>
          <w:lang w:eastAsia="sl-SI"/>
        </w:rPr>
        <w:t xml:space="preserve"> ali, da je višina financiranja </w:t>
      </w:r>
      <w:r>
        <w:rPr>
          <w:rFonts w:ascii="Arial Narrow" w:eastAsia="Arial" w:hAnsi="Arial Narrow" w:cs="Arial"/>
          <w:b/>
          <w:lang w:eastAsia="sl-SI"/>
        </w:rPr>
        <w:t>operacij</w:t>
      </w:r>
      <w:r w:rsidR="00A847E1">
        <w:rPr>
          <w:rFonts w:ascii="Arial Narrow" w:eastAsia="Arial" w:hAnsi="Arial Narrow" w:cs="Arial"/>
          <w:b/>
          <w:lang w:eastAsia="sl-SI"/>
        </w:rPr>
        <w:t>e</w:t>
      </w:r>
      <w:r w:rsidRPr="00527F05">
        <w:rPr>
          <w:rFonts w:ascii="Arial Narrow" w:eastAsia="Arial" w:hAnsi="Arial Narrow" w:cs="Arial"/>
          <w:b/>
          <w:lang w:eastAsia="sl-SI"/>
        </w:rPr>
        <w:t xml:space="preserve"> presegla maksimalno dovoljeno stopnjo oz. znesek pomoči</w:t>
      </w:r>
    </w:p>
    <w:p w14:paraId="714497AA" w14:textId="77777777" w:rsidR="00592C82" w:rsidRPr="0066451D" w:rsidRDefault="00592C82" w:rsidP="00592C82">
      <w:pPr>
        <w:spacing w:after="0" w:line="264" w:lineRule="auto"/>
        <w:jc w:val="both"/>
        <w:rPr>
          <w:rFonts w:ascii="Arial Narrow" w:eastAsia="Times New Roman" w:hAnsi="Arial Narrow" w:cs="Times New Roman"/>
          <w:lang w:eastAsia="sl-SI"/>
        </w:rPr>
      </w:pPr>
    </w:p>
    <w:p w14:paraId="6F7B5482" w14:textId="77777777" w:rsidR="00592C82" w:rsidRPr="0070389A" w:rsidRDefault="00592C82" w:rsidP="00592C82">
      <w:pPr>
        <w:spacing w:after="0" w:line="276" w:lineRule="auto"/>
        <w:jc w:val="both"/>
        <w:rPr>
          <w:rFonts w:ascii="Arial Narrow" w:eastAsia="Arial" w:hAnsi="Arial Narrow" w:cs="Arial"/>
          <w:lang w:eastAsia="sl-SI"/>
        </w:rPr>
      </w:pPr>
      <w:r w:rsidRPr="0070389A">
        <w:rPr>
          <w:rFonts w:ascii="Arial Narrow" w:eastAsia="Arial" w:hAnsi="Arial Narrow" w:cs="Arial"/>
          <w:lang w:eastAsia="sl-SI"/>
        </w:rPr>
        <w:t>Dvojno uveljavljanje stroškov in izdatkov, ki so že bili povrnjeni iz katerega koli drugega vira, ni dovoljeno. V kolikor se ugotovi dvojno uveljavljanje stroškov in izdatkov, agencija pogodbo odpove in zahteva vračilo že izplačanih sredstev skupaj z zakonskimi zamudnimi obrestmi od dneva nakazila sredstev na transakcijski račun upravičenca do dneva vračila sredstev v državni proračun Republike Slovenije. Če je dvojno uveljavljanje stroškov in izdatkov namerno, se bo obravnavalo kot goljufija.</w:t>
      </w:r>
    </w:p>
    <w:p w14:paraId="2BA136CF" w14:textId="77777777" w:rsidR="000C5FB0" w:rsidRPr="00A643AB" w:rsidRDefault="000C5FB0" w:rsidP="000C5FB0">
      <w:pPr>
        <w:spacing w:after="0" w:line="240" w:lineRule="auto"/>
        <w:rPr>
          <w:rFonts w:ascii="Arial Narrow" w:eastAsia="Arial" w:hAnsi="Arial Narrow" w:cs="Arial"/>
          <w:b/>
          <w:lang w:eastAsia="sl-SI"/>
        </w:rPr>
      </w:pPr>
    </w:p>
    <w:p w14:paraId="074A44A1" w14:textId="21649B29" w:rsidR="00592C82" w:rsidRPr="00000A3E" w:rsidRDefault="00592C82" w:rsidP="003F3E79">
      <w:pPr>
        <w:pStyle w:val="Odstavekseznama"/>
        <w:numPr>
          <w:ilvl w:val="0"/>
          <w:numId w:val="21"/>
        </w:numPr>
        <w:spacing w:after="0" w:line="240" w:lineRule="auto"/>
        <w:rPr>
          <w:rFonts w:ascii="Arial Narrow" w:eastAsia="Arial" w:hAnsi="Arial Narrow" w:cs="Arial"/>
          <w:b/>
          <w:lang w:val="en-GB" w:eastAsia="sl-SI"/>
        </w:rPr>
      </w:pPr>
      <w:r w:rsidRPr="00000A3E">
        <w:rPr>
          <w:rFonts w:ascii="Arial Narrow" w:eastAsia="Arial" w:hAnsi="Arial Narrow" w:cs="Arial"/>
          <w:b/>
          <w:lang w:val="en-GB" w:eastAsia="sl-SI"/>
        </w:rPr>
        <w:t>Razpoložljivost razpisne dokumentacije</w:t>
      </w:r>
    </w:p>
    <w:p w14:paraId="47377CF3" w14:textId="77777777" w:rsidR="00592C82" w:rsidRPr="0066451D" w:rsidRDefault="00592C82" w:rsidP="00592C82">
      <w:pPr>
        <w:spacing w:after="0" w:line="276" w:lineRule="auto"/>
        <w:ind w:left="360"/>
        <w:jc w:val="both"/>
        <w:rPr>
          <w:rFonts w:ascii="Arial Narrow" w:eastAsia="Arial" w:hAnsi="Arial Narrow" w:cs="Arial"/>
          <w:b/>
          <w:lang w:val="en-GB" w:eastAsia="sl-SI"/>
        </w:rPr>
      </w:pPr>
    </w:p>
    <w:p w14:paraId="36C1536A" w14:textId="77777777" w:rsidR="00592C82" w:rsidRPr="0066451D" w:rsidRDefault="00592C82" w:rsidP="00592C82">
      <w:pPr>
        <w:spacing w:after="0" w:line="240" w:lineRule="auto"/>
        <w:jc w:val="both"/>
        <w:rPr>
          <w:rFonts w:ascii="Arial Narrow" w:eastAsia="Times New Roman" w:hAnsi="Arial Narrow" w:cs="Arial"/>
          <w:lang w:eastAsia="sl-SI"/>
        </w:rPr>
      </w:pPr>
      <w:r w:rsidRPr="0066451D">
        <w:rPr>
          <w:rFonts w:ascii="Arial Narrow" w:eastAsia="Times New Roman" w:hAnsi="Arial Narrow" w:cs="Arial"/>
          <w:lang w:eastAsia="sl-SI"/>
        </w:rPr>
        <w:t xml:space="preserve">Vsi potrebni podatki in navodila, ki bodo omogočila izdelavo popolne in pravilne vloge za dodelitev sredstev so navedeni v Razpisni dokumentaciji, ki bo od dne objave javnega razpisa dalje objavljena na spletni strani agencije </w:t>
      </w:r>
      <w:hyperlink r:id="rId17" w:history="1">
        <w:r w:rsidRPr="0066451D">
          <w:rPr>
            <w:rFonts w:ascii="Arial Narrow" w:eastAsia="Times New Roman" w:hAnsi="Arial Narrow" w:cs="Arial"/>
            <w:color w:val="0563C1" w:themeColor="hyperlink"/>
            <w:u w:val="single"/>
            <w:lang w:eastAsia="sl-SI"/>
          </w:rPr>
          <w:t>http://www.spiritslovenia.si/javni-razpisi-in-narocila</w:t>
        </w:r>
      </w:hyperlink>
      <w:r w:rsidRPr="0066451D">
        <w:rPr>
          <w:rFonts w:ascii="Arial Narrow" w:eastAsia="Times New Roman" w:hAnsi="Arial Narrow" w:cs="Arial"/>
          <w:lang w:eastAsia="sl-SI"/>
        </w:rPr>
        <w:t>.</w:t>
      </w:r>
    </w:p>
    <w:p w14:paraId="31A9DAE2" w14:textId="77777777" w:rsidR="00592C82" w:rsidRPr="0066451D" w:rsidRDefault="00592C82" w:rsidP="00592C82">
      <w:pPr>
        <w:spacing w:after="0" w:line="240" w:lineRule="auto"/>
        <w:jc w:val="both"/>
        <w:rPr>
          <w:rFonts w:ascii="Arial Narrow" w:eastAsia="MS Mincho" w:hAnsi="Arial Narrow" w:cs="Times New Roman"/>
        </w:rPr>
      </w:pPr>
    </w:p>
    <w:p w14:paraId="5C3ECD9E" w14:textId="77777777" w:rsidR="00592C82" w:rsidRPr="0066451D" w:rsidRDefault="00592C82" w:rsidP="00592C82">
      <w:pPr>
        <w:spacing w:after="0" w:line="240" w:lineRule="auto"/>
        <w:jc w:val="both"/>
        <w:rPr>
          <w:rFonts w:ascii="Arial Narrow" w:eastAsia="MS Mincho" w:hAnsi="Arial Narrow" w:cs="Times New Roman"/>
        </w:rPr>
      </w:pPr>
      <w:r w:rsidRPr="0066451D">
        <w:rPr>
          <w:rFonts w:ascii="Arial Narrow" w:eastAsia="MS Mincho" w:hAnsi="Arial Narrow" w:cs="Times New Roman"/>
        </w:rPr>
        <w:t>Agencija lahko kadarkoli do roka za oddajo vlog spremeni razpis oziroma razpisno dokumentacijo, pri čemer mora biti sprememba razpisa objavljena v Uradnem listu.</w:t>
      </w:r>
    </w:p>
    <w:p w14:paraId="7063051B" w14:textId="77777777" w:rsidR="00592C82" w:rsidRPr="0066451D" w:rsidRDefault="00592C82" w:rsidP="00592C82">
      <w:pPr>
        <w:spacing w:after="0" w:line="240" w:lineRule="auto"/>
        <w:jc w:val="both"/>
        <w:rPr>
          <w:rFonts w:ascii="Arial Narrow" w:eastAsia="MS Mincho" w:hAnsi="Arial Narrow" w:cs="Times New Roman"/>
          <w:sz w:val="20"/>
          <w:szCs w:val="20"/>
        </w:rPr>
      </w:pPr>
    </w:p>
    <w:p w14:paraId="21C7CD6E" w14:textId="77777777" w:rsidR="00592C82" w:rsidRPr="00000A3E" w:rsidRDefault="00592C82" w:rsidP="003F3E79">
      <w:pPr>
        <w:pStyle w:val="Odstavekseznama"/>
        <w:numPr>
          <w:ilvl w:val="0"/>
          <w:numId w:val="21"/>
        </w:numPr>
        <w:spacing w:after="0" w:line="240" w:lineRule="auto"/>
        <w:rPr>
          <w:rFonts w:ascii="Arial Narrow" w:eastAsia="Arial" w:hAnsi="Arial Narrow" w:cs="Arial"/>
          <w:b/>
          <w:szCs w:val="20"/>
          <w:lang w:val="en-GB" w:eastAsia="sl-SI"/>
        </w:rPr>
      </w:pPr>
      <w:r w:rsidRPr="00000A3E">
        <w:rPr>
          <w:rFonts w:ascii="Arial Narrow" w:eastAsia="Arial" w:hAnsi="Arial Narrow" w:cs="Arial"/>
          <w:b/>
          <w:szCs w:val="20"/>
          <w:lang w:val="en-GB" w:eastAsia="sl-SI"/>
        </w:rPr>
        <w:t>Dodatne informacije</w:t>
      </w:r>
    </w:p>
    <w:p w14:paraId="0920A8BD" w14:textId="77777777" w:rsidR="00592C82" w:rsidRPr="0066451D" w:rsidRDefault="00592C82" w:rsidP="00592C82">
      <w:pPr>
        <w:spacing w:after="0" w:line="240" w:lineRule="auto"/>
        <w:jc w:val="both"/>
        <w:rPr>
          <w:rFonts w:ascii="Arial Narrow" w:eastAsia="Times New Roman" w:hAnsi="Arial Narrow" w:cs="Times New Roman"/>
          <w:lang w:eastAsia="sl-SI"/>
        </w:rPr>
      </w:pPr>
    </w:p>
    <w:p w14:paraId="44F621D8" w14:textId="649815F9" w:rsidR="00592C82" w:rsidRPr="0066451D" w:rsidRDefault="00592C82" w:rsidP="00592C82">
      <w:pPr>
        <w:spacing w:after="0" w:line="264" w:lineRule="auto"/>
        <w:jc w:val="both"/>
        <w:rPr>
          <w:rFonts w:ascii="Arial Narrow" w:eastAsia="Times New Roman" w:hAnsi="Arial Narrow" w:cs="Times New Roman"/>
          <w:lang w:eastAsia="sl-SI"/>
        </w:rPr>
      </w:pPr>
      <w:r w:rsidRPr="0066451D">
        <w:rPr>
          <w:rFonts w:ascii="Arial Narrow" w:eastAsia="Times New Roman" w:hAnsi="Arial Narrow" w:cs="Times New Roman"/>
          <w:lang w:eastAsia="sl-SI"/>
        </w:rPr>
        <w:t xml:space="preserve">Dodatne informacije v zvezi s pripravo prijav in pojasnila k razpisni dokumentaciji so vlagatelju dosegljive na podlagi pisnega zaprosila, posredovanega na elektronski </w:t>
      </w:r>
      <w:r w:rsidRPr="000C5FB0">
        <w:rPr>
          <w:rFonts w:ascii="Arial Narrow" w:eastAsia="Times New Roman" w:hAnsi="Arial Narrow" w:cs="Times New Roman"/>
          <w:lang w:eastAsia="sl-SI"/>
        </w:rPr>
        <w:t xml:space="preserve">naslov </w:t>
      </w:r>
      <w:hyperlink r:id="rId18" w:history="1">
        <w:r w:rsidR="00AF4B00" w:rsidRPr="00AF4B00">
          <w:rPr>
            <w:rStyle w:val="Hiperpovezava"/>
            <w:rFonts w:ascii="Arial Narrow" w:eastAsia="MS Mincho" w:hAnsi="Arial Narrow" w:cs="Times New Roman"/>
          </w:rPr>
          <w:t>podporno.okolje@spiritslovenia.si</w:t>
        </w:r>
      </w:hyperlink>
      <w:r w:rsidRPr="000C5FB0">
        <w:rPr>
          <w:rFonts w:ascii="Arial Narrow" w:eastAsia="MS Mincho" w:hAnsi="Arial Narrow" w:cs="Times New Roman"/>
        </w:rPr>
        <w:t>.</w:t>
      </w:r>
      <w:r w:rsidRPr="0066451D">
        <w:rPr>
          <w:rFonts w:ascii="Arial Narrow" w:eastAsia="Times New Roman" w:hAnsi="Arial Narrow" w:cs="Times New Roman"/>
          <w:lang w:eastAsia="sl-SI"/>
        </w:rPr>
        <w:t xml:space="preserve"> </w:t>
      </w:r>
    </w:p>
    <w:p w14:paraId="317D2460" w14:textId="77777777" w:rsidR="00592C82" w:rsidRPr="0066451D" w:rsidRDefault="00592C82" w:rsidP="00592C82">
      <w:pPr>
        <w:spacing w:after="0" w:line="264" w:lineRule="auto"/>
        <w:jc w:val="both"/>
        <w:rPr>
          <w:rFonts w:ascii="Arial Narrow" w:eastAsia="Times New Roman" w:hAnsi="Arial Narrow" w:cs="Times New Roman"/>
          <w:lang w:eastAsia="sl-SI"/>
        </w:rPr>
      </w:pPr>
    </w:p>
    <w:p w14:paraId="28E9469A" w14:textId="77777777" w:rsidR="00592C82" w:rsidRPr="0066451D" w:rsidRDefault="00592C82" w:rsidP="00592C82">
      <w:pPr>
        <w:spacing w:after="0" w:line="264" w:lineRule="auto"/>
        <w:jc w:val="both"/>
        <w:rPr>
          <w:rFonts w:ascii="Arial Narrow" w:eastAsia="Times New Roman" w:hAnsi="Arial Narrow" w:cs="Times New Roman"/>
          <w:lang w:eastAsia="sl-SI"/>
        </w:rPr>
      </w:pPr>
      <w:r w:rsidRPr="0066451D">
        <w:rPr>
          <w:rFonts w:ascii="Arial Narrow" w:eastAsia="Times New Roman" w:hAnsi="Arial Narrow" w:cs="Times New Roman"/>
          <w:lang w:eastAsia="sl-SI"/>
        </w:rPr>
        <w:t xml:space="preserve">Datumi morebitnih javnih predstavitev javnega razpisa bodo objavljeni na spletni strani agencije. </w:t>
      </w:r>
    </w:p>
    <w:p w14:paraId="18463F9D" w14:textId="77777777" w:rsidR="00592C82" w:rsidRPr="0066451D" w:rsidRDefault="00592C82" w:rsidP="00592C82">
      <w:pPr>
        <w:spacing w:after="0" w:line="264" w:lineRule="auto"/>
        <w:jc w:val="both"/>
        <w:rPr>
          <w:rFonts w:ascii="Arial Narrow" w:eastAsia="Times New Roman" w:hAnsi="Arial Narrow" w:cs="Times New Roman"/>
          <w:lang w:eastAsia="sl-SI"/>
        </w:rPr>
      </w:pPr>
    </w:p>
    <w:p w14:paraId="5A033051" w14:textId="77777777" w:rsidR="00592C82" w:rsidRPr="0066451D" w:rsidRDefault="00592C82" w:rsidP="00592C82">
      <w:pPr>
        <w:spacing w:after="0" w:line="264" w:lineRule="auto"/>
        <w:jc w:val="both"/>
        <w:rPr>
          <w:rFonts w:ascii="Arial Narrow" w:eastAsia="Times New Roman" w:hAnsi="Arial Narrow" w:cs="Times New Roman"/>
          <w:lang w:eastAsia="sl-SI"/>
        </w:rPr>
      </w:pPr>
      <w:r w:rsidRPr="0066451D">
        <w:rPr>
          <w:rFonts w:ascii="Arial Narrow" w:eastAsia="Times New Roman" w:hAnsi="Arial Narrow" w:cs="Times New Roman"/>
          <w:lang w:eastAsia="sl-SI"/>
        </w:rPr>
        <w:t xml:space="preserve">Vprašanja morajo prispeti na zgornji naslov najkasneje tri delovne dni pred iztekom roka za oddajo vloge. Agencija bo objavila odgovore na vprašanja najkasneje en delovni dan pred iztekom roka za oddajo vloge, pod pogojem, da je bilo vprašanje posredovano pravočasno. Vprašanja, ki ne bodo pravočasna, ne bodo obravnavana. Objavljeni odgovori na vprašanja postanejo sestavni del razpisne dokumentacije. Vprašanja in odgovori bodo javno objavljeni na spletnem naslovu </w:t>
      </w:r>
      <w:hyperlink r:id="rId19" w:history="1">
        <w:r w:rsidRPr="0066451D">
          <w:rPr>
            <w:rFonts w:ascii="Arial Narrow" w:eastAsia="Times New Roman" w:hAnsi="Arial Narrow" w:cs="Times New Roman"/>
            <w:color w:val="0563C1" w:themeColor="hyperlink"/>
            <w:u w:val="single"/>
            <w:lang w:eastAsia="sl-SI"/>
          </w:rPr>
          <w:t>http://www.spiritslovenia.si/</w:t>
        </w:r>
      </w:hyperlink>
      <w:r w:rsidRPr="0066451D">
        <w:rPr>
          <w:rFonts w:ascii="Arial Narrow" w:eastAsia="Times New Roman" w:hAnsi="Arial Narrow" w:cs="Times New Roman"/>
          <w:lang w:eastAsia="sl-SI"/>
        </w:rPr>
        <w:t xml:space="preserve">. </w:t>
      </w:r>
    </w:p>
    <w:p w14:paraId="47617BCD" w14:textId="77777777" w:rsidR="00592C82" w:rsidRPr="0066451D" w:rsidRDefault="00592C82" w:rsidP="00592C82">
      <w:pPr>
        <w:spacing w:after="0" w:line="264" w:lineRule="auto"/>
        <w:jc w:val="both"/>
        <w:rPr>
          <w:rFonts w:ascii="Arial Narrow" w:eastAsia="Times New Roman" w:hAnsi="Arial Narrow" w:cs="Times New Roman"/>
          <w:lang w:eastAsia="sl-SI"/>
        </w:rPr>
      </w:pPr>
    </w:p>
    <w:p w14:paraId="01D7424A" w14:textId="77777777" w:rsidR="00592C82" w:rsidRPr="0066451D" w:rsidRDefault="00592C82" w:rsidP="00592C82">
      <w:pPr>
        <w:spacing w:after="0" w:line="264" w:lineRule="auto"/>
        <w:jc w:val="both"/>
        <w:rPr>
          <w:rFonts w:ascii="Arial Narrow" w:eastAsia="Times New Roman" w:hAnsi="Arial Narrow" w:cs="Times New Roman"/>
          <w:lang w:eastAsia="sl-SI"/>
        </w:rPr>
      </w:pPr>
      <w:r w:rsidRPr="0066451D">
        <w:rPr>
          <w:rFonts w:ascii="Arial Narrow" w:eastAsia="Times New Roman" w:hAnsi="Arial Narrow" w:cs="Times New Roman"/>
          <w:lang w:eastAsia="sl-SI"/>
        </w:rPr>
        <w:t>Vprašanja in odgovori bodo objavljeni na spletni strani, zato bodite pri postavljanju vprašanj previdni, da v njih ne razkrivate morebitnih osebnih podatkov, poslovnih skrivnosti in drugih podatkov, ki ne smejo biti javno objavljeni.</w:t>
      </w:r>
    </w:p>
    <w:p w14:paraId="3A16CA0E" w14:textId="77777777" w:rsidR="00592C82" w:rsidRPr="0066451D" w:rsidRDefault="00592C82" w:rsidP="00592C82">
      <w:pPr>
        <w:spacing w:after="0" w:line="264" w:lineRule="auto"/>
        <w:jc w:val="both"/>
        <w:rPr>
          <w:rFonts w:ascii="Arial Narrow" w:eastAsia="Times New Roman" w:hAnsi="Arial Narrow" w:cs="Times New Roman"/>
          <w:lang w:eastAsia="sl-SI"/>
        </w:rPr>
      </w:pPr>
    </w:p>
    <w:p w14:paraId="17524545" w14:textId="77777777" w:rsidR="00592C82" w:rsidRPr="0066451D" w:rsidRDefault="00592C82" w:rsidP="00592C82">
      <w:pPr>
        <w:spacing w:after="0" w:line="264" w:lineRule="auto"/>
        <w:jc w:val="both"/>
        <w:rPr>
          <w:rFonts w:ascii="Arial Narrow" w:eastAsia="Times New Roman" w:hAnsi="Arial Narrow" w:cs="Times New Roman"/>
          <w:lang w:eastAsia="sl-SI"/>
        </w:rPr>
      </w:pPr>
      <w:r w:rsidRPr="0066451D">
        <w:rPr>
          <w:rFonts w:ascii="Arial Narrow" w:eastAsia="Times New Roman" w:hAnsi="Arial Narrow" w:cs="Times New Roman"/>
          <w:lang w:eastAsia="sl-SI"/>
        </w:rPr>
        <w:t xml:space="preserve">Potencialni vlagatelji bodo o vseh novostih sproti obveščeni preko spletne strani </w:t>
      </w:r>
      <w:hyperlink r:id="rId20" w:history="1">
        <w:r w:rsidRPr="0066451D">
          <w:rPr>
            <w:rFonts w:ascii="Arial Narrow" w:eastAsia="Times New Roman" w:hAnsi="Arial Narrow" w:cs="Times New Roman"/>
            <w:color w:val="0563C1" w:themeColor="hyperlink"/>
            <w:u w:val="single"/>
            <w:lang w:eastAsia="sl-SI"/>
          </w:rPr>
          <w:t>http://www.spiritslovenia.si</w:t>
        </w:r>
      </w:hyperlink>
      <w:r w:rsidRPr="0066451D">
        <w:rPr>
          <w:rFonts w:ascii="Arial Narrow" w:eastAsia="Times New Roman" w:hAnsi="Arial Narrow" w:cs="Times New Roman"/>
          <w:lang w:eastAsia="sl-SI"/>
        </w:rPr>
        <w:t>.</w:t>
      </w:r>
    </w:p>
    <w:p w14:paraId="4A382BCD" w14:textId="77777777" w:rsidR="00592C82" w:rsidRPr="0066451D" w:rsidRDefault="00592C82" w:rsidP="00592C82">
      <w:pPr>
        <w:spacing w:after="0" w:line="240" w:lineRule="auto"/>
        <w:jc w:val="both"/>
        <w:rPr>
          <w:rFonts w:ascii="Arial Narrow" w:eastAsia="MS Mincho" w:hAnsi="Arial Narrow" w:cs="Times New Roman"/>
        </w:rPr>
      </w:pPr>
    </w:p>
    <w:p w14:paraId="67F5391A" w14:textId="14636E53" w:rsidR="00592C82" w:rsidRPr="000B649E" w:rsidRDefault="00592C82" w:rsidP="00592C82">
      <w:pPr>
        <w:spacing w:after="0" w:line="276" w:lineRule="auto"/>
        <w:ind w:left="426" w:hanging="426"/>
        <w:jc w:val="both"/>
        <w:rPr>
          <w:rFonts w:ascii="Arial Narrow" w:eastAsia="Arial" w:hAnsi="Arial Narrow" w:cs="Arial"/>
          <w:lang w:eastAsia="sl-SI"/>
        </w:rPr>
      </w:pPr>
      <w:r w:rsidRPr="000B649E">
        <w:rPr>
          <w:rFonts w:ascii="Arial Narrow" w:eastAsia="Arial" w:hAnsi="Arial Narrow" w:cs="Arial"/>
          <w:lang w:eastAsia="sl-SI"/>
        </w:rPr>
        <w:t>Ljubljana, dne 2</w:t>
      </w:r>
      <w:r w:rsidR="002B7195">
        <w:rPr>
          <w:rFonts w:ascii="Arial Narrow" w:eastAsia="Arial" w:hAnsi="Arial Narrow" w:cs="Arial"/>
          <w:lang w:eastAsia="sl-SI"/>
        </w:rPr>
        <w:t>8</w:t>
      </w:r>
      <w:r w:rsidRPr="000B649E">
        <w:rPr>
          <w:rFonts w:ascii="Arial Narrow" w:eastAsia="Arial" w:hAnsi="Arial Narrow" w:cs="Arial"/>
          <w:lang w:eastAsia="sl-SI"/>
        </w:rPr>
        <w:t>.10.2022</w:t>
      </w:r>
    </w:p>
    <w:p w14:paraId="459C8E49" w14:textId="77777777" w:rsidR="00592C82" w:rsidRPr="000B649E" w:rsidRDefault="00592C82" w:rsidP="00592C82">
      <w:pPr>
        <w:spacing w:after="0" w:line="276" w:lineRule="auto"/>
        <w:jc w:val="both"/>
        <w:rPr>
          <w:rFonts w:ascii="Arial Narrow" w:eastAsia="Arial" w:hAnsi="Arial Narrow" w:cs="Arial"/>
          <w:lang w:eastAsia="sl-SI"/>
        </w:rPr>
      </w:pPr>
    </w:p>
    <w:bookmarkEnd w:id="3"/>
    <w:p w14:paraId="220B5951" w14:textId="77777777" w:rsidR="00592C82" w:rsidRPr="000B649E" w:rsidRDefault="00592C82" w:rsidP="00592C82">
      <w:pPr>
        <w:spacing w:after="0" w:line="276" w:lineRule="auto"/>
        <w:jc w:val="both"/>
        <w:rPr>
          <w:rFonts w:ascii="Arial" w:eastAsia="Arial" w:hAnsi="Arial" w:cs="Arial"/>
          <w:lang w:eastAsia="sl-SI"/>
        </w:rPr>
      </w:pPr>
    </w:p>
    <w:p w14:paraId="286E4741" w14:textId="77777777" w:rsidR="00592C82" w:rsidRDefault="00592C82" w:rsidP="00592C82">
      <w:pPr>
        <w:sectPr w:rsidR="00592C82">
          <w:pgSz w:w="11906" w:h="16838"/>
          <w:pgMar w:top="1417" w:right="1417" w:bottom="1417" w:left="1417" w:header="708" w:footer="708" w:gutter="0"/>
          <w:cols w:space="708"/>
          <w:docGrid w:linePitch="360"/>
        </w:sectPr>
      </w:pPr>
    </w:p>
    <w:p w14:paraId="29B03F63" w14:textId="4EBE05FC" w:rsidR="00592C82" w:rsidRPr="002D455C" w:rsidRDefault="00592C82" w:rsidP="00592C82">
      <w:pPr>
        <w:spacing w:after="0" w:line="240" w:lineRule="auto"/>
        <w:jc w:val="both"/>
        <w:rPr>
          <w:rFonts w:ascii="Arial Narrow" w:eastAsia="Times New Roman" w:hAnsi="Arial Narrow" w:cs="Times New Roman"/>
          <w:b/>
          <w:sz w:val="20"/>
          <w:szCs w:val="20"/>
          <w:lang w:eastAsia="sl-SI"/>
        </w:rPr>
      </w:pPr>
      <w:r w:rsidRPr="002D455C">
        <w:rPr>
          <w:rFonts w:ascii="Arial Narrow" w:eastAsia="MS Mincho" w:hAnsi="Arial Narrow" w:cs="Times New Roman"/>
          <w:b/>
          <w:szCs w:val="24"/>
        </w:rPr>
        <w:t xml:space="preserve">III. </w:t>
      </w:r>
      <w:r w:rsidRPr="002D455C">
        <w:rPr>
          <w:rFonts w:ascii="Arial Narrow" w:eastAsia="Times New Roman" w:hAnsi="Arial Narrow" w:cs="Times New Roman"/>
          <w:b/>
          <w:sz w:val="20"/>
          <w:szCs w:val="20"/>
          <w:lang w:eastAsia="sl-SI"/>
        </w:rPr>
        <w:t xml:space="preserve"> REFERENCE VLAGATELJA IN PREGLED FINANCIRANJA </w:t>
      </w:r>
      <w:r w:rsidR="00EA634D">
        <w:rPr>
          <w:rFonts w:ascii="Arial Narrow" w:eastAsia="Times New Roman" w:hAnsi="Arial Narrow" w:cs="Times New Roman"/>
          <w:b/>
          <w:sz w:val="20"/>
          <w:szCs w:val="20"/>
          <w:lang w:eastAsia="sl-SI"/>
        </w:rPr>
        <w:t xml:space="preserve">KVOT ZAPOSLENIH </w:t>
      </w:r>
    </w:p>
    <w:p w14:paraId="697C8A56" w14:textId="5E0D778A" w:rsidR="00592C82" w:rsidRPr="002D455C" w:rsidRDefault="00592C82" w:rsidP="00592C82">
      <w:pPr>
        <w:spacing w:after="0" w:line="240" w:lineRule="auto"/>
        <w:ind w:firstLine="496"/>
        <w:jc w:val="both"/>
        <w:rPr>
          <w:rFonts w:ascii="Arial Narrow" w:eastAsia="Times New Roman" w:hAnsi="Arial Narrow" w:cs="Arial"/>
          <w:b/>
          <w:sz w:val="20"/>
          <w:szCs w:val="20"/>
        </w:rPr>
      </w:pPr>
    </w:p>
    <w:p w14:paraId="69D3E91F" w14:textId="76611A85" w:rsidR="00592C82" w:rsidRPr="002D455C" w:rsidRDefault="00592C82" w:rsidP="00592C82">
      <w:pPr>
        <w:spacing w:after="0" w:line="240" w:lineRule="auto"/>
        <w:ind w:firstLine="496"/>
        <w:jc w:val="both"/>
        <w:rPr>
          <w:rFonts w:ascii="Arial Narrow" w:eastAsia="Times New Roman" w:hAnsi="Arial Narrow" w:cs="Arial"/>
          <w:b/>
          <w:sz w:val="20"/>
          <w:szCs w:val="20"/>
        </w:rPr>
      </w:pPr>
      <w:r w:rsidRPr="002D455C">
        <w:rPr>
          <w:rFonts w:ascii="Arial Narrow" w:eastAsia="Times New Roman" w:hAnsi="Arial Narrow" w:cs="Arial"/>
          <w:b/>
          <w:sz w:val="20"/>
          <w:szCs w:val="20"/>
        </w:rPr>
        <w:t>III.</w:t>
      </w:r>
      <w:r w:rsidRPr="00261F28">
        <w:rPr>
          <w:rFonts w:ascii="Arial Narrow" w:eastAsia="Times New Roman" w:hAnsi="Arial Narrow" w:cs="Arial"/>
          <w:b/>
          <w:sz w:val="20"/>
          <w:szCs w:val="20"/>
        </w:rPr>
        <w:t xml:space="preserve">1. </w:t>
      </w:r>
      <w:r w:rsidR="00007AF9" w:rsidRPr="00261F28">
        <w:rPr>
          <w:rFonts w:ascii="Arial Narrow" w:hAnsi="Arial Narrow"/>
          <w:b/>
          <w:bCs/>
          <w:sz w:val="20"/>
          <w:szCs w:val="20"/>
        </w:rPr>
        <w:t>Reference vlagatelja za prvi in drugi sklop</w:t>
      </w:r>
    </w:p>
    <w:p w14:paraId="4B98FC5A" w14:textId="77777777" w:rsidR="00C60655" w:rsidRDefault="00C60655" w:rsidP="00C60655">
      <w:pPr>
        <w:spacing w:after="0" w:line="240" w:lineRule="auto"/>
        <w:ind w:left="856"/>
        <w:jc w:val="both"/>
        <w:rPr>
          <w:rFonts w:ascii="Arial Narrow" w:hAnsi="Arial Narrow"/>
          <w:sz w:val="20"/>
          <w:szCs w:val="20"/>
          <w:highlight w:val="yellow"/>
        </w:rPr>
      </w:pPr>
    </w:p>
    <w:p w14:paraId="4715E2E9" w14:textId="77777777" w:rsidR="00C60655" w:rsidRPr="00261F28" w:rsidRDefault="00C60655" w:rsidP="00C60655">
      <w:pPr>
        <w:spacing w:after="0" w:line="240" w:lineRule="auto"/>
        <w:ind w:left="496"/>
        <w:jc w:val="both"/>
        <w:rPr>
          <w:rFonts w:ascii="Arial Narrow" w:hAnsi="Arial Narrow"/>
          <w:b/>
          <w:bCs/>
          <w:sz w:val="20"/>
          <w:szCs w:val="20"/>
        </w:rPr>
      </w:pPr>
      <w:r w:rsidRPr="00261F28">
        <w:rPr>
          <w:rFonts w:ascii="Arial Narrow" w:hAnsi="Arial Narrow"/>
          <w:b/>
          <w:bCs/>
          <w:sz w:val="20"/>
          <w:szCs w:val="20"/>
        </w:rPr>
        <w:t>III.1.1. Reference vlagatelja za prvi sklop</w:t>
      </w:r>
    </w:p>
    <w:p w14:paraId="0AE35FD5" w14:textId="741BD96D" w:rsidR="0037382E" w:rsidRPr="00261F28" w:rsidRDefault="0037382E" w:rsidP="001E2B5D">
      <w:pPr>
        <w:pStyle w:val="Odstavekseznama"/>
        <w:numPr>
          <w:ilvl w:val="0"/>
          <w:numId w:val="54"/>
        </w:numPr>
        <w:spacing w:after="0" w:line="240" w:lineRule="auto"/>
        <w:rPr>
          <w:rFonts w:ascii="Arial Narrow" w:eastAsia="Times New Roman" w:hAnsi="Arial Narrow"/>
          <w:sz w:val="20"/>
          <w:szCs w:val="20"/>
        </w:rPr>
      </w:pPr>
      <w:r w:rsidRPr="00B54145">
        <w:rPr>
          <w:rFonts w:ascii="Arial Narrow" w:eastAsia="Times New Roman" w:hAnsi="Arial Narrow"/>
          <w:sz w:val="20"/>
          <w:szCs w:val="20"/>
        </w:rPr>
        <w:t xml:space="preserve">Vsak član konzorcija </w:t>
      </w:r>
      <w:r w:rsidRPr="00261F28">
        <w:rPr>
          <w:rFonts w:ascii="Arial Narrow" w:eastAsia="Times New Roman" w:hAnsi="Arial Narrow"/>
          <w:sz w:val="20"/>
          <w:szCs w:val="20"/>
        </w:rPr>
        <w:t>mora izkazati vsaj en (1) regijski in/ali mednarodni dogodek</w:t>
      </w:r>
      <w:r w:rsidR="00356D82" w:rsidRPr="00261F28">
        <w:rPr>
          <w:rFonts w:ascii="Arial Narrow" w:eastAsia="Times New Roman" w:hAnsi="Arial Narrow"/>
          <w:sz w:val="20"/>
          <w:szCs w:val="20"/>
        </w:rPr>
        <w:t xml:space="preserve"> z najmanj 15 udeleženci s področja podjetništva v obdobju od 1. 1. 2020 do objave javnega razpisa. </w:t>
      </w:r>
    </w:p>
    <w:p w14:paraId="3BC6F7B6" w14:textId="1526C1BE" w:rsidR="0037382E" w:rsidRPr="00261F28" w:rsidRDefault="0037382E" w:rsidP="001E2B5D">
      <w:pPr>
        <w:pStyle w:val="Odstavekseznama"/>
        <w:numPr>
          <w:ilvl w:val="0"/>
          <w:numId w:val="54"/>
        </w:numPr>
        <w:spacing w:after="0" w:line="240" w:lineRule="auto"/>
        <w:rPr>
          <w:rFonts w:ascii="Arial Narrow" w:eastAsia="Times New Roman" w:hAnsi="Arial Narrow"/>
          <w:sz w:val="20"/>
          <w:szCs w:val="20"/>
        </w:rPr>
      </w:pPr>
      <w:r w:rsidRPr="00261F28">
        <w:rPr>
          <w:rFonts w:ascii="Arial Narrow" w:eastAsia="Times New Roman" w:hAnsi="Arial Narrow"/>
          <w:sz w:val="20"/>
          <w:szCs w:val="20"/>
        </w:rPr>
        <w:t>Vsak član konzorcija mora izkazati vsaj en (1) referenčni projekt s področja podjetništva v obdobju od 1. 1. 2020 do objave javnega razpisa. Vrednost projekta mora biti višja od 10.000,00 EUR neto (za posamezen projekt). Pri vsaj enem referenčnem projektu mora biti izkazano sodelovanje ene ali več občin in/ali subjektov podpornega okolja za podjetništvo..</w:t>
      </w:r>
    </w:p>
    <w:p w14:paraId="6EC4B169" w14:textId="08D75EC0" w:rsidR="000A345D" w:rsidRPr="00261F28" w:rsidRDefault="00007AF9" w:rsidP="001E2B5D">
      <w:pPr>
        <w:pStyle w:val="Odstavekseznama"/>
        <w:numPr>
          <w:ilvl w:val="0"/>
          <w:numId w:val="54"/>
        </w:numPr>
        <w:spacing w:after="0" w:line="240" w:lineRule="auto"/>
        <w:rPr>
          <w:rFonts w:ascii="Arial Narrow" w:eastAsia="Times New Roman" w:hAnsi="Arial Narrow"/>
          <w:sz w:val="20"/>
          <w:szCs w:val="20"/>
          <w:u w:val="single"/>
        </w:rPr>
      </w:pPr>
      <w:r w:rsidRPr="00261F28">
        <w:rPr>
          <w:rFonts w:ascii="Arial Narrow" w:eastAsia="Times New Roman" w:hAnsi="Arial Narrow"/>
          <w:sz w:val="20"/>
          <w:szCs w:val="20"/>
          <w:u w:val="single"/>
        </w:rPr>
        <w:t>Za institucije, ki bodo izvajale podjetnišk</w:t>
      </w:r>
      <w:r w:rsidR="00356D82" w:rsidRPr="00261F28">
        <w:rPr>
          <w:rFonts w:ascii="Arial Narrow" w:eastAsia="Times New Roman" w:hAnsi="Arial Narrow"/>
          <w:sz w:val="20"/>
          <w:szCs w:val="20"/>
          <w:u w:val="single"/>
        </w:rPr>
        <w:t>o svetovanje (</w:t>
      </w:r>
      <w:r w:rsidRPr="00261F28">
        <w:rPr>
          <w:rFonts w:ascii="Arial Narrow" w:eastAsia="Times New Roman" w:hAnsi="Arial Narrow"/>
          <w:sz w:val="20"/>
          <w:szCs w:val="20"/>
          <w:u w:val="single"/>
        </w:rPr>
        <w:t>SPOT Svetovanje</w:t>
      </w:r>
      <w:r w:rsidR="00356D82" w:rsidRPr="00261F28">
        <w:rPr>
          <w:rFonts w:ascii="Arial Narrow" w:eastAsia="Times New Roman" w:hAnsi="Arial Narrow"/>
          <w:sz w:val="20"/>
          <w:szCs w:val="20"/>
          <w:u w:val="single"/>
        </w:rPr>
        <w:t>)</w:t>
      </w:r>
      <w:r w:rsidRPr="00261F28">
        <w:rPr>
          <w:rFonts w:ascii="Arial Narrow" w:eastAsia="Times New Roman" w:hAnsi="Arial Narrow"/>
          <w:sz w:val="20"/>
          <w:szCs w:val="20"/>
          <w:u w:val="single"/>
        </w:rPr>
        <w:t xml:space="preserve">: </w:t>
      </w:r>
    </w:p>
    <w:p w14:paraId="2DAED2CC" w14:textId="54C7C0B5" w:rsidR="00C60655" w:rsidRPr="00261F28" w:rsidRDefault="00C60655" w:rsidP="001E2B5D">
      <w:pPr>
        <w:pStyle w:val="Odstavekseznama"/>
        <w:numPr>
          <w:ilvl w:val="0"/>
          <w:numId w:val="54"/>
        </w:numPr>
        <w:spacing w:after="0" w:line="240" w:lineRule="auto"/>
        <w:rPr>
          <w:rFonts w:ascii="Arial Narrow" w:eastAsia="Times New Roman" w:hAnsi="Arial Narrow"/>
          <w:sz w:val="20"/>
          <w:szCs w:val="20"/>
        </w:rPr>
      </w:pPr>
      <w:r w:rsidRPr="00261F28">
        <w:rPr>
          <w:rFonts w:ascii="Arial Narrow" w:eastAsia="Times New Roman" w:hAnsi="Arial Narrow"/>
          <w:sz w:val="20"/>
          <w:szCs w:val="20"/>
        </w:rPr>
        <w:t xml:space="preserve">Izvedba osnovnih informativnih svetovanj, vsaj 20tim potencialnim podjetnikom ali MSP, ki so povezana ali z začetkom in razvojem MSP ali uporabo različnih podpornih instrumentov ali varstvom intelektualne lastnine ali informiranjem o obstoječih državnih spodbudah za spodbujanje razvoja podjetništva </w:t>
      </w:r>
      <w:r w:rsidR="00071708" w:rsidRPr="00261F28">
        <w:rPr>
          <w:rFonts w:ascii="Arial Narrow" w:eastAsia="Times New Roman" w:hAnsi="Arial Narrow"/>
          <w:sz w:val="20"/>
          <w:szCs w:val="20"/>
        </w:rPr>
        <w:t>v obdobju od 1. 1. 2020 do objave javnega razpisa</w:t>
      </w:r>
      <w:r w:rsidRPr="00261F28">
        <w:rPr>
          <w:rFonts w:ascii="Arial Narrow" w:eastAsia="Times New Roman" w:hAnsi="Arial Narrow"/>
          <w:sz w:val="20"/>
          <w:szCs w:val="20"/>
        </w:rPr>
        <w:t>.</w:t>
      </w:r>
    </w:p>
    <w:p w14:paraId="4553AD6C" w14:textId="174880BD" w:rsidR="000A345D" w:rsidRPr="00261F28" w:rsidRDefault="000A345D" w:rsidP="001E2B5D">
      <w:pPr>
        <w:pStyle w:val="Odstavekseznama"/>
        <w:numPr>
          <w:ilvl w:val="0"/>
          <w:numId w:val="54"/>
        </w:numPr>
        <w:spacing w:after="0" w:line="240" w:lineRule="auto"/>
        <w:rPr>
          <w:rFonts w:ascii="Arial Narrow" w:eastAsia="Times New Roman" w:hAnsi="Arial Narrow"/>
          <w:sz w:val="20"/>
          <w:szCs w:val="20"/>
          <w:u w:val="single"/>
        </w:rPr>
      </w:pPr>
      <w:r w:rsidRPr="00261F28">
        <w:rPr>
          <w:rFonts w:ascii="Arial Narrow" w:eastAsia="Times New Roman" w:hAnsi="Arial Narrow"/>
          <w:sz w:val="20"/>
          <w:szCs w:val="20"/>
          <w:u w:val="single"/>
        </w:rPr>
        <w:t>Za institucije, ki bodo izvajale podjetniško mentoriranje</w:t>
      </w:r>
      <w:r w:rsidR="00356D82" w:rsidRPr="00261F28">
        <w:rPr>
          <w:rFonts w:ascii="Arial Narrow" w:eastAsia="Times New Roman" w:hAnsi="Arial Narrow"/>
          <w:sz w:val="20"/>
          <w:szCs w:val="20"/>
          <w:u w:val="single"/>
        </w:rPr>
        <w:t xml:space="preserve"> (inkubatorji)</w:t>
      </w:r>
      <w:r w:rsidRPr="00261F28">
        <w:rPr>
          <w:rFonts w:ascii="Arial Narrow" w:eastAsia="Times New Roman" w:hAnsi="Arial Narrow"/>
          <w:sz w:val="20"/>
          <w:szCs w:val="20"/>
          <w:u w:val="single"/>
        </w:rPr>
        <w:t xml:space="preserve">: </w:t>
      </w:r>
    </w:p>
    <w:p w14:paraId="26D9A0E5" w14:textId="3E15F5B2" w:rsidR="00C60655" w:rsidRPr="00261F28" w:rsidRDefault="00C60655" w:rsidP="001E2B5D">
      <w:pPr>
        <w:pStyle w:val="Odstavekseznama"/>
        <w:numPr>
          <w:ilvl w:val="0"/>
          <w:numId w:val="54"/>
        </w:numPr>
        <w:spacing w:after="0" w:line="240" w:lineRule="auto"/>
        <w:rPr>
          <w:rFonts w:ascii="Arial Narrow" w:eastAsia="Times New Roman" w:hAnsi="Arial Narrow"/>
          <w:sz w:val="20"/>
          <w:szCs w:val="20"/>
        </w:rPr>
      </w:pPr>
      <w:r w:rsidRPr="00261F28">
        <w:rPr>
          <w:rFonts w:ascii="Arial Narrow" w:eastAsia="Times New Roman" w:hAnsi="Arial Narrow"/>
          <w:sz w:val="20"/>
          <w:szCs w:val="20"/>
        </w:rPr>
        <w:t xml:space="preserve">Izvedba podjetniških mentoriranj vsaj 20tim potencialnim podjetnikom ali MSP, </w:t>
      </w:r>
      <w:r w:rsidR="000C587A" w:rsidRPr="00261F28">
        <w:rPr>
          <w:rFonts w:ascii="Arial Narrow" w:eastAsia="Times New Roman" w:hAnsi="Arial Narrow"/>
          <w:sz w:val="20"/>
          <w:szCs w:val="20"/>
        </w:rPr>
        <w:t>vezanih na</w:t>
      </w:r>
      <w:r w:rsidR="000C587A" w:rsidRPr="00261F28">
        <w:rPr>
          <w:rFonts w:ascii="Arial Narrow" w:eastAsia="Times New Roman" w:hAnsi="Arial Narrow" w:cs="Times New Roman"/>
          <w:sz w:val="20"/>
          <w:szCs w:val="20"/>
          <w:lang w:eastAsia="sl-SI"/>
        </w:rPr>
        <w:t xml:space="preserve"> </w:t>
      </w:r>
      <w:r w:rsidR="000C587A" w:rsidRPr="00261F28">
        <w:rPr>
          <w:rFonts w:ascii="Arial Narrow" w:eastAsia="Times New Roman" w:hAnsi="Arial Narrow" w:cs="Times New Roman"/>
          <w:sz w:val="20"/>
          <w:szCs w:val="20"/>
        </w:rPr>
        <w:t xml:space="preserve">presojo poslovne ideje, vodenje potencialnega podjetnika oz. MSP skozi poslovne in druge potrebne procese za razvoj podjetniške ideje ali razvoj podjetja </w:t>
      </w:r>
      <w:r w:rsidR="000C587A" w:rsidRPr="00261F28">
        <w:rPr>
          <w:rFonts w:ascii="Arial Narrow" w:eastAsia="Times New Roman" w:hAnsi="Arial Narrow"/>
          <w:sz w:val="20"/>
          <w:szCs w:val="20"/>
        </w:rPr>
        <w:t>v obdobju od 1. 1. 2020 do objave javnega razpisa</w:t>
      </w:r>
      <w:r w:rsidR="00071708" w:rsidRPr="00261F28">
        <w:rPr>
          <w:rFonts w:ascii="Arial Narrow" w:eastAsia="Times New Roman" w:hAnsi="Arial Narrow"/>
          <w:sz w:val="20"/>
          <w:szCs w:val="20"/>
        </w:rPr>
        <w:t>v obdobju od 1. 1. 2020 do objave javnega razpisa</w:t>
      </w:r>
      <w:r w:rsidRPr="00261F28">
        <w:rPr>
          <w:rFonts w:ascii="Arial Narrow" w:eastAsia="Times New Roman" w:hAnsi="Arial Narrow"/>
          <w:sz w:val="20"/>
          <w:szCs w:val="20"/>
        </w:rPr>
        <w:t>.</w:t>
      </w:r>
    </w:p>
    <w:p w14:paraId="459A6C26" w14:textId="77777777" w:rsidR="0037382E" w:rsidRPr="00261F28" w:rsidRDefault="0037382E" w:rsidP="00261F28">
      <w:pPr>
        <w:spacing w:after="0" w:line="240" w:lineRule="auto"/>
        <w:ind w:left="856"/>
        <w:jc w:val="both"/>
        <w:rPr>
          <w:rFonts w:ascii="Arial Narrow" w:eastAsia="Times New Roman" w:hAnsi="Arial Narrow"/>
          <w:sz w:val="20"/>
          <w:szCs w:val="20"/>
        </w:rPr>
      </w:pPr>
    </w:p>
    <w:p w14:paraId="05FE414B" w14:textId="7E05B75C" w:rsidR="00C60655" w:rsidRPr="00B54145" w:rsidRDefault="00C60655" w:rsidP="00B54145">
      <w:pPr>
        <w:spacing w:after="0" w:line="240" w:lineRule="auto"/>
        <w:ind w:left="496"/>
        <w:rPr>
          <w:rFonts w:ascii="Arial Narrow" w:hAnsi="Arial Narrow"/>
          <w:b/>
          <w:bCs/>
          <w:sz w:val="20"/>
          <w:szCs w:val="20"/>
        </w:rPr>
      </w:pPr>
      <w:r w:rsidRPr="00B54145">
        <w:rPr>
          <w:rFonts w:ascii="Arial Narrow" w:hAnsi="Arial Narrow"/>
          <w:b/>
          <w:bCs/>
          <w:sz w:val="20"/>
          <w:szCs w:val="20"/>
        </w:rPr>
        <w:t xml:space="preserve">III.1.2. Reference vlagatelja za </w:t>
      </w:r>
      <w:r w:rsidR="00071708" w:rsidRPr="00B54145">
        <w:rPr>
          <w:rFonts w:ascii="Arial Narrow" w:hAnsi="Arial Narrow"/>
          <w:b/>
          <w:bCs/>
          <w:sz w:val="20"/>
          <w:szCs w:val="20"/>
        </w:rPr>
        <w:t>drug</w:t>
      </w:r>
      <w:r w:rsidRPr="00B54145">
        <w:rPr>
          <w:rFonts w:ascii="Arial Narrow" w:hAnsi="Arial Narrow"/>
          <w:b/>
          <w:bCs/>
          <w:sz w:val="20"/>
          <w:szCs w:val="20"/>
        </w:rPr>
        <w:t>i sklop</w:t>
      </w:r>
    </w:p>
    <w:p w14:paraId="6E606554" w14:textId="23DAF767" w:rsidR="00356D82" w:rsidRPr="00B54145" w:rsidRDefault="00356D82" w:rsidP="001E2B5D">
      <w:pPr>
        <w:pStyle w:val="Odstavekseznama"/>
        <w:numPr>
          <w:ilvl w:val="0"/>
          <w:numId w:val="55"/>
        </w:numPr>
        <w:spacing w:after="0" w:line="240" w:lineRule="auto"/>
        <w:rPr>
          <w:rFonts w:ascii="Arial Narrow" w:eastAsia="Times New Roman" w:hAnsi="Arial Narrow"/>
          <w:sz w:val="20"/>
          <w:szCs w:val="20"/>
        </w:rPr>
      </w:pPr>
      <w:r w:rsidRPr="00B54145">
        <w:rPr>
          <w:rFonts w:ascii="Arial Narrow" w:eastAsia="Times New Roman" w:hAnsi="Arial Narrow"/>
          <w:sz w:val="20"/>
          <w:szCs w:val="20"/>
        </w:rPr>
        <w:t xml:space="preserve">Vsak član konzorcija mora izkazati vsaj en (1) nacionalni in/ali mednarodni dogodek za visoko inovativna podjetja s potencialmo hitre rasti z najmanj 15 udeleženci v obdobju od 1. 1. 2020 do objave javnega razpisa. </w:t>
      </w:r>
    </w:p>
    <w:p w14:paraId="64FF9E6F" w14:textId="0A4DF61C" w:rsidR="0037382E" w:rsidRPr="00B54145" w:rsidRDefault="0037382E" w:rsidP="001E2B5D">
      <w:pPr>
        <w:pStyle w:val="Odstavekseznama"/>
        <w:numPr>
          <w:ilvl w:val="0"/>
          <w:numId w:val="55"/>
        </w:numPr>
        <w:spacing w:after="0" w:line="240" w:lineRule="auto"/>
        <w:rPr>
          <w:rFonts w:ascii="Arial Narrow" w:eastAsia="Times New Roman" w:hAnsi="Arial Narrow"/>
          <w:sz w:val="20"/>
          <w:szCs w:val="20"/>
        </w:rPr>
      </w:pPr>
      <w:r w:rsidRPr="00B54145">
        <w:rPr>
          <w:rFonts w:ascii="Arial Narrow" w:eastAsia="Times New Roman" w:hAnsi="Arial Narrow"/>
          <w:sz w:val="20"/>
          <w:szCs w:val="20"/>
        </w:rPr>
        <w:t>Vsak član konzorcija mora izkazati vsaj en (1) referenčni projekt s področja podjetništva</w:t>
      </w:r>
      <w:r w:rsidR="008C1E41">
        <w:rPr>
          <w:rFonts w:ascii="Arial Narrow" w:eastAsia="Times New Roman" w:hAnsi="Arial Narrow"/>
          <w:sz w:val="20"/>
          <w:szCs w:val="20"/>
        </w:rPr>
        <w:t xml:space="preserve"> za inovativna podjetja s potencialom rasti</w:t>
      </w:r>
      <w:r w:rsidRPr="00B54145">
        <w:rPr>
          <w:rFonts w:ascii="Arial Narrow" w:eastAsia="Times New Roman" w:hAnsi="Arial Narrow"/>
          <w:sz w:val="20"/>
          <w:szCs w:val="20"/>
        </w:rPr>
        <w:t xml:space="preserve"> v obdobju od 1. 1. 2020 do objave javnega razpisa. Vrednost projekta mora biti višja od 10.000,00 EUR neto (za posamezen projekt). Pri vsaj enem referenčnem projektu mora biti izkazano mednarodno sodelovanje.</w:t>
      </w:r>
    </w:p>
    <w:p w14:paraId="061B9465" w14:textId="6ACCC70F" w:rsidR="00C60655" w:rsidRPr="00B54145" w:rsidRDefault="00C60655" w:rsidP="001E2B5D">
      <w:pPr>
        <w:pStyle w:val="Odstavekseznama"/>
        <w:numPr>
          <w:ilvl w:val="0"/>
          <w:numId w:val="55"/>
        </w:numPr>
        <w:spacing w:after="0" w:line="240" w:lineRule="auto"/>
        <w:rPr>
          <w:rFonts w:ascii="Arial Narrow" w:eastAsia="Times New Roman" w:hAnsi="Arial Narrow"/>
          <w:sz w:val="20"/>
          <w:szCs w:val="20"/>
        </w:rPr>
      </w:pPr>
      <w:r w:rsidRPr="00B54145">
        <w:rPr>
          <w:rFonts w:ascii="Arial Narrow" w:eastAsia="Times New Roman" w:hAnsi="Arial Narrow"/>
          <w:sz w:val="20"/>
          <w:szCs w:val="20"/>
        </w:rPr>
        <w:t>Izvedba start-up mentoriranj</w:t>
      </w:r>
      <w:r w:rsidR="00680032" w:rsidRPr="00B54145">
        <w:rPr>
          <w:rFonts w:ascii="Arial Narrow" w:eastAsia="Times New Roman" w:hAnsi="Arial Narrow"/>
          <w:sz w:val="20"/>
          <w:szCs w:val="20"/>
        </w:rPr>
        <w:t xml:space="preserve"> </w:t>
      </w:r>
      <w:r w:rsidRPr="00B54145">
        <w:rPr>
          <w:rFonts w:ascii="Arial Narrow" w:eastAsia="Times New Roman" w:hAnsi="Arial Narrow"/>
          <w:sz w:val="20"/>
          <w:szCs w:val="20"/>
        </w:rPr>
        <w:t xml:space="preserve">vsaj </w:t>
      </w:r>
      <w:r w:rsidR="00356D82" w:rsidRPr="00B54145">
        <w:rPr>
          <w:rFonts w:ascii="Arial Narrow" w:eastAsia="Times New Roman" w:hAnsi="Arial Narrow"/>
          <w:sz w:val="20"/>
          <w:szCs w:val="20"/>
        </w:rPr>
        <w:t>2</w:t>
      </w:r>
      <w:r w:rsidRPr="00B54145">
        <w:rPr>
          <w:rFonts w:ascii="Arial Narrow" w:eastAsia="Times New Roman" w:hAnsi="Arial Narrow"/>
          <w:sz w:val="20"/>
          <w:szCs w:val="20"/>
        </w:rPr>
        <w:t xml:space="preserve">0tim </w:t>
      </w:r>
      <w:r w:rsidR="00071708" w:rsidRPr="00B54145">
        <w:rPr>
          <w:rFonts w:ascii="Arial Narrow" w:eastAsia="Times New Roman" w:hAnsi="Arial Narrow"/>
          <w:sz w:val="20"/>
          <w:szCs w:val="20"/>
        </w:rPr>
        <w:t xml:space="preserve">visoko </w:t>
      </w:r>
      <w:r w:rsidRPr="00B54145">
        <w:rPr>
          <w:rFonts w:ascii="Arial Narrow" w:eastAsia="Times New Roman" w:hAnsi="Arial Narrow"/>
          <w:sz w:val="20"/>
          <w:szCs w:val="20"/>
        </w:rPr>
        <w:t xml:space="preserve">inovativnim podjetjem </w:t>
      </w:r>
      <w:r w:rsidR="00071708" w:rsidRPr="00B54145">
        <w:rPr>
          <w:rFonts w:ascii="Arial Narrow" w:eastAsia="Times New Roman" w:hAnsi="Arial Narrow"/>
          <w:sz w:val="20"/>
          <w:szCs w:val="20"/>
        </w:rPr>
        <w:t>v obdobju od 1. 1. 2020 do objave javnega razpisa</w:t>
      </w:r>
      <w:r w:rsidRPr="00B54145">
        <w:rPr>
          <w:rFonts w:ascii="Arial Narrow" w:eastAsia="Times New Roman" w:hAnsi="Arial Narrow"/>
          <w:sz w:val="20"/>
          <w:szCs w:val="20"/>
        </w:rPr>
        <w:t>.</w:t>
      </w:r>
    </w:p>
    <w:p w14:paraId="5E576E17" w14:textId="77777777" w:rsidR="00EA634D" w:rsidRPr="002D455C" w:rsidRDefault="00EA634D" w:rsidP="000C5FB0">
      <w:pPr>
        <w:spacing w:after="0" w:line="240" w:lineRule="auto"/>
        <w:jc w:val="both"/>
        <w:rPr>
          <w:rFonts w:ascii="Arial Narrow" w:eastAsia="Times New Roman" w:hAnsi="Arial Narrow" w:cs="Arial"/>
          <w:sz w:val="20"/>
          <w:szCs w:val="20"/>
        </w:rPr>
      </w:pPr>
    </w:p>
    <w:p w14:paraId="4ADC98FF" w14:textId="77777777" w:rsidR="00592C82" w:rsidRPr="002D455C" w:rsidRDefault="00592C82" w:rsidP="00592C82">
      <w:pPr>
        <w:tabs>
          <w:tab w:val="left" w:pos="360"/>
        </w:tabs>
        <w:spacing w:after="0" w:line="240" w:lineRule="auto"/>
        <w:ind w:left="720"/>
        <w:jc w:val="both"/>
        <w:rPr>
          <w:rFonts w:ascii="Arial Narrow" w:eastAsia="MS Mincho" w:hAnsi="Arial Narrow" w:cs="Times New Roman"/>
          <w:sz w:val="20"/>
          <w:szCs w:val="20"/>
          <w:highlight w:val="yellow"/>
        </w:rPr>
      </w:pPr>
    </w:p>
    <w:p w14:paraId="0BE6402A" w14:textId="301FCD61" w:rsidR="00592C82" w:rsidRPr="002D455C" w:rsidRDefault="00592C82" w:rsidP="004846AE">
      <w:pPr>
        <w:spacing w:after="0" w:line="240" w:lineRule="auto"/>
        <w:ind w:left="426"/>
        <w:jc w:val="both"/>
        <w:rPr>
          <w:rFonts w:ascii="Arial Narrow" w:eastAsia="Times New Roman" w:hAnsi="Arial Narrow" w:cs="Arial"/>
          <w:b/>
          <w:sz w:val="20"/>
          <w:szCs w:val="20"/>
        </w:rPr>
      </w:pPr>
      <w:r w:rsidRPr="002D455C">
        <w:rPr>
          <w:rFonts w:ascii="Arial Narrow" w:eastAsia="Times New Roman" w:hAnsi="Arial Narrow" w:cs="Arial"/>
          <w:b/>
          <w:sz w:val="20"/>
          <w:szCs w:val="20"/>
        </w:rPr>
        <w:t xml:space="preserve">III.2. Pregled financiranja </w:t>
      </w:r>
      <w:r w:rsidR="006921C9">
        <w:rPr>
          <w:rFonts w:ascii="Arial Narrow" w:eastAsia="Times New Roman" w:hAnsi="Arial Narrow" w:cs="Arial"/>
          <w:b/>
          <w:sz w:val="20"/>
          <w:szCs w:val="20"/>
        </w:rPr>
        <w:t xml:space="preserve">kvot za </w:t>
      </w:r>
      <w:r w:rsidR="00B14185">
        <w:rPr>
          <w:rFonts w:ascii="Arial Narrow" w:eastAsia="Times New Roman" w:hAnsi="Arial Narrow" w:cs="Arial"/>
          <w:b/>
          <w:sz w:val="20"/>
          <w:szCs w:val="20"/>
        </w:rPr>
        <w:t xml:space="preserve">SPOT </w:t>
      </w:r>
      <w:r w:rsidRPr="002D455C">
        <w:rPr>
          <w:rFonts w:ascii="Arial Narrow" w:eastAsia="Times New Roman" w:hAnsi="Arial Narrow" w:cs="Arial"/>
          <w:b/>
          <w:sz w:val="20"/>
          <w:szCs w:val="20"/>
        </w:rPr>
        <w:t>svetovalc</w:t>
      </w:r>
      <w:r w:rsidR="00EA634D">
        <w:rPr>
          <w:rFonts w:ascii="Arial Narrow" w:eastAsia="Times New Roman" w:hAnsi="Arial Narrow" w:cs="Arial"/>
          <w:b/>
          <w:sz w:val="20"/>
          <w:szCs w:val="20"/>
        </w:rPr>
        <w:t>e/podjetniške mentorje</w:t>
      </w:r>
      <w:r w:rsidRPr="002D455C">
        <w:rPr>
          <w:rFonts w:ascii="Arial Narrow" w:eastAsia="Times New Roman" w:hAnsi="Arial Narrow" w:cs="Arial"/>
          <w:b/>
          <w:sz w:val="20"/>
          <w:szCs w:val="20"/>
        </w:rPr>
        <w:t xml:space="preserve"> glede na velikost regij</w:t>
      </w:r>
      <w:r w:rsidR="00EA634D">
        <w:rPr>
          <w:rFonts w:ascii="Arial Narrow" w:eastAsia="Times New Roman" w:hAnsi="Arial Narrow" w:cs="Arial"/>
          <w:b/>
          <w:sz w:val="20"/>
          <w:szCs w:val="20"/>
        </w:rPr>
        <w:t xml:space="preserve"> in </w:t>
      </w:r>
      <w:r w:rsidR="00CC5180">
        <w:rPr>
          <w:rFonts w:ascii="Arial Narrow" w:eastAsia="Times New Roman" w:hAnsi="Arial Narrow" w:cs="Arial"/>
          <w:b/>
          <w:sz w:val="20"/>
          <w:szCs w:val="20"/>
        </w:rPr>
        <w:t>start-up</w:t>
      </w:r>
      <w:r w:rsidR="00EA634D">
        <w:rPr>
          <w:rFonts w:ascii="Arial Narrow" w:eastAsia="Times New Roman" w:hAnsi="Arial Narrow" w:cs="Arial"/>
          <w:b/>
          <w:sz w:val="20"/>
          <w:szCs w:val="20"/>
        </w:rPr>
        <w:t xml:space="preserve"> mentorje za celo Slovenijo</w:t>
      </w:r>
    </w:p>
    <w:p w14:paraId="1B38305A" w14:textId="77777777" w:rsidR="00592C82" w:rsidRPr="002D455C" w:rsidRDefault="00592C82" w:rsidP="00592C82">
      <w:pPr>
        <w:spacing w:after="0" w:line="240" w:lineRule="auto"/>
        <w:rPr>
          <w:rFonts w:ascii="Arial Narrow" w:eastAsia="MS Mincho" w:hAnsi="Arial Narrow" w:cs="Times New Roman"/>
          <w:szCs w:val="24"/>
        </w:rPr>
      </w:pPr>
    </w:p>
    <w:p w14:paraId="55A39CCC" w14:textId="4B70D455" w:rsidR="00592C82" w:rsidRPr="002D455C" w:rsidRDefault="00592C82" w:rsidP="00592C82">
      <w:pPr>
        <w:shd w:val="clear" w:color="auto" w:fill="FFFFFF"/>
        <w:spacing w:after="0" w:line="240" w:lineRule="auto"/>
        <w:jc w:val="both"/>
        <w:rPr>
          <w:rFonts w:ascii="Arial Narrow" w:eastAsia="Times New Roman" w:hAnsi="Arial Narrow" w:cs="Arial"/>
          <w:i/>
          <w:sz w:val="20"/>
          <w:szCs w:val="20"/>
        </w:rPr>
      </w:pPr>
      <w:r w:rsidRPr="002D455C" w:rsidDel="00C23896">
        <w:rPr>
          <w:rFonts w:ascii="Arial Narrow" w:eastAsia="Times New Roman" w:hAnsi="Arial Narrow" w:cs="Arial"/>
          <w:sz w:val="20"/>
          <w:szCs w:val="20"/>
        </w:rPr>
        <w:t xml:space="preserve">Število </w:t>
      </w:r>
      <w:r w:rsidR="00EA634D">
        <w:rPr>
          <w:rFonts w:ascii="Arial Narrow" w:eastAsia="Times New Roman" w:hAnsi="Arial Narrow" w:cs="Arial"/>
          <w:sz w:val="20"/>
          <w:szCs w:val="20"/>
        </w:rPr>
        <w:t>storitev za ciljne skupine</w:t>
      </w:r>
      <w:r w:rsidRPr="002D455C" w:rsidDel="00C23896">
        <w:rPr>
          <w:rFonts w:ascii="Arial Narrow" w:eastAsia="Times New Roman" w:hAnsi="Arial Narrow" w:cs="Arial"/>
          <w:sz w:val="20"/>
          <w:szCs w:val="20"/>
        </w:rPr>
        <w:t xml:space="preserve"> in število financiranih </w:t>
      </w:r>
      <w:r w:rsidR="00EA634D">
        <w:rPr>
          <w:rFonts w:ascii="Arial Narrow" w:eastAsia="Times New Roman" w:hAnsi="Arial Narrow" w:cs="Arial"/>
          <w:sz w:val="20"/>
          <w:szCs w:val="20"/>
        </w:rPr>
        <w:t xml:space="preserve">podjetniških mentorjev in </w:t>
      </w:r>
      <w:r w:rsidR="00E02F55">
        <w:rPr>
          <w:rFonts w:ascii="Arial Narrow" w:eastAsia="Times New Roman" w:hAnsi="Arial Narrow" w:cs="Arial"/>
          <w:sz w:val="20"/>
          <w:szCs w:val="20"/>
        </w:rPr>
        <w:t xml:space="preserve">SPOT </w:t>
      </w:r>
      <w:r w:rsidR="00EA634D">
        <w:rPr>
          <w:rFonts w:ascii="Arial Narrow" w:eastAsia="Times New Roman" w:hAnsi="Arial Narrow" w:cs="Arial"/>
          <w:sz w:val="20"/>
          <w:szCs w:val="20"/>
        </w:rPr>
        <w:t>svetovalcev</w:t>
      </w:r>
      <w:r w:rsidRPr="002D455C" w:rsidDel="00C23896">
        <w:rPr>
          <w:rFonts w:ascii="Arial Narrow" w:eastAsia="Times New Roman" w:hAnsi="Arial Narrow" w:cs="Arial"/>
          <w:sz w:val="20"/>
          <w:szCs w:val="20"/>
        </w:rPr>
        <w:t xml:space="preserve"> na regijo </w:t>
      </w:r>
      <w:r w:rsidR="00EA634D">
        <w:rPr>
          <w:rFonts w:ascii="Arial Narrow" w:eastAsia="Times New Roman" w:hAnsi="Arial Narrow" w:cs="Arial"/>
          <w:sz w:val="20"/>
          <w:szCs w:val="20"/>
        </w:rPr>
        <w:t xml:space="preserve">ter število </w:t>
      </w:r>
      <w:r w:rsidR="00CC5180">
        <w:rPr>
          <w:rFonts w:ascii="Arial Narrow" w:eastAsia="Times New Roman" w:hAnsi="Arial Narrow" w:cs="Arial"/>
          <w:sz w:val="20"/>
          <w:szCs w:val="20"/>
        </w:rPr>
        <w:t>start-up</w:t>
      </w:r>
      <w:r w:rsidR="00EA634D">
        <w:rPr>
          <w:rFonts w:ascii="Arial Narrow" w:eastAsia="Times New Roman" w:hAnsi="Arial Narrow" w:cs="Arial"/>
          <w:sz w:val="20"/>
          <w:szCs w:val="20"/>
        </w:rPr>
        <w:t xml:space="preserve"> mentorjev za celo Slovenijo </w:t>
      </w:r>
      <w:r w:rsidRPr="002D455C" w:rsidDel="00C23896">
        <w:rPr>
          <w:rFonts w:ascii="Arial Narrow" w:eastAsia="Times New Roman" w:hAnsi="Arial Narrow" w:cs="Arial"/>
          <w:sz w:val="20"/>
          <w:szCs w:val="20"/>
        </w:rPr>
        <w:t>je določeno glede na</w:t>
      </w:r>
      <w:r w:rsidRPr="002D455C" w:rsidDel="00C23896">
        <w:rPr>
          <w:rFonts w:ascii="Arial Narrow" w:eastAsia="Times New Roman" w:hAnsi="Arial Narrow" w:cs="Arial"/>
          <w:b/>
          <w:sz w:val="20"/>
          <w:szCs w:val="20"/>
        </w:rPr>
        <w:t xml:space="preserve"> </w:t>
      </w:r>
      <w:r w:rsidRPr="002D455C" w:rsidDel="00C23896">
        <w:rPr>
          <w:rFonts w:ascii="Arial Narrow" w:eastAsia="Times New Roman" w:hAnsi="Arial Narrow" w:cs="Arial"/>
          <w:sz w:val="20"/>
          <w:szCs w:val="20"/>
        </w:rPr>
        <w:t>površino statistične regije, število prebivalstva, število podjetij, koeficient ogroženosti statistične regije ter število podjetij na prebivalca v statistični regiji</w:t>
      </w:r>
      <w:r w:rsidR="003F3E79">
        <w:rPr>
          <w:rFonts w:ascii="Arial Narrow" w:eastAsia="Times New Roman" w:hAnsi="Arial Narrow" w:cs="Arial"/>
          <w:sz w:val="20"/>
          <w:szCs w:val="20"/>
        </w:rPr>
        <w:t xml:space="preserve">. Storitve lahko vlagatelj tako na prvem, kot na drugem sklopu v </w:t>
      </w:r>
      <w:r w:rsidRPr="002D455C" w:rsidDel="00C23896">
        <w:rPr>
          <w:rFonts w:ascii="Arial Narrow" w:eastAsia="Times New Roman" w:hAnsi="Arial Narrow" w:cs="Arial"/>
          <w:sz w:val="20"/>
          <w:szCs w:val="20"/>
        </w:rPr>
        <w:t>prijavn</w:t>
      </w:r>
      <w:r w:rsidR="003F3E79">
        <w:rPr>
          <w:rFonts w:ascii="Arial Narrow" w:eastAsia="Times New Roman" w:hAnsi="Arial Narrow" w:cs="Arial"/>
          <w:sz w:val="20"/>
          <w:szCs w:val="20"/>
        </w:rPr>
        <w:t>em</w:t>
      </w:r>
      <w:r w:rsidRPr="002D455C" w:rsidDel="00C23896">
        <w:rPr>
          <w:rFonts w:ascii="Arial Narrow" w:eastAsia="Times New Roman" w:hAnsi="Arial Narrow" w:cs="Arial"/>
          <w:sz w:val="20"/>
          <w:szCs w:val="20"/>
        </w:rPr>
        <w:t xml:space="preserve"> obrazc</w:t>
      </w:r>
      <w:r w:rsidR="003F3E79">
        <w:rPr>
          <w:rFonts w:ascii="Arial Narrow" w:eastAsia="Times New Roman" w:hAnsi="Arial Narrow" w:cs="Arial"/>
          <w:sz w:val="20"/>
          <w:szCs w:val="20"/>
        </w:rPr>
        <w:t>u</w:t>
      </w:r>
      <w:r w:rsidRPr="002D455C" w:rsidDel="00C23896">
        <w:rPr>
          <w:rFonts w:ascii="Arial Narrow" w:eastAsia="Times New Roman" w:hAnsi="Arial Narrow" w:cs="Arial"/>
          <w:sz w:val="20"/>
          <w:szCs w:val="20"/>
        </w:rPr>
        <w:t xml:space="preserve"> </w:t>
      </w:r>
      <w:r w:rsidR="003F3E79">
        <w:rPr>
          <w:rFonts w:ascii="Arial Narrow" w:eastAsia="Times New Roman" w:hAnsi="Arial Narrow" w:cs="Arial"/>
          <w:sz w:val="20"/>
          <w:szCs w:val="20"/>
        </w:rPr>
        <w:t xml:space="preserve">- </w:t>
      </w:r>
      <w:r w:rsidRPr="002D455C" w:rsidDel="00C23896">
        <w:rPr>
          <w:rFonts w:ascii="Arial Narrow" w:eastAsia="Times New Roman" w:hAnsi="Arial Narrow" w:cs="Arial"/>
          <w:sz w:val="20"/>
          <w:szCs w:val="20"/>
        </w:rPr>
        <w:t xml:space="preserve">v </w:t>
      </w:r>
      <w:r w:rsidR="000E3111">
        <w:rPr>
          <w:rFonts w:ascii="Arial Narrow" w:eastAsia="Times New Roman" w:hAnsi="Arial Narrow" w:cs="Arial"/>
          <w:sz w:val="20"/>
          <w:szCs w:val="20"/>
        </w:rPr>
        <w:t>A</w:t>
      </w:r>
      <w:r w:rsidRPr="002D455C" w:rsidDel="00C23896">
        <w:rPr>
          <w:rFonts w:ascii="Arial Narrow" w:eastAsia="Times New Roman" w:hAnsi="Arial Narrow" w:cs="Arial"/>
          <w:sz w:val="20"/>
          <w:szCs w:val="20"/>
        </w:rPr>
        <w:t xml:space="preserve">kcijskem načrtu, ki je del vloge na </w:t>
      </w:r>
      <w:r w:rsidR="000E3111">
        <w:rPr>
          <w:rFonts w:ascii="Arial Narrow" w:eastAsia="Times New Roman" w:hAnsi="Arial Narrow" w:cs="Arial"/>
          <w:sz w:val="20"/>
          <w:szCs w:val="20"/>
        </w:rPr>
        <w:t>javni razpis</w:t>
      </w:r>
      <w:r w:rsidRPr="002D455C" w:rsidDel="00C23896">
        <w:rPr>
          <w:rFonts w:ascii="Arial Narrow" w:eastAsia="Times New Roman" w:hAnsi="Arial Narrow" w:cs="Arial"/>
          <w:sz w:val="20"/>
          <w:szCs w:val="20"/>
        </w:rPr>
        <w:t xml:space="preserve">, </w:t>
      </w:r>
      <w:r w:rsidR="003F3E79" w:rsidRPr="002D455C" w:rsidDel="00C23896">
        <w:rPr>
          <w:rFonts w:ascii="Arial Narrow" w:eastAsia="Times New Roman" w:hAnsi="Arial Narrow" w:cs="Arial"/>
          <w:sz w:val="20"/>
          <w:szCs w:val="20"/>
        </w:rPr>
        <w:t>spremeni</w:t>
      </w:r>
      <w:r w:rsidR="003F3E79">
        <w:rPr>
          <w:rFonts w:ascii="Arial Narrow" w:eastAsia="Times New Roman" w:hAnsi="Arial Narrow" w:cs="Arial"/>
          <w:sz w:val="20"/>
          <w:szCs w:val="20"/>
        </w:rPr>
        <w:t>,</w:t>
      </w:r>
      <w:r w:rsidR="003F3E79" w:rsidRPr="002D455C" w:rsidDel="00C23896">
        <w:rPr>
          <w:rFonts w:ascii="Arial Narrow" w:eastAsia="Times New Roman" w:hAnsi="Arial Narrow" w:cs="Arial"/>
          <w:sz w:val="20"/>
          <w:szCs w:val="20"/>
        </w:rPr>
        <w:t xml:space="preserve"> </w:t>
      </w:r>
      <w:r w:rsidRPr="002D455C" w:rsidDel="00C23896">
        <w:rPr>
          <w:rFonts w:ascii="Arial Narrow" w:eastAsia="Times New Roman" w:hAnsi="Arial Narrow" w:cs="Arial"/>
          <w:sz w:val="20"/>
          <w:szCs w:val="20"/>
        </w:rPr>
        <w:t>na podlagi pravil določenih v razpisni dokumentaciji</w:t>
      </w:r>
      <w:r w:rsidR="003F3E79">
        <w:rPr>
          <w:rFonts w:ascii="Arial Narrow" w:eastAsia="Times New Roman" w:hAnsi="Arial Narrow" w:cs="Arial"/>
          <w:sz w:val="20"/>
          <w:szCs w:val="20"/>
        </w:rPr>
        <w:t>,</w:t>
      </w:r>
      <w:r w:rsidRPr="002D455C" w:rsidDel="00C23896">
        <w:rPr>
          <w:rFonts w:ascii="Arial Narrow" w:eastAsia="Times New Roman" w:hAnsi="Arial Narrow" w:cs="Arial"/>
          <w:sz w:val="20"/>
          <w:szCs w:val="20"/>
        </w:rPr>
        <w:t xml:space="preserve"> v skladu s potrebami v regiji</w:t>
      </w:r>
      <w:r w:rsidR="00EA634D">
        <w:rPr>
          <w:rFonts w:ascii="Arial Narrow" w:eastAsia="Times New Roman" w:hAnsi="Arial Narrow" w:cs="Arial"/>
          <w:sz w:val="20"/>
          <w:szCs w:val="20"/>
        </w:rPr>
        <w:t xml:space="preserve"> za prvi sklop oz. </w:t>
      </w:r>
      <w:r w:rsidR="003F3E79">
        <w:rPr>
          <w:rFonts w:ascii="Arial Narrow" w:eastAsia="Times New Roman" w:hAnsi="Arial Narrow" w:cs="Arial"/>
          <w:sz w:val="20"/>
          <w:szCs w:val="20"/>
        </w:rPr>
        <w:t xml:space="preserve">v skladu s </w:t>
      </w:r>
      <w:r w:rsidR="00EA634D">
        <w:rPr>
          <w:rFonts w:ascii="Arial Narrow" w:eastAsia="Times New Roman" w:hAnsi="Arial Narrow" w:cs="Arial"/>
          <w:sz w:val="20"/>
          <w:szCs w:val="20"/>
        </w:rPr>
        <w:t>potreb</w:t>
      </w:r>
      <w:r w:rsidR="003F3E79">
        <w:rPr>
          <w:rFonts w:ascii="Arial Narrow" w:eastAsia="Times New Roman" w:hAnsi="Arial Narrow" w:cs="Arial"/>
          <w:sz w:val="20"/>
          <w:szCs w:val="20"/>
        </w:rPr>
        <w:t>ami</w:t>
      </w:r>
      <w:r w:rsidR="00EA634D">
        <w:rPr>
          <w:rFonts w:ascii="Arial Narrow" w:eastAsia="Times New Roman" w:hAnsi="Arial Narrow" w:cs="Arial"/>
          <w:sz w:val="20"/>
          <w:szCs w:val="20"/>
        </w:rPr>
        <w:t xml:space="preserve"> po storitvah za</w:t>
      </w:r>
      <w:r w:rsidR="003546E4">
        <w:rPr>
          <w:rFonts w:ascii="Arial Narrow" w:eastAsia="Times New Roman" w:hAnsi="Arial Narrow" w:cs="Arial"/>
          <w:sz w:val="20"/>
          <w:szCs w:val="20"/>
        </w:rPr>
        <w:t xml:space="preserve"> inovativne posameznike in </w:t>
      </w:r>
      <w:r w:rsidR="00EA634D">
        <w:rPr>
          <w:rFonts w:ascii="Arial Narrow" w:eastAsia="Times New Roman" w:hAnsi="Arial Narrow" w:cs="Arial"/>
          <w:sz w:val="20"/>
          <w:szCs w:val="20"/>
        </w:rPr>
        <w:t xml:space="preserve"> inovativna podjetja za celotno Slovenijo za drugi sklop tega javnega razpisa</w:t>
      </w:r>
      <w:r w:rsidRPr="002D455C">
        <w:rPr>
          <w:rFonts w:ascii="Arial Narrow" w:eastAsia="Times New Roman" w:hAnsi="Arial Narrow" w:cs="Arial"/>
          <w:i/>
          <w:sz w:val="20"/>
          <w:szCs w:val="20"/>
        </w:rPr>
        <w:t>.</w:t>
      </w:r>
    </w:p>
    <w:p w14:paraId="00C32F7B" w14:textId="77777777" w:rsidR="00592C82" w:rsidRPr="002D455C" w:rsidRDefault="00592C82" w:rsidP="00592C82">
      <w:pPr>
        <w:shd w:val="clear" w:color="auto" w:fill="FFFFFF"/>
        <w:spacing w:after="0" w:line="240" w:lineRule="auto"/>
        <w:jc w:val="both"/>
        <w:rPr>
          <w:rFonts w:ascii="Arial Narrow" w:eastAsia="Times New Roman" w:hAnsi="Arial Narrow" w:cs="Arial"/>
          <w:b/>
          <w:i/>
          <w:sz w:val="20"/>
          <w:szCs w:val="20"/>
        </w:rPr>
      </w:pPr>
    </w:p>
    <w:p w14:paraId="5B012E57" w14:textId="4BFC0D78" w:rsidR="00592C82" w:rsidRPr="002D455C" w:rsidRDefault="00592C82" w:rsidP="004846AE">
      <w:pPr>
        <w:shd w:val="clear" w:color="auto" w:fill="FFFFFF"/>
        <w:spacing w:after="0" w:line="240" w:lineRule="auto"/>
        <w:rPr>
          <w:rFonts w:ascii="Arial Narrow" w:eastAsia="Times New Roman" w:hAnsi="Arial Narrow" w:cs="Arial"/>
          <w:b/>
          <w:sz w:val="20"/>
          <w:szCs w:val="20"/>
          <w:shd w:val="clear" w:color="auto" w:fill="FFFFFF" w:themeFill="background1"/>
        </w:rPr>
      </w:pPr>
      <w:r w:rsidRPr="002D455C" w:rsidDel="00C23896">
        <w:rPr>
          <w:rFonts w:ascii="Arial Narrow" w:eastAsia="Times New Roman" w:hAnsi="Arial Narrow" w:cs="Arial"/>
          <w:b/>
          <w:sz w:val="20"/>
          <w:szCs w:val="20"/>
        </w:rPr>
        <w:t xml:space="preserve">TABELA </w:t>
      </w:r>
      <w:r>
        <w:rPr>
          <w:rFonts w:ascii="Arial Narrow" w:eastAsia="Times New Roman" w:hAnsi="Arial Narrow" w:cs="Arial"/>
          <w:b/>
          <w:sz w:val="20"/>
          <w:szCs w:val="20"/>
        </w:rPr>
        <w:t>1</w:t>
      </w:r>
      <w:r w:rsidRPr="002D455C">
        <w:rPr>
          <w:rFonts w:ascii="Arial Narrow" w:eastAsia="Times New Roman" w:hAnsi="Arial Narrow" w:cs="Arial"/>
          <w:b/>
          <w:sz w:val="20"/>
          <w:szCs w:val="20"/>
        </w:rPr>
        <w:t>:</w:t>
      </w:r>
      <w:r w:rsidRPr="002D455C" w:rsidDel="00C23896">
        <w:rPr>
          <w:rFonts w:ascii="Arial Narrow" w:eastAsia="Times New Roman" w:hAnsi="Arial Narrow" w:cs="Arial"/>
          <w:b/>
          <w:sz w:val="20"/>
          <w:szCs w:val="20"/>
        </w:rPr>
        <w:t xml:space="preserve"> </w:t>
      </w:r>
      <w:r w:rsidRPr="002D455C">
        <w:rPr>
          <w:rFonts w:ascii="Arial Narrow" w:eastAsia="Times New Roman" w:hAnsi="Arial Narrow" w:cs="Arial"/>
          <w:b/>
          <w:sz w:val="20"/>
          <w:szCs w:val="20"/>
        </w:rPr>
        <w:t>P</w:t>
      </w:r>
      <w:r w:rsidRPr="002D455C" w:rsidDel="00C23896">
        <w:rPr>
          <w:rFonts w:ascii="Arial Narrow" w:eastAsia="Times New Roman" w:hAnsi="Arial Narrow" w:cs="Arial"/>
          <w:b/>
          <w:sz w:val="20"/>
          <w:szCs w:val="20"/>
        </w:rPr>
        <w:t xml:space="preserve">regled financiranih </w:t>
      </w:r>
      <w:r w:rsidR="003F3E79">
        <w:rPr>
          <w:rFonts w:ascii="Arial Narrow" w:eastAsia="Times New Roman" w:hAnsi="Arial Narrow" w:cs="Arial"/>
          <w:b/>
          <w:sz w:val="20"/>
          <w:szCs w:val="20"/>
        </w:rPr>
        <w:t xml:space="preserve">kvot za podjetniške in </w:t>
      </w:r>
      <w:r w:rsidR="00CC5180">
        <w:rPr>
          <w:rFonts w:ascii="Arial Narrow" w:eastAsia="Times New Roman" w:hAnsi="Arial Narrow" w:cs="Arial"/>
          <w:b/>
          <w:sz w:val="20"/>
          <w:szCs w:val="20"/>
        </w:rPr>
        <w:t>start-up</w:t>
      </w:r>
      <w:r w:rsidR="003F3E79">
        <w:rPr>
          <w:rFonts w:ascii="Arial Narrow" w:eastAsia="Times New Roman" w:hAnsi="Arial Narrow" w:cs="Arial"/>
          <w:b/>
          <w:sz w:val="20"/>
          <w:szCs w:val="20"/>
        </w:rPr>
        <w:t xml:space="preserve"> </w:t>
      </w:r>
      <w:r w:rsidRPr="002D455C">
        <w:rPr>
          <w:rFonts w:ascii="Arial Narrow" w:eastAsia="Times New Roman" w:hAnsi="Arial Narrow" w:cs="Arial"/>
          <w:b/>
          <w:sz w:val="20"/>
          <w:szCs w:val="20"/>
        </w:rPr>
        <w:t>mentorje</w:t>
      </w:r>
      <w:r w:rsidR="003F3E79">
        <w:rPr>
          <w:rFonts w:ascii="Arial Narrow" w:eastAsia="Times New Roman" w:hAnsi="Arial Narrow" w:cs="Arial"/>
          <w:b/>
          <w:sz w:val="20"/>
          <w:szCs w:val="20"/>
        </w:rPr>
        <w:t>/podjetniške sv</w:t>
      </w:r>
      <w:r w:rsidRPr="002D455C">
        <w:rPr>
          <w:rFonts w:ascii="Arial Narrow" w:eastAsia="Times New Roman" w:hAnsi="Arial Narrow" w:cs="Arial"/>
          <w:b/>
          <w:sz w:val="20"/>
          <w:szCs w:val="20"/>
        </w:rPr>
        <w:t>etovalcev</w:t>
      </w:r>
      <w:r w:rsidRPr="002D455C" w:rsidDel="00C23896">
        <w:rPr>
          <w:rFonts w:ascii="Arial Narrow" w:eastAsia="Times New Roman" w:hAnsi="Arial Narrow" w:cs="Arial"/>
          <w:b/>
          <w:sz w:val="20"/>
          <w:szCs w:val="20"/>
        </w:rPr>
        <w:t xml:space="preserve"> glede na</w:t>
      </w:r>
      <w:r w:rsidR="004846AE">
        <w:rPr>
          <w:rFonts w:ascii="Arial Narrow" w:eastAsia="Times New Roman" w:hAnsi="Arial Narrow" w:cs="Arial"/>
          <w:b/>
          <w:sz w:val="20"/>
          <w:szCs w:val="20"/>
        </w:rPr>
        <w:t xml:space="preserve"> </w:t>
      </w:r>
      <w:r w:rsidRPr="002D455C" w:rsidDel="00C23896">
        <w:rPr>
          <w:rFonts w:ascii="Arial Narrow" w:eastAsia="Times New Roman" w:hAnsi="Arial Narrow" w:cs="Arial"/>
          <w:b/>
          <w:sz w:val="20"/>
          <w:szCs w:val="20"/>
        </w:rPr>
        <w:t xml:space="preserve">velikost kohezijskih in </w:t>
      </w:r>
      <w:r w:rsidRPr="002D455C" w:rsidDel="00C23896">
        <w:rPr>
          <w:rFonts w:ascii="Arial Narrow" w:eastAsia="Times New Roman" w:hAnsi="Arial Narrow" w:cs="Arial"/>
          <w:b/>
          <w:sz w:val="20"/>
          <w:szCs w:val="20"/>
          <w:shd w:val="clear" w:color="auto" w:fill="FFFFFF" w:themeFill="background1"/>
        </w:rPr>
        <w:t>statističnih regij</w:t>
      </w:r>
      <w:r w:rsidRPr="002D455C">
        <w:rPr>
          <w:rFonts w:ascii="Arial Narrow" w:eastAsia="Times New Roman" w:hAnsi="Arial Narrow" w:cs="Arial"/>
          <w:b/>
          <w:sz w:val="20"/>
          <w:szCs w:val="20"/>
          <w:shd w:val="clear" w:color="auto" w:fill="FFFFFF" w:themeFill="background1"/>
        </w:rPr>
        <w:t xml:space="preserve"> </w:t>
      </w:r>
    </w:p>
    <w:p w14:paraId="575BA356" w14:textId="77777777" w:rsidR="00592C82" w:rsidRDefault="00592C82" w:rsidP="00592C82">
      <w:pPr>
        <w:shd w:val="clear" w:color="auto" w:fill="FFFFFF"/>
        <w:spacing w:after="0" w:line="240" w:lineRule="auto"/>
        <w:ind w:firstLine="496"/>
        <w:jc w:val="both"/>
        <w:rPr>
          <w:rFonts w:ascii="Arial Narrow" w:eastAsia="Times New Roman" w:hAnsi="Arial Narrow" w:cs="Arial"/>
          <w:b/>
          <w:sz w:val="20"/>
          <w:szCs w:val="20"/>
          <w:shd w:val="clear" w:color="auto" w:fill="FFFFFF" w:themeFill="background1"/>
        </w:rPr>
      </w:pPr>
    </w:p>
    <w:tbl>
      <w:tblPr>
        <w:tblW w:w="9357" w:type="dxa"/>
        <w:tblInd w:w="-431" w:type="dxa"/>
        <w:tblCellMar>
          <w:left w:w="70" w:type="dxa"/>
          <w:right w:w="70" w:type="dxa"/>
        </w:tblCellMar>
        <w:tblLook w:val="04A0" w:firstRow="1" w:lastRow="0" w:firstColumn="1" w:lastColumn="0" w:noHBand="0" w:noVBand="1"/>
      </w:tblPr>
      <w:tblGrid>
        <w:gridCol w:w="1501"/>
        <w:gridCol w:w="870"/>
        <w:gridCol w:w="932"/>
        <w:gridCol w:w="1003"/>
        <w:gridCol w:w="852"/>
        <w:gridCol w:w="1297"/>
        <w:gridCol w:w="893"/>
        <w:gridCol w:w="992"/>
        <w:gridCol w:w="1017"/>
      </w:tblGrid>
      <w:tr w:rsidR="00592C82" w:rsidRPr="00972C85" w14:paraId="66BCC66E" w14:textId="77777777" w:rsidTr="00A847E1">
        <w:trPr>
          <w:trHeight w:val="290"/>
        </w:trPr>
        <w:tc>
          <w:tcPr>
            <w:tcW w:w="15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195F67A" w14:textId="77777777" w:rsidR="00592C82" w:rsidRPr="00972C85" w:rsidRDefault="00592C82" w:rsidP="00022D96">
            <w:pPr>
              <w:spacing w:after="0" w:line="240" w:lineRule="auto"/>
              <w:rPr>
                <w:rFonts w:ascii="Calibri" w:eastAsia="Times New Roman" w:hAnsi="Calibri" w:cs="Calibri"/>
                <w:color w:val="000000"/>
                <w:sz w:val="16"/>
                <w:szCs w:val="16"/>
                <w:lang w:eastAsia="sl-SI"/>
              </w:rPr>
            </w:pPr>
            <w:r w:rsidRPr="00972C85">
              <w:rPr>
                <w:rFonts w:ascii="Calibri" w:eastAsia="Times New Roman" w:hAnsi="Calibri" w:cs="Calibri"/>
                <w:color w:val="000000"/>
                <w:sz w:val="16"/>
                <w:szCs w:val="16"/>
                <w:lang w:eastAsia="sl-SI"/>
              </w:rPr>
              <w:t> </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1D972A" w14:textId="77777777" w:rsidR="00592C82" w:rsidRPr="00972C85" w:rsidRDefault="00592C82" w:rsidP="00022D96">
            <w:pPr>
              <w:spacing w:after="0" w:line="240" w:lineRule="auto"/>
              <w:jc w:val="center"/>
              <w:rPr>
                <w:rFonts w:ascii="Calibri" w:eastAsia="Times New Roman" w:hAnsi="Calibri" w:cs="Calibri"/>
                <w:color w:val="000000"/>
                <w:sz w:val="16"/>
                <w:szCs w:val="16"/>
                <w:lang w:eastAsia="sl-SI"/>
              </w:rPr>
            </w:pPr>
            <w:r w:rsidRPr="00972C85">
              <w:rPr>
                <w:rFonts w:ascii="Calibri" w:eastAsia="Times New Roman" w:hAnsi="Calibri" w:cs="Calibri"/>
                <w:color w:val="000000"/>
                <w:sz w:val="16"/>
                <w:szCs w:val="16"/>
                <w:lang w:eastAsia="sl-SI"/>
              </w:rPr>
              <w:t> </w:t>
            </w:r>
          </w:p>
        </w:tc>
        <w:tc>
          <w:tcPr>
            <w:tcW w:w="4084"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73CEF04" w14:textId="77777777" w:rsidR="00592C82" w:rsidRPr="00972C85" w:rsidRDefault="00592C82" w:rsidP="00022D96">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Prvi sklop podjetništvo</w:t>
            </w:r>
          </w:p>
        </w:tc>
        <w:tc>
          <w:tcPr>
            <w:tcW w:w="290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7AA2E3D" w14:textId="77777777" w:rsidR="00592C82" w:rsidRPr="00972C85" w:rsidRDefault="00592C82" w:rsidP="00022D96">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Drugi sklop inovativnost</w:t>
            </w:r>
          </w:p>
        </w:tc>
      </w:tr>
      <w:tr w:rsidR="00592C82" w:rsidRPr="00972C85" w14:paraId="08430D9A" w14:textId="77777777" w:rsidTr="00A847E1">
        <w:trPr>
          <w:trHeight w:val="300"/>
        </w:trPr>
        <w:tc>
          <w:tcPr>
            <w:tcW w:w="15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1555DB" w14:textId="77777777" w:rsidR="00592C82" w:rsidRPr="00972C85" w:rsidRDefault="00592C82" w:rsidP="00022D96">
            <w:pPr>
              <w:spacing w:after="0" w:line="240" w:lineRule="auto"/>
              <w:rPr>
                <w:rFonts w:ascii="Calibri" w:eastAsia="Times New Roman" w:hAnsi="Calibri" w:cs="Calibri"/>
                <w:color w:val="000000"/>
                <w:sz w:val="16"/>
                <w:szCs w:val="16"/>
                <w:lang w:eastAsia="sl-SI"/>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8BA1FB" w14:textId="77777777" w:rsidR="00592C82" w:rsidRPr="00972C85" w:rsidRDefault="00592C82" w:rsidP="00022D96">
            <w:pPr>
              <w:spacing w:after="0" w:line="240" w:lineRule="auto"/>
              <w:rPr>
                <w:rFonts w:ascii="Calibri" w:eastAsia="Times New Roman" w:hAnsi="Calibri" w:cs="Calibri"/>
                <w:color w:val="000000"/>
                <w:sz w:val="16"/>
                <w:szCs w:val="16"/>
                <w:lang w:eastAsia="sl-SI"/>
              </w:rPr>
            </w:pPr>
          </w:p>
        </w:tc>
        <w:tc>
          <w:tcPr>
            <w:tcW w:w="4084"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3AB9106" w14:textId="77777777" w:rsidR="004846AE" w:rsidRDefault="004846AE" w:rsidP="004846AE">
            <w:pPr>
              <w:spacing w:after="0" w:line="240" w:lineRule="auto"/>
              <w:jc w:val="center"/>
              <w:rPr>
                <w:rFonts w:ascii="Arial" w:eastAsia="Times New Roman" w:hAnsi="Arial" w:cs="Arial"/>
                <w:color w:val="000000"/>
                <w:sz w:val="16"/>
                <w:szCs w:val="16"/>
                <w:lang w:eastAsia="sl-SI"/>
              </w:rPr>
            </w:pPr>
          </w:p>
          <w:p w14:paraId="66C94DE1" w14:textId="5E6EF631" w:rsidR="00592C82" w:rsidRPr="009B2536" w:rsidRDefault="00592C82" w:rsidP="004846AE">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 xml:space="preserve">Št. zahtevanih kvot za polni delovni čas </w:t>
            </w:r>
            <w:r w:rsidR="00E02F55">
              <w:rPr>
                <w:rFonts w:ascii="Arial" w:eastAsia="Times New Roman" w:hAnsi="Arial" w:cs="Arial"/>
                <w:color w:val="000000"/>
                <w:sz w:val="16"/>
                <w:szCs w:val="16"/>
                <w:lang w:eastAsia="sl-SI"/>
              </w:rPr>
              <w:t>SPOT</w:t>
            </w:r>
            <w:r w:rsidR="00E02F55" w:rsidRPr="00972C85">
              <w:rPr>
                <w:rFonts w:ascii="Arial" w:eastAsia="Times New Roman" w:hAnsi="Arial" w:cs="Arial"/>
                <w:color w:val="000000"/>
                <w:sz w:val="16"/>
                <w:szCs w:val="16"/>
                <w:lang w:eastAsia="sl-SI"/>
              </w:rPr>
              <w:t xml:space="preserve"> </w:t>
            </w:r>
            <w:r w:rsidRPr="00972C85">
              <w:rPr>
                <w:rFonts w:ascii="Arial" w:eastAsia="Times New Roman" w:hAnsi="Arial" w:cs="Arial"/>
                <w:color w:val="000000"/>
                <w:sz w:val="16"/>
                <w:szCs w:val="16"/>
                <w:lang w:eastAsia="sl-SI"/>
              </w:rPr>
              <w:t>svetovalcev oz. podjetniških mentorjev </w:t>
            </w:r>
          </w:p>
          <w:p w14:paraId="53BD9272" w14:textId="77777777" w:rsidR="00592C82" w:rsidRPr="00972C85" w:rsidRDefault="00592C82" w:rsidP="00022D96">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 </w:t>
            </w:r>
          </w:p>
        </w:tc>
        <w:tc>
          <w:tcPr>
            <w:tcW w:w="290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AA7F3DC" w14:textId="24E6DBFE" w:rsidR="00592C82" w:rsidRPr="00972C85" w:rsidRDefault="0057746C" w:rsidP="00022D96">
            <w:pPr>
              <w:spacing w:after="0" w:line="240" w:lineRule="auto"/>
              <w:jc w:val="center"/>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Š</w:t>
            </w:r>
            <w:r w:rsidR="00592C82" w:rsidRPr="00972C85">
              <w:rPr>
                <w:rFonts w:ascii="Arial" w:eastAsia="Times New Roman" w:hAnsi="Arial" w:cs="Arial"/>
                <w:color w:val="000000"/>
                <w:sz w:val="16"/>
                <w:szCs w:val="16"/>
                <w:lang w:eastAsia="sl-SI"/>
              </w:rPr>
              <w:t>t. zahtevanih za polni delovni čas za mentorje za</w:t>
            </w:r>
            <w:r w:rsidR="003546E4">
              <w:rPr>
                <w:rFonts w:ascii="Arial" w:eastAsia="Times New Roman" w:hAnsi="Arial" w:cs="Arial"/>
                <w:color w:val="000000"/>
                <w:sz w:val="16"/>
                <w:szCs w:val="16"/>
                <w:lang w:eastAsia="sl-SI"/>
              </w:rPr>
              <w:t xml:space="preserve"> inovativne posameznike in </w:t>
            </w:r>
            <w:r w:rsidR="00592C82" w:rsidRPr="00972C85">
              <w:rPr>
                <w:rFonts w:ascii="Arial" w:eastAsia="Times New Roman" w:hAnsi="Arial" w:cs="Arial"/>
                <w:color w:val="000000"/>
                <w:sz w:val="16"/>
                <w:szCs w:val="16"/>
                <w:lang w:eastAsia="sl-SI"/>
              </w:rPr>
              <w:t xml:space="preserve"> inovativna podjetja</w:t>
            </w:r>
            <w:r w:rsidR="004846AE">
              <w:rPr>
                <w:rFonts w:ascii="Arial" w:eastAsia="Times New Roman" w:hAnsi="Arial" w:cs="Arial"/>
                <w:color w:val="000000"/>
                <w:sz w:val="16"/>
                <w:szCs w:val="16"/>
                <w:lang w:eastAsia="sl-SI"/>
              </w:rPr>
              <w:t xml:space="preserve"> za celotno Slovenijo</w:t>
            </w:r>
            <w:r w:rsidR="00592C82" w:rsidRPr="00972C85">
              <w:rPr>
                <w:rFonts w:ascii="Arial" w:eastAsia="Times New Roman" w:hAnsi="Arial" w:cs="Arial"/>
                <w:color w:val="000000"/>
                <w:sz w:val="16"/>
                <w:szCs w:val="16"/>
                <w:lang w:eastAsia="sl-SI"/>
              </w:rPr>
              <w:t xml:space="preserve"> </w:t>
            </w:r>
          </w:p>
        </w:tc>
      </w:tr>
      <w:tr w:rsidR="00592C82" w:rsidRPr="00972C85" w14:paraId="36EFCE43" w14:textId="77777777" w:rsidTr="00A847E1">
        <w:trPr>
          <w:trHeight w:val="790"/>
        </w:trPr>
        <w:tc>
          <w:tcPr>
            <w:tcW w:w="15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6D75C9" w14:textId="77777777" w:rsidR="00592C82" w:rsidRPr="00972C85" w:rsidRDefault="00592C82" w:rsidP="00022D96">
            <w:pPr>
              <w:spacing w:after="0" w:line="240" w:lineRule="auto"/>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Statistična regija</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4C5344" w14:textId="77777777" w:rsidR="00592C82" w:rsidRPr="00972C85" w:rsidRDefault="00592C82" w:rsidP="00022D96">
            <w:pPr>
              <w:spacing w:after="0" w:line="240" w:lineRule="auto"/>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Regija (Vzhodna /Zahodna)</w:t>
            </w:r>
          </w:p>
        </w:tc>
        <w:tc>
          <w:tcPr>
            <w:tcW w:w="9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C236133" w14:textId="547DD8AB" w:rsidR="00592C82" w:rsidRPr="00972C85" w:rsidRDefault="00592C82" w:rsidP="00E02F55">
            <w:pPr>
              <w:spacing w:after="0" w:line="240" w:lineRule="auto"/>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 xml:space="preserve">SPOT </w:t>
            </w:r>
            <w:r w:rsidR="00E02F55">
              <w:rPr>
                <w:rFonts w:ascii="Arial" w:eastAsia="Times New Roman" w:hAnsi="Arial" w:cs="Arial"/>
                <w:color w:val="000000"/>
                <w:sz w:val="16"/>
                <w:szCs w:val="16"/>
                <w:lang w:eastAsia="sl-SI"/>
              </w:rPr>
              <w:t>svetovalci</w:t>
            </w: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454A0FE" w14:textId="7AEDED63" w:rsidR="00592C82" w:rsidRPr="00972C85" w:rsidRDefault="00592C82" w:rsidP="00E02F55">
            <w:pPr>
              <w:spacing w:after="0" w:line="240" w:lineRule="auto"/>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 xml:space="preserve">Podjetniški mentorji </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DB10457" w14:textId="77777777" w:rsidR="00592C82" w:rsidRPr="00972C85" w:rsidRDefault="00592C82" w:rsidP="00022D96">
            <w:pPr>
              <w:spacing w:after="0" w:line="240" w:lineRule="auto"/>
              <w:rPr>
                <w:rFonts w:ascii="Arial" w:eastAsia="Times New Roman" w:hAnsi="Arial" w:cs="Arial"/>
                <w:color w:val="000000"/>
                <w:sz w:val="16"/>
                <w:szCs w:val="16"/>
                <w:lang w:eastAsia="sl-SI"/>
              </w:rPr>
            </w:pPr>
            <w:r w:rsidRPr="009B2536">
              <w:rPr>
                <w:rFonts w:ascii="Arial" w:eastAsia="Times New Roman" w:hAnsi="Arial" w:cs="Arial"/>
                <w:color w:val="000000"/>
                <w:sz w:val="16"/>
                <w:szCs w:val="16"/>
                <w:lang w:eastAsia="sl-SI"/>
              </w:rPr>
              <w:t>Stroški dela in pavšal</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B00762B" w14:textId="77777777" w:rsidR="00592C82" w:rsidRPr="00972C85" w:rsidRDefault="00592C82" w:rsidP="00022D96">
            <w:pPr>
              <w:spacing w:after="0" w:line="240" w:lineRule="auto"/>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sredstva za zunanje storitve</w:t>
            </w:r>
          </w:p>
        </w:tc>
        <w:tc>
          <w:tcPr>
            <w:tcW w:w="8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BC20D24" w14:textId="6E7F4840" w:rsidR="00592C82" w:rsidRPr="00972C85" w:rsidRDefault="00CC5180" w:rsidP="00022D96">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Start-up</w:t>
            </w:r>
            <w:r w:rsidR="00592C82" w:rsidRPr="009B2536">
              <w:rPr>
                <w:rFonts w:ascii="Arial" w:eastAsia="Times New Roman" w:hAnsi="Arial" w:cs="Arial"/>
                <w:color w:val="000000"/>
                <w:sz w:val="16"/>
                <w:szCs w:val="16"/>
                <w:lang w:eastAsia="sl-SI"/>
              </w:rPr>
              <w:t xml:space="preserve"> mentorji</w:t>
            </w:r>
            <w:r w:rsidR="004846AE">
              <w:rPr>
                <w:rFonts w:ascii="Arial" w:eastAsia="Times New Roman" w:hAnsi="Arial" w:cs="Arial"/>
                <w:color w:val="000000"/>
                <w:sz w:val="16"/>
                <w:szCs w:val="16"/>
                <w:lang w:eastAsia="sl-SI"/>
              </w:rPr>
              <w:t xml:space="preserve"> za celotno Slovenijo</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E7ED66C" w14:textId="4DB4A0FC" w:rsidR="00592C82" w:rsidRPr="00972C85" w:rsidRDefault="00592C82" w:rsidP="00022D96">
            <w:pPr>
              <w:spacing w:after="0" w:line="240" w:lineRule="auto"/>
              <w:rPr>
                <w:rFonts w:ascii="Arial" w:eastAsia="Times New Roman" w:hAnsi="Arial" w:cs="Arial"/>
                <w:color w:val="000000"/>
                <w:sz w:val="16"/>
                <w:szCs w:val="16"/>
                <w:lang w:eastAsia="sl-SI"/>
              </w:rPr>
            </w:pPr>
            <w:r w:rsidRPr="009B2536">
              <w:rPr>
                <w:rFonts w:ascii="Arial" w:eastAsia="Times New Roman" w:hAnsi="Arial" w:cs="Arial"/>
                <w:color w:val="000000"/>
                <w:sz w:val="16"/>
                <w:szCs w:val="16"/>
                <w:lang w:eastAsia="sl-SI"/>
              </w:rPr>
              <w:t>Stroški dela in pavšal</w:t>
            </w:r>
            <w:r w:rsidR="004846AE">
              <w:rPr>
                <w:rFonts w:ascii="Arial" w:eastAsia="Times New Roman" w:hAnsi="Arial" w:cs="Arial"/>
                <w:color w:val="000000"/>
                <w:sz w:val="16"/>
                <w:szCs w:val="16"/>
                <w:lang w:eastAsia="sl-SI"/>
              </w:rPr>
              <w:t xml:space="preserve"> za celotno Slovenijo</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2F4DDD9" w14:textId="407C0E5D" w:rsidR="00592C82" w:rsidRPr="00972C85" w:rsidRDefault="00E86A79" w:rsidP="00022D96">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S</w:t>
            </w:r>
            <w:r w:rsidR="00592C82" w:rsidRPr="00972C85">
              <w:rPr>
                <w:rFonts w:ascii="Arial" w:eastAsia="Times New Roman" w:hAnsi="Arial" w:cs="Arial"/>
                <w:color w:val="000000"/>
                <w:sz w:val="16"/>
                <w:szCs w:val="16"/>
                <w:lang w:eastAsia="sl-SI"/>
              </w:rPr>
              <w:t>redstva za zunanje storitve</w:t>
            </w:r>
            <w:r w:rsidR="004846AE">
              <w:rPr>
                <w:rFonts w:ascii="Arial" w:eastAsia="Times New Roman" w:hAnsi="Arial" w:cs="Arial"/>
                <w:color w:val="000000"/>
                <w:sz w:val="16"/>
                <w:szCs w:val="16"/>
                <w:lang w:eastAsia="sl-SI"/>
              </w:rPr>
              <w:t xml:space="preserve"> za celotno Slovenijo</w:t>
            </w:r>
          </w:p>
        </w:tc>
      </w:tr>
      <w:tr w:rsidR="0057746C" w:rsidRPr="00972C85" w14:paraId="073AFB80" w14:textId="77777777" w:rsidTr="00A847E1">
        <w:trPr>
          <w:trHeight w:val="300"/>
        </w:trPr>
        <w:tc>
          <w:tcPr>
            <w:tcW w:w="15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C8A0B4"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bookmarkStart w:id="12" w:name="_Hlk116393550"/>
            <w:r w:rsidRPr="00972C85">
              <w:rPr>
                <w:rFonts w:ascii="Arial" w:eastAsia="Times New Roman" w:hAnsi="Arial" w:cs="Arial"/>
                <w:color w:val="000000"/>
                <w:sz w:val="16"/>
                <w:szCs w:val="16"/>
                <w:lang w:eastAsia="sl-SI"/>
              </w:rPr>
              <w:t xml:space="preserve">Pomurska </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C9F45B"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Vzhodna</w:t>
            </w:r>
          </w:p>
        </w:tc>
        <w:tc>
          <w:tcPr>
            <w:tcW w:w="9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5B00E2A"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2</w:t>
            </w: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E1C498F"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1</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E3EC6CC"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117</w:t>
            </w:r>
            <w:r w:rsidRPr="009B2536">
              <w:rPr>
                <w:rFonts w:ascii="Arial" w:eastAsia="Times New Roman" w:hAnsi="Arial" w:cs="Arial"/>
                <w:color w:val="000000"/>
                <w:sz w:val="16"/>
                <w:szCs w:val="16"/>
                <w:lang w:eastAsia="sl-SI"/>
              </w:rPr>
              <w:t>.</w:t>
            </w:r>
            <w:r w:rsidRPr="00972C85">
              <w:rPr>
                <w:rFonts w:ascii="Arial" w:eastAsia="Times New Roman" w:hAnsi="Arial" w:cs="Arial"/>
                <w:color w:val="000000"/>
                <w:sz w:val="16"/>
                <w:szCs w:val="16"/>
                <w:lang w:eastAsia="sl-SI"/>
              </w:rPr>
              <w:t>300</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95D3D67" w14:textId="6AE4BD6C"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A847E1">
              <w:rPr>
                <w:rFonts w:ascii="Arial" w:eastAsia="Times New Roman" w:hAnsi="Arial" w:cs="Arial"/>
                <w:color w:val="000000"/>
                <w:sz w:val="16"/>
                <w:szCs w:val="16"/>
                <w:lang w:eastAsia="sl-SI"/>
              </w:rPr>
              <w:t>12.000</w:t>
            </w:r>
          </w:p>
        </w:tc>
        <w:tc>
          <w:tcPr>
            <w:tcW w:w="8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94C9E7C" w14:textId="77777777" w:rsidR="004846AE" w:rsidRDefault="004846AE" w:rsidP="004846AE">
            <w:pPr>
              <w:spacing w:after="0" w:line="240" w:lineRule="auto"/>
              <w:rPr>
                <w:rFonts w:ascii="Arial" w:eastAsia="Times New Roman" w:hAnsi="Arial" w:cs="Arial"/>
                <w:color w:val="000000"/>
                <w:sz w:val="16"/>
                <w:szCs w:val="16"/>
                <w:lang w:eastAsia="sl-SI"/>
              </w:rPr>
            </w:pPr>
          </w:p>
          <w:p w14:paraId="58D409AC" w14:textId="77777777" w:rsidR="004846AE" w:rsidRDefault="004846AE" w:rsidP="004846AE">
            <w:pPr>
              <w:spacing w:after="0" w:line="240" w:lineRule="auto"/>
              <w:rPr>
                <w:rFonts w:ascii="Arial" w:eastAsia="Times New Roman" w:hAnsi="Arial" w:cs="Arial"/>
                <w:color w:val="000000"/>
                <w:sz w:val="16"/>
                <w:szCs w:val="16"/>
                <w:lang w:eastAsia="sl-SI"/>
              </w:rPr>
            </w:pPr>
          </w:p>
          <w:p w14:paraId="344F0F55" w14:textId="77777777" w:rsidR="004846AE" w:rsidRDefault="004846AE" w:rsidP="004846AE">
            <w:pPr>
              <w:spacing w:after="0" w:line="240" w:lineRule="auto"/>
              <w:rPr>
                <w:rFonts w:ascii="Arial" w:eastAsia="Times New Roman" w:hAnsi="Arial" w:cs="Arial"/>
                <w:color w:val="000000"/>
                <w:sz w:val="16"/>
                <w:szCs w:val="16"/>
                <w:lang w:eastAsia="sl-SI"/>
              </w:rPr>
            </w:pPr>
          </w:p>
          <w:p w14:paraId="615F03B2" w14:textId="77777777" w:rsidR="004846AE" w:rsidRDefault="004846AE" w:rsidP="004846AE">
            <w:pPr>
              <w:spacing w:after="0" w:line="240" w:lineRule="auto"/>
              <w:rPr>
                <w:rFonts w:ascii="Arial" w:eastAsia="Times New Roman" w:hAnsi="Arial" w:cs="Arial"/>
                <w:color w:val="000000"/>
                <w:sz w:val="16"/>
                <w:szCs w:val="16"/>
                <w:lang w:eastAsia="sl-SI"/>
              </w:rPr>
            </w:pPr>
          </w:p>
          <w:p w14:paraId="2D134552" w14:textId="77777777" w:rsidR="004846AE" w:rsidRDefault="004846AE" w:rsidP="004846AE">
            <w:pPr>
              <w:spacing w:after="0" w:line="240" w:lineRule="auto"/>
              <w:rPr>
                <w:rFonts w:ascii="Arial" w:eastAsia="Times New Roman" w:hAnsi="Arial" w:cs="Arial"/>
                <w:color w:val="000000"/>
                <w:sz w:val="16"/>
                <w:szCs w:val="16"/>
                <w:lang w:eastAsia="sl-SI"/>
              </w:rPr>
            </w:pPr>
          </w:p>
          <w:p w14:paraId="44ADD723" w14:textId="77777777" w:rsidR="004846AE" w:rsidRDefault="004846AE" w:rsidP="004846AE">
            <w:pPr>
              <w:spacing w:after="0" w:line="240" w:lineRule="auto"/>
              <w:rPr>
                <w:rFonts w:ascii="Arial" w:eastAsia="Times New Roman" w:hAnsi="Arial" w:cs="Arial"/>
                <w:color w:val="000000"/>
                <w:sz w:val="16"/>
                <w:szCs w:val="16"/>
                <w:lang w:eastAsia="sl-SI"/>
              </w:rPr>
            </w:pPr>
          </w:p>
          <w:p w14:paraId="4FAE270A" w14:textId="77777777" w:rsidR="004846AE" w:rsidRDefault="004846AE" w:rsidP="004846AE">
            <w:pPr>
              <w:spacing w:after="0" w:line="240" w:lineRule="auto"/>
              <w:rPr>
                <w:rFonts w:ascii="Arial" w:eastAsia="Times New Roman" w:hAnsi="Arial" w:cs="Arial"/>
                <w:color w:val="000000"/>
                <w:sz w:val="16"/>
                <w:szCs w:val="16"/>
                <w:lang w:eastAsia="sl-SI"/>
              </w:rPr>
            </w:pPr>
          </w:p>
          <w:p w14:paraId="4C4F44EA" w14:textId="77777777" w:rsidR="004846AE" w:rsidRDefault="004846AE" w:rsidP="004846AE">
            <w:pPr>
              <w:spacing w:after="0" w:line="240" w:lineRule="auto"/>
              <w:rPr>
                <w:rFonts w:ascii="Arial" w:eastAsia="Times New Roman" w:hAnsi="Arial" w:cs="Arial"/>
                <w:color w:val="000000"/>
                <w:sz w:val="16"/>
                <w:szCs w:val="16"/>
                <w:lang w:eastAsia="sl-SI"/>
              </w:rPr>
            </w:pPr>
          </w:p>
          <w:p w14:paraId="4237EE39" w14:textId="77777777" w:rsidR="004846AE" w:rsidRDefault="004846AE" w:rsidP="004846AE">
            <w:pPr>
              <w:spacing w:after="0" w:line="240" w:lineRule="auto"/>
              <w:rPr>
                <w:rFonts w:ascii="Arial" w:eastAsia="Times New Roman" w:hAnsi="Arial" w:cs="Arial"/>
                <w:color w:val="000000"/>
                <w:sz w:val="16"/>
                <w:szCs w:val="16"/>
                <w:lang w:eastAsia="sl-SI"/>
              </w:rPr>
            </w:pPr>
          </w:p>
          <w:p w14:paraId="3E7D5D5F" w14:textId="18139496" w:rsidR="0057746C" w:rsidRDefault="0057746C" w:rsidP="004846AE">
            <w:pPr>
              <w:spacing w:after="0" w:line="240" w:lineRule="auto"/>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8</w:t>
            </w:r>
          </w:p>
          <w:p w14:paraId="29096239" w14:textId="5A9919BD" w:rsidR="004846AE" w:rsidRPr="00972C85" w:rsidRDefault="004846AE" w:rsidP="004846AE">
            <w:pPr>
              <w:spacing w:before="240" w:after="0" w:line="240" w:lineRule="auto"/>
              <w:jc w:val="center"/>
              <w:rPr>
                <w:rFonts w:ascii="Arial" w:eastAsia="Times New Roman" w:hAnsi="Arial" w:cs="Arial"/>
                <w:color w:val="000000"/>
                <w:sz w:val="16"/>
                <w:szCs w:val="16"/>
                <w:lang w:eastAsia="sl-SI"/>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695C2AA" w14:textId="77777777" w:rsidR="004846AE" w:rsidRDefault="004846AE" w:rsidP="0057746C">
            <w:pPr>
              <w:spacing w:after="0" w:line="240" w:lineRule="auto"/>
              <w:jc w:val="center"/>
              <w:rPr>
                <w:rFonts w:ascii="Arial" w:eastAsia="Times New Roman" w:hAnsi="Arial" w:cs="Arial"/>
                <w:color w:val="000000"/>
                <w:sz w:val="16"/>
                <w:szCs w:val="16"/>
                <w:lang w:eastAsia="sl-SI"/>
              </w:rPr>
            </w:pPr>
          </w:p>
          <w:p w14:paraId="2F629896" w14:textId="77777777" w:rsidR="004846AE" w:rsidRDefault="004846AE" w:rsidP="0057746C">
            <w:pPr>
              <w:spacing w:after="0" w:line="240" w:lineRule="auto"/>
              <w:jc w:val="center"/>
              <w:rPr>
                <w:rFonts w:ascii="Arial" w:eastAsia="Times New Roman" w:hAnsi="Arial" w:cs="Arial"/>
                <w:color w:val="000000"/>
                <w:sz w:val="16"/>
                <w:szCs w:val="16"/>
                <w:lang w:eastAsia="sl-SI"/>
              </w:rPr>
            </w:pPr>
          </w:p>
          <w:p w14:paraId="1B2274E6" w14:textId="77777777" w:rsidR="004846AE" w:rsidRDefault="004846AE" w:rsidP="0057746C">
            <w:pPr>
              <w:spacing w:after="0" w:line="240" w:lineRule="auto"/>
              <w:jc w:val="center"/>
              <w:rPr>
                <w:rFonts w:ascii="Arial" w:eastAsia="Times New Roman" w:hAnsi="Arial" w:cs="Arial"/>
                <w:color w:val="000000"/>
                <w:sz w:val="16"/>
                <w:szCs w:val="16"/>
                <w:lang w:eastAsia="sl-SI"/>
              </w:rPr>
            </w:pPr>
          </w:p>
          <w:p w14:paraId="48A210C8" w14:textId="77777777" w:rsidR="004846AE" w:rsidRDefault="004846AE" w:rsidP="0057746C">
            <w:pPr>
              <w:spacing w:after="0" w:line="240" w:lineRule="auto"/>
              <w:jc w:val="center"/>
              <w:rPr>
                <w:rFonts w:ascii="Arial" w:eastAsia="Times New Roman" w:hAnsi="Arial" w:cs="Arial"/>
                <w:color w:val="000000"/>
                <w:sz w:val="16"/>
                <w:szCs w:val="16"/>
                <w:lang w:eastAsia="sl-SI"/>
              </w:rPr>
            </w:pPr>
          </w:p>
          <w:p w14:paraId="708A0395" w14:textId="77777777" w:rsidR="004846AE" w:rsidRDefault="004846AE" w:rsidP="0057746C">
            <w:pPr>
              <w:spacing w:after="0" w:line="240" w:lineRule="auto"/>
              <w:jc w:val="center"/>
              <w:rPr>
                <w:rFonts w:ascii="Arial" w:eastAsia="Times New Roman" w:hAnsi="Arial" w:cs="Arial"/>
                <w:color w:val="000000"/>
                <w:sz w:val="16"/>
                <w:szCs w:val="16"/>
                <w:lang w:eastAsia="sl-SI"/>
              </w:rPr>
            </w:pPr>
          </w:p>
          <w:p w14:paraId="3384676B" w14:textId="77777777" w:rsidR="004846AE" w:rsidRDefault="004846AE" w:rsidP="0057746C">
            <w:pPr>
              <w:spacing w:after="0" w:line="240" w:lineRule="auto"/>
              <w:jc w:val="center"/>
              <w:rPr>
                <w:rFonts w:ascii="Arial" w:eastAsia="Times New Roman" w:hAnsi="Arial" w:cs="Arial"/>
                <w:color w:val="000000"/>
                <w:sz w:val="16"/>
                <w:szCs w:val="16"/>
                <w:lang w:eastAsia="sl-SI"/>
              </w:rPr>
            </w:pPr>
          </w:p>
          <w:p w14:paraId="4A490FC1" w14:textId="77777777" w:rsidR="004846AE" w:rsidRDefault="004846AE" w:rsidP="0057746C">
            <w:pPr>
              <w:spacing w:after="0" w:line="240" w:lineRule="auto"/>
              <w:jc w:val="center"/>
              <w:rPr>
                <w:rFonts w:ascii="Arial" w:eastAsia="Times New Roman" w:hAnsi="Arial" w:cs="Arial"/>
                <w:color w:val="000000"/>
                <w:sz w:val="16"/>
                <w:szCs w:val="16"/>
                <w:lang w:eastAsia="sl-SI"/>
              </w:rPr>
            </w:pPr>
          </w:p>
          <w:p w14:paraId="21CF3185" w14:textId="77777777" w:rsidR="004846AE" w:rsidRDefault="004846AE" w:rsidP="0057746C">
            <w:pPr>
              <w:spacing w:after="0" w:line="240" w:lineRule="auto"/>
              <w:jc w:val="center"/>
              <w:rPr>
                <w:rFonts w:ascii="Arial" w:eastAsia="Times New Roman" w:hAnsi="Arial" w:cs="Arial"/>
                <w:color w:val="000000"/>
                <w:sz w:val="16"/>
                <w:szCs w:val="16"/>
                <w:lang w:eastAsia="sl-SI"/>
              </w:rPr>
            </w:pPr>
          </w:p>
          <w:p w14:paraId="63BA05E5" w14:textId="77777777" w:rsidR="004846AE" w:rsidRDefault="004846AE" w:rsidP="0057746C">
            <w:pPr>
              <w:spacing w:after="0" w:line="240" w:lineRule="auto"/>
              <w:jc w:val="center"/>
              <w:rPr>
                <w:rFonts w:ascii="Arial" w:eastAsia="Times New Roman" w:hAnsi="Arial" w:cs="Arial"/>
                <w:color w:val="000000"/>
                <w:sz w:val="16"/>
                <w:szCs w:val="16"/>
                <w:lang w:eastAsia="sl-SI"/>
              </w:rPr>
            </w:pPr>
          </w:p>
          <w:p w14:paraId="6809FB52" w14:textId="24AB892B"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312.800</w:t>
            </w:r>
          </w:p>
        </w:tc>
        <w:tc>
          <w:tcPr>
            <w:tcW w:w="10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74A8579" w14:textId="77777777" w:rsidR="0057746C" w:rsidRDefault="0057746C" w:rsidP="0057746C">
            <w:pPr>
              <w:spacing w:after="0" w:line="240" w:lineRule="auto"/>
              <w:jc w:val="center"/>
              <w:rPr>
                <w:rFonts w:ascii="Arial" w:eastAsia="Times New Roman" w:hAnsi="Arial" w:cs="Arial"/>
                <w:color w:val="000000"/>
                <w:sz w:val="16"/>
                <w:szCs w:val="16"/>
                <w:lang w:eastAsia="sl-SI"/>
              </w:rPr>
            </w:pPr>
          </w:p>
          <w:p w14:paraId="65EFC821" w14:textId="77777777" w:rsidR="0057746C" w:rsidRDefault="0057746C" w:rsidP="0057746C">
            <w:pPr>
              <w:spacing w:after="0" w:line="240" w:lineRule="auto"/>
              <w:jc w:val="center"/>
              <w:rPr>
                <w:rFonts w:ascii="Arial" w:eastAsia="Times New Roman" w:hAnsi="Arial" w:cs="Arial"/>
                <w:color w:val="000000"/>
                <w:sz w:val="16"/>
                <w:szCs w:val="16"/>
                <w:lang w:eastAsia="sl-SI"/>
              </w:rPr>
            </w:pPr>
          </w:p>
          <w:p w14:paraId="10BC6E55" w14:textId="77777777" w:rsidR="0057746C" w:rsidRDefault="0057746C" w:rsidP="0057746C">
            <w:pPr>
              <w:spacing w:after="0" w:line="240" w:lineRule="auto"/>
              <w:jc w:val="center"/>
              <w:rPr>
                <w:rFonts w:ascii="Arial" w:eastAsia="Times New Roman" w:hAnsi="Arial" w:cs="Arial"/>
                <w:color w:val="000000"/>
                <w:sz w:val="16"/>
                <w:szCs w:val="16"/>
                <w:lang w:eastAsia="sl-SI"/>
              </w:rPr>
            </w:pPr>
          </w:p>
          <w:p w14:paraId="13A3E8DE" w14:textId="77777777" w:rsidR="0057746C" w:rsidRDefault="0057746C" w:rsidP="0057746C">
            <w:pPr>
              <w:spacing w:after="0" w:line="240" w:lineRule="auto"/>
              <w:jc w:val="center"/>
              <w:rPr>
                <w:rFonts w:ascii="Arial" w:eastAsia="Times New Roman" w:hAnsi="Arial" w:cs="Arial"/>
                <w:color w:val="000000"/>
                <w:sz w:val="16"/>
                <w:szCs w:val="16"/>
                <w:lang w:eastAsia="sl-SI"/>
              </w:rPr>
            </w:pPr>
          </w:p>
          <w:p w14:paraId="2218427C" w14:textId="77777777" w:rsidR="0057746C" w:rsidRDefault="0057746C" w:rsidP="0057746C">
            <w:pPr>
              <w:spacing w:after="0" w:line="240" w:lineRule="auto"/>
              <w:jc w:val="center"/>
              <w:rPr>
                <w:rFonts w:ascii="Arial" w:eastAsia="Times New Roman" w:hAnsi="Arial" w:cs="Arial"/>
                <w:color w:val="000000"/>
                <w:sz w:val="16"/>
                <w:szCs w:val="16"/>
                <w:lang w:eastAsia="sl-SI"/>
              </w:rPr>
            </w:pPr>
          </w:p>
          <w:p w14:paraId="649E5941" w14:textId="77777777" w:rsidR="0057746C" w:rsidRDefault="0057746C" w:rsidP="0057746C">
            <w:pPr>
              <w:spacing w:after="0" w:line="240" w:lineRule="auto"/>
              <w:jc w:val="center"/>
              <w:rPr>
                <w:rFonts w:ascii="Arial" w:eastAsia="Times New Roman" w:hAnsi="Arial" w:cs="Arial"/>
                <w:color w:val="000000"/>
                <w:sz w:val="16"/>
                <w:szCs w:val="16"/>
                <w:lang w:eastAsia="sl-SI"/>
              </w:rPr>
            </w:pPr>
          </w:p>
          <w:p w14:paraId="5A5444F0" w14:textId="77777777" w:rsidR="004846AE" w:rsidRDefault="004846AE" w:rsidP="0057746C">
            <w:pPr>
              <w:spacing w:after="0" w:line="240" w:lineRule="auto"/>
              <w:jc w:val="center"/>
              <w:rPr>
                <w:rFonts w:ascii="Arial" w:eastAsia="Times New Roman" w:hAnsi="Arial" w:cs="Arial"/>
                <w:color w:val="000000"/>
                <w:sz w:val="16"/>
                <w:szCs w:val="16"/>
                <w:lang w:eastAsia="sl-SI"/>
              </w:rPr>
            </w:pPr>
          </w:p>
          <w:p w14:paraId="1B049A02" w14:textId="77777777" w:rsidR="004846AE" w:rsidRDefault="004846AE" w:rsidP="0057746C">
            <w:pPr>
              <w:spacing w:after="0" w:line="240" w:lineRule="auto"/>
              <w:jc w:val="center"/>
              <w:rPr>
                <w:rFonts w:ascii="Arial" w:eastAsia="Times New Roman" w:hAnsi="Arial" w:cs="Arial"/>
                <w:color w:val="000000"/>
                <w:sz w:val="16"/>
                <w:szCs w:val="16"/>
                <w:lang w:eastAsia="sl-SI"/>
              </w:rPr>
            </w:pPr>
          </w:p>
          <w:p w14:paraId="61446DBB" w14:textId="77777777" w:rsidR="004846AE" w:rsidRDefault="004846AE" w:rsidP="0057746C">
            <w:pPr>
              <w:spacing w:after="0" w:line="240" w:lineRule="auto"/>
              <w:jc w:val="center"/>
              <w:rPr>
                <w:rFonts w:ascii="Arial" w:eastAsia="Times New Roman" w:hAnsi="Arial" w:cs="Arial"/>
                <w:color w:val="000000"/>
                <w:sz w:val="16"/>
                <w:szCs w:val="16"/>
                <w:lang w:eastAsia="sl-SI"/>
              </w:rPr>
            </w:pPr>
          </w:p>
          <w:p w14:paraId="630C4E1D" w14:textId="1A950097" w:rsidR="0057746C" w:rsidRPr="0057746C" w:rsidRDefault="0057746C" w:rsidP="0057746C">
            <w:pPr>
              <w:spacing w:after="0" w:line="240" w:lineRule="auto"/>
              <w:jc w:val="center"/>
              <w:rPr>
                <w:rFonts w:ascii="Arial" w:eastAsia="Times New Roman" w:hAnsi="Arial" w:cs="Arial"/>
                <w:color w:val="000000"/>
                <w:sz w:val="16"/>
                <w:szCs w:val="16"/>
                <w:lang w:eastAsia="sl-SI"/>
              </w:rPr>
            </w:pPr>
            <w:r w:rsidRPr="0057746C">
              <w:rPr>
                <w:rFonts w:ascii="Arial" w:eastAsia="Times New Roman" w:hAnsi="Arial" w:cs="Arial"/>
                <w:color w:val="000000"/>
                <w:sz w:val="16"/>
                <w:szCs w:val="16"/>
                <w:lang w:eastAsia="sl-SI"/>
              </w:rPr>
              <w:t>273.600</w:t>
            </w:r>
          </w:p>
          <w:p w14:paraId="6A1DA538" w14:textId="77777777" w:rsidR="0057746C" w:rsidRPr="0057746C" w:rsidRDefault="0057746C" w:rsidP="0057746C">
            <w:pPr>
              <w:spacing w:after="0" w:line="240" w:lineRule="auto"/>
              <w:jc w:val="center"/>
              <w:rPr>
                <w:rFonts w:ascii="Arial" w:eastAsia="Times New Roman" w:hAnsi="Arial" w:cs="Arial"/>
                <w:color w:val="000000"/>
                <w:sz w:val="16"/>
                <w:szCs w:val="16"/>
                <w:lang w:eastAsia="sl-SI"/>
              </w:rPr>
            </w:pPr>
          </w:p>
          <w:p w14:paraId="0E584AC2" w14:textId="77777777" w:rsidR="0057746C" w:rsidRPr="0057746C" w:rsidRDefault="0057746C" w:rsidP="0057746C">
            <w:pPr>
              <w:spacing w:after="0" w:line="240" w:lineRule="auto"/>
              <w:jc w:val="center"/>
              <w:rPr>
                <w:rFonts w:ascii="Arial" w:eastAsia="Times New Roman" w:hAnsi="Arial" w:cs="Arial"/>
                <w:color w:val="000000"/>
                <w:sz w:val="16"/>
                <w:szCs w:val="16"/>
                <w:lang w:eastAsia="sl-SI"/>
              </w:rPr>
            </w:pPr>
          </w:p>
          <w:p w14:paraId="6C38C027" w14:textId="77777777" w:rsidR="0057746C" w:rsidRPr="0057746C" w:rsidRDefault="0057746C" w:rsidP="0057746C">
            <w:pPr>
              <w:spacing w:after="0" w:line="240" w:lineRule="auto"/>
              <w:jc w:val="center"/>
              <w:rPr>
                <w:rFonts w:ascii="Arial" w:eastAsia="Times New Roman" w:hAnsi="Arial" w:cs="Arial"/>
                <w:color w:val="000000"/>
                <w:sz w:val="16"/>
                <w:szCs w:val="16"/>
                <w:lang w:eastAsia="sl-SI"/>
              </w:rPr>
            </w:pPr>
          </w:p>
          <w:p w14:paraId="5830838A" w14:textId="77777777" w:rsidR="0057746C" w:rsidRPr="0057746C" w:rsidRDefault="0057746C" w:rsidP="0057746C">
            <w:pPr>
              <w:spacing w:after="0" w:line="240" w:lineRule="auto"/>
              <w:jc w:val="center"/>
              <w:rPr>
                <w:rFonts w:ascii="Arial" w:eastAsia="Times New Roman" w:hAnsi="Arial" w:cs="Arial"/>
                <w:color w:val="000000"/>
                <w:sz w:val="16"/>
                <w:szCs w:val="16"/>
                <w:lang w:eastAsia="sl-SI"/>
              </w:rPr>
            </w:pPr>
          </w:p>
          <w:p w14:paraId="58332A36" w14:textId="77777777" w:rsidR="0057746C" w:rsidRPr="0057746C" w:rsidRDefault="0057746C" w:rsidP="0057746C">
            <w:pPr>
              <w:spacing w:after="0" w:line="240" w:lineRule="auto"/>
              <w:jc w:val="center"/>
              <w:rPr>
                <w:rFonts w:ascii="Arial" w:eastAsia="Times New Roman" w:hAnsi="Arial" w:cs="Arial"/>
                <w:color w:val="000000"/>
                <w:sz w:val="16"/>
                <w:szCs w:val="16"/>
                <w:lang w:eastAsia="sl-SI"/>
              </w:rPr>
            </w:pPr>
          </w:p>
          <w:p w14:paraId="3DE734BB" w14:textId="77777777" w:rsidR="0057746C" w:rsidRPr="0057746C" w:rsidRDefault="0057746C" w:rsidP="0057746C">
            <w:pPr>
              <w:spacing w:after="0" w:line="240" w:lineRule="auto"/>
              <w:jc w:val="center"/>
              <w:rPr>
                <w:rFonts w:ascii="Arial" w:eastAsia="Times New Roman" w:hAnsi="Arial" w:cs="Arial"/>
                <w:color w:val="000000"/>
                <w:sz w:val="16"/>
                <w:szCs w:val="16"/>
                <w:lang w:eastAsia="sl-SI"/>
              </w:rPr>
            </w:pPr>
          </w:p>
          <w:p w14:paraId="69DEBEFA" w14:textId="77777777" w:rsidR="0057746C" w:rsidRPr="0057746C" w:rsidRDefault="0057746C" w:rsidP="0057746C">
            <w:pPr>
              <w:spacing w:after="0" w:line="240" w:lineRule="auto"/>
              <w:jc w:val="center"/>
              <w:rPr>
                <w:rFonts w:ascii="Arial" w:eastAsia="Times New Roman" w:hAnsi="Arial" w:cs="Arial"/>
                <w:color w:val="000000"/>
                <w:sz w:val="16"/>
                <w:szCs w:val="16"/>
                <w:lang w:eastAsia="sl-SI"/>
              </w:rPr>
            </w:pPr>
          </w:p>
          <w:p w14:paraId="21515CE1" w14:textId="77777777" w:rsidR="0057746C" w:rsidRPr="0057746C" w:rsidRDefault="0057746C" w:rsidP="0057746C">
            <w:pPr>
              <w:spacing w:after="0" w:line="240" w:lineRule="auto"/>
              <w:jc w:val="center"/>
              <w:rPr>
                <w:rFonts w:ascii="Arial" w:eastAsia="Times New Roman" w:hAnsi="Arial" w:cs="Arial"/>
                <w:color w:val="000000"/>
                <w:sz w:val="16"/>
                <w:szCs w:val="16"/>
                <w:lang w:eastAsia="sl-SI"/>
              </w:rPr>
            </w:pPr>
          </w:p>
          <w:p w14:paraId="4964F855" w14:textId="77777777" w:rsidR="0057746C" w:rsidRPr="0057746C" w:rsidRDefault="0057746C" w:rsidP="0057746C">
            <w:pPr>
              <w:spacing w:after="0" w:line="240" w:lineRule="auto"/>
              <w:jc w:val="center"/>
              <w:rPr>
                <w:rFonts w:ascii="Arial" w:eastAsia="Times New Roman" w:hAnsi="Arial" w:cs="Arial"/>
                <w:color w:val="000000"/>
                <w:sz w:val="16"/>
                <w:szCs w:val="16"/>
                <w:lang w:eastAsia="sl-SI"/>
              </w:rPr>
            </w:pPr>
          </w:p>
          <w:p w14:paraId="4197B17E" w14:textId="77777777" w:rsidR="0057746C" w:rsidRPr="0057746C" w:rsidRDefault="0057746C" w:rsidP="0057746C">
            <w:pPr>
              <w:spacing w:after="0" w:line="240" w:lineRule="auto"/>
              <w:jc w:val="center"/>
              <w:rPr>
                <w:rFonts w:ascii="Arial" w:eastAsia="Times New Roman" w:hAnsi="Arial" w:cs="Arial"/>
                <w:color w:val="000000"/>
                <w:sz w:val="16"/>
                <w:szCs w:val="16"/>
                <w:lang w:eastAsia="sl-SI"/>
              </w:rPr>
            </w:pPr>
          </w:p>
          <w:p w14:paraId="61FB7817" w14:textId="6443CA33" w:rsidR="0057746C" w:rsidRPr="00972C85" w:rsidRDefault="0057746C" w:rsidP="0057746C">
            <w:pPr>
              <w:spacing w:after="0" w:line="240" w:lineRule="auto"/>
              <w:jc w:val="center"/>
              <w:rPr>
                <w:rFonts w:ascii="Arial" w:eastAsia="Times New Roman" w:hAnsi="Arial" w:cs="Arial"/>
                <w:color w:val="000000"/>
                <w:sz w:val="16"/>
                <w:szCs w:val="16"/>
                <w:lang w:eastAsia="sl-SI"/>
              </w:rPr>
            </w:pPr>
          </w:p>
        </w:tc>
      </w:tr>
      <w:bookmarkEnd w:id="12"/>
      <w:tr w:rsidR="0057746C" w:rsidRPr="00972C85" w14:paraId="26440012" w14:textId="77777777" w:rsidTr="00A847E1">
        <w:trPr>
          <w:trHeight w:val="300"/>
        </w:trPr>
        <w:tc>
          <w:tcPr>
            <w:tcW w:w="15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CF1B9D"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Podravska</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634621"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 xml:space="preserve">Vzhodna </w:t>
            </w:r>
          </w:p>
        </w:tc>
        <w:tc>
          <w:tcPr>
            <w:tcW w:w="9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862FA2"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6</w:t>
            </w: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5DE5D47"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2</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EAD375A"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312</w:t>
            </w:r>
            <w:r w:rsidRPr="009B2536">
              <w:rPr>
                <w:rFonts w:ascii="Arial" w:eastAsia="Times New Roman" w:hAnsi="Arial" w:cs="Arial"/>
                <w:color w:val="000000"/>
                <w:sz w:val="16"/>
                <w:szCs w:val="16"/>
                <w:lang w:eastAsia="sl-SI"/>
              </w:rPr>
              <w:t>.</w:t>
            </w:r>
            <w:r w:rsidRPr="00972C85">
              <w:rPr>
                <w:rFonts w:ascii="Arial" w:eastAsia="Times New Roman" w:hAnsi="Arial" w:cs="Arial"/>
                <w:color w:val="000000"/>
                <w:sz w:val="16"/>
                <w:szCs w:val="16"/>
                <w:lang w:eastAsia="sl-SI"/>
              </w:rPr>
              <w:t>800</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63120E8" w14:textId="5B01F657"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A847E1">
              <w:rPr>
                <w:rFonts w:ascii="Arial" w:eastAsia="Times New Roman" w:hAnsi="Arial" w:cs="Arial"/>
                <w:color w:val="000000"/>
                <w:sz w:val="16"/>
                <w:szCs w:val="16"/>
                <w:lang w:eastAsia="sl-SI"/>
              </w:rPr>
              <w:t>32.000</w:t>
            </w:r>
          </w:p>
        </w:tc>
        <w:tc>
          <w:tcPr>
            <w:tcW w:w="8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C83A60"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744367" w14:textId="77777777" w:rsidR="0057746C" w:rsidRPr="00972C85" w:rsidRDefault="0057746C" w:rsidP="0057746C">
            <w:pPr>
              <w:spacing w:after="0" w:line="240" w:lineRule="auto"/>
              <w:rPr>
                <w:rFonts w:ascii="Calibri" w:eastAsia="Times New Roman" w:hAnsi="Calibri" w:cs="Calibri"/>
                <w:color w:val="000000"/>
                <w:sz w:val="16"/>
                <w:szCs w:val="16"/>
                <w:lang w:eastAsia="sl-SI"/>
              </w:rPr>
            </w:pPr>
          </w:p>
        </w:tc>
        <w:tc>
          <w:tcPr>
            <w:tcW w:w="10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4A87AE" w14:textId="77777777" w:rsidR="0057746C" w:rsidRPr="00972C85" w:rsidRDefault="0057746C" w:rsidP="0057746C">
            <w:pPr>
              <w:spacing w:after="0" w:line="240" w:lineRule="auto"/>
              <w:rPr>
                <w:rFonts w:ascii="Calibri" w:eastAsia="Times New Roman" w:hAnsi="Calibri" w:cs="Calibri"/>
                <w:color w:val="000000"/>
                <w:sz w:val="16"/>
                <w:szCs w:val="16"/>
                <w:lang w:eastAsia="sl-SI"/>
              </w:rPr>
            </w:pPr>
          </w:p>
        </w:tc>
      </w:tr>
      <w:tr w:rsidR="0057746C" w:rsidRPr="00972C85" w14:paraId="033E32DB" w14:textId="77777777" w:rsidTr="00A847E1">
        <w:trPr>
          <w:trHeight w:val="300"/>
        </w:trPr>
        <w:tc>
          <w:tcPr>
            <w:tcW w:w="15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C36E8F"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Koroška</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752A61"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Vzhodna</w:t>
            </w:r>
          </w:p>
        </w:tc>
        <w:tc>
          <w:tcPr>
            <w:tcW w:w="9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EE7C18D"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2</w:t>
            </w: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BF910DE"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1</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D08FBE6"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117</w:t>
            </w:r>
            <w:r w:rsidRPr="009B2536">
              <w:rPr>
                <w:rFonts w:ascii="Arial" w:eastAsia="Times New Roman" w:hAnsi="Arial" w:cs="Arial"/>
                <w:color w:val="000000"/>
                <w:sz w:val="16"/>
                <w:szCs w:val="16"/>
                <w:lang w:eastAsia="sl-SI"/>
              </w:rPr>
              <w:t>.</w:t>
            </w:r>
            <w:r w:rsidRPr="00972C85">
              <w:rPr>
                <w:rFonts w:ascii="Arial" w:eastAsia="Times New Roman" w:hAnsi="Arial" w:cs="Arial"/>
                <w:color w:val="000000"/>
                <w:sz w:val="16"/>
                <w:szCs w:val="16"/>
                <w:lang w:eastAsia="sl-SI"/>
              </w:rPr>
              <w:t>300</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CB48BEF" w14:textId="7B9FDF1C"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A847E1">
              <w:rPr>
                <w:rFonts w:ascii="Arial" w:eastAsia="Times New Roman" w:hAnsi="Arial" w:cs="Arial"/>
                <w:color w:val="000000"/>
                <w:sz w:val="16"/>
                <w:szCs w:val="16"/>
                <w:lang w:eastAsia="sl-SI"/>
              </w:rPr>
              <w:t>12.000</w:t>
            </w:r>
          </w:p>
        </w:tc>
        <w:tc>
          <w:tcPr>
            <w:tcW w:w="8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692072"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0EA056" w14:textId="77777777" w:rsidR="0057746C" w:rsidRPr="00972C85" w:rsidRDefault="0057746C" w:rsidP="0057746C">
            <w:pPr>
              <w:spacing w:after="0" w:line="240" w:lineRule="auto"/>
              <w:rPr>
                <w:rFonts w:ascii="Calibri" w:eastAsia="Times New Roman" w:hAnsi="Calibri" w:cs="Calibri"/>
                <w:color w:val="000000"/>
                <w:sz w:val="16"/>
                <w:szCs w:val="16"/>
                <w:lang w:eastAsia="sl-SI"/>
              </w:rPr>
            </w:pPr>
          </w:p>
        </w:tc>
        <w:tc>
          <w:tcPr>
            <w:tcW w:w="10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29E4E0" w14:textId="77777777" w:rsidR="0057746C" w:rsidRPr="00972C85" w:rsidRDefault="0057746C" w:rsidP="0057746C">
            <w:pPr>
              <w:spacing w:after="0" w:line="240" w:lineRule="auto"/>
              <w:rPr>
                <w:rFonts w:ascii="Calibri" w:eastAsia="Times New Roman" w:hAnsi="Calibri" w:cs="Calibri"/>
                <w:color w:val="000000"/>
                <w:sz w:val="16"/>
                <w:szCs w:val="16"/>
                <w:lang w:eastAsia="sl-SI"/>
              </w:rPr>
            </w:pPr>
          </w:p>
        </w:tc>
      </w:tr>
      <w:tr w:rsidR="0057746C" w:rsidRPr="00972C85" w14:paraId="08E6D280" w14:textId="77777777" w:rsidTr="00A847E1">
        <w:trPr>
          <w:trHeight w:val="300"/>
        </w:trPr>
        <w:tc>
          <w:tcPr>
            <w:tcW w:w="15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31A7FF"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Savinjska</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068A1B"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 xml:space="preserve">Vzhodna </w:t>
            </w:r>
          </w:p>
        </w:tc>
        <w:tc>
          <w:tcPr>
            <w:tcW w:w="9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5ECD537"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5</w:t>
            </w: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9BC5808"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2</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989FC35"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273</w:t>
            </w:r>
            <w:r w:rsidRPr="009B2536">
              <w:rPr>
                <w:rFonts w:ascii="Arial" w:eastAsia="Times New Roman" w:hAnsi="Arial" w:cs="Arial"/>
                <w:color w:val="000000"/>
                <w:sz w:val="16"/>
                <w:szCs w:val="16"/>
                <w:lang w:eastAsia="sl-SI"/>
              </w:rPr>
              <w:t>.</w:t>
            </w:r>
            <w:r w:rsidRPr="00972C85">
              <w:rPr>
                <w:rFonts w:ascii="Arial" w:eastAsia="Times New Roman" w:hAnsi="Arial" w:cs="Arial"/>
                <w:color w:val="000000"/>
                <w:sz w:val="16"/>
                <w:szCs w:val="16"/>
                <w:lang w:eastAsia="sl-SI"/>
              </w:rPr>
              <w:t>700</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D9D33CE" w14:textId="45BD7C8A"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A847E1">
              <w:rPr>
                <w:rFonts w:ascii="Arial" w:eastAsia="Times New Roman" w:hAnsi="Arial" w:cs="Arial"/>
                <w:color w:val="000000"/>
                <w:sz w:val="16"/>
                <w:szCs w:val="16"/>
                <w:lang w:eastAsia="sl-SI"/>
              </w:rPr>
              <w:t>28.000</w:t>
            </w:r>
          </w:p>
        </w:tc>
        <w:tc>
          <w:tcPr>
            <w:tcW w:w="8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D9224D"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05D437" w14:textId="77777777" w:rsidR="0057746C" w:rsidRPr="00972C85" w:rsidRDefault="0057746C" w:rsidP="0057746C">
            <w:pPr>
              <w:spacing w:after="0" w:line="240" w:lineRule="auto"/>
              <w:rPr>
                <w:rFonts w:ascii="Calibri" w:eastAsia="Times New Roman" w:hAnsi="Calibri" w:cs="Calibri"/>
                <w:color w:val="000000"/>
                <w:sz w:val="16"/>
                <w:szCs w:val="16"/>
                <w:lang w:eastAsia="sl-SI"/>
              </w:rPr>
            </w:pPr>
          </w:p>
        </w:tc>
        <w:tc>
          <w:tcPr>
            <w:tcW w:w="10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AB1F90" w14:textId="77777777" w:rsidR="0057746C" w:rsidRPr="00972C85" w:rsidRDefault="0057746C" w:rsidP="0057746C">
            <w:pPr>
              <w:spacing w:after="0" w:line="240" w:lineRule="auto"/>
              <w:rPr>
                <w:rFonts w:ascii="Calibri" w:eastAsia="Times New Roman" w:hAnsi="Calibri" w:cs="Calibri"/>
                <w:color w:val="000000"/>
                <w:sz w:val="16"/>
                <w:szCs w:val="16"/>
                <w:lang w:eastAsia="sl-SI"/>
              </w:rPr>
            </w:pPr>
          </w:p>
        </w:tc>
      </w:tr>
      <w:tr w:rsidR="0057746C" w:rsidRPr="00972C85" w14:paraId="31D3B091" w14:textId="77777777" w:rsidTr="00A847E1">
        <w:trPr>
          <w:trHeight w:val="300"/>
        </w:trPr>
        <w:tc>
          <w:tcPr>
            <w:tcW w:w="15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261D4B"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Zasavska</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3E80D7"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Vzhodna</w:t>
            </w:r>
          </w:p>
        </w:tc>
        <w:tc>
          <w:tcPr>
            <w:tcW w:w="9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FE19398"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1</w:t>
            </w: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BE7FFBE"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1</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E4AE77A"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78</w:t>
            </w:r>
            <w:r w:rsidRPr="009B2536">
              <w:rPr>
                <w:rFonts w:ascii="Arial" w:eastAsia="Times New Roman" w:hAnsi="Arial" w:cs="Arial"/>
                <w:color w:val="000000"/>
                <w:sz w:val="16"/>
                <w:szCs w:val="16"/>
                <w:lang w:eastAsia="sl-SI"/>
              </w:rPr>
              <w:t>.</w:t>
            </w:r>
            <w:r w:rsidRPr="00972C85">
              <w:rPr>
                <w:rFonts w:ascii="Arial" w:eastAsia="Times New Roman" w:hAnsi="Arial" w:cs="Arial"/>
                <w:color w:val="000000"/>
                <w:sz w:val="16"/>
                <w:szCs w:val="16"/>
                <w:lang w:eastAsia="sl-SI"/>
              </w:rPr>
              <w:t>200</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A9F09CB" w14:textId="16B2CCE2"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A847E1">
              <w:rPr>
                <w:rFonts w:ascii="Arial" w:eastAsia="Times New Roman" w:hAnsi="Arial" w:cs="Arial"/>
                <w:color w:val="000000"/>
                <w:sz w:val="16"/>
                <w:szCs w:val="16"/>
                <w:lang w:eastAsia="sl-SI"/>
              </w:rPr>
              <w:t>8.000</w:t>
            </w:r>
          </w:p>
        </w:tc>
        <w:tc>
          <w:tcPr>
            <w:tcW w:w="8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475564"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A389FC" w14:textId="77777777" w:rsidR="0057746C" w:rsidRPr="00972C85" w:rsidRDefault="0057746C" w:rsidP="0057746C">
            <w:pPr>
              <w:spacing w:after="0" w:line="240" w:lineRule="auto"/>
              <w:rPr>
                <w:rFonts w:ascii="Calibri" w:eastAsia="Times New Roman" w:hAnsi="Calibri" w:cs="Calibri"/>
                <w:color w:val="000000"/>
                <w:sz w:val="16"/>
                <w:szCs w:val="16"/>
                <w:lang w:eastAsia="sl-SI"/>
              </w:rPr>
            </w:pPr>
          </w:p>
        </w:tc>
        <w:tc>
          <w:tcPr>
            <w:tcW w:w="10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F16C46" w14:textId="77777777" w:rsidR="0057746C" w:rsidRPr="00972C85" w:rsidRDefault="0057746C" w:rsidP="0057746C">
            <w:pPr>
              <w:spacing w:after="0" w:line="240" w:lineRule="auto"/>
              <w:rPr>
                <w:rFonts w:ascii="Calibri" w:eastAsia="Times New Roman" w:hAnsi="Calibri" w:cs="Calibri"/>
                <w:color w:val="000000"/>
                <w:sz w:val="16"/>
                <w:szCs w:val="16"/>
                <w:lang w:eastAsia="sl-SI"/>
              </w:rPr>
            </w:pPr>
          </w:p>
        </w:tc>
      </w:tr>
      <w:tr w:rsidR="0057746C" w:rsidRPr="00972C85" w14:paraId="7A982560" w14:textId="77777777" w:rsidTr="00A847E1">
        <w:trPr>
          <w:trHeight w:val="300"/>
        </w:trPr>
        <w:tc>
          <w:tcPr>
            <w:tcW w:w="15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297D53"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Posavska</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B99A0A"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 xml:space="preserve">Vzhodna </w:t>
            </w:r>
          </w:p>
        </w:tc>
        <w:tc>
          <w:tcPr>
            <w:tcW w:w="9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E575703"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1</w:t>
            </w: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7B1DEB7"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1</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DB9D70B"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78</w:t>
            </w:r>
            <w:r w:rsidRPr="009B2536">
              <w:rPr>
                <w:rFonts w:ascii="Arial" w:eastAsia="Times New Roman" w:hAnsi="Arial" w:cs="Arial"/>
                <w:color w:val="000000"/>
                <w:sz w:val="16"/>
                <w:szCs w:val="16"/>
                <w:lang w:eastAsia="sl-SI"/>
              </w:rPr>
              <w:t>.</w:t>
            </w:r>
            <w:r w:rsidRPr="00972C85">
              <w:rPr>
                <w:rFonts w:ascii="Arial" w:eastAsia="Times New Roman" w:hAnsi="Arial" w:cs="Arial"/>
                <w:color w:val="000000"/>
                <w:sz w:val="16"/>
                <w:szCs w:val="16"/>
                <w:lang w:eastAsia="sl-SI"/>
              </w:rPr>
              <w:t>200</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D7B7C30" w14:textId="7C892B87"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A847E1">
              <w:rPr>
                <w:rFonts w:ascii="Arial" w:eastAsia="Times New Roman" w:hAnsi="Arial" w:cs="Arial"/>
                <w:color w:val="000000"/>
                <w:sz w:val="16"/>
                <w:szCs w:val="16"/>
                <w:lang w:eastAsia="sl-SI"/>
              </w:rPr>
              <w:t>8.000</w:t>
            </w:r>
          </w:p>
        </w:tc>
        <w:tc>
          <w:tcPr>
            <w:tcW w:w="8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582A50"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5BEFB1" w14:textId="77777777" w:rsidR="0057746C" w:rsidRPr="00972C85" w:rsidRDefault="0057746C" w:rsidP="0057746C">
            <w:pPr>
              <w:spacing w:after="0" w:line="240" w:lineRule="auto"/>
              <w:rPr>
                <w:rFonts w:ascii="Calibri" w:eastAsia="Times New Roman" w:hAnsi="Calibri" w:cs="Calibri"/>
                <w:color w:val="000000"/>
                <w:sz w:val="16"/>
                <w:szCs w:val="16"/>
                <w:lang w:eastAsia="sl-SI"/>
              </w:rPr>
            </w:pPr>
          </w:p>
        </w:tc>
        <w:tc>
          <w:tcPr>
            <w:tcW w:w="10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072EB8" w14:textId="77777777" w:rsidR="0057746C" w:rsidRPr="00972C85" w:rsidRDefault="0057746C" w:rsidP="0057746C">
            <w:pPr>
              <w:spacing w:after="0" w:line="240" w:lineRule="auto"/>
              <w:rPr>
                <w:rFonts w:ascii="Calibri" w:eastAsia="Times New Roman" w:hAnsi="Calibri" w:cs="Calibri"/>
                <w:color w:val="000000"/>
                <w:sz w:val="16"/>
                <w:szCs w:val="16"/>
                <w:lang w:eastAsia="sl-SI"/>
              </w:rPr>
            </w:pPr>
          </w:p>
        </w:tc>
      </w:tr>
      <w:tr w:rsidR="0057746C" w:rsidRPr="00972C85" w14:paraId="72CFF16E" w14:textId="77777777" w:rsidTr="00A847E1">
        <w:trPr>
          <w:trHeight w:val="590"/>
        </w:trPr>
        <w:tc>
          <w:tcPr>
            <w:tcW w:w="15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DEE097"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Jugovzhodna Slovenija</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5ADF7E"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Vzhodna</w:t>
            </w:r>
          </w:p>
        </w:tc>
        <w:tc>
          <w:tcPr>
            <w:tcW w:w="9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73CA80F"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3</w:t>
            </w: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D0825A2"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1</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C989E0E"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156</w:t>
            </w:r>
            <w:r w:rsidRPr="009B2536">
              <w:rPr>
                <w:rFonts w:ascii="Arial" w:eastAsia="Times New Roman" w:hAnsi="Arial" w:cs="Arial"/>
                <w:color w:val="000000"/>
                <w:sz w:val="16"/>
                <w:szCs w:val="16"/>
                <w:lang w:eastAsia="sl-SI"/>
              </w:rPr>
              <w:t>.</w:t>
            </w:r>
            <w:r w:rsidRPr="00972C85">
              <w:rPr>
                <w:rFonts w:ascii="Arial" w:eastAsia="Times New Roman" w:hAnsi="Arial" w:cs="Arial"/>
                <w:color w:val="000000"/>
                <w:sz w:val="16"/>
                <w:szCs w:val="16"/>
                <w:lang w:eastAsia="sl-SI"/>
              </w:rPr>
              <w:t>400</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395B670" w14:textId="77777777" w:rsidR="0057746C" w:rsidRDefault="0057746C" w:rsidP="0057746C">
            <w:pPr>
              <w:spacing w:after="0" w:line="240" w:lineRule="auto"/>
              <w:jc w:val="center"/>
              <w:rPr>
                <w:rFonts w:ascii="Arial" w:eastAsia="Times New Roman" w:hAnsi="Arial" w:cs="Arial"/>
                <w:color w:val="000000"/>
                <w:sz w:val="16"/>
                <w:szCs w:val="16"/>
                <w:lang w:eastAsia="sl-SI"/>
              </w:rPr>
            </w:pPr>
          </w:p>
          <w:p w14:paraId="15F44FA3" w14:textId="00BE5935" w:rsidR="0057746C" w:rsidRPr="00972C85" w:rsidRDefault="0057746C" w:rsidP="0057746C">
            <w:pPr>
              <w:spacing w:after="0" w:line="240" w:lineRule="auto"/>
              <w:jc w:val="center"/>
              <w:rPr>
                <w:rFonts w:ascii="Arial" w:eastAsia="Times New Roman" w:hAnsi="Arial" w:cs="Arial"/>
                <w:color w:val="000000"/>
                <w:sz w:val="16"/>
                <w:szCs w:val="16"/>
                <w:lang w:eastAsia="sl-SI"/>
              </w:rPr>
            </w:pPr>
            <w:r w:rsidRPr="00B14185">
              <w:rPr>
                <w:rFonts w:ascii="Arial" w:eastAsia="Times New Roman" w:hAnsi="Arial" w:cs="Arial"/>
                <w:color w:val="000000"/>
                <w:sz w:val="16"/>
                <w:szCs w:val="16"/>
                <w:lang w:eastAsia="sl-SI"/>
              </w:rPr>
              <w:t>16.000</w:t>
            </w:r>
          </w:p>
        </w:tc>
        <w:tc>
          <w:tcPr>
            <w:tcW w:w="8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9FDDCE" w14:textId="77777777" w:rsidR="0057746C" w:rsidRPr="00972C85" w:rsidRDefault="0057746C" w:rsidP="0057746C">
            <w:pPr>
              <w:spacing w:after="0" w:line="240" w:lineRule="auto"/>
              <w:jc w:val="center"/>
              <w:rPr>
                <w:rFonts w:ascii="Arial" w:eastAsia="Times New Roman" w:hAnsi="Arial" w:cs="Arial"/>
                <w:color w:val="000000"/>
                <w:sz w:val="16"/>
                <w:szCs w:val="16"/>
                <w:lang w:eastAsia="sl-SI"/>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0D0D84" w14:textId="77777777" w:rsidR="0057746C" w:rsidRPr="00972C85" w:rsidRDefault="0057746C" w:rsidP="0057746C">
            <w:pPr>
              <w:spacing w:after="0" w:line="240" w:lineRule="auto"/>
              <w:rPr>
                <w:rFonts w:ascii="Calibri" w:eastAsia="Times New Roman" w:hAnsi="Calibri" w:cs="Calibri"/>
                <w:color w:val="000000"/>
                <w:sz w:val="16"/>
                <w:szCs w:val="16"/>
                <w:lang w:eastAsia="sl-SI"/>
              </w:rPr>
            </w:pPr>
          </w:p>
        </w:tc>
        <w:tc>
          <w:tcPr>
            <w:tcW w:w="10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CC4715" w14:textId="77777777" w:rsidR="0057746C" w:rsidRPr="00972C85" w:rsidRDefault="0057746C" w:rsidP="0057746C">
            <w:pPr>
              <w:spacing w:after="0" w:line="240" w:lineRule="auto"/>
              <w:rPr>
                <w:rFonts w:ascii="Calibri" w:eastAsia="Times New Roman" w:hAnsi="Calibri" w:cs="Calibri"/>
                <w:color w:val="000000"/>
                <w:sz w:val="16"/>
                <w:szCs w:val="16"/>
                <w:lang w:eastAsia="sl-SI"/>
              </w:rPr>
            </w:pPr>
          </w:p>
        </w:tc>
      </w:tr>
      <w:tr w:rsidR="004846AE" w:rsidRPr="00972C85" w14:paraId="6E8ABD2D" w14:textId="77777777" w:rsidTr="00A847E1">
        <w:trPr>
          <w:trHeight w:val="590"/>
        </w:trPr>
        <w:tc>
          <w:tcPr>
            <w:tcW w:w="15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3E388" w14:textId="2DBE2F09" w:rsidR="004846AE" w:rsidRPr="00972C85" w:rsidRDefault="004846AE" w:rsidP="004846AE">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Primorsko-notranjska</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C7734" w14:textId="741F2AFB" w:rsidR="004846AE" w:rsidRPr="00972C85" w:rsidRDefault="004846AE" w:rsidP="004846AE">
            <w:pPr>
              <w:spacing w:after="0" w:line="240" w:lineRule="auto"/>
              <w:jc w:val="center"/>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Vzhodna</w:t>
            </w:r>
          </w:p>
        </w:tc>
        <w:tc>
          <w:tcPr>
            <w:tcW w:w="9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35D279" w14:textId="6AC0E0A8" w:rsidR="004846AE" w:rsidRPr="00972C85" w:rsidRDefault="004846AE" w:rsidP="004846AE">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2</w:t>
            </w: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D8287F" w14:textId="04778871" w:rsidR="004846AE" w:rsidRPr="00972C85" w:rsidRDefault="004846AE" w:rsidP="004846AE">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1</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968758" w14:textId="78BA10BE" w:rsidR="004846AE" w:rsidRPr="00972C85" w:rsidRDefault="004846AE" w:rsidP="004846AE">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117</w:t>
            </w:r>
            <w:r w:rsidRPr="009B2536">
              <w:rPr>
                <w:rFonts w:ascii="Arial" w:eastAsia="Times New Roman" w:hAnsi="Arial" w:cs="Arial"/>
                <w:color w:val="000000"/>
                <w:sz w:val="16"/>
                <w:szCs w:val="16"/>
                <w:lang w:eastAsia="sl-SI"/>
              </w:rPr>
              <w:t>.</w:t>
            </w:r>
            <w:r w:rsidRPr="00972C85">
              <w:rPr>
                <w:rFonts w:ascii="Arial" w:eastAsia="Times New Roman" w:hAnsi="Arial" w:cs="Arial"/>
                <w:color w:val="000000"/>
                <w:sz w:val="16"/>
                <w:szCs w:val="16"/>
                <w:lang w:eastAsia="sl-SI"/>
              </w:rPr>
              <w:t>300</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52143FC" w14:textId="77777777" w:rsidR="004846AE" w:rsidRDefault="004846AE" w:rsidP="004846AE">
            <w:pPr>
              <w:spacing w:after="0" w:line="240" w:lineRule="auto"/>
              <w:jc w:val="center"/>
              <w:rPr>
                <w:rFonts w:ascii="Arial" w:eastAsia="Times New Roman" w:hAnsi="Arial" w:cs="Arial"/>
                <w:color w:val="000000"/>
                <w:sz w:val="16"/>
                <w:szCs w:val="16"/>
                <w:lang w:eastAsia="sl-SI"/>
              </w:rPr>
            </w:pPr>
          </w:p>
          <w:p w14:paraId="64D33ACB" w14:textId="3839D0DF" w:rsidR="004846AE" w:rsidRDefault="004846AE" w:rsidP="004846AE">
            <w:pPr>
              <w:spacing w:after="0" w:line="240" w:lineRule="auto"/>
              <w:jc w:val="center"/>
              <w:rPr>
                <w:rFonts w:ascii="Arial" w:eastAsia="Times New Roman" w:hAnsi="Arial" w:cs="Arial"/>
                <w:color w:val="000000"/>
                <w:sz w:val="16"/>
                <w:szCs w:val="16"/>
                <w:lang w:eastAsia="sl-SI"/>
              </w:rPr>
            </w:pPr>
            <w:r w:rsidRPr="00B14185">
              <w:rPr>
                <w:rFonts w:ascii="Arial" w:eastAsia="Times New Roman" w:hAnsi="Arial" w:cs="Arial"/>
                <w:color w:val="000000"/>
                <w:sz w:val="16"/>
                <w:szCs w:val="16"/>
                <w:lang w:eastAsia="sl-SI"/>
              </w:rPr>
              <w:t>12.000</w:t>
            </w:r>
          </w:p>
        </w:tc>
        <w:tc>
          <w:tcPr>
            <w:tcW w:w="8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37975" w14:textId="77777777" w:rsidR="004846AE" w:rsidRPr="00972C85" w:rsidRDefault="004846AE" w:rsidP="004846AE">
            <w:pPr>
              <w:spacing w:after="0" w:line="240" w:lineRule="auto"/>
              <w:jc w:val="center"/>
              <w:rPr>
                <w:rFonts w:ascii="Arial" w:eastAsia="Times New Roman" w:hAnsi="Arial" w:cs="Arial"/>
                <w:color w:val="000000"/>
                <w:sz w:val="16"/>
                <w:szCs w:val="16"/>
                <w:lang w:eastAsia="sl-SI"/>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72CB5" w14:textId="77777777" w:rsidR="004846AE" w:rsidRPr="00972C85" w:rsidRDefault="004846AE" w:rsidP="004846AE">
            <w:pPr>
              <w:spacing w:after="0" w:line="240" w:lineRule="auto"/>
              <w:rPr>
                <w:rFonts w:ascii="Calibri" w:eastAsia="Times New Roman" w:hAnsi="Calibri" w:cs="Calibri"/>
                <w:color w:val="000000"/>
                <w:sz w:val="16"/>
                <w:szCs w:val="16"/>
                <w:lang w:eastAsia="sl-SI"/>
              </w:rPr>
            </w:pPr>
          </w:p>
        </w:tc>
        <w:tc>
          <w:tcPr>
            <w:tcW w:w="10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B0639" w14:textId="77777777" w:rsidR="004846AE" w:rsidRPr="00972C85" w:rsidRDefault="004846AE" w:rsidP="004846AE">
            <w:pPr>
              <w:spacing w:after="0" w:line="240" w:lineRule="auto"/>
              <w:rPr>
                <w:rFonts w:ascii="Calibri" w:eastAsia="Times New Roman" w:hAnsi="Calibri" w:cs="Calibri"/>
                <w:color w:val="000000"/>
                <w:sz w:val="16"/>
                <w:szCs w:val="16"/>
                <w:lang w:eastAsia="sl-SI"/>
              </w:rPr>
            </w:pPr>
          </w:p>
        </w:tc>
      </w:tr>
      <w:tr w:rsidR="004846AE" w:rsidRPr="00972C85" w14:paraId="101F0BBA" w14:textId="77777777" w:rsidTr="00A847E1">
        <w:trPr>
          <w:trHeight w:val="590"/>
        </w:trPr>
        <w:tc>
          <w:tcPr>
            <w:tcW w:w="15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6DEC18" w14:textId="77777777" w:rsidR="004846AE" w:rsidRPr="00972C85" w:rsidRDefault="004846AE" w:rsidP="004846AE">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 xml:space="preserve">Osrednjeslovenska </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07142F" w14:textId="77777777" w:rsidR="004846AE" w:rsidRPr="00972C85" w:rsidRDefault="004846AE" w:rsidP="004846AE">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Zahodna</w:t>
            </w:r>
          </w:p>
        </w:tc>
        <w:tc>
          <w:tcPr>
            <w:tcW w:w="9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C9E2326" w14:textId="77777777" w:rsidR="004846AE" w:rsidRPr="00972C85" w:rsidRDefault="004846AE" w:rsidP="004846AE">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7</w:t>
            </w: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9B714A4" w14:textId="77777777" w:rsidR="004846AE" w:rsidRPr="00972C85" w:rsidRDefault="004846AE" w:rsidP="004846AE">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4</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F9F9504" w14:textId="77777777" w:rsidR="004846AE" w:rsidRPr="00972C85" w:rsidRDefault="004846AE" w:rsidP="004846AE">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430</w:t>
            </w:r>
            <w:r w:rsidRPr="009B2536">
              <w:rPr>
                <w:rFonts w:ascii="Arial" w:eastAsia="Times New Roman" w:hAnsi="Arial" w:cs="Arial"/>
                <w:color w:val="000000"/>
                <w:sz w:val="16"/>
                <w:szCs w:val="16"/>
                <w:lang w:eastAsia="sl-SI"/>
              </w:rPr>
              <w:t>.</w:t>
            </w:r>
            <w:r w:rsidRPr="00972C85">
              <w:rPr>
                <w:rFonts w:ascii="Arial" w:eastAsia="Times New Roman" w:hAnsi="Arial" w:cs="Arial"/>
                <w:color w:val="000000"/>
                <w:sz w:val="16"/>
                <w:szCs w:val="16"/>
                <w:lang w:eastAsia="sl-SI"/>
              </w:rPr>
              <w:t>100</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22256A7" w14:textId="77777777" w:rsidR="004846AE" w:rsidRDefault="004846AE" w:rsidP="004846AE">
            <w:pPr>
              <w:spacing w:after="0" w:line="240" w:lineRule="auto"/>
              <w:jc w:val="center"/>
              <w:rPr>
                <w:rFonts w:ascii="Arial" w:eastAsia="Times New Roman" w:hAnsi="Arial" w:cs="Arial"/>
                <w:color w:val="000000"/>
                <w:sz w:val="16"/>
                <w:szCs w:val="16"/>
                <w:lang w:eastAsia="sl-SI"/>
              </w:rPr>
            </w:pPr>
          </w:p>
          <w:p w14:paraId="5824B88E" w14:textId="6D48B42C" w:rsidR="004846AE" w:rsidRPr="00972C85" w:rsidRDefault="004846AE" w:rsidP="004846AE">
            <w:pPr>
              <w:spacing w:after="0" w:line="240" w:lineRule="auto"/>
              <w:jc w:val="center"/>
              <w:rPr>
                <w:rFonts w:ascii="Arial" w:eastAsia="Times New Roman" w:hAnsi="Arial" w:cs="Arial"/>
                <w:color w:val="000000"/>
                <w:sz w:val="16"/>
                <w:szCs w:val="16"/>
                <w:lang w:eastAsia="sl-SI"/>
              </w:rPr>
            </w:pPr>
            <w:r w:rsidRPr="00B14185">
              <w:rPr>
                <w:rFonts w:ascii="Arial" w:eastAsia="Times New Roman" w:hAnsi="Arial" w:cs="Arial"/>
                <w:color w:val="000000"/>
                <w:sz w:val="16"/>
                <w:szCs w:val="16"/>
                <w:lang w:eastAsia="sl-SI"/>
              </w:rPr>
              <w:t>44.000</w:t>
            </w:r>
          </w:p>
        </w:tc>
        <w:tc>
          <w:tcPr>
            <w:tcW w:w="8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C91467" w14:textId="77777777" w:rsidR="004846AE" w:rsidRPr="00972C85" w:rsidRDefault="004846AE" w:rsidP="004846AE">
            <w:pPr>
              <w:spacing w:after="0" w:line="240" w:lineRule="auto"/>
              <w:jc w:val="center"/>
              <w:rPr>
                <w:rFonts w:ascii="Arial" w:eastAsia="Times New Roman" w:hAnsi="Arial" w:cs="Arial"/>
                <w:color w:val="000000"/>
                <w:sz w:val="16"/>
                <w:szCs w:val="16"/>
                <w:lang w:eastAsia="sl-SI"/>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206DB7" w14:textId="77777777" w:rsidR="004846AE" w:rsidRPr="00972C85" w:rsidRDefault="004846AE" w:rsidP="004846AE">
            <w:pPr>
              <w:spacing w:after="0" w:line="240" w:lineRule="auto"/>
              <w:rPr>
                <w:rFonts w:ascii="Calibri" w:eastAsia="Times New Roman" w:hAnsi="Calibri" w:cs="Calibri"/>
                <w:color w:val="000000"/>
                <w:sz w:val="16"/>
                <w:szCs w:val="16"/>
                <w:lang w:eastAsia="sl-SI"/>
              </w:rPr>
            </w:pPr>
          </w:p>
        </w:tc>
        <w:tc>
          <w:tcPr>
            <w:tcW w:w="10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1DC519" w14:textId="77777777" w:rsidR="004846AE" w:rsidRPr="00972C85" w:rsidRDefault="004846AE" w:rsidP="004846AE">
            <w:pPr>
              <w:spacing w:after="0" w:line="240" w:lineRule="auto"/>
              <w:rPr>
                <w:rFonts w:ascii="Calibri" w:eastAsia="Times New Roman" w:hAnsi="Calibri" w:cs="Calibri"/>
                <w:color w:val="000000"/>
                <w:sz w:val="16"/>
                <w:szCs w:val="16"/>
                <w:lang w:eastAsia="sl-SI"/>
              </w:rPr>
            </w:pPr>
          </w:p>
        </w:tc>
      </w:tr>
      <w:tr w:rsidR="004846AE" w:rsidRPr="00972C85" w14:paraId="70816328" w14:textId="77777777" w:rsidTr="00A847E1">
        <w:trPr>
          <w:trHeight w:val="300"/>
        </w:trPr>
        <w:tc>
          <w:tcPr>
            <w:tcW w:w="15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11A887" w14:textId="77777777" w:rsidR="004846AE" w:rsidRPr="00972C85" w:rsidRDefault="004846AE" w:rsidP="004846AE">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 xml:space="preserve">Gorenjska </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7B013C" w14:textId="77777777" w:rsidR="004846AE" w:rsidRPr="00972C85" w:rsidRDefault="004846AE" w:rsidP="004846AE">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Zahodna</w:t>
            </w:r>
          </w:p>
        </w:tc>
        <w:tc>
          <w:tcPr>
            <w:tcW w:w="9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EB2B7E" w14:textId="77777777" w:rsidR="004846AE" w:rsidRPr="00972C85" w:rsidRDefault="004846AE" w:rsidP="004846AE">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4</w:t>
            </w: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7F072AA" w14:textId="77777777" w:rsidR="004846AE" w:rsidRPr="00972C85" w:rsidRDefault="004846AE" w:rsidP="004846AE">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1</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E6BC132" w14:textId="77777777" w:rsidR="004846AE" w:rsidRPr="00972C85" w:rsidRDefault="004846AE" w:rsidP="004846AE">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195</w:t>
            </w:r>
            <w:r w:rsidRPr="009B2536">
              <w:rPr>
                <w:rFonts w:ascii="Arial" w:eastAsia="Times New Roman" w:hAnsi="Arial" w:cs="Arial"/>
                <w:color w:val="000000"/>
                <w:sz w:val="16"/>
                <w:szCs w:val="16"/>
                <w:lang w:eastAsia="sl-SI"/>
              </w:rPr>
              <w:t>.</w:t>
            </w:r>
            <w:r w:rsidRPr="00972C85">
              <w:rPr>
                <w:rFonts w:ascii="Arial" w:eastAsia="Times New Roman" w:hAnsi="Arial" w:cs="Arial"/>
                <w:color w:val="000000"/>
                <w:sz w:val="16"/>
                <w:szCs w:val="16"/>
                <w:lang w:eastAsia="sl-SI"/>
              </w:rPr>
              <w:t>500</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6DF620C" w14:textId="72377BE7" w:rsidR="004846AE" w:rsidRPr="00972C85" w:rsidRDefault="004846AE" w:rsidP="004846AE">
            <w:pPr>
              <w:spacing w:after="0" w:line="240" w:lineRule="auto"/>
              <w:jc w:val="center"/>
              <w:rPr>
                <w:rFonts w:ascii="Arial" w:eastAsia="Times New Roman" w:hAnsi="Arial" w:cs="Arial"/>
                <w:color w:val="000000"/>
                <w:sz w:val="16"/>
                <w:szCs w:val="16"/>
                <w:lang w:eastAsia="sl-SI"/>
              </w:rPr>
            </w:pPr>
            <w:r w:rsidRPr="00B14185">
              <w:rPr>
                <w:rFonts w:ascii="Arial" w:eastAsia="Times New Roman" w:hAnsi="Arial" w:cs="Arial"/>
                <w:color w:val="000000"/>
                <w:sz w:val="16"/>
                <w:szCs w:val="16"/>
                <w:lang w:eastAsia="sl-SI"/>
              </w:rPr>
              <w:t>20.000</w:t>
            </w:r>
          </w:p>
        </w:tc>
        <w:tc>
          <w:tcPr>
            <w:tcW w:w="8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C139C1" w14:textId="77777777" w:rsidR="004846AE" w:rsidRPr="00972C85" w:rsidRDefault="004846AE" w:rsidP="004846AE">
            <w:pPr>
              <w:spacing w:after="0" w:line="240" w:lineRule="auto"/>
              <w:jc w:val="center"/>
              <w:rPr>
                <w:rFonts w:ascii="Arial" w:eastAsia="Times New Roman" w:hAnsi="Arial" w:cs="Arial"/>
                <w:color w:val="000000"/>
                <w:sz w:val="16"/>
                <w:szCs w:val="16"/>
                <w:lang w:eastAsia="sl-SI"/>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D18153" w14:textId="77777777" w:rsidR="004846AE" w:rsidRPr="00972C85" w:rsidRDefault="004846AE" w:rsidP="004846AE">
            <w:pPr>
              <w:spacing w:after="0" w:line="240" w:lineRule="auto"/>
              <w:rPr>
                <w:rFonts w:ascii="Calibri" w:eastAsia="Times New Roman" w:hAnsi="Calibri" w:cs="Calibri"/>
                <w:color w:val="000000"/>
                <w:sz w:val="16"/>
                <w:szCs w:val="16"/>
                <w:lang w:eastAsia="sl-SI"/>
              </w:rPr>
            </w:pPr>
          </w:p>
        </w:tc>
        <w:tc>
          <w:tcPr>
            <w:tcW w:w="10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5B0951" w14:textId="77777777" w:rsidR="004846AE" w:rsidRPr="00972C85" w:rsidRDefault="004846AE" w:rsidP="004846AE">
            <w:pPr>
              <w:spacing w:after="0" w:line="240" w:lineRule="auto"/>
              <w:rPr>
                <w:rFonts w:ascii="Calibri" w:eastAsia="Times New Roman" w:hAnsi="Calibri" w:cs="Calibri"/>
                <w:color w:val="000000"/>
                <w:sz w:val="16"/>
                <w:szCs w:val="16"/>
                <w:lang w:eastAsia="sl-SI"/>
              </w:rPr>
            </w:pPr>
          </w:p>
        </w:tc>
      </w:tr>
      <w:tr w:rsidR="004846AE" w:rsidRPr="00972C85" w14:paraId="665C6331" w14:textId="77777777" w:rsidTr="00A847E1">
        <w:trPr>
          <w:trHeight w:val="300"/>
        </w:trPr>
        <w:tc>
          <w:tcPr>
            <w:tcW w:w="15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1CF217" w14:textId="77777777" w:rsidR="004846AE" w:rsidRPr="00972C85" w:rsidRDefault="004846AE" w:rsidP="004846AE">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Goriška</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8032AD" w14:textId="77777777" w:rsidR="004846AE" w:rsidRPr="00972C85" w:rsidRDefault="004846AE" w:rsidP="004846AE">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Zahodna</w:t>
            </w:r>
          </w:p>
        </w:tc>
        <w:tc>
          <w:tcPr>
            <w:tcW w:w="9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E24D3EA" w14:textId="77777777" w:rsidR="004846AE" w:rsidRPr="00972C85" w:rsidRDefault="004846AE" w:rsidP="004846AE">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3</w:t>
            </w: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5E29345" w14:textId="77777777" w:rsidR="004846AE" w:rsidRPr="00972C85" w:rsidRDefault="004846AE" w:rsidP="004846AE">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1</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038AC8C" w14:textId="77777777" w:rsidR="004846AE" w:rsidRPr="00972C85" w:rsidRDefault="004846AE" w:rsidP="004846AE">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156</w:t>
            </w:r>
            <w:r w:rsidRPr="009B2536">
              <w:rPr>
                <w:rFonts w:ascii="Arial" w:eastAsia="Times New Roman" w:hAnsi="Arial" w:cs="Arial"/>
                <w:color w:val="000000"/>
                <w:sz w:val="16"/>
                <w:szCs w:val="16"/>
                <w:lang w:eastAsia="sl-SI"/>
              </w:rPr>
              <w:t>.</w:t>
            </w:r>
            <w:r w:rsidRPr="00972C85">
              <w:rPr>
                <w:rFonts w:ascii="Arial" w:eastAsia="Times New Roman" w:hAnsi="Arial" w:cs="Arial"/>
                <w:color w:val="000000"/>
                <w:sz w:val="16"/>
                <w:szCs w:val="16"/>
                <w:lang w:eastAsia="sl-SI"/>
              </w:rPr>
              <w:t>400</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9405D5C" w14:textId="18CEAA8B" w:rsidR="004846AE" w:rsidRPr="00972C85" w:rsidRDefault="004846AE" w:rsidP="004846AE">
            <w:pPr>
              <w:spacing w:after="0" w:line="240" w:lineRule="auto"/>
              <w:jc w:val="center"/>
              <w:rPr>
                <w:rFonts w:ascii="Arial" w:eastAsia="Times New Roman" w:hAnsi="Arial" w:cs="Arial"/>
                <w:color w:val="000000"/>
                <w:sz w:val="16"/>
                <w:szCs w:val="16"/>
                <w:lang w:eastAsia="sl-SI"/>
              </w:rPr>
            </w:pPr>
            <w:r w:rsidRPr="00B14185">
              <w:rPr>
                <w:rFonts w:ascii="Arial" w:eastAsia="Times New Roman" w:hAnsi="Arial" w:cs="Arial"/>
                <w:color w:val="000000"/>
                <w:sz w:val="16"/>
                <w:szCs w:val="16"/>
                <w:lang w:eastAsia="sl-SI"/>
              </w:rPr>
              <w:t>16.000</w:t>
            </w:r>
          </w:p>
        </w:tc>
        <w:tc>
          <w:tcPr>
            <w:tcW w:w="8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4A7ED8" w14:textId="77777777" w:rsidR="004846AE" w:rsidRPr="00972C85" w:rsidRDefault="004846AE" w:rsidP="004846AE">
            <w:pPr>
              <w:spacing w:after="0" w:line="240" w:lineRule="auto"/>
              <w:jc w:val="center"/>
              <w:rPr>
                <w:rFonts w:ascii="Arial" w:eastAsia="Times New Roman" w:hAnsi="Arial" w:cs="Arial"/>
                <w:color w:val="000000"/>
                <w:sz w:val="16"/>
                <w:szCs w:val="16"/>
                <w:lang w:eastAsia="sl-SI"/>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F0F7F0" w14:textId="77777777" w:rsidR="004846AE" w:rsidRPr="00972C85" w:rsidRDefault="004846AE" w:rsidP="004846AE">
            <w:pPr>
              <w:spacing w:after="0" w:line="240" w:lineRule="auto"/>
              <w:rPr>
                <w:rFonts w:ascii="Calibri" w:eastAsia="Times New Roman" w:hAnsi="Calibri" w:cs="Calibri"/>
                <w:color w:val="000000"/>
                <w:sz w:val="16"/>
                <w:szCs w:val="16"/>
                <w:lang w:eastAsia="sl-SI"/>
              </w:rPr>
            </w:pPr>
          </w:p>
        </w:tc>
        <w:tc>
          <w:tcPr>
            <w:tcW w:w="10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64995E" w14:textId="77777777" w:rsidR="004846AE" w:rsidRPr="00972C85" w:rsidRDefault="004846AE" w:rsidP="004846AE">
            <w:pPr>
              <w:spacing w:after="0" w:line="240" w:lineRule="auto"/>
              <w:rPr>
                <w:rFonts w:ascii="Calibri" w:eastAsia="Times New Roman" w:hAnsi="Calibri" w:cs="Calibri"/>
                <w:color w:val="000000"/>
                <w:sz w:val="16"/>
                <w:szCs w:val="16"/>
                <w:lang w:eastAsia="sl-SI"/>
              </w:rPr>
            </w:pPr>
          </w:p>
        </w:tc>
      </w:tr>
      <w:tr w:rsidR="004846AE" w:rsidRPr="00972C85" w14:paraId="7BFB0777" w14:textId="77777777" w:rsidTr="00A847E1">
        <w:trPr>
          <w:trHeight w:val="590"/>
        </w:trPr>
        <w:tc>
          <w:tcPr>
            <w:tcW w:w="15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5649EA" w14:textId="77777777" w:rsidR="004846AE" w:rsidRPr="00972C85" w:rsidRDefault="004846AE" w:rsidP="004846AE">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Obalno kraška</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5E33D4" w14:textId="77777777" w:rsidR="004846AE" w:rsidRPr="00972C85" w:rsidRDefault="004846AE" w:rsidP="004846AE">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Zahodna</w:t>
            </w:r>
          </w:p>
        </w:tc>
        <w:tc>
          <w:tcPr>
            <w:tcW w:w="9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6F73118" w14:textId="77777777" w:rsidR="004846AE" w:rsidRPr="00972C85" w:rsidRDefault="004846AE" w:rsidP="004846AE">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3</w:t>
            </w: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4234C4C" w14:textId="77777777" w:rsidR="004846AE" w:rsidRPr="00972C85" w:rsidRDefault="004846AE" w:rsidP="004846AE">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1</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932CCA3" w14:textId="77777777" w:rsidR="004846AE" w:rsidRPr="00972C85" w:rsidRDefault="004846AE" w:rsidP="004846AE">
            <w:pPr>
              <w:spacing w:after="0" w:line="240" w:lineRule="auto"/>
              <w:jc w:val="center"/>
              <w:rPr>
                <w:rFonts w:ascii="Arial" w:eastAsia="Times New Roman" w:hAnsi="Arial" w:cs="Arial"/>
                <w:color w:val="000000"/>
                <w:sz w:val="16"/>
                <w:szCs w:val="16"/>
                <w:lang w:eastAsia="sl-SI"/>
              </w:rPr>
            </w:pPr>
            <w:r w:rsidRPr="00972C85">
              <w:rPr>
                <w:rFonts w:ascii="Arial" w:eastAsia="Times New Roman" w:hAnsi="Arial" w:cs="Arial"/>
                <w:color w:val="000000"/>
                <w:sz w:val="16"/>
                <w:szCs w:val="16"/>
                <w:lang w:eastAsia="sl-SI"/>
              </w:rPr>
              <w:t>156</w:t>
            </w:r>
            <w:r w:rsidRPr="009B2536">
              <w:rPr>
                <w:rFonts w:ascii="Arial" w:eastAsia="Times New Roman" w:hAnsi="Arial" w:cs="Arial"/>
                <w:color w:val="000000"/>
                <w:sz w:val="16"/>
                <w:szCs w:val="16"/>
                <w:lang w:eastAsia="sl-SI"/>
              </w:rPr>
              <w:t>.</w:t>
            </w:r>
            <w:r w:rsidRPr="00972C85">
              <w:rPr>
                <w:rFonts w:ascii="Arial" w:eastAsia="Times New Roman" w:hAnsi="Arial" w:cs="Arial"/>
                <w:color w:val="000000"/>
                <w:sz w:val="16"/>
                <w:szCs w:val="16"/>
                <w:lang w:eastAsia="sl-SI"/>
              </w:rPr>
              <w:t>400</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C5D059F" w14:textId="77777777" w:rsidR="004846AE" w:rsidRDefault="004846AE" w:rsidP="004846AE">
            <w:pPr>
              <w:spacing w:after="0" w:line="240" w:lineRule="auto"/>
              <w:jc w:val="center"/>
              <w:rPr>
                <w:rFonts w:ascii="Arial" w:eastAsia="Times New Roman" w:hAnsi="Arial" w:cs="Arial"/>
                <w:color w:val="000000"/>
                <w:sz w:val="16"/>
                <w:szCs w:val="16"/>
                <w:lang w:eastAsia="sl-SI"/>
              </w:rPr>
            </w:pPr>
          </w:p>
          <w:p w14:paraId="1CE15891" w14:textId="4B7145B3" w:rsidR="004846AE" w:rsidRPr="00972C85" w:rsidRDefault="004846AE" w:rsidP="004846AE">
            <w:pPr>
              <w:spacing w:after="0" w:line="240" w:lineRule="auto"/>
              <w:jc w:val="center"/>
              <w:rPr>
                <w:rFonts w:ascii="Arial" w:eastAsia="Times New Roman" w:hAnsi="Arial" w:cs="Arial"/>
                <w:color w:val="000000"/>
                <w:sz w:val="16"/>
                <w:szCs w:val="16"/>
                <w:lang w:eastAsia="sl-SI"/>
              </w:rPr>
            </w:pPr>
            <w:r w:rsidRPr="00B14185">
              <w:rPr>
                <w:rFonts w:ascii="Arial" w:eastAsia="Times New Roman" w:hAnsi="Arial" w:cs="Arial"/>
                <w:color w:val="000000"/>
                <w:sz w:val="16"/>
                <w:szCs w:val="16"/>
                <w:lang w:eastAsia="sl-SI"/>
              </w:rPr>
              <w:t>16.000</w:t>
            </w:r>
          </w:p>
        </w:tc>
        <w:tc>
          <w:tcPr>
            <w:tcW w:w="8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0F73DE" w14:textId="77777777" w:rsidR="004846AE" w:rsidRPr="00972C85" w:rsidRDefault="004846AE" w:rsidP="004846AE">
            <w:pPr>
              <w:spacing w:after="0" w:line="240" w:lineRule="auto"/>
              <w:jc w:val="center"/>
              <w:rPr>
                <w:rFonts w:ascii="Arial" w:eastAsia="Times New Roman" w:hAnsi="Arial" w:cs="Arial"/>
                <w:color w:val="000000"/>
                <w:sz w:val="16"/>
                <w:szCs w:val="16"/>
                <w:lang w:eastAsia="sl-SI"/>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DCC02C" w14:textId="77777777" w:rsidR="004846AE" w:rsidRPr="00972C85" w:rsidRDefault="004846AE" w:rsidP="004846AE">
            <w:pPr>
              <w:spacing w:after="0" w:line="240" w:lineRule="auto"/>
              <w:rPr>
                <w:rFonts w:ascii="Calibri" w:eastAsia="Times New Roman" w:hAnsi="Calibri" w:cs="Calibri"/>
                <w:color w:val="000000"/>
                <w:sz w:val="16"/>
                <w:szCs w:val="16"/>
                <w:lang w:eastAsia="sl-SI"/>
              </w:rPr>
            </w:pPr>
          </w:p>
        </w:tc>
        <w:tc>
          <w:tcPr>
            <w:tcW w:w="10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C53E7C" w14:textId="77777777" w:rsidR="004846AE" w:rsidRPr="00972C85" w:rsidRDefault="004846AE" w:rsidP="004846AE">
            <w:pPr>
              <w:spacing w:after="0" w:line="240" w:lineRule="auto"/>
              <w:rPr>
                <w:rFonts w:ascii="Calibri" w:eastAsia="Times New Roman" w:hAnsi="Calibri" w:cs="Calibri"/>
                <w:color w:val="000000"/>
                <w:sz w:val="16"/>
                <w:szCs w:val="16"/>
                <w:lang w:eastAsia="sl-SI"/>
              </w:rPr>
            </w:pPr>
          </w:p>
        </w:tc>
      </w:tr>
      <w:tr w:rsidR="004846AE" w:rsidRPr="004846AE" w14:paraId="0D53E3F5" w14:textId="77777777" w:rsidTr="00A847E1">
        <w:trPr>
          <w:trHeight w:val="290"/>
        </w:trPr>
        <w:tc>
          <w:tcPr>
            <w:tcW w:w="15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85A5A23" w14:textId="77777777" w:rsidR="004846AE" w:rsidRPr="004846AE" w:rsidRDefault="004846AE" w:rsidP="004846AE">
            <w:pPr>
              <w:spacing w:after="0" w:line="360" w:lineRule="auto"/>
              <w:jc w:val="center"/>
              <w:rPr>
                <w:rFonts w:ascii="Arial" w:eastAsia="Times New Roman" w:hAnsi="Arial" w:cs="Arial"/>
                <w:b/>
                <w:bCs/>
                <w:color w:val="000000"/>
                <w:sz w:val="16"/>
                <w:szCs w:val="16"/>
                <w:lang w:eastAsia="sl-SI"/>
              </w:rPr>
            </w:pPr>
            <w:r w:rsidRPr="004846AE">
              <w:rPr>
                <w:rFonts w:ascii="Arial" w:eastAsia="Times New Roman" w:hAnsi="Arial" w:cs="Arial"/>
                <w:b/>
                <w:bCs/>
                <w:color w:val="000000"/>
                <w:sz w:val="16"/>
                <w:szCs w:val="16"/>
                <w:lang w:eastAsia="sl-SI"/>
              </w:rPr>
              <w:t>SKUPAJ</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40DEEF" w14:textId="77777777" w:rsidR="004846AE" w:rsidRPr="004846AE" w:rsidRDefault="004846AE" w:rsidP="004846AE">
            <w:pPr>
              <w:spacing w:after="0" w:line="360" w:lineRule="auto"/>
              <w:jc w:val="center"/>
              <w:rPr>
                <w:rFonts w:ascii="Arial" w:eastAsia="Times New Roman" w:hAnsi="Arial" w:cs="Arial"/>
                <w:b/>
                <w:bCs/>
                <w:color w:val="000000"/>
                <w:sz w:val="16"/>
                <w:szCs w:val="16"/>
                <w:lang w:eastAsia="sl-SI"/>
              </w:rPr>
            </w:pPr>
          </w:p>
        </w:tc>
        <w:tc>
          <w:tcPr>
            <w:tcW w:w="9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CB55814" w14:textId="77777777" w:rsidR="004846AE" w:rsidRPr="004846AE" w:rsidRDefault="004846AE" w:rsidP="004846AE">
            <w:pPr>
              <w:spacing w:after="0" w:line="360" w:lineRule="auto"/>
              <w:jc w:val="center"/>
              <w:rPr>
                <w:rFonts w:ascii="Arial" w:eastAsia="Times New Roman" w:hAnsi="Arial" w:cs="Arial"/>
                <w:b/>
                <w:bCs/>
                <w:color w:val="000000"/>
                <w:sz w:val="16"/>
                <w:szCs w:val="16"/>
                <w:lang w:eastAsia="sl-SI"/>
              </w:rPr>
            </w:pPr>
            <w:r w:rsidRPr="004846AE">
              <w:rPr>
                <w:rFonts w:ascii="Arial" w:eastAsia="Times New Roman" w:hAnsi="Arial" w:cs="Arial"/>
                <w:b/>
                <w:bCs/>
                <w:color w:val="000000"/>
                <w:sz w:val="16"/>
                <w:szCs w:val="16"/>
                <w:lang w:eastAsia="sl-SI"/>
              </w:rPr>
              <w:t>39</w:t>
            </w: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400EEC8" w14:textId="77777777" w:rsidR="004846AE" w:rsidRPr="004846AE" w:rsidRDefault="004846AE" w:rsidP="004846AE">
            <w:pPr>
              <w:spacing w:after="0" w:line="360" w:lineRule="auto"/>
              <w:jc w:val="center"/>
              <w:rPr>
                <w:rFonts w:ascii="Arial" w:eastAsia="Times New Roman" w:hAnsi="Arial" w:cs="Arial"/>
                <w:b/>
                <w:bCs/>
                <w:color w:val="000000"/>
                <w:sz w:val="16"/>
                <w:szCs w:val="16"/>
                <w:lang w:eastAsia="sl-SI"/>
              </w:rPr>
            </w:pPr>
            <w:r w:rsidRPr="004846AE">
              <w:rPr>
                <w:rFonts w:ascii="Arial" w:eastAsia="Times New Roman" w:hAnsi="Arial" w:cs="Arial"/>
                <w:b/>
                <w:bCs/>
                <w:color w:val="000000"/>
                <w:sz w:val="16"/>
                <w:szCs w:val="16"/>
                <w:lang w:eastAsia="sl-SI"/>
              </w:rPr>
              <w:t>17</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2D51758" w14:textId="77777777" w:rsidR="004846AE" w:rsidRPr="004846AE" w:rsidRDefault="004846AE" w:rsidP="004846AE">
            <w:pPr>
              <w:spacing w:after="0" w:line="360" w:lineRule="auto"/>
              <w:jc w:val="center"/>
              <w:rPr>
                <w:rFonts w:ascii="Arial" w:eastAsia="Times New Roman" w:hAnsi="Arial" w:cs="Arial"/>
                <w:b/>
                <w:bCs/>
                <w:color w:val="000000"/>
                <w:sz w:val="16"/>
                <w:szCs w:val="16"/>
                <w:lang w:eastAsia="sl-SI"/>
              </w:rPr>
            </w:pPr>
            <w:r w:rsidRPr="004846AE">
              <w:rPr>
                <w:rFonts w:ascii="Arial" w:eastAsia="Times New Roman" w:hAnsi="Arial" w:cs="Arial"/>
                <w:b/>
                <w:bCs/>
                <w:color w:val="000000"/>
                <w:sz w:val="16"/>
                <w:szCs w:val="16"/>
                <w:lang w:eastAsia="sl-SI"/>
              </w:rPr>
              <w:t>2.189.600</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3ED56A6" w14:textId="396B59E8" w:rsidR="004846AE" w:rsidRPr="004846AE" w:rsidRDefault="004846AE" w:rsidP="004846AE">
            <w:pPr>
              <w:spacing w:after="0" w:line="360" w:lineRule="auto"/>
              <w:jc w:val="center"/>
              <w:rPr>
                <w:rFonts w:ascii="Arial" w:eastAsia="Times New Roman" w:hAnsi="Arial" w:cs="Arial"/>
                <w:b/>
                <w:bCs/>
                <w:color w:val="000000"/>
                <w:sz w:val="16"/>
                <w:szCs w:val="16"/>
                <w:lang w:eastAsia="sl-SI"/>
              </w:rPr>
            </w:pPr>
            <w:r w:rsidRPr="004846AE">
              <w:rPr>
                <w:rFonts w:ascii="Arial" w:eastAsia="Times New Roman" w:hAnsi="Arial" w:cs="Arial"/>
                <w:b/>
                <w:bCs/>
                <w:color w:val="000000"/>
                <w:sz w:val="16"/>
                <w:szCs w:val="16"/>
                <w:lang w:eastAsia="sl-SI"/>
              </w:rPr>
              <w:t>224.000</w:t>
            </w:r>
          </w:p>
        </w:tc>
        <w:tc>
          <w:tcPr>
            <w:tcW w:w="8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321E351" w14:textId="77777777" w:rsidR="004846AE" w:rsidRPr="004846AE" w:rsidRDefault="004846AE" w:rsidP="004846AE">
            <w:pPr>
              <w:spacing w:after="0" w:line="360" w:lineRule="auto"/>
              <w:jc w:val="center"/>
              <w:rPr>
                <w:rFonts w:ascii="Arial" w:eastAsia="Times New Roman" w:hAnsi="Arial" w:cs="Arial"/>
                <w:b/>
                <w:bCs/>
                <w:color w:val="000000"/>
                <w:sz w:val="16"/>
                <w:szCs w:val="16"/>
                <w:lang w:eastAsia="sl-SI"/>
              </w:rPr>
            </w:pPr>
            <w:r w:rsidRPr="004846AE">
              <w:rPr>
                <w:rFonts w:ascii="Arial" w:eastAsia="Times New Roman" w:hAnsi="Arial" w:cs="Arial"/>
                <w:b/>
                <w:bCs/>
                <w:color w:val="000000"/>
                <w:sz w:val="16"/>
                <w:szCs w:val="16"/>
                <w:lang w:eastAsia="sl-SI"/>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61A5911" w14:textId="298CB13B" w:rsidR="004846AE" w:rsidRPr="004846AE" w:rsidRDefault="004846AE" w:rsidP="004846AE">
            <w:pPr>
              <w:spacing w:after="0" w:line="360" w:lineRule="auto"/>
              <w:jc w:val="center"/>
              <w:rPr>
                <w:rFonts w:ascii="Arial" w:eastAsia="Times New Roman" w:hAnsi="Arial" w:cs="Arial"/>
                <w:b/>
                <w:bCs/>
                <w:color w:val="000000"/>
                <w:sz w:val="16"/>
                <w:szCs w:val="16"/>
                <w:lang w:eastAsia="sl-SI"/>
              </w:rPr>
            </w:pPr>
            <w:r w:rsidRPr="004846AE">
              <w:rPr>
                <w:rFonts w:ascii="Arial" w:eastAsia="Times New Roman" w:hAnsi="Arial" w:cs="Arial"/>
                <w:b/>
                <w:bCs/>
                <w:color w:val="000000"/>
                <w:sz w:val="16"/>
                <w:szCs w:val="16"/>
                <w:lang w:eastAsia="sl-SI"/>
              </w:rPr>
              <w:t>312.800</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BD7B552" w14:textId="59D8CFE7" w:rsidR="004846AE" w:rsidRPr="004846AE" w:rsidRDefault="004846AE" w:rsidP="004846AE">
            <w:pPr>
              <w:spacing w:after="0" w:line="360" w:lineRule="auto"/>
              <w:jc w:val="center"/>
              <w:rPr>
                <w:rFonts w:ascii="Arial" w:eastAsia="Times New Roman" w:hAnsi="Arial" w:cs="Arial"/>
                <w:b/>
                <w:bCs/>
                <w:color w:val="000000"/>
                <w:sz w:val="16"/>
                <w:szCs w:val="16"/>
                <w:lang w:eastAsia="sl-SI"/>
              </w:rPr>
            </w:pPr>
            <w:r w:rsidRPr="004846AE">
              <w:rPr>
                <w:rFonts w:ascii="Arial" w:eastAsia="Times New Roman" w:hAnsi="Arial" w:cs="Arial"/>
                <w:b/>
                <w:bCs/>
                <w:color w:val="000000"/>
                <w:sz w:val="16"/>
                <w:szCs w:val="16"/>
                <w:lang w:eastAsia="sl-SI"/>
              </w:rPr>
              <w:t>273.600</w:t>
            </w:r>
          </w:p>
        </w:tc>
      </w:tr>
    </w:tbl>
    <w:p w14:paraId="665CE752" w14:textId="77777777" w:rsidR="00592C82" w:rsidRDefault="00592C82" w:rsidP="00592C82">
      <w:pPr>
        <w:tabs>
          <w:tab w:val="center" w:pos="4320"/>
          <w:tab w:val="right" w:pos="8640"/>
        </w:tabs>
        <w:spacing w:after="0" w:line="240" w:lineRule="auto"/>
        <w:jc w:val="both"/>
        <w:rPr>
          <w:rFonts w:ascii="Arial Narrow" w:eastAsia="Times New Roman" w:hAnsi="Arial Narrow" w:cs="Arial"/>
          <w:b/>
          <w:sz w:val="20"/>
          <w:szCs w:val="20"/>
        </w:rPr>
      </w:pPr>
    </w:p>
    <w:p w14:paraId="15233345" w14:textId="77777777" w:rsidR="00592C82" w:rsidRDefault="00592C82" w:rsidP="00592C82">
      <w:pPr>
        <w:tabs>
          <w:tab w:val="center" w:pos="4320"/>
          <w:tab w:val="right" w:pos="8640"/>
        </w:tabs>
        <w:spacing w:after="0" w:line="240" w:lineRule="auto"/>
        <w:jc w:val="both"/>
        <w:rPr>
          <w:rFonts w:ascii="Arial Narrow" w:eastAsia="Times New Roman" w:hAnsi="Arial Narrow" w:cs="Arial"/>
          <w:b/>
          <w:sz w:val="20"/>
          <w:szCs w:val="20"/>
        </w:rPr>
      </w:pPr>
    </w:p>
    <w:p w14:paraId="0272A8ED" w14:textId="77777777" w:rsidR="00592C82" w:rsidRPr="002D455C" w:rsidRDefault="00592C82" w:rsidP="00592C82">
      <w:pPr>
        <w:tabs>
          <w:tab w:val="center" w:pos="4320"/>
          <w:tab w:val="right" w:pos="8640"/>
        </w:tabs>
        <w:spacing w:after="0" w:line="240" w:lineRule="auto"/>
        <w:jc w:val="both"/>
        <w:rPr>
          <w:rFonts w:ascii="Arial Narrow" w:eastAsia="Times New Roman" w:hAnsi="Arial Narrow" w:cs="Arial"/>
          <w:b/>
          <w:sz w:val="20"/>
          <w:szCs w:val="20"/>
        </w:rPr>
      </w:pPr>
      <w:r w:rsidRPr="002D455C">
        <w:rPr>
          <w:rFonts w:ascii="Arial Narrow" w:eastAsia="Times New Roman" w:hAnsi="Arial Narrow" w:cs="Arial"/>
          <w:b/>
          <w:sz w:val="20"/>
          <w:szCs w:val="20"/>
        </w:rPr>
        <w:t xml:space="preserve">    III.3. Regija izvajanja</w:t>
      </w:r>
    </w:p>
    <w:p w14:paraId="03C72AD2" w14:textId="77777777" w:rsidR="00592C82" w:rsidRPr="002D455C" w:rsidRDefault="00592C82" w:rsidP="00592C82">
      <w:pPr>
        <w:tabs>
          <w:tab w:val="center" w:pos="4320"/>
          <w:tab w:val="right" w:pos="8640"/>
        </w:tabs>
        <w:spacing w:after="0" w:line="240" w:lineRule="auto"/>
        <w:jc w:val="both"/>
        <w:rPr>
          <w:rFonts w:ascii="Arial Narrow" w:eastAsia="MS Mincho" w:hAnsi="Arial Narrow" w:cs="Times New Roman"/>
          <w:b/>
          <w:szCs w:val="24"/>
        </w:rPr>
      </w:pPr>
    </w:p>
    <w:p w14:paraId="0AC27FE7" w14:textId="663F56C2" w:rsidR="00592C82" w:rsidRDefault="00592C82" w:rsidP="00592C82">
      <w:pPr>
        <w:tabs>
          <w:tab w:val="center" w:pos="4320"/>
          <w:tab w:val="right" w:pos="8640"/>
        </w:tabs>
        <w:spacing w:after="0" w:line="240" w:lineRule="auto"/>
        <w:rPr>
          <w:rFonts w:ascii="Arial Narrow" w:eastAsia="MS Mincho" w:hAnsi="Arial Narrow" w:cs="Times New Roman"/>
          <w:sz w:val="20"/>
          <w:szCs w:val="20"/>
        </w:rPr>
      </w:pPr>
      <w:r w:rsidRPr="002D455C">
        <w:rPr>
          <w:rFonts w:ascii="Arial Narrow" w:eastAsia="MS Mincho" w:hAnsi="Arial Narrow" w:cs="Times New Roman"/>
          <w:sz w:val="20"/>
          <w:szCs w:val="20"/>
        </w:rPr>
        <w:t>Posamezna operacija se bo izvajala v Vzhodni ali Zahodni kohezijski regiji.</w:t>
      </w:r>
    </w:p>
    <w:p w14:paraId="26F03688" w14:textId="77777777" w:rsidR="003F3E79" w:rsidRPr="002D455C" w:rsidRDefault="003F3E79" w:rsidP="00592C82">
      <w:pPr>
        <w:tabs>
          <w:tab w:val="center" w:pos="4320"/>
          <w:tab w:val="right" w:pos="8640"/>
        </w:tabs>
        <w:spacing w:after="0" w:line="240" w:lineRule="auto"/>
        <w:rPr>
          <w:rFonts w:ascii="Arial Narrow" w:eastAsia="MS Mincho" w:hAnsi="Arial Narrow" w:cs="Times New Roman"/>
          <w:sz w:val="20"/>
          <w:szCs w:val="20"/>
        </w:rPr>
      </w:pPr>
    </w:p>
    <w:p w14:paraId="62B18192" w14:textId="009DE0B8" w:rsidR="00592C82" w:rsidRDefault="003F3E79" w:rsidP="003F3E79">
      <w:pPr>
        <w:tabs>
          <w:tab w:val="center" w:pos="4320"/>
          <w:tab w:val="right" w:pos="8640"/>
        </w:tabs>
        <w:spacing w:after="0" w:line="240" w:lineRule="auto"/>
        <w:rPr>
          <w:rFonts w:ascii="Arial Narrow" w:eastAsia="Times New Roman" w:hAnsi="Arial Narrow" w:cs="Arial"/>
          <w:b/>
          <w:sz w:val="20"/>
          <w:szCs w:val="20"/>
        </w:rPr>
      </w:pPr>
      <w:r w:rsidRPr="002D455C">
        <w:rPr>
          <w:rFonts w:ascii="Arial Narrow" w:eastAsia="Times New Roman" w:hAnsi="Arial Narrow" w:cs="Arial"/>
          <w:b/>
          <w:sz w:val="20"/>
          <w:szCs w:val="20"/>
        </w:rPr>
        <w:t>III.3.</w:t>
      </w:r>
      <w:r>
        <w:rPr>
          <w:rFonts w:ascii="Arial Narrow" w:eastAsia="Times New Roman" w:hAnsi="Arial Narrow" w:cs="Arial"/>
          <w:b/>
          <w:sz w:val="20"/>
          <w:szCs w:val="20"/>
        </w:rPr>
        <w:t xml:space="preserve">1. </w:t>
      </w:r>
      <w:r w:rsidRPr="002D455C">
        <w:rPr>
          <w:rFonts w:ascii="Arial Narrow" w:eastAsia="Times New Roman" w:hAnsi="Arial Narrow" w:cs="Arial"/>
          <w:b/>
          <w:sz w:val="20"/>
          <w:szCs w:val="20"/>
        </w:rPr>
        <w:t>Regija izvajanja</w:t>
      </w:r>
      <w:r>
        <w:rPr>
          <w:rFonts w:ascii="Arial Narrow" w:eastAsia="Times New Roman" w:hAnsi="Arial Narrow" w:cs="Arial"/>
          <w:b/>
          <w:sz w:val="20"/>
          <w:szCs w:val="20"/>
        </w:rPr>
        <w:t xml:space="preserve"> za prvi sklop </w:t>
      </w:r>
    </w:p>
    <w:p w14:paraId="43C29828" w14:textId="77777777" w:rsidR="003F3E79" w:rsidRPr="002D455C" w:rsidRDefault="003F3E79" w:rsidP="003F3E79">
      <w:pPr>
        <w:tabs>
          <w:tab w:val="center" w:pos="4320"/>
          <w:tab w:val="right" w:pos="8640"/>
        </w:tabs>
        <w:spacing w:after="0" w:line="240" w:lineRule="auto"/>
        <w:rPr>
          <w:rFonts w:ascii="Arial Narrow" w:eastAsia="MS Mincho" w:hAnsi="Arial Narrow" w:cs="Times New Roman"/>
          <w:sz w:val="20"/>
          <w:szCs w:val="20"/>
        </w:rPr>
      </w:pPr>
    </w:p>
    <w:p w14:paraId="4EC4A59E" w14:textId="176CBE8B" w:rsidR="00592C82" w:rsidRPr="009D1334" w:rsidRDefault="00592C82" w:rsidP="00592C82">
      <w:pPr>
        <w:tabs>
          <w:tab w:val="center" w:pos="4320"/>
          <w:tab w:val="right" w:pos="8640"/>
        </w:tabs>
        <w:spacing w:after="0" w:line="240" w:lineRule="auto"/>
        <w:rPr>
          <w:rFonts w:ascii="Arial Narrow" w:eastAsia="MS Mincho" w:hAnsi="Arial Narrow" w:cs="Times New Roman"/>
          <w:iCs/>
          <w:sz w:val="20"/>
          <w:szCs w:val="20"/>
        </w:rPr>
      </w:pPr>
      <w:r w:rsidRPr="009D1334">
        <w:rPr>
          <w:rFonts w:ascii="Arial Narrow" w:eastAsia="MS Mincho" w:hAnsi="Arial Narrow" w:cs="Times New Roman"/>
          <w:iCs/>
          <w:sz w:val="20"/>
          <w:szCs w:val="20"/>
        </w:rPr>
        <w:t xml:space="preserve">Za vsakega upravičenca mora biti v vlogi na javni razpis in v pogodbi o financiranju nedvoumno opredeljeno, v kateri od </w:t>
      </w:r>
      <w:r w:rsidR="0033488B" w:rsidRPr="009D1334">
        <w:rPr>
          <w:rFonts w:ascii="Arial Narrow" w:eastAsia="MS Mincho" w:hAnsi="Arial Narrow" w:cs="Times New Roman"/>
          <w:iCs/>
          <w:sz w:val="20"/>
          <w:szCs w:val="20"/>
        </w:rPr>
        <w:t>kohezijskih in statističnih regij</w:t>
      </w:r>
      <w:r w:rsidRPr="009D1334">
        <w:rPr>
          <w:rFonts w:ascii="Arial Narrow" w:eastAsia="MS Mincho" w:hAnsi="Arial Narrow" w:cs="Times New Roman"/>
          <w:iCs/>
          <w:sz w:val="20"/>
          <w:szCs w:val="20"/>
        </w:rPr>
        <w:t xml:space="preserve"> se bo v celoti izvajala aktivnost.</w:t>
      </w:r>
    </w:p>
    <w:p w14:paraId="6B1D3887" w14:textId="77777777" w:rsidR="009D1334" w:rsidRPr="00FC62B3" w:rsidRDefault="009D1334" w:rsidP="009D1334">
      <w:pPr>
        <w:spacing w:before="240" w:after="240" w:line="276" w:lineRule="auto"/>
        <w:jc w:val="both"/>
        <w:rPr>
          <w:rFonts w:ascii="Arial Narrow" w:eastAsia="MS Mincho" w:hAnsi="Arial Narrow" w:cs="Times New Roman"/>
          <w:iCs/>
          <w:sz w:val="20"/>
          <w:szCs w:val="20"/>
        </w:rPr>
      </w:pPr>
      <w:r w:rsidRPr="00FC62B3">
        <w:rPr>
          <w:rFonts w:ascii="Arial Narrow" w:eastAsia="MS Mincho" w:hAnsi="Arial Narrow" w:cs="Times New Roman"/>
          <w:iCs/>
          <w:sz w:val="20"/>
          <w:szCs w:val="20"/>
        </w:rPr>
        <w:t xml:space="preserve">Sprememba kohezijske in statistične regije po oddaji vloge ni dovoljena in predstavlja upravičen razlog za zavrnitev vloge,  ne sklenitev oziroma odstop od pogodbe o financiranju. </w:t>
      </w:r>
    </w:p>
    <w:p w14:paraId="0195D66F" w14:textId="6CEA8B62" w:rsidR="009D1334" w:rsidRDefault="009D1334" w:rsidP="00FC62B3">
      <w:pPr>
        <w:spacing w:before="240" w:after="240" w:line="276" w:lineRule="auto"/>
        <w:rPr>
          <w:rFonts w:ascii="Arial Narrow" w:eastAsia="MS Mincho" w:hAnsi="Arial Narrow" w:cs="Times New Roman"/>
          <w:iCs/>
          <w:sz w:val="20"/>
          <w:szCs w:val="20"/>
        </w:rPr>
      </w:pPr>
      <w:r w:rsidRPr="00FC62B3">
        <w:rPr>
          <w:rFonts w:ascii="Arial Narrow" w:eastAsia="MS Mincho" w:hAnsi="Arial Narrow" w:cs="Times New Roman"/>
          <w:iCs/>
          <w:sz w:val="20"/>
          <w:szCs w:val="20"/>
        </w:rPr>
        <w:t xml:space="preserve">Razdelitev slovenskih občin po kohezijskih in statističnih regijah je razvidna: </w:t>
      </w:r>
      <w:hyperlink r:id="rId21" w:history="1">
        <w:r w:rsidRPr="00FC62B3">
          <w:rPr>
            <w:rFonts w:ascii="Arial Narrow" w:eastAsia="MS Mincho" w:hAnsi="Arial Narrow" w:cs="Times New Roman"/>
            <w:iCs/>
            <w:sz w:val="20"/>
            <w:szCs w:val="20"/>
          </w:rPr>
          <w:t>https://www.stat.si/dokument/8480/NUTS2_NUTS3_SKTE5_1995_2015.xls</w:t>
        </w:r>
      </w:hyperlink>
      <w:r w:rsidR="00FC62B3">
        <w:rPr>
          <w:rFonts w:ascii="Arial Narrow" w:eastAsia="MS Mincho" w:hAnsi="Arial Narrow" w:cs="Times New Roman"/>
          <w:iCs/>
          <w:sz w:val="20"/>
          <w:szCs w:val="20"/>
        </w:rPr>
        <w:t xml:space="preserve"> </w:t>
      </w:r>
      <w:r w:rsidRPr="00FC62B3">
        <w:rPr>
          <w:rFonts w:ascii="Arial Narrow" w:eastAsia="MS Mincho" w:hAnsi="Arial Narrow" w:cs="Times New Roman"/>
          <w:iCs/>
          <w:sz w:val="20"/>
          <w:szCs w:val="20"/>
        </w:rPr>
        <w:t xml:space="preserve"> </w:t>
      </w:r>
    </w:p>
    <w:p w14:paraId="6C5016A5" w14:textId="77777777" w:rsidR="009D1334" w:rsidRPr="00FC62B3" w:rsidRDefault="009D1334" w:rsidP="009D1334">
      <w:pPr>
        <w:spacing w:before="240" w:after="240" w:line="276" w:lineRule="auto"/>
        <w:jc w:val="both"/>
        <w:rPr>
          <w:rFonts w:ascii="Arial Narrow" w:eastAsia="MS Mincho" w:hAnsi="Arial Narrow" w:cs="Times New Roman"/>
          <w:iCs/>
          <w:sz w:val="20"/>
          <w:szCs w:val="20"/>
        </w:rPr>
      </w:pPr>
      <w:r w:rsidRPr="00FC62B3">
        <w:rPr>
          <w:rFonts w:ascii="Arial Narrow" w:eastAsia="MS Mincho" w:hAnsi="Arial Narrow" w:cs="Times New Roman"/>
          <w:iCs/>
          <w:sz w:val="20"/>
          <w:szCs w:val="20"/>
        </w:rPr>
        <w:t>Opomba: Občina Litija je za izvajanje evropske kohezijske politike v obdobju 2014 – 2020 del Kohezijske regije Zahodna Slovenija.</w:t>
      </w:r>
    </w:p>
    <w:p w14:paraId="1481C13D" w14:textId="77777777" w:rsidR="009D1334" w:rsidRPr="002D455C" w:rsidRDefault="009D1334" w:rsidP="00592C82">
      <w:pPr>
        <w:spacing w:after="0" w:line="240" w:lineRule="auto"/>
        <w:jc w:val="both"/>
        <w:rPr>
          <w:rFonts w:ascii="Arial Narrow" w:eastAsia="Times New Roman" w:hAnsi="Arial Narrow" w:cs="Times New Roman"/>
          <w:b/>
          <w:sz w:val="20"/>
          <w:szCs w:val="20"/>
          <w:lang w:eastAsia="sl-SI"/>
        </w:rPr>
      </w:pPr>
    </w:p>
    <w:p w14:paraId="3AE12118" w14:textId="123B270F" w:rsidR="003F3E79" w:rsidRDefault="003F3E79" w:rsidP="003F3E79">
      <w:pPr>
        <w:tabs>
          <w:tab w:val="center" w:pos="4320"/>
          <w:tab w:val="right" w:pos="8640"/>
        </w:tabs>
        <w:spacing w:after="0" w:line="240" w:lineRule="auto"/>
        <w:rPr>
          <w:rFonts w:ascii="Arial Narrow" w:eastAsia="Times New Roman" w:hAnsi="Arial Narrow" w:cs="Arial"/>
          <w:b/>
          <w:sz w:val="20"/>
          <w:szCs w:val="20"/>
        </w:rPr>
      </w:pPr>
      <w:r w:rsidRPr="002D455C">
        <w:rPr>
          <w:rFonts w:ascii="Arial Narrow" w:eastAsia="Times New Roman" w:hAnsi="Arial Narrow" w:cs="Arial"/>
          <w:b/>
          <w:sz w:val="20"/>
          <w:szCs w:val="20"/>
        </w:rPr>
        <w:t>III.3.</w:t>
      </w:r>
      <w:r>
        <w:rPr>
          <w:rFonts w:ascii="Arial Narrow" w:eastAsia="Times New Roman" w:hAnsi="Arial Narrow" w:cs="Arial"/>
          <w:b/>
          <w:sz w:val="20"/>
          <w:szCs w:val="20"/>
        </w:rPr>
        <w:t xml:space="preserve">2. </w:t>
      </w:r>
      <w:r w:rsidRPr="002D455C">
        <w:rPr>
          <w:rFonts w:ascii="Arial Narrow" w:eastAsia="Times New Roman" w:hAnsi="Arial Narrow" w:cs="Arial"/>
          <w:b/>
          <w:sz w:val="20"/>
          <w:szCs w:val="20"/>
        </w:rPr>
        <w:t>Regija izvajanja</w:t>
      </w:r>
      <w:r>
        <w:rPr>
          <w:rFonts w:ascii="Arial Narrow" w:eastAsia="Times New Roman" w:hAnsi="Arial Narrow" w:cs="Arial"/>
          <w:b/>
          <w:sz w:val="20"/>
          <w:szCs w:val="20"/>
        </w:rPr>
        <w:t xml:space="preserve"> za drugi sklop </w:t>
      </w:r>
    </w:p>
    <w:p w14:paraId="0256141D" w14:textId="77777777" w:rsidR="00B5005A" w:rsidRDefault="00B5005A" w:rsidP="003F3E79">
      <w:pPr>
        <w:tabs>
          <w:tab w:val="center" w:pos="4320"/>
          <w:tab w:val="right" w:pos="8640"/>
        </w:tabs>
        <w:spacing w:after="0" w:line="240" w:lineRule="auto"/>
        <w:rPr>
          <w:rFonts w:ascii="Arial Narrow" w:eastAsia="Times New Roman" w:hAnsi="Arial Narrow" w:cs="Arial"/>
          <w:b/>
          <w:sz w:val="20"/>
          <w:szCs w:val="20"/>
        </w:rPr>
      </w:pPr>
    </w:p>
    <w:p w14:paraId="7B124031" w14:textId="4BD02AC4" w:rsidR="003F3E79" w:rsidRDefault="003F3E79" w:rsidP="003F3E79">
      <w:pPr>
        <w:tabs>
          <w:tab w:val="center" w:pos="4320"/>
          <w:tab w:val="right" w:pos="8640"/>
        </w:tabs>
        <w:spacing w:after="0" w:line="240" w:lineRule="auto"/>
        <w:rPr>
          <w:rFonts w:ascii="Arial Narrow" w:eastAsia="MS Mincho" w:hAnsi="Arial Narrow" w:cs="Times New Roman"/>
          <w:iCs/>
          <w:sz w:val="20"/>
          <w:szCs w:val="20"/>
        </w:rPr>
      </w:pPr>
      <w:r w:rsidRPr="002D455C">
        <w:rPr>
          <w:rFonts w:ascii="Arial Narrow" w:eastAsia="MS Mincho" w:hAnsi="Arial Narrow" w:cs="Times New Roman"/>
          <w:iCs/>
          <w:sz w:val="20"/>
          <w:szCs w:val="20"/>
        </w:rPr>
        <w:t>Za upravičen</w:t>
      </w:r>
      <w:r>
        <w:rPr>
          <w:rFonts w:ascii="Arial Narrow" w:eastAsia="MS Mincho" w:hAnsi="Arial Narrow" w:cs="Times New Roman"/>
          <w:iCs/>
          <w:sz w:val="20"/>
          <w:szCs w:val="20"/>
        </w:rPr>
        <w:t xml:space="preserve">ce na drugem sklopu je regija izvajanja </w:t>
      </w:r>
      <w:r w:rsidR="00B14185">
        <w:rPr>
          <w:rFonts w:ascii="Arial Narrow" w:eastAsia="MS Mincho" w:hAnsi="Arial Narrow" w:cs="Times New Roman"/>
          <w:iCs/>
          <w:sz w:val="20"/>
          <w:szCs w:val="20"/>
        </w:rPr>
        <w:t>celotna Slovenija</w:t>
      </w:r>
      <w:r>
        <w:rPr>
          <w:rFonts w:ascii="Arial Narrow" w:eastAsia="MS Mincho" w:hAnsi="Arial Narrow" w:cs="Times New Roman"/>
          <w:iCs/>
          <w:sz w:val="20"/>
          <w:szCs w:val="20"/>
        </w:rPr>
        <w:t xml:space="preserve">, kot je zahtevano v 2. pogoju tega javnega razpisa navedenim v točki 4.2.2. Posebni pogoji za </w:t>
      </w:r>
      <w:r w:rsidR="00E9091E">
        <w:rPr>
          <w:rFonts w:ascii="Arial Narrow" w:eastAsia="MS Mincho" w:hAnsi="Arial Narrow" w:cs="Times New Roman"/>
          <w:iCs/>
          <w:sz w:val="20"/>
          <w:szCs w:val="20"/>
        </w:rPr>
        <w:t xml:space="preserve">vlagatelje </w:t>
      </w:r>
      <w:r>
        <w:rPr>
          <w:rFonts w:ascii="Arial Narrow" w:eastAsia="MS Mincho" w:hAnsi="Arial Narrow" w:cs="Times New Roman"/>
          <w:iCs/>
          <w:sz w:val="20"/>
          <w:szCs w:val="20"/>
        </w:rPr>
        <w:t xml:space="preserve">na drugi sklopa.  </w:t>
      </w:r>
    </w:p>
    <w:p w14:paraId="13998E48" w14:textId="77777777" w:rsidR="00B5005A" w:rsidRPr="002D455C" w:rsidRDefault="00B5005A" w:rsidP="003F3E79">
      <w:pPr>
        <w:tabs>
          <w:tab w:val="center" w:pos="4320"/>
          <w:tab w:val="right" w:pos="8640"/>
        </w:tabs>
        <w:spacing w:after="0" w:line="240" w:lineRule="auto"/>
        <w:rPr>
          <w:rFonts w:ascii="Arial Narrow" w:eastAsia="MS Mincho" w:hAnsi="Arial Narrow" w:cs="Times New Roman"/>
          <w:iCs/>
          <w:sz w:val="20"/>
          <w:szCs w:val="20"/>
        </w:rPr>
      </w:pPr>
    </w:p>
    <w:p w14:paraId="06358700" w14:textId="71BC77A5" w:rsidR="003F3E79" w:rsidRDefault="003F3E79" w:rsidP="003F3E79">
      <w:pPr>
        <w:tabs>
          <w:tab w:val="center" w:pos="4320"/>
          <w:tab w:val="right" w:pos="8640"/>
        </w:tabs>
        <w:spacing w:after="0" w:line="240" w:lineRule="auto"/>
        <w:jc w:val="both"/>
        <w:rPr>
          <w:rFonts w:ascii="Arial Narrow" w:eastAsia="MS Mincho" w:hAnsi="Arial Narrow" w:cs="Times New Roman"/>
          <w:iCs/>
          <w:sz w:val="20"/>
          <w:szCs w:val="20"/>
        </w:rPr>
      </w:pPr>
      <w:r w:rsidRPr="002D455C">
        <w:rPr>
          <w:rFonts w:ascii="Arial Narrow" w:eastAsia="MS Mincho" w:hAnsi="Arial Narrow" w:cs="Times New Roman"/>
          <w:iCs/>
          <w:sz w:val="20"/>
          <w:szCs w:val="20"/>
        </w:rPr>
        <w:t xml:space="preserve">Sprememba regije izvajanja po oddaji vloge ni dovoljena, posledica spremembe regije pa predstavlja upravičen razlog za odpoved pogodbe o financiranju. </w:t>
      </w:r>
    </w:p>
    <w:p w14:paraId="6646ECF9" w14:textId="19DE26CA" w:rsidR="008B269B" w:rsidRDefault="008B269B" w:rsidP="003F3E79">
      <w:pPr>
        <w:tabs>
          <w:tab w:val="center" w:pos="4320"/>
          <w:tab w:val="right" w:pos="8640"/>
        </w:tabs>
        <w:spacing w:after="0" w:line="240" w:lineRule="auto"/>
        <w:jc w:val="both"/>
        <w:rPr>
          <w:rFonts w:ascii="Arial Narrow" w:eastAsia="MS Mincho" w:hAnsi="Arial Narrow" w:cs="Times New Roman"/>
          <w:iCs/>
          <w:sz w:val="20"/>
          <w:szCs w:val="20"/>
        </w:rPr>
      </w:pPr>
    </w:p>
    <w:p w14:paraId="7A82CD13" w14:textId="411A514F" w:rsidR="008B269B" w:rsidRDefault="008B269B" w:rsidP="003F3E79">
      <w:pPr>
        <w:tabs>
          <w:tab w:val="center" w:pos="4320"/>
          <w:tab w:val="right" w:pos="8640"/>
        </w:tabs>
        <w:spacing w:after="0" w:line="240" w:lineRule="auto"/>
        <w:jc w:val="both"/>
        <w:rPr>
          <w:rFonts w:ascii="Arial Narrow" w:eastAsia="MS Mincho" w:hAnsi="Arial Narrow" w:cs="Times New Roman"/>
          <w:iCs/>
          <w:sz w:val="20"/>
          <w:szCs w:val="20"/>
        </w:rPr>
      </w:pPr>
    </w:p>
    <w:p w14:paraId="29AE08EF" w14:textId="79580BFF" w:rsidR="008B269B" w:rsidRDefault="008B269B" w:rsidP="003F3E79">
      <w:pPr>
        <w:tabs>
          <w:tab w:val="center" w:pos="4320"/>
          <w:tab w:val="right" w:pos="8640"/>
        </w:tabs>
        <w:spacing w:after="0" w:line="240" w:lineRule="auto"/>
        <w:jc w:val="both"/>
        <w:rPr>
          <w:rFonts w:ascii="Arial Narrow" w:eastAsia="MS Mincho" w:hAnsi="Arial Narrow" w:cs="Times New Roman"/>
          <w:iCs/>
          <w:sz w:val="20"/>
          <w:szCs w:val="20"/>
        </w:rPr>
      </w:pPr>
    </w:p>
    <w:p w14:paraId="41D12F06" w14:textId="43E23D18" w:rsidR="008B269B" w:rsidRDefault="008B269B" w:rsidP="003F3E79">
      <w:pPr>
        <w:tabs>
          <w:tab w:val="center" w:pos="4320"/>
          <w:tab w:val="right" w:pos="8640"/>
        </w:tabs>
        <w:spacing w:after="0" w:line="240" w:lineRule="auto"/>
        <w:jc w:val="both"/>
        <w:rPr>
          <w:rFonts w:ascii="Arial Narrow" w:eastAsia="MS Mincho" w:hAnsi="Arial Narrow" w:cs="Times New Roman"/>
          <w:iCs/>
          <w:sz w:val="20"/>
          <w:szCs w:val="20"/>
        </w:rPr>
      </w:pPr>
    </w:p>
    <w:p w14:paraId="594E8F45" w14:textId="77777777" w:rsidR="00A92DEA" w:rsidRDefault="00A92DEA" w:rsidP="003F3E79">
      <w:pPr>
        <w:tabs>
          <w:tab w:val="center" w:pos="4320"/>
          <w:tab w:val="right" w:pos="8640"/>
        </w:tabs>
        <w:spacing w:after="0" w:line="240" w:lineRule="auto"/>
        <w:jc w:val="both"/>
        <w:rPr>
          <w:rFonts w:ascii="Arial Narrow" w:eastAsia="MS Mincho" w:hAnsi="Arial Narrow" w:cs="Times New Roman"/>
          <w:iCs/>
          <w:sz w:val="20"/>
          <w:szCs w:val="20"/>
        </w:rPr>
      </w:pPr>
    </w:p>
    <w:p w14:paraId="322441D8" w14:textId="77777777" w:rsidR="008B269B" w:rsidRDefault="008B269B" w:rsidP="003F3E79">
      <w:pPr>
        <w:tabs>
          <w:tab w:val="center" w:pos="4320"/>
          <w:tab w:val="right" w:pos="8640"/>
        </w:tabs>
        <w:spacing w:after="0" w:line="240" w:lineRule="auto"/>
        <w:jc w:val="both"/>
        <w:rPr>
          <w:rFonts w:ascii="Arial Narrow" w:eastAsia="MS Mincho" w:hAnsi="Arial Narrow" w:cs="Times New Roman"/>
          <w:iCs/>
          <w:sz w:val="20"/>
          <w:szCs w:val="20"/>
        </w:rPr>
      </w:pPr>
    </w:p>
    <w:p w14:paraId="2A0FC4C2" w14:textId="3FC9E438" w:rsidR="0058270D" w:rsidRDefault="0058270D" w:rsidP="003F3E79">
      <w:pPr>
        <w:tabs>
          <w:tab w:val="center" w:pos="4320"/>
          <w:tab w:val="right" w:pos="8640"/>
        </w:tabs>
        <w:spacing w:after="0" w:line="240" w:lineRule="auto"/>
        <w:jc w:val="both"/>
        <w:rPr>
          <w:rFonts w:ascii="Arial Narrow" w:eastAsia="MS Mincho" w:hAnsi="Arial Narrow" w:cs="Times New Roman"/>
          <w:iCs/>
          <w:sz w:val="20"/>
          <w:szCs w:val="20"/>
        </w:rPr>
      </w:pPr>
    </w:p>
    <w:p w14:paraId="09D09EE7" w14:textId="1252317C" w:rsidR="008B269B" w:rsidRPr="00CB3999" w:rsidRDefault="0058270D" w:rsidP="0058270D">
      <w:pPr>
        <w:spacing w:after="0" w:line="240" w:lineRule="auto"/>
        <w:jc w:val="both"/>
        <w:rPr>
          <w:rFonts w:ascii="Arial Narrow" w:eastAsia="Times New Roman" w:hAnsi="Arial Narrow" w:cs="Times New Roman"/>
          <w:b/>
          <w:sz w:val="20"/>
          <w:szCs w:val="20"/>
          <w:lang w:eastAsia="sl-SI"/>
        </w:rPr>
      </w:pPr>
      <w:r w:rsidRPr="0058270D">
        <w:rPr>
          <w:rFonts w:ascii="Arial Narrow" w:eastAsia="MS Mincho" w:hAnsi="Arial Narrow" w:cs="Times New Roman"/>
          <w:b/>
          <w:szCs w:val="24"/>
        </w:rPr>
        <w:t xml:space="preserve">IV. </w:t>
      </w:r>
      <w:r w:rsidRPr="0058270D">
        <w:rPr>
          <w:rFonts w:ascii="Arial Narrow" w:eastAsia="Times New Roman" w:hAnsi="Arial Narrow" w:cs="Times New Roman"/>
          <w:b/>
          <w:sz w:val="20"/>
          <w:szCs w:val="20"/>
          <w:lang w:eastAsia="sl-SI"/>
        </w:rPr>
        <w:t xml:space="preserve"> MERILA ZA OCENJEVANJE </w:t>
      </w:r>
    </w:p>
    <w:p w14:paraId="5334B640" w14:textId="77777777" w:rsidR="0058270D" w:rsidRPr="0058270D" w:rsidRDefault="0058270D" w:rsidP="0058270D">
      <w:pPr>
        <w:spacing w:after="0" w:line="240" w:lineRule="auto"/>
        <w:jc w:val="both"/>
        <w:rPr>
          <w:rFonts w:ascii="Arial Narrow" w:eastAsia="Times New Roman" w:hAnsi="Arial Narrow" w:cs="Times New Roman"/>
          <w:sz w:val="20"/>
          <w:szCs w:val="20"/>
          <w:lang w:eastAsia="sl-SI"/>
        </w:rPr>
      </w:pPr>
    </w:p>
    <w:p w14:paraId="28408F3E" w14:textId="77777777" w:rsidR="0058270D" w:rsidRPr="0058270D" w:rsidRDefault="0058270D" w:rsidP="0058270D">
      <w:pPr>
        <w:shd w:val="clear" w:color="auto" w:fill="FFFFFF"/>
        <w:spacing w:after="0" w:line="240" w:lineRule="auto"/>
        <w:ind w:firstLine="496"/>
        <w:jc w:val="both"/>
        <w:rPr>
          <w:rFonts w:ascii="Arial Narrow" w:eastAsia="Times New Roman" w:hAnsi="Arial Narrow" w:cs="Arial"/>
          <w:b/>
          <w:sz w:val="20"/>
          <w:szCs w:val="20"/>
        </w:rPr>
      </w:pPr>
      <w:r w:rsidRPr="0058270D" w:rsidDel="00C23896">
        <w:rPr>
          <w:rFonts w:ascii="Arial Narrow" w:eastAsia="Times New Roman" w:hAnsi="Arial Narrow" w:cs="Arial"/>
          <w:b/>
          <w:sz w:val="20"/>
          <w:szCs w:val="20"/>
        </w:rPr>
        <w:t xml:space="preserve">TABELA </w:t>
      </w:r>
      <w:r w:rsidRPr="0058270D">
        <w:rPr>
          <w:rFonts w:ascii="Arial Narrow" w:eastAsia="Times New Roman" w:hAnsi="Arial Narrow" w:cs="Arial"/>
          <w:b/>
          <w:sz w:val="20"/>
          <w:szCs w:val="20"/>
        </w:rPr>
        <w:t>3:</w:t>
      </w:r>
      <w:r w:rsidRPr="0058270D" w:rsidDel="00C23896">
        <w:rPr>
          <w:rFonts w:ascii="Arial Narrow" w:eastAsia="Times New Roman" w:hAnsi="Arial Narrow" w:cs="Arial"/>
          <w:b/>
          <w:sz w:val="20"/>
          <w:szCs w:val="20"/>
        </w:rPr>
        <w:t xml:space="preserve"> </w:t>
      </w:r>
      <w:r w:rsidRPr="0058270D">
        <w:rPr>
          <w:rFonts w:ascii="Arial Narrow" w:eastAsia="Times New Roman" w:hAnsi="Arial Narrow" w:cs="Arial"/>
          <w:b/>
          <w:sz w:val="20"/>
          <w:szCs w:val="20"/>
        </w:rPr>
        <w:t xml:space="preserve">Merila za ocenjevanje </w:t>
      </w:r>
      <w:r w:rsidRPr="0058270D">
        <w:rPr>
          <w:rFonts w:ascii="Arial Narrow" w:eastAsia="Times New Roman" w:hAnsi="Arial Narrow" w:cs="Arial"/>
          <w:b/>
          <w:sz w:val="20"/>
          <w:szCs w:val="20"/>
          <w:u w:val="single"/>
        </w:rPr>
        <w:t>za prvi sklop</w:t>
      </w:r>
    </w:p>
    <w:p w14:paraId="4FC3F6C5" w14:textId="77777777" w:rsidR="0058270D" w:rsidRPr="0058270D" w:rsidRDefault="0058270D" w:rsidP="0058270D">
      <w:pPr>
        <w:spacing w:after="0" w:line="240" w:lineRule="auto"/>
        <w:rPr>
          <w:rFonts w:ascii="Arial Narrow" w:eastAsia="Times New Roman" w:hAnsi="Arial Narrow" w:cs="Arial"/>
          <w:b/>
        </w:rPr>
      </w:pPr>
    </w:p>
    <w:tbl>
      <w:tblPr>
        <w:tblW w:w="5368"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7"/>
        <w:gridCol w:w="2096"/>
        <w:gridCol w:w="1360"/>
        <w:gridCol w:w="2841"/>
        <w:gridCol w:w="1324"/>
        <w:gridCol w:w="1870"/>
      </w:tblGrid>
      <w:tr w:rsidR="0058270D" w:rsidRPr="0058270D" w14:paraId="2F8031CD" w14:textId="77777777" w:rsidTr="0011215A">
        <w:trPr>
          <w:trHeight w:val="592"/>
        </w:trPr>
        <w:tc>
          <w:tcPr>
            <w:tcW w:w="1335" w:type="pct"/>
            <w:gridSpan w:val="2"/>
            <w:shd w:val="clear" w:color="auto" w:fill="D9D9D9" w:themeFill="background1" w:themeFillShade="D9"/>
            <w:vAlign w:val="center"/>
          </w:tcPr>
          <w:p w14:paraId="2BDEB4B7"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MERILO/PODMERILO</w:t>
            </w:r>
          </w:p>
        </w:tc>
        <w:tc>
          <w:tcPr>
            <w:tcW w:w="2082" w:type="pct"/>
            <w:gridSpan w:val="2"/>
            <w:shd w:val="clear" w:color="auto" w:fill="D9D9D9" w:themeFill="background1" w:themeFillShade="D9"/>
            <w:vAlign w:val="center"/>
          </w:tcPr>
          <w:p w14:paraId="19C79F75"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VREDNOTENJE</w:t>
            </w:r>
          </w:p>
        </w:tc>
        <w:tc>
          <w:tcPr>
            <w:tcW w:w="656" w:type="pct"/>
            <w:shd w:val="clear" w:color="auto" w:fill="D9D9D9" w:themeFill="background1" w:themeFillShade="D9"/>
            <w:vAlign w:val="center"/>
          </w:tcPr>
          <w:p w14:paraId="1A3D1037"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TOČKE</w:t>
            </w:r>
          </w:p>
        </w:tc>
        <w:tc>
          <w:tcPr>
            <w:tcW w:w="927" w:type="pct"/>
            <w:shd w:val="clear" w:color="auto" w:fill="D9D9D9" w:themeFill="background1" w:themeFillShade="D9"/>
            <w:vAlign w:val="center"/>
          </w:tcPr>
          <w:p w14:paraId="33A3D71D"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MOŽNO ŠTEVILO TOČK</w:t>
            </w:r>
          </w:p>
        </w:tc>
      </w:tr>
      <w:tr w:rsidR="0058270D" w:rsidRPr="0058270D" w14:paraId="7435E94E" w14:textId="77777777" w:rsidTr="0011215A">
        <w:trPr>
          <w:trHeight w:val="275"/>
        </w:trPr>
        <w:tc>
          <w:tcPr>
            <w:tcW w:w="296" w:type="pct"/>
            <w:tcBorders>
              <w:right w:val="nil"/>
            </w:tcBorders>
            <w:shd w:val="clear" w:color="auto" w:fill="D9D9D9" w:themeFill="background1" w:themeFillShade="D9"/>
            <w:vAlign w:val="center"/>
          </w:tcPr>
          <w:p w14:paraId="64035D23"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tc>
        <w:tc>
          <w:tcPr>
            <w:tcW w:w="3777" w:type="pct"/>
            <w:gridSpan w:val="4"/>
            <w:tcBorders>
              <w:left w:val="nil"/>
            </w:tcBorders>
            <w:shd w:val="clear" w:color="auto" w:fill="D9D9D9" w:themeFill="background1" w:themeFillShade="D9"/>
            <w:vAlign w:val="center"/>
          </w:tcPr>
          <w:p w14:paraId="7018F57B" w14:textId="490966DB"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1.  MERILO: SPOSOBNOST UPRAVIČENCA ZA IZVEDBO </w:t>
            </w:r>
            <w:r w:rsidR="00B52A89">
              <w:rPr>
                <w:rFonts w:ascii="Arial Narrow" w:eastAsia="Times New Roman" w:hAnsi="Arial Narrow" w:cs="Times New Roman"/>
                <w:sz w:val="20"/>
                <w:szCs w:val="20"/>
                <w:lang w:eastAsia="sl-SI"/>
              </w:rPr>
              <w:t>OPERACIJE</w:t>
            </w:r>
          </w:p>
          <w:p w14:paraId="088E73DC"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tc>
        <w:tc>
          <w:tcPr>
            <w:tcW w:w="927" w:type="pct"/>
            <w:shd w:val="clear" w:color="auto" w:fill="D9D9D9" w:themeFill="background1" w:themeFillShade="D9"/>
            <w:vAlign w:val="center"/>
          </w:tcPr>
          <w:p w14:paraId="5BFF8248"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60 točk </w:t>
            </w:r>
          </w:p>
        </w:tc>
      </w:tr>
      <w:tr w:rsidR="0058270D" w:rsidRPr="0058270D" w14:paraId="2B25977E" w14:textId="77777777" w:rsidTr="00FF1CFC">
        <w:trPr>
          <w:trHeight w:val="330"/>
        </w:trPr>
        <w:tc>
          <w:tcPr>
            <w:tcW w:w="5000" w:type="pct"/>
            <w:gridSpan w:val="6"/>
            <w:vAlign w:val="center"/>
          </w:tcPr>
          <w:p w14:paraId="53445DC8"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1.1. PODMERILO: </w:t>
            </w:r>
            <w:r w:rsidRPr="0058270D">
              <w:rPr>
                <w:rFonts w:ascii="Arial Narrow" w:eastAsia="Times New Roman" w:hAnsi="Arial Narrow" w:cs="Times New Roman"/>
                <w:b/>
                <w:sz w:val="20"/>
                <w:szCs w:val="20"/>
                <w:lang w:eastAsia="sl-SI"/>
              </w:rPr>
              <w:t xml:space="preserve">Upravljavska/koordinacijska sposobnost vlagatelja </w:t>
            </w:r>
          </w:p>
          <w:p w14:paraId="00CE92A8" w14:textId="37092EB0" w:rsidR="0058270D" w:rsidRPr="0058270D" w:rsidRDefault="00600EFC" w:rsidP="0058270D">
            <w:pPr>
              <w:tabs>
                <w:tab w:val="center" w:pos="4536"/>
                <w:tab w:val="right" w:pos="9072"/>
              </w:tabs>
              <w:autoSpaceDE w:val="0"/>
              <w:autoSpaceDN w:val="0"/>
              <w:adjustRightInd w:val="0"/>
              <w:spacing w:after="0" w:line="240" w:lineRule="auto"/>
              <w:rPr>
                <w:rFonts w:ascii="Arial Narrow" w:eastAsia="Times New Roman" w:hAnsi="Arial Narrow" w:cs="Times New Roman"/>
                <w:i/>
                <w:sz w:val="20"/>
                <w:szCs w:val="20"/>
                <w:lang w:eastAsia="sl-SI"/>
              </w:rPr>
            </w:pPr>
            <w:r>
              <w:rPr>
                <w:rFonts w:ascii="Arial Narrow" w:eastAsia="Times New Roman" w:hAnsi="Arial Narrow" w:cs="Times New Roman"/>
                <w:i/>
                <w:sz w:val="20"/>
                <w:szCs w:val="20"/>
                <w:lang w:eastAsia="sl-SI"/>
              </w:rPr>
              <w:t>Vodilni partner</w:t>
            </w:r>
            <w:r w:rsidR="0058270D" w:rsidRPr="0058270D">
              <w:rPr>
                <w:rFonts w:ascii="Arial Narrow" w:eastAsia="Times New Roman" w:hAnsi="Arial Narrow" w:cs="Times New Roman"/>
                <w:i/>
                <w:sz w:val="20"/>
                <w:szCs w:val="20"/>
                <w:lang w:eastAsia="sl-SI"/>
              </w:rPr>
              <w:t xml:space="preserve"> konzorcija kot vlagatelj in vsi konzorcijski partnerji, ki skupaj tvorijo konzorcij imajo glede na načrtovane aktivnosti</w:t>
            </w:r>
            <w:r w:rsidR="000E3111">
              <w:rPr>
                <w:rFonts w:ascii="Arial Narrow" w:eastAsia="Times New Roman" w:hAnsi="Arial Narrow" w:cs="Times New Roman"/>
                <w:i/>
                <w:sz w:val="20"/>
                <w:szCs w:val="20"/>
                <w:lang w:eastAsia="sl-SI"/>
              </w:rPr>
              <w:t>/ storitve</w:t>
            </w:r>
            <w:r w:rsidR="005B3E6A">
              <w:rPr>
                <w:rFonts w:ascii="Arial Narrow" w:eastAsia="Times New Roman" w:hAnsi="Arial Narrow" w:cs="Times New Roman"/>
                <w:i/>
                <w:sz w:val="20"/>
                <w:szCs w:val="20"/>
                <w:lang w:eastAsia="sl-SI"/>
              </w:rPr>
              <w:t xml:space="preserve"> </w:t>
            </w:r>
            <w:r w:rsidR="000E3111">
              <w:rPr>
                <w:rFonts w:ascii="Arial Narrow" w:eastAsia="Times New Roman" w:hAnsi="Arial Narrow" w:cs="Times New Roman"/>
                <w:i/>
                <w:sz w:val="20"/>
                <w:szCs w:val="20"/>
                <w:lang w:eastAsia="sl-SI"/>
              </w:rPr>
              <w:t>in</w:t>
            </w:r>
            <w:r w:rsidR="0058270D" w:rsidRPr="0058270D">
              <w:rPr>
                <w:rFonts w:ascii="Arial Narrow" w:eastAsia="Times New Roman" w:hAnsi="Arial Narrow" w:cs="Times New Roman"/>
                <w:i/>
                <w:sz w:val="20"/>
                <w:szCs w:val="20"/>
                <w:lang w:eastAsia="sl-SI"/>
              </w:rPr>
              <w:t xml:space="preserve"> zahtevane cilje upravljavske/koordinacijske/strokovne sposobnosti za izvedbo aktivnosti</w:t>
            </w:r>
            <w:r w:rsidR="004846AE">
              <w:rPr>
                <w:rFonts w:ascii="Arial Narrow" w:eastAsia="Times New Roman" w:hAnsi="Arial Narrow" w:cs="Times New Roman"/>
                <w:i/>
                <w:sz w:val="20"/>
                <w:szCs w:val="20"/>
                <w:lang w:eastAsia="sl-SI"/>
              </w:rPr>
              <w:t>/storitev</w:t>
            </w:r>
            <w:r w:rsidR="0058270D" w:rsidRPr="0058270D">
              <w:rPr>
                <w:rFonts w:ascii="Arial Narrow" w:eastAsia="Times New Roman" w:hAnsi="Arial Narrow" w:cs="Times New Roman"/>
                <w:i/>
                <w:sz w:val="20"/>
                <w:szCs w:val="20"/>
                <w:lang w:eastAsia="sl-SI"/>
              </w:rPr>
              <w:t xml:space="preserve"> </w:t>
            </w:r>
          </w:p>
          <w:p w14:paraId="0FDCF813" w14:textId="77777777" w:rsidR="0058270D" w:rsidRPr="0058270D" w:rsidRDefault="0058270D" w:rsidP="0058270D">
            <w:pPr>
              <w:tabs>
                <w:tab w:val="center" w:pos="4536"/>
                <w:tab w:val="right" w:pos="9072"/>
              </w:tabs>
              <w:autoSpaceDE w:val="0"/>
              <w:autoSpaceDN w:val="0"/>
              <w:adjustRightInd w:val="0"/>
              <w:spacing w:after="0" w:line="240" w:lineRule="auto"/>
              <w:ind w:left="9072"/>
              <w:rPr>
                <w:rFonts w:ascii="Arial Narrow" w:eastAsia="Times New Roman" w:hAnsi="Arial Narrow" w:cs="Times New Roman"/>
                <w:sz w:val="20"/>
                <w:szCs w:val="20"/>
                <w:lang w:eastAsia="sl-SI"/>
              </w:rPr>
            </w:pPr>
            <w:r w:rsidRPr="0058270D">
              <w:rPr>
                <w:rFonts w:ascii="Arial Narrow" w:eastAsia="Times New Roman" w:hAnsi="Arial Narrow" w:cs="Times New Roman"/>
                <w:i/>
                <w:sz w:val="20"/>
                <w:szCs w:val="20"/>
                <w:lang w:eastAsia="sl-SI"/>
              </w:rPr>
              <w:t>(40)</w:t>
            </w:r>
          </w:p>
        </w:tc>
      </w:tr>
      <w:tr w:rsidR="0058270D" w:rsidRPr="0058270D" w14:paraId="0006E52D" w14:textId="77777777" w:rsidTr="00FF1CFC">
        <w:trPr>
          <w:trHeight w:val="330"/>
        </w:trPr>
        <w:tc>
          <w:tcPr>
            <w:tcW w:w="1335" w:type="pct"/>
            <w:gridSpan w:val="2"/>
            <w:vMerge w:val="restart"/>
            <w:vAlign w:val="center"/>
          </w:tcPr>
          <w:p w14:paraId="5C3190A7" w14:textId="098672D1" w:rsidR="0058270D" w:rsidRDefault="005B3E6A" w:rsidP="0058270D">
            <w:pPr>
              <w:spacing w:after="0" w:line="240" w:lineRule="auto"/>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Od 1. 1. 2020 do objave javnega razpisa</w:t>
            </w:r>
            <w:r w:rsidR="0058270D" w:rsidRPr="0058270D">
              <w:rPr>
                <w:rFonts w:ascii="Arial Narrow" w:eastAsia="Times New Roman" w:hAnsi="Arial Narrow" w:cs="Times New Roman"/>
                <w:sz w:val="20"/>
                <w:szCs w:val="20"/>
                <w:lang w:eastAsia="sl-SI"/>
              </w:rPr>
              <w:t xml:space="preserve"> je </w:t>
            </w:r>
            <w:r w:rsidR="00600EFC">
              <w:rPr>
                <w:rFonts w:ascii="Arial Narrow" w:eastAsia="Times New Roman" w:hAnsi="Arial Narrow" w:cs="Times New Roman"/>
                <w:sz w:val="20"/>
                <w:szCs w:val="20"/>
                <w:lang w:eastAsia="sl-SI"/>
              </w:rPr>
              <w:t>vodilni partner</w:t>
            </w:r>
            <w:r w:rsidR="0058270D" w:rsidRPr="0058270D">
              <w:rPr>
                <w:rFonts w:ascii="Arial Narrow" w:eastAsia="Times New Roman" w:hAnsi="Arial Narrow" w:cs="Times New Roman"/>
                <w:sz w:val="20"/>
                <w:szCs w:val="20"/>
                <w:lang w:eastAsia="sl-SI"/>
              </w:rPr>
              <w:t xml:space="preserve"> konzorcija in  vsak izmed konzorcijskih partnerjev izvedel podjetniške regijske in/ali mednarodne dogodke z najmanj 15 udeleženci.</w:t>
            </w:r>
          </w:p>
          <w:p w14:paraId="3CF2859F" w14:textId="77777777" w:rsidR="0011215A" w:rsidRDefault="0011215A" w:rsidP="0058270D">
            <w:pPr>
              <w:spacing w:after="0" w:line="240" w:lineRule="auto"/>
              <w:rPr>
                <w:rFonts w:ascii="Arial Narrow" w:eastAsia="Times New Roman" w:hAnsi="Arial Narrow" w:cs="Times New Roman"/>
                <w:sz w:val="20"/>
                <w:szCs w:val="20"/>
                <w:lang w:eastAsia="sl-SI"/>
              </w:rPr>
            </w:pPr>
          </w:p>
          <w:p w14:paraId="46275C75" w14:textId="392B5D70" w:rsidR="005B3E6A" w:rsidRPr="0058270D" w:rsidRDefault="005B3E6A" w:rsidP="0058270D">
            <w:pPr>
              <w:spacing w:after="0" w:line="240" w:lineRule="auto"/>
              <w:rPr>
                <w:rFonts w:ascii="Arial Narrow" w:eastAsia="MS Mincho" w:hAnsi="Arial Narrow" w:cs="Times New Roman"/>
                <w:sz w:val="20"/>
                <w:szCs w:val="20"/>
              </w:rPr>
            </w:pPr>
            <w:r>
              <w:rPr>
                <w:rFonts w:ascii="Arial Narrow" w:eastAsia="Times New Roman" w:hAnsi="Arial Narrow" w:cs="Times New Roman"/>
                <w:sz w:val="20"/>
                <w:szCs w:val="20"/>
                <w:lang w:eastAsia="sl-SI"/>
              </w:rPr>
              <w:t>VIR:</w:t>
            </w:r>
            <w:r w:rsidR="0011215A">
              <w:rPr>
                <w:rFonts w:ascii="Arial Narrow" w:eastAsia="Times New Roman" w:hAnsi="Arial Narrow" w:cs="Times New Roman"/>
                <w:sz w:val="20"/>
                <w:szCs w:val="20"/>
                <w:lang w:eastAsia="sl-SI"/>
              </w:rPr>
              <w:t xml:space="preserve"> Obrazec </w:t>
            </w:r>
            <w:r w:rsidR="00116223">
              <w:rPr>
                <w:rFonts w:ascii="Arial Narrow" w:eastAsia="Times New Roman" w:hAnsi="Arial Narrow" w:cs="Times New Roman"/>
                <w:sz w:val="20"/>
                <w:szCs w:val="20"/>
                <w:lang w:eastAsia="sl-SI"/>
              </w:rPr>
              <w:t>7.</w:t>
            </w:r>
            <w:r w:rsidR="000C5FB0">
              <w:rPr>
                <w:rFonts w:ascii="Arial Narrow" w:eastAsia="Times New Roman" w:hAnsi="Arial Narrow" w:cs="Times New Roman"/>
                <w:sz w:val="20"/>
                <w:szCs w:val="20"/>
                <w:lang w:eastAsia="sl-SI"/>
              </w:rPr>
              <w:t xml:space="preserve"> </w:t>
            </w:r>
          </w:p>
          <w:p w14:paraId="748750FC"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tc>
        <w:tc>
          <w:tcPr>
            <w:tcW w:w="2082" w:type="pct"/>
            <w:gridSpan w:val="2"/>
            <w:vAlign w:val="center"/>
          </w:tcPr>
          <w:p w14:paraId="063AD4E1"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ne izkazuje dogodkov</w:t>
            </w:r>
          </w:p>
        </w:tc>
        <w:tc>
          <w:tcPr>
            <w:tcW w:w="656" w:type="pct"/>
            <w:vAlign w:val="center"/>
          </w:tcPr>
          <w:p w14:paraId="1A055CA2"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0</w:t>
            </w:r>
          </w:p>
        </w:tc>
        <w:tc>
          <w:tcPr>
            <w:tcW w:w="927" w:type="pct"/>
            <w:vMerge w:val="restart"/>
            <w:vAlign w:val="center"/>
          </w:tcPr>
          <w:p w14:paraId="5ABF82B9"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10</w:t>
            </w:r>
          </w:p>
        </w:tc>
      </w:tr>
      <w:tr w:rsidR="0058270D" w:rsidRPr="0058270D" w14:paraId="43140917" w14:textId="77777777" w:rsidTr="00FF1CFC">
        <w:trPr>
          <w:trHeight w:val="670"/>
        </w:trPr>
        <w:tc>
          <w:tcPr>
            <w:tcW w:w="1335" w:type="pct"/>
            <w:gridSpan w:val="2"/>
            <w:vMerge/>
            <w:vAlign w:val="center"/>
          </w:tcPr>
          <w:p w14:paraId="2392AD64"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tc>
        <w:tc>
          <w:tcPr>
            <w:tcW w:w="2082" w:type="pct"/>
            <w:gridSpan w:val="2"/>
            <w:vAlign w:val="center"/>
          </w:tcPr>
          <w:p w14:paraId="4D129817"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izkazuje regijske </w:t>
            </w:r>
            <w:r w:rsidRPr="0058270D">
              <w:rPr>
                <w:rFonts w:ascii="Arial Narrow" w:eastAsia="Times New Roman" w:hAnsi="Arial Narrow" w:cs="Times New Roman"/>
                <w:b/>
                <w:sz w:val="20"/>
                <w:szCs w:val="20"/>
                <w:lang w:eastAsia="sl-SI"/>
              </w:rPr>
              <w:t>ali</w:t>
            </w:r>
            <w:r w:rsidRPr="0058270D">
              <w:rPr>
                <w:rFonts w:ascii="Arial Narrow" w:eastAsia="Times New Roman" w:hAnsi="Arial Narrow" w:cs="Times New Roman"/>
                <w:sz w:val="20"/>
                <w:szCs w:val="20"/>
                <w:lang w:eastAsia="sl-SI"/>
              </w:rPr>
              <w:t xml:space="preserve"> mednarodne dogodke</w:t>
            </w:r>
          </w:p>
        </w:tc>
        <w:tc>
          <w:tcPr>
            <w:tcW w:w="656" w:type="pct"/>
            <w:vAlign w:val="center"/>
          </w:tcPr>
          <w:p w14:paraId="5D618BC3"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5</w:t>
            </w:r>
          </w:p>
        </w:tc>
        <w:tc>
          <w:tcPr>
            <w:tcW w:w="927" w:type="pct"/>
            <w:vMerge/>
            <w:vAlign w:val="center"/>
          </w:tcPr>
          <w:p w14:paraId="023B96C7"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p>
        </w:tc>
      </w:tr>
      <w:tr w:rsidR="0058270D" w:rsidRPr="0058270D" w14:paraId="35B544E2" w14:textId="77777777" w:rsidTr="00FF1CFC">
        <w:trPr>
          <w:trHeight w:val="330"/>
        </w:trPr>
        <w:tc>
          <w:tcPr>
            <w:tcW w:w="1335" w:type="pct"/>
            <w:gridSpan w:val="2"/>
            <w:vMerge/>
            <w:tcBorders>
              <w:bottom w:val="single" w:sz="4" w:space="0" w:color="000000"/>
            </w:tcBorders>
          </w:tcPr>
          <w:p w14:paraId="72AD850E"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tc>
        <w:tc>
          <w:tcPr>
            <w:tcW w:w="2082" w:type="pct"/>
            <w:gridSpan w:val="2"/>
            <w:tcBorders>
              <w:bottom w:val="single" w:sz="4" w:space="0" w:color="000000"/>
            </w:tcBorders>
            <w:vAlign w:val="center"/>
          </w:tcPr>
          <w:p w14:paraId="05D668CB"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izkazuje regijske </w:t>
            </w:r>
            <w:r w:rsidRPr="0058270D">
              <w:rPr>
                <w:rFonts w:ascii="Arial Narrow" w:eastAsia="Times New Roman" w:hAnsi="Arial Narrow" w:cs="Times New Roman"/>
                <w:b/>
                <w:sz w:val="20"/>
                <w:szCs w:val="20"/>
                <w:lang w:eastAsia="sl-SI"/>
              </w:rPr>
              <w:t xml:space="preserve">in </w:t>
            </w:r>
            <w:r w:rsidRPr="0058270D">
              <w:rPr>
                <w:rFonts w:ascii="Arial Narrow" w:eastAsia="Times New Roman" w:hAnsi="Arial Narrow" w:cs="Times New Roman"/>
                <w:sz w:val="20"/>
                <w:szCs w:val="20"/>
                <w:lang w:eastAsia="sl-SI"/>
              </w:rPr>
              <w:t xml:space="preserve">mednarodne dogodke </w:t>
            </w:r>
          </w:p>
        </w:tc>
        <w:tc>
          <w:tcPr>
            <w:tcW w:w="656" w:type="pct"/>
            <w:tcBorders>
              <w:bottom w:val="single" w:sz="4" w:space="0" w:color="000000"/>
            </w:tcBorders>
            <w:vAlign w:val="center"/>
          </w:tcPr>
          <w:p w14:paraId="0D7EED38"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10</w:t>
            </w:r>
          </w:p>
        </w:tc>
        <w:tc>
          <w:tcPr>
            <w:tcW w:w="927" w:type="pct"/>
            <w:vMerge/>
            <w:tcBorders>
              <w:bottom w:val="single" w:sz="4" w:space="0" w:color="000000"/>
            </w:tcBorders>
            <w:vAlign w:val="center"/>
          </w:tcPr>
          <w:p w14:paraId="595F3D08"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p>
        </w:tc>
      </w:tr>
      <w:tr w:rsidR="0058270D" w:rsidRPr="0058270D" w14:paraId="4F58C94A" w14:textId="77777777" w:rsidTr="00FF1CFC">
        <w:trPr>
          <w:trHeight w:val="330"/>
        </w:trPr>
        <w:tc>
          <w:tcPr>
            <w:tcW w:w="5000" w:type="pct"/>
            <w:gridSpan w:val="6"/>
            <w:tcBorders>
              <w:bottom w:val="single" w:sz="4" w:space="0" w:color="000000"/>
            </w:tcBorders>
          </w:tcPr>
          <w:p w14:paraId="062057F0" w14:textId="378050F1"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Pojasnilo: merilo velja za v</w:t>
            </w:r>
            <w:r w:rsidR="00600EFC">
              <w:rPr>
                <w:rFonts w:ascii="Arial Narrow" w:eastAsia="Times New Roman" w:hAnsi="Arial Narrow" w:cs="Times New Roman"/>
                <w:sz w:val="20"/>
                <w:szCs w:val="20"/>
                <w:lang w:eastAsia="sl-SI"/>
              </w:rPr>
              <w:t>odilnega partnerja</w:t>
            </w:r>
            <w:r w:rsidRPr="0058270D">
              <w:rPr>
                <w:rFonts w:ascii="Arial Narrow" w:eastAsia="Times New Roman" w:hAnsi="Arial Narrow" w:cs="Times New Roman"/>
                <w:sz w:val="20"/>
                <w:szCs w:val="20"/>
                <w:lang w:eastAsia="sl-SI"/>
              </w:rPr>
              <w:t xml:space="preserve"> konzorcija in za vsakega konzorcijskega partnerja. Za pridobitev 5 točk je moral vsak izmed njih v </w:t>
            </w:r>
            <w:r w:rsidR="00A506FA">
              <w:rPr>
                <w:rFonts w:ascii="Arial Narrow" w:eastAsia="Times New Roman" w:hAnsi="Arial Narrow" w:cs="Times New Roman"/>
                <w:sz w:val="20"/>
                <w:szCs w:val="20"/>
                <w:lang w:eastAsia="sl-SI"/>
              </w:rPr>
              <w:t xml:space="preserve">od 1.1.2020 do objave javnega razpisa </w:t>
            </w:r>
            <w:r w:rsidRPr="0058270D">
              <w:rPr>
                <w:rFonts w:ascii="Arial Narrow" w:eastAsia="Times New Roman" w:hAnsi="Arial Narrow" w:cs="Times New Roman"/>
                <w:sz w:val="20"/>
                <w:szCs w:val="20"/>
                <w:lang w:eastAsia="sl-SI"/>
              </w:rPr>
              <w:t xml:space="preserve">izvesti (kot organizator ali soorganizator) vsaj 1 regijski in 1 mednarodni dogodek. </w:t>
            </w:r>
          </w:p>
          <w:p w14:paraId="21DA50C1"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tc>
      </w:tr>
      <w:tr w:rsidR="0058270D" w:rsidRPr="0058270D" w14:paraId="240F0CB5" w14:textId="77777777" w:rsidTr="00FF1CFC">
        <w:trPr>
          <w:trHeight w:val="330"/>
        </w:trPr>
        <w:tc>
          <w:tcPr>
            <w:tcW w:w="1335" w:type="pct"/>
            <w:gridSpan w:val="2"/>
            <w:vMerge w:val="restart"/>
          </w:tcPr>
          <w:p w14:paraId="6E82640C" w14:textId="5701E0EE" w:rsid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Konzorcij razpolaga z usposobljenimi SPOT svetovalci in podjetniškimi mentorji, ki bodo izvajali aktivnosti</w:t>
            </w:r>
            <w:r w:rsidR="004846AE">
              <w:rPr>
                <w:rFonts w:ascii="Arial Narrow" w:eastAsia="Times New Roman" w:hAnsi="Arial Narrow" w:cs="Times New Roman"/>
                <w:sz w:val="20"/>
                <w:szCs w:val="20"/>
                <w:lang w:eastAsia="sl-SI"/>
              </w:rPr>
              <w:t xml:space="preserve"> in storitve</w:t>
            </w:r>
            <w:r w:rsidRPr="0058270D">
              <w:rPr>
                <w:rFonts w:ascii="Arial Narrow" w:eastAsia="Times New Roman" w:hAnsi="Arial Narrow" w:cs="Times New Roman"/>
                <w:sz w:val="20"/>
                <w:szCs w:val="20"/>
                <w:lang w:eastAsia="sl-SI"/>
              </w:rPr>
              <w:t xml:space="preserve"> prvega sklopa tega javnega razpisa. </w:t>
            </w:r>
          </w:p>
          <w:p w14:paraId="087E659E" w14:textId="77777777" w:rsidR="0011215A" w:rsidRDefault="0011215A"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p w14:paraId="1C2EF92C" w14:textId="6AE40006" w:rsidR="005B3E6A" w:rsidRPr="0058270D" w:rsidRDefault="005B3E6A"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VIR:</w:t>
            </w:r>
            <w:r w:rsidR="0011215A">
              <w:rPr>
                <w:rFonts w:ascii="Arial Narrow" w:eastAsia="Times New Roman" w:hAnsi="Arial Narrow" w:cs="Times New Roman"/>
                <w:sz w:val="20"/>
                <w:szCs w:val="20"/>
                <w:lang w:eastAsia="sl-SI"/>
              </w:rPr>
              <w:t xml:space="preserve"> Obrazec 2. in izjava zaposlenega</w:t>
            </w:r>
          </w:p>
        </w:tc>
        <w:tc>
          <w:tcPr>
            <w:tcW w:w="2082" w:type="pct"/>
            <w:gridSpan w:val="2"/>
            <w:tcBorders>
              <w:bottom w:val="single" w:sz="4" w:space="0" w:color="000000"/>
            </w:tcBorders>
            <w:vAlign w:val="center"/>
          </w:tcPr>
          <w:p w14:paraId="5119C5EE"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Del SPOT svetovalcev in podjetniških mentorjev je pri vlagatelju oz. konzorcijskem partnerju zaposlenih manj kot dve leti.</w:t>
            </w:r>
          </w:p>
        </w:tc>
        <w:tc>
          <w:tcPr>
            <w:tcW w:w="656" w:type="pct"/>
            <w:tcBorders>
              <w:bottom w:val="single" w:sz="4" w:space="0" w:color="000000"/>
            </w:tcBorders>
            <w:vAlign w:val="center"/>
          </w:tcPr>
          <w:p w14:paraId="64CB1719"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10</w:t>
            </w:r>
          </w:p>
        </w:tc>
        <w:tc>
          <w:tcPr>
            <w:tcW w:w="927" w:type="pct"/>
            <w:vMerge w:val="restart"/>
            <w:vAlign w:val="center"/>
          </w:tcPr>
          <w:p w14:paraId="5E41F98A"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20</w:t>
            </w:r>
          </w:p>
        </w:tc>
      </w:tr>
      <w:tr w:rsidR="0058270D" w:rsidRPr="0058270D" w14:paraId="3D6A4FC5" w14:textId="77777777" w:rsidTr="00FF1CFC">
        <w:trPr>
          <w:trHeight w:val="330"/>
        </w:trPr>
        <w:tc>
          <w:tcPr>
            <w:tcW w:w="1335" w:type="pct"/>
            <w:gridSpan w:val="2"/>
            <w:vMerge/>
            <w:tcBorders>
              <w:bottom w:val="single" w:sz="4" w:space="0" w:color="000000"/>
            </w:tcBorders>
          </w:tcPr>
          <w:p w14:paraId="706752F8"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tc>
        <w:tc>
          <w:tcPr>
            <w:tcW w:w="2082" w:type="pct"/>
            <w:gridSpan w:val="2"/>
            <w:tcBorders>
              <w:bottom w:val="single" w:sz="4" w:space="0" w:color="000000"/>
            </w:tcBorders>
            <w:vAlign w:val="center"/>
          </w:tcPr>
          <w:p w14:paraId="46E6DE6B"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Vsi SPOT svetovalci in podjetniški mentorji so pri vlagatelju oz. konzorcijskem partnerju zaposlenih dve leti in več..</w:t>
            </w:r>
          </w:p>
        </w:tc>
        <w:tc>
          <w:tcPr>
            <w:tcW w:w="656" w:type="pct"/>
            <w:tcBorders>
              <w:bottom w:val="single" w:sz="4" w:space="0" w:color="000000"/>
            </w:tcBorders>
            <w:vAlign w:val="center"/>
          </w:tcPr>
          <w:p w14:paraId="21EF7F1F"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20</w:t>
            </w:r>
          </w:p>
        </w:tc>
        <w:tc>
          <w:tcPr>
            <w:tcW w:w="927" w:type="pct"/>
            <w:vMerge/>
            <w:tcBorders>
              <w:bottom w:val="single" w:sz="4" w:space="0" w:color="000000"/>
            </w:tcBorders>
            <w:vAlign w:val="center"/>
          </w:tcPr>
          <w:p w14:paraId="7BEC9057"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p>
        </w:tc>
      </w:tr>
      <w:tr w:rsidR="0058270D" w:rsidRPr="0058270D" w14:paraId="0D90EF8D" w14:textId="77777777" w:rsidTr="00FF1CFC">
        <w:trPr>
          <w:trHeight w:val="56"/>
        </w:trPr>
        <w:tc>
          <w:tcPr>
            <w:tcW w:w="1335" w:type="pct"/>
            <w:gridSpan w:val="2"/>
            <w:vMerge w:val="restart"/>
            <w:vAlign w:val="center"/>
          </w:tcPr>
          <w:p w14:paraId="3C705C0B" w14:textId="0AD56E82" w:rsidR="0011215A"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Izvedeni projekti </w:t>
            </w:r>
            <w:r w:rsidR="005B3E6A">
              <w:rPr>
                <w:rFonts w:ascii="Arial Narrow" w:eastAsia="Times New Roman" w:hAnsi="Arial Narrow" w:cs="Times New Roman"/>
                <w:sz w:val="20"/>
                <w:szCs w:val="20"/>
                <w:lang w:eastAsia="sl-SI"/>
              </w:rPr>
              <w:t xml:space="preserve">od 1. 1. 2020 do objave javnega razpisa </w:t>
            </w:r>
            <w:r w:rsidRPr="0058270D">
              <w:rPr>
                <w:rFonts w:ascii="Arial Narrow" w:eastAsia="Times New Roman" w:hAnsi="Arial Narrow" w:cs="Times New Roman"/>
                <w:sz w:val="20"/>
                <w:szCs w:val="20"/>
                <w:lang w:eastAsia="sl-SI"/>
              </w:rPr>
              <w:t>dokazujejo sodelovanje med vsemi konzorcijskimi partnerji</w:t>
            </w:r>
          </w:p>
          <w:p w14:paraId="38FD3B08" w14:textId="77777777" w:rsidR="0011215A" w:rsidRDefault="0011215A"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p w14:paraId="3282FD47" w14:textId="0CBC9A43" w:rsidR="0058270D" w:rsidRPr="0058270D" w:rsidRDefault="0011215A"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 xml:space="preserve">VIR: Obrazec </w:t>
            </w:r>
            <w:r w:rsidR="00116223">
              <w:rPr>
                <w:rFonts w:ascii="Arial Narrow" w:eastAsia="Times New Roman" w:hAnsi="Arial Narrow" w:cs="Times New Roman"/>
                <w:sz w:val="20"/>
                <w:szCs w:val="20"/>
                <w:lang w:eastAsia="sl-SI"/>
              </w:rPr>
              <w:t>7.</w:t>
            </w:r>
            <w:r w:rsidR="0058270D" w:rsidRPr="0058270D">
              <w:rPr>
                <w:rFonts w:ascii="Arial Narrow" w:eastAsia="Times New Roman" w:hAnsi="Arial Narrow" w:cs="Times New Roman"/>
                <w:sz w:val="20"/>
                <w:szCs w:val="20"/>
                <w:lang w:eastAsia="sl-SI"/>
              </w:rPr>
              <w:t xml:space="preserve"> </w:t>
            </w:r>
          </w:p>
        </w:tc>
        <w:tc>
          <w:tcPr>
            <w:tcW w:w="2082" w:type="pct"/>
            <w:gridSpan w:val="2"/>
            <w:vAlign w:val="center"/>
          </w:tcPr>
          <w:p w14:paraId="663B55EC"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Konzorcijski partnerji ne izkazujejo sodelovanja</w:t>
            </w:r>
          </w:p>
        </w:tc>
        <w:tc>
          <w:tcPr>
            <w:tcW w:w="656" w:type="pct"/>
            <w:vAlign w:val="center"/>
          </w:tcPr>
          <w:p w14:paraId="0D5C235E"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0</w:t>
            </w:r>
          </w:p>
        </w:tc>
        <w:tc>
          <w:tcPr>
            <w:tcW w:w="927" w:type="pct"/>
            <w:vMerge w:val="restart"/>
            <w:vAlign w:val="center"/>
          </w:tcPr>
          <w:p w14:paraId="22C57E74"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15</w:t>
            </w:r>
          </w:p>
        </w:tc>
      </w:tr>
      <w:tr w:rsidR="0058270D" w:rsidRPr="0058270D" w14:paraId="6B6A9321" w14:textId="77777777" w:rsidTr="00FF1CFC">
        <w:trPr>
          <w:trHeight w:val="330"/>
        </w:trPr>
        <w:tc>
          <w:tcPr>
            <w:tcW w:w="1335" w:type="pct"/>
            <w:gridSpan w:val="2"/>
            <w:vMerge/>
            <w:vAlign w:val="center"/>
          </w:tcPr>
          <w:p w14:paraId="0C42ABAC"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tc>
        <w:tc>
          <w:tcPr>
            <w:tcW w:w="2082" w:type="pct"/>
            <w:gridSpan w:val="2"/>
            <w:vAlign w:val="center"/>
          </w:tcPr>
          <w:p w14:paraId="74C0A8D8"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Konzorcijski partnerji izkazujejo sodelovanje z vsaj enim projektom in največ z dvema</w:t>
            </w:r>
          </w:p>
        </w:tc>
        <w:tc>
          <w:tcPr>
            <w:tcW w:w="656" w:type="pct"/>
            <w:vAlign w:val="center"/>
          </w:tcPr>
          <w:p w14:paraId="1E1A4BA0"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5</w:t>
            </w:r>
          </w:p>
        </w:tc>
        <w:tc>
          <w:tcPr>
            <w:tcW w:w="927" w:type="pct"/>
            <w:vMerge/>
            <w:vAlign w:val="center"/>
          </w:tcPr>
          <w:p w14:paraId="71D3F4FD"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p>
        </w:tc>
      </w:tr>
      <w:tr w:rsidR="0058270D" w:rsidRPr="0058270D" w14:paraId="75ACBD6A" w14:textId="77777777" w:rsidTr="00FF1CFC">
        <w:trPr>
          <w:trHeight w:val="330"/>
        </w:trPr>
        <w:tc>
          <w:tcPr>
            <w:tcW w:w="1335" w:type="pct"/>
            <w:gridSpan w:val="2"/>
            <w:vMerge/>
          </w:tcPr>
          <w:p w14:paraId="729B57B0"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tc>
        <w:tc>
          <w:tcPr>
            <w:tcW w:w="2082" w:type="pct"/>
            <w:gridSpan w:val="2"/>
            <w:vAlign w:val="center"/>
          </w:tcPr>
          <w:p w14:paraId="4C800122"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Konzorcijski partnerji konzorcija izkazujejo sodelovanje z vsaj tremi projekti in največ s štirimi</w:t>
            </w:r>
          </w:p>
        </w:tc>
        <w:tc>
          <w:tcPr>
            <w:tcW w:w="656" w:type="pct"/>
            <w:vAlign w:val="center"/>
          </w:tcPr>
          <w:p w14:paraId="65B85B7A"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10</w:t>
            </w:r>
          </w:p>
        </w:tc>
        <w:tc>
          <w:tcPr>
            <w:tcW w:w="927" w:type="pct"/>
            <w:vMerge/>
            <w:vAlign w:val="center"/>
          </w:tcPr>
          <w:p w14:paraId="6C9A4743"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p>
        </w:tc>
      </w:tr>
      <w:tr w:rsidR="0058270D" w:rsidRPr="0058270D" w14:paraId="123D2448" w14:textId="77777777" w:rsidTr="00FF1CFC">
        <w:trPr>
          <w:trHeight w:val="330"/>
        </w:trPr>
        <w:tc>
          <w:tcPr>
            <w:tcW w:w="1335" w:type="pct"/>
            <w:gridSpan w:val="2"/>
            <w:vMerge/>
            <w:tcBorders>
              <w:bottom w:val="single" w:sz="4" w:space="0" w:color="000000"/>
            </w:tcBorders>
          </w:tcPr>
          <w:p w14:paraId="7EEB70E2"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tc>
        <w:tc>
          <w:tcPr>
            <w:tcW w:w="2082" w:type="pct"/>
            <w:gridSpan w:val="2"/>
            <w:tcBorders>
              <w:bottom w:val="single" w:sz="4" w:space="0" w:color="000000"/>
            </w:tcBorders>
            <w:vAlign w:val="center"/>
          </w:tcPr>
          <w:p w14:paraId="2956852A"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Vlagatelj izkazuje sodelovanje s petimi projekti ali več</w:t>
            </w:r>
          </w:p>
        </w:tc>
        <w:tc>
          <w:tcPr>
            <w:tcW w:w="656" w:type="pct"/>
            <w:tcBorders>
              <w:bottom w:val="single" w:sz="4" w:space="0" w:color="000000"/>
            </w:tcBorders>
            <w:vAlign w:val="center"/>
          </w:tcPr>
          <w:p w14:paraId="773F67DB"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15</w:t>
            </w:r>
          </w:p>
        </w:tc>
        <w:tc>
          <w:tcPr>
            <w:tcW w:w="927" w:type="pct"/>
            <w:vMerge/>
            <w:tcBorders>
              <w:bottom w:val="single" w:sz="4" w:space="0" w:color="000000"/>
            </w:tcBorders>
            <w:vAlign w:val="center"/>
          </w:tcPr>
          <w:p w14:paraId="56804753"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p>
        </w:tc>
      </w:tr>
      <w:tr w:rsidR="0058270D" w:rsidRPr="0058270D" w14:paraId="3FE7F000" w14:textId="77777777" w:rsidTr="00FF1CFC">
        <w:trPr>
          <w:trHeight w:val="330"/>
        </w:trPr>
        <w:tc>
          <w:tcPr>
            <w:tcW w:w="5000" w:type="pct"/>
            <w:gridSpan w:val="6"/>
            <w:tcBorders>
              <w:bottom w:val="single" w:sz="4" w:space="0" w:color="000000"/>
            </w:tcBorders>
          </w:tcPr>
          <w:p w14:paraId="4EA58B90"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Pojasnilo: velja le, v kolikor je na projektu sodelovala vsaj polovica partnerjev konzorcija. V kolikor konzorcij sestavljata le dva konzorcijska partnerja, velja merilo za sodelovanje med njima.</w:t>
            </w:r>
          </w:p>
        </w:tc>
      </w:tr>
      <w:tr w:rsidR="00B14185" w:rsidRPr="0058270D" w14:paraId="6A99F55F" w14:textId="77777777" w:rsidTr="00FF1CFC">
        <w:trPr>
          <w:trHeight w:val="330"/>
        </w:trPr>
        <w:tc>
          <w:tcPr>
            <w:tcW w:w="5000" w:type="pct"/>
            <w:gridSpan w:val="6"/>
            <w:tcBorders>
              <w:bottom w:val="single" w:sz="4" w:space="0" w:color="000000"/>
            </w:tcBorders>
          </w:tcPr>
          <w:p w14:paraId="415164EF" w14:textId="2F5C09A2" w:rsidR="00B14185" w:rsidRPr="0058270D" w:rsidRDefault="00B14185" w:rsidP="0058270D">
            <w:pPr>
              <w:spacing w:after="0" w:line="240" w:lineRule="auto"/>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 xml:space="preserve">Dokazilo: </w:t>
            </w:r>
            <w:r w:rsidRPr="00B14185">
              <w:rPr>
                <w:rFonts w:ascii="Arial Narrow" w:eastAsia="Times New Roman" w:hAnsi="Arial Narrow" w:cs="Times New Roman"/>
                <w:sz w:val="20"/>
                <w:szCs w:val="20"/>
                <w:lang w:eastAsia="sl-SI"/>
              </w:rPr>
              <w:t xml:space="preserve">Se preverja s prilogami in seznamom dogodkov </w:t>
            </w:r>
            <w:r w:rsidR="008F087E">
              <w:rPr>
                <w:rFonts w:ascii="Arial Narrow" w:eastAsia="Times New Roman" w:hAnsi="Arial Narrow" w:cs="Times New Roman"/>
                <w:sz w:val="20"/>
                <w:szCs w:val="20"/>
                <w:lang w:eastAsia="sl-SI"/>
              </w:rPr>
              <w:t>–</w:t>
            </w:r>
            <w:r w:rsidRPr="00B14185">
              <w:rPr>
                <w:rFonts w:ascii="Arial Narrow" w:eastAsia="Times New Roman" w:hAnsi="Arial Narrow" w:cs="Times New Roman"/>
                <w:sz w:val="20"/>
                <w:szCs w:val="20"/>
                <w:lang w:eastAsia="sl-SI"/>
              </w:rPr>
              <w:t xml:space="preserve"> vsi</w:t>
            </w:r>
            <w:r w:rsidR="008F087E">
              <w:rPr>
                <w:rFonts w:ascii="Arial Narrow" w:eastAsia="Times New Roman" w:hAnsi="Arial Narrow" w:cs="Times New Roman"/>
                <w:sz w:val="20"/>
                <w:szCs w:val="20"/>
                <w:lang w:eastAsia="sl-SI"/>
              </w:rPr>
              <w:t xml:space="preserve"> (Obrazec….)</w:t>
            </w:r>
          </w:p>
        </w:tc>
      </w:tr>
      <w:tr w:rsidR="0058270D" w:rsidRPr="0058270D" w14:paraId="2FEB148E" w14:textId="77777777" w:rsidTr="00FF1CFC">
        <w:trPr>
          <w:trHeight w:val="330"/>
        </w:trPr>
        <w:tc>
          <w:tcPr>
            <w:tcW w:w="1335" w:type="pct"/>
            <w:gridSpan w:val="2"/>
            <w:vMerge w:val="restart"/>
            <w:vAlign w:val="center"/>
          </w:tcPr>
          <w:p w14:paraId="169209EF" w14:textId="18A41250" w:rsidR="005B3E6A" w:rsidRDefault="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Konzorcij je izvajal aktivnosti</w:t>
            </w:r>
            <w:r w:rsidR="004846AE">
              <w:rPr>
                <w:rFonts w:ascii="Arial Narrow" w:eastAsia="Times New Roman" w:hAnsi="Arial Narrow" w:cs="Times New Roman"/>
                <w:sz w:val="20"/>
                <w:szCs w:val="20"/>
                <w:lang w:eastAsia="sl-SI"/>
              </w:rPr>
              <w:t xml:space="preserve"> in storitve</w:t>
            </w:r>
            <w:r w:rsidRPr="0058270D">
              <w:rPr>
                <w:rFonts w:ascii="Arial Narrow" w:eastAsia="Times New Roman" w:hAnsi="Arial Narrow" w:cs="Times New Roman"/>
                <w:sz w:val="20"/>
                <w:szCs w:val="20"/>
                <w:lang w:eastAsia="sl-SI"/>
              </w:rPr>
              <w:t xml:space="preserve"> v okviru </w:t>
            </w:r>
            <w:r w:rsidR="00B52A89">
              <w:rPr>
                <w:rFonts w:ascii="Arial Narrow" w:eastAsia="Times New Roman" w:hAnsi="Arial Narrow" w:cs="Times New Roman"/>
                <w:sz w:val="20"/>
                <w:szCs w:val="20"/>
                <w:lang w:eastAsia="sl-SI"/>
              </w:rPr>
              <w:t>javni razpis</w:t>
            </w:r>
            <w:r w:rsidRPr="0058270D">
              <w:rPr>
                <w:rFonts w:ascii="Arial Narrow" w:eastAsia="Times New Roman" w:hAnsi="Arial Narrow" w:cs="Times New Roman"/>
                <w:sz w:val="20"/>
                <w:szCs w:val="20"/>
                <w:lang w:eastAsia="sl-SI"/>
              </w:rPr>
              <w:t xml:space="preserve"> SPOT in/ali </w:t>
            </w:r>
            <w:r w:rsidR="00B52A89">
              <w:rPr>
                <w:rFonts w:ascii="Arial Narrow" w:eastAsia="Times New Roman" w:hAnsi="Arial Narrow" w:cs="Times New Roman"/>
                <w:sz w:val="20"/>
                <w:szCs w:val="20"/>
                <w:lang w:eastAsia="sl-SI"/>
              </w:rPr>
              <w:t xml:space="preserve">javni razpis </w:t>
            </w:r>
          </w:p>
          <w:p w14:paraId="2AADBFB7" w14:textId="16EE6353" w:rsidR="0058270D" w:rsidRDefault="0058270D">
            <w:pPr>
              <w:tabs>
                <w:tab w:val="center" w:pos="4536"/>
                <w:tab w:val="right" w:pos="9072"/>
              </w:tabs>
              <w:autoSpaceDE w:val="0"/>
              <w:autoSpaceDN w:val="0"/>
              <w:adjustRightInd w:val="0"/>
              <w:spacing w:after="0" w:line="240" w:lineRule="auto"/>
              <w:rPr>
                <w:rFonts w:ascii="Arial Narrow" w:eastAsia="MS Mincho" w:hAnsi="Arial Narrow" w:cs="Times New Roman"/>
                <w:sz w:val="20"/>
                <w:szCs w:val="20"/>
              </w:rPr>
            </w:pPr>
            <w:r w:rsidRPr="0058270D">
              <w:rPr>
                <w:rFonts w:ascii="Arial Narrow" w:eastAsia="Times New Roman" w:hAnsi="Arial Narrow" w:cs="Times New Roman"/>
                <w:sz w:val="20"/>
                <w:szCs w:val="20"/>
                <w:lang w:eastAsia="sl-SI"/>
              </w:rPr>
              <w:t>SIO v zadnjih 5 letih</w:t>
            </w:r>
            <w:r w:rsidRPr="0058270D">
              <w:rPr>
                <w:rFonts w:ascii="Arial Narrow" w:eastAsia="MS Mincho" w:hAnsi="Arial Narrow" w:cs="Times New Roman"/>
                <w:sz w:val="20"/>
                <w:szCs w:val="20"/>
              </w:rPr>
              <w:t xml:space="preserve"> </w:t>
            </w:r>
          </w:p>
          <w:p w14:paraId="526514A2" w14:textId="77777777" w:rsidR="0011215A" w:rsidRDefault="0011215A">
            <w:pPr>
              <w:tabs>
                <w:tab w:val="center" w:pos="4536"/>
                <w:tab w:val="right" w:pos="9072"/>
              </w:tabs>
              <w:autoSpaceDE w:val="0"/>
              <w:autoSpaceDN w:val="0"/>
              <w:adjustRightInd w:val="0"/>
              <w:spacing w:after="0" w:line="240" w:lineRule="auto"/>
              <w:rPr>
                <w:rFonts w:ascii="Arial Narrow" w:eastAsia="MS Mincho" w:hAnsi="Arial Narrow" w:cs="Times New Roman"/>
                <w:sz w:val="20"/>
                <w:szCs w:val="20"/>
              </w:rPr>
            </w:pPr>
          </w:p>
          <w:p w14:paraId="3FEEFDED" w14:textId="74630CC9" w:rsidR="005B3E6A" w:rsidRPr="0058270D" w:rsidRDefault="005B3E6A">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r>
              <w:rPr>
                <w:rFonts w:ascii="Arial Narrow" w:eastAsia="MS Mincho" w:hAnsi="Arial Narrow" w:cs="Times New Roman"/>
                <w:sz w:val="20"/>
                <w:szCs w:val="20"/>
              </w:rPr>
              <w:t>VIR:</w:t>
            </w:r>
            <w:r w:rsidR="0011215A">
              <w:rPr>
                <w:rFonts w:ascii="Arial Narrow" w:eastAsia="MS Mincho" w:hAnsi="Arial Narrow" w:cs="Times New Roman"/>
                <w:sz w:val="20"/>
                <w:szCs w:val="20"/>
              </w:rPr>
              <w:t xml:space="preserve"> Obrazec 2 in dokazila za zaposlenega</w:t>
            </w:r>
          </w:p>
        </w:tc>
        <w:tc>
          <w:tcPr>
            <w:tcW w:w="2082" w:type="pct"/>
            <w:gridSpan w:val="2"/>
            <w:vAlign w:val="center"/>
          </w:tcPr>
          <w:p w14:paraId="4E904357" w14:textId="1F2836C3"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Manj kot polovica vseh partnerjev konzorcija je izvajala aktivnosti </w:t>
            </w:r>
            <w:r w:rsidR="004846AE">
              <w:rPr>
                <w:rFonts w:ascii="Arial Narrow" w:eastAsia="Times New Roman" w:hAnsi="Arial Narrow" w:cs="Times New Roman"/>
                <w:sz w:val="20"/>
                <w:szCs w:val="20"/>
                <w:lang w:eastAsia="sl-SI"/>
              </w:rPr>
              <w:t xml:space="preserve">in storitev </w:t>
            </w:r>
            <w:r w:rsidRPr="0058270D">
              <w:rPr>
                <w:rFonts w:ascii="Arial Narrow" w:eastAsia="Times New Roman" w:hAnsi="Arial Narrow" w:cs="Times New Roman"/>
                <w:sz w:val="20"/>
                <w:szCs w:val="20"/>
                <w:lang w:eastAsia="sl-SI"/>
              </w:rPr>
              <w:t xml:space="preserve">v okviru </w:t>
            </w:r>
            <w:r w:rsidR="00B52A89">
              <w:rPr>
                <w:rFonts w:ascii="Arial Narrow" w:eastAsia="Times New Roman" w:hAnsi="Arial Narrow" w:cs="Times New Roman"/>
                <w:sz w:val="20"/>
                <w:szCs w:val="20"/>
                <w:lang w:eastAsia="sl-SI"/>
              </w:rPr>
              <w:t>javnega razpisa</w:t>
            </w:r>
            <w:r w:rsidRPr="0058270D">
              <w:rPr>
                <w:rFonts w:ascii="Arial Narrow" w:eastAsia="Times New Roman" w:hAnsi="Arial Narrow" w:cs="Times New Roman"/>
                <w:sz w:val="20"/>
                <w:szCs w:val="20"/>
                <w:lang w:eastAsia="sl-SI"/>
              </w:rPr>
              <w:t xml:space="preserve"> SPOT in/ali </w:t>
            </w:r>
            <w:r w:rsidR="00B52A89">
              <w:rPr>
                <w:rFonts w:ascii="Arial Narrow" w:eastAsia="Times New Roman" w:hAnsi="Arial Narrow" w:cs="Times New Roman"/>
                <w:sz w:val="20"/>
                <w:szCs w:val="20"/>
                <w:lang w:eastAsia="sl-SI"/>
              </w:rPr>
              <w:t>javnega razpisa</w:t>
            </w:r>
            <w:r w:rsidRPr="0058270D">
              <w:rPr>
                <w:rFonts w:ascii="Arial Narrow" w:eastAsia="Times New Roman" w:hAnsi="Arial Narrow" w:cs="Times New Roman"/>
                <w:sz w:val="20"/>
                <w:szCs w:val="20"/>
                <w:lang w:eastAsia="sl-SI"/>
              </w:rPr>
              <w:t xml:space="preserve"> SIO v zadnjih 5 letih</w:t>
            </w:r>
          </w:p>
        </w:tc>
        <w:tc>
          <w:tcPr>
            <w:tcW w:w="656" w:type="pct"/>
            <w:vAlign w:val="center"/>
          </w:tcPr>
          <w:p w14:paraId="0F743D12"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0</w:t>
            </w:r>
          </w:p>
        </w:tc>
        <w:tc>
          <w:tcPr>
            <w:tcW w:w="927" w:type="pct"/>
            <w:vMerge w:val="restart"/>
            <w:vAlign w:val="center"/>
          </w:tcPr>
          <w:p w14:paraId="7957948E"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10</w:t>
            </w:r>
          </w:p>
        </w:tc>
      </w:tr>
      <w:tr w:rsidR="0058270D" w:rsidRPr="0058270D" w14:paraId="3AA6CB11" w14:textId="77777777" w:rsidTr="00FF1CFC">
        <w:trPr>
          <w:trHeight w:val="330"/>
        </w:trPr>
        <w:tc>
          <w:tcPr>
            <w:tcW w:w="1335" w:type="pct"/>
            <w:gridSpan w:val="2"/>
            <w:vMerge/>
          </w:tcPr>
          <w:p w14:paraId="688066EC"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tc>
        <w:tc>
          <w:tcPr>
            <w:tcW w:w="2082" w:type="pct"/>
            <w:gridSpan w:val="2"/>
            <w:vAlign w:val="center"/>
          </w:tcPr>
          <w:p w14:paraId="20F955AF" w14:textId="2C610EB6"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Polovica in več vseh partnerjev konzorcija je izvajala aktivnosti </w:t>
            </w:r>
            <w:r w:rsidR="004846AE">
              <w:rPr>
                <w:rFonts w:ascii="Arial Narrow" w:eastAsia="Times New Roman" w:hAnsi="Arial Narrow" w:cs="Times New Roman"/>
                <w:sz w:val="20"/>
                <w:szCs w:val="20"/>
                <w:lang w:eastAsia="sl-SI"/>
              </w:rPr>
              <w:t xml:space="preserve">in storitev </w:t>
            </w:r>
            <w:r w:rsidRPr="0058270D">
              <w:rPr>
                <w:rFonts w:ascii="Arial Narrow" w:eastAsia="Times New Roman" w:hAnsi="Arial Narrow" w:cs="Times New Roman"/>
                <w:sz w:val="20"/>
                <w:szCs w:val="20"/>
                <w:lang w:eastAsia="sl-SI"/>
              </w:rPr>
              <w:t>v okviru</w:t>
            </w:r>
            <w:r w:rsidR="00B52A89">
              <w:rPr>
                <w:rFonts w:ascii="Arial Narrow" w:eastAsia="Times New Roman" w:hAnsi="Arial Narrow" w:cs="Times New Roman"/>
                <w:sz w:val="20"/>
                <w:szCs w:val="20"/>
                <w:lang w:eastAsia="sl-SI"/>
              </w:rPr>
              <w:t xml:space="preserve"> javnega razpisa</w:t>
            </w:r>
            <w:r w:rsidR="00B52A89" w:rsidRPr="0058270D">
              <w:rPr>
                <w:rFonts w:ascii="Arial Narrow" w:eastAsia="Times New Roman" w:hAnsi="Arial Narrow" w:cs="Times New Roman"/>
                <w:sz w:val="20"/>
                <w:szCs w:val="20"/>
                <w:lang w:eastAsia="sl-SI"/>
              </w:rPr>
              <w:t xml:space="preserve"> </w:t>
            </w:r>
            <w:r w:rsidRPr="0058270D">
              <w:rPr>
                <w:rFonts w:ascii="Arial Narrow" w:eastAsia="Times New Roman" w:hAnsi="Arial Narrow" w:cs="Times New Roman"/>
                <w:sz w:val="20"/>
                <w:szCs w:val="20"/>
                <w:lang w:eastAsia="sl-SI"/>
              </w:rPr>
              <w:t xml:space="preserve">SPOT in/ali </w:t>
            </w:r>
            <w:r w:rsidR="00B52A89">
              <w:rPr>
                <w:rFonts w:ascii="Arial Narrow" w:eastAsia="Times New Roman" w:hAnsi="Arial Narrow" w:cs="Times New Roman"/>
                <w:sz w:val="20"/>
                <w:szCs w:val="20"/>
                <w:lang w:eastAsia="sl-SI"/>
              </w:rPr>
              <w:t>javnega razpisa</w:t>
            </w:r>
            <w:r w:rsidR="00B52A89" w:rsidRPr="0058270D">
              <w:rPr>
                <w:rFonts w:ascii="Arial Narrow" w:eastAsia="Times New Roman" w:hAnsi="Arial Narrow" w:cs="Times New Roman"/>
                <w:sz w:val="20"/>
                <w:szCs w:val="20"/>
                <w:lang w:eastAsia="sl-SI"/>
              </w:rPr>
              <w:t xml:space="preserve"> </w:t>
            </w:r>
            <w:r w:rsidRPr="0058270D">
              <w:rPr>
                <w:rFonts w:ascii="Arial Narrow" w:eastAsia="Times New Roman" w:hAnsi="Arial Narrow" w:cs="Times New Roman"/>
                <w:sz w:val="20"/>
                <w:szCs w:val="20"/>
                <w:lang w:eastAsia="sl-SI"/>
              </w:rPr>
              <w:t>SIO v zadnjih 5 letih</w:t>
            </w:r>
          </w:p>
        </w:tc>
        <w:tc>
          <w:tcPr>
            <w:tcW w:w="656" w:type="pct"/>
            <w:vAlign w:val="center"/>
          </w:tcPr>
          <w:p w14:paraId="1858EE46"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5</w:t>
            </w:r>
          </w:p>
        </w:tc>
        <w:tc>
          <w:tcPr>
            <w:tcW w:w="927" w:type="pct"/>
            <w:vMerge/>
            <w:vAlign w:val="center"/>
          </w:tcPr>
          <w:p w14:paraId="26B9A2C9"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p>
        </w:tc>
      </w:tr>
      <w:tr w:rsidR="0058270D" w:rsidRPr="0058270D" w14:paraId="70A38C67" w14:textId="77777777" w:rsidTr="00FF1CFC">
        <w:trPr>
          <w:trHeight w:val="330"/>
        </w:trPr>
        <w:tc>
          <w:tcPr>
            <w:tcW w:w="1335" w:type="pct"/>
            <w:gridSpan w:val="2"/>
            <w:vMerge/>
            <w:tcBorders>
              <w:bottom w:val="single" w:sz="4" w:space="0" w:color="000000"/>
            </w:tcBorders>
          </w:tcPr>
          <w:p w14:paraId="2BC9210C"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tc>
        <w:tc>
          <w:tcPr>
            <w:tcW w:w="2082" w:type="pct"/>
            <w:gridSpan w:val="2"/>
            <w:tcBorders>
              <w:bottom w:val="single" w:sz="4" w:space="0" w:color="000000"/>
            </w:tcBorders>
            <w:vAlign w:val="center"/>
          </w:tcPr>
          <w:p w14:paraId="5E0582FA" w14:textId="51BEC15D"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Vsi konzorcijski partnerji so izvajali aktivnosti</w:t>
            </w:r>
            <w:r w:rsidR="004846AE">
              <w:rPr>
                <w:rFonts w:ascii="Arial Narrow" w:eastAsia="Times New Roman" w:hAnsi="Arial Narrow" w:cs="Times New Roman"/>
                <w:sz w:val="20"/>
                <w:szCs w:val="20"/>
                <w:lang w:eastAsia="sl-SI"/>
              </w:rPr>
              <w:t xml:space="preserve"> in storitev</w:t>
            </w:r>
            <w:r w:rsidRPr="0058270D">
              <w:rPr>
                <w:rFonts w:ascii="Arial Narrow" w:eastAsia="Times New Roman" w:hAnsi="Arial Narrow" w:cs="Times New Roman"/>
                <w:sz w:val="20"/>
                <w:szCs w:val="20"/>
                <w:lang w:eastAsia="sl-SI"/>
              </w:rPr>
              <w:t xml:space="preserve"> v okviru </w:t>
            </w:r>
            <w:r w:rsidR="00B52A89">
              <w:rPr>
                <w:rFonts w:ascii="Arial Narrow" w:eastAsia="Times New Roman" w:hAnsi="Arial Narrow" w:cs="Times New Roman"/>
                <w:sz w:val="20"/>
                <w:szCs w:val="20"/>
                <w:lang w:eastAsia="sl-SI"/>
              </w:rPr>
              <w:t>javnega razpisa</w:t>
            </w:r>
            <w:r w:rsidR="00B52A89" w:rsidRPr="0058270D">
              <w:rPr>
                <w:rFonts w:ascii="Arial Narrow" w:eastAsia="Times New Roman" w:hAnsi="Arial Narrow" w:cs="Times New Roman"/>
                <w:sz w:val="20"/>
                <w:szCs w:val="20"/>
                <w:lang w:eastAsia="sl-SI"/>
              </w:rPr>
              <w:t xml:space="preserve"> </w:t>
            </w:r>
            <w:r w:rsidRPr="0058270D">
              <w:rPr>
                <w:rFonts w:ascii="Arial Narrow" w:eastAsia="Times New Roman" w:hAnsi="Arial Narrow" w:cs="Times New Roman"/>
                <w:sz w:val="20"/>
                <w:szCs w:val="20"/>
                <w:lang w:eastAsia="sl-SI"/>
              </w:rPr>
              <w:t xml:space="preserve">SPOT in/ali </w:t>
            </w:r>
            <w:r w:rsidR="00B52A89">
              <w:rPr>
                <w:rFonts w:ascii="Arial Narrow" w:eastAsia="Times New Roman" w:hAnsi="Arial Narrow" w:cs="Times New Roman"/>
                <w:sz w:val="20"/>
                <w:szCs w:val="20"/>
                <w:lang w:eastAsia="sl-SI"/>
              </w:rPr>
              <w:t>javnega razpisa</w:t>
            </w:r>
            <w:r w:rsidRPr="0058270D">
              <w:rPr>
                <w:rFonts w:ascii="Arial Narrow" w:eastAsia="Times New Roman" w:hAnsi="Arial Narrow" w:cs="Times New Roman"/>
                <w:sz w:val="20"/>
                <w:szCs w:val="20"/>
                <w:lang w:eastAsia="sl-SI"/>
              </w:rPr>
              <w:t xml:space="preserve"> SIO v zadnjih 5 letih</w:t>
            </w:r>
          </w:p>
        </w:tc>
        <w:tc>
          <w:tcPr>
            <w:tcW w:w="656" w:type="pct"/>
            <w:tcBorders>
              <w:bottom w:val="single" w:sz="4" w:space="0" w:color="000000"/>
            </w:tcBorders>
            <w:vAlign w:val="center"/>
          </w:tcPr>
          <w:p w14:paraId="147EA4D0"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10</w:t>
            </w:r>
          </w:p>
        </w:tc>
        <w:tc>
          <w:tcPr>
            <w:tcW w:w="927" w:type="pct"/>
            <w:vMerge/>
            <w:tcBorders>
              <w:bottom w:val="single" w:sz="4" w:space="0" w:color="000000"/>
            </w:tcBorders>
            <w:vAlign w:val="center"/>
          </w:tcPr>
          <w:p w14:paraId="598579EE"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p>
        </w:tc>
      </w:tr>
      <w:tr w:rsidR="0058270D" w:rsidRPr="0058270D" w14:paraId="1FA085AF" w14:textId="77777777" w:rsidTr="0011215A">
        <w:trPr>
          <w:trHeight w:val="330"/>
        </w:trPr>
        <w:tc>
          <w:tcPr>
            <w:tcW w:w="5000" w:type="pct"/>
            <w:gridSpan w:val="6"/>
            <w:shd w:val="clear" w:color="auto" w:fill="D9D9D9" w:themeFill="background1" w:themeFillShade="D9"/>
            <w:vAlign w:val="center"/>
          </w:tcPr>
          <w:p w14:paraId="4D4E4FAA" w14:textId="77777777" w:rsidR="0058270D" w:rsidRPr="0058270D" w:rsidRDefault="0058270D" w:rsidP="0058270D">
            <w:pPr>
              <w:spacing w:after="0" w:line="240" w:lineRule="auto"/>
              <w:rPr>
                <w:rFonts w:ascii="Arial Narrow" w:eastAsia="Times New Roman" w:hAnsi="Arial Narrow" w:cs="Times New Roman"/>
                <w:b/>
                <w:sz w:val="20"/>
                <w:szCs w:val="20"/>
                <w:lang w:eastAsia="sl-SI"/>
              </w:rPr>
            </w:pPr>
            <w:r w:rsidRPr="0058270D">
              <w:rPr>
                <w:rFonts w:ascii="Arial Narrow" w:eastAsia="Times New Roman" w:hAnsi="Arial Narrow" w:cs="Times New Roman"/>
                <w:sz w:val="20"/>
                <w:szCs w:val="20"/>
                <w:lang w:eastAsia="sl-SI"/>
              </w:rPr>
              <w:t xml:space="preserve">1.2. PODMERILO: </w:t>
            </w:r>
            <w:r w:rsidRPr="0058270D">
              <w:rPr>
                <w:rFonts w:ascii="Arial Narrow" w:eastAsia="Times New Roman" w:hAnsi="Arial Narrow" w:cs="Times New Roman"/>
                <w:b/>
                <w:sz w:val="20"/>
                <w:szCs w:val="20"/>
                <w:lang w:eastAsia="sl-SI"/>
              </w:rPr>
              <w:t xml:space="preserve">Sestava konzorcija </w:t>
            </w:r>
          </w:p>
          <w:p w14:paraId="50531D86" w14:textId="77777777" w:rsidR="0058270D" w:rsidRPr="0058270D" w:rsidRDefault="0058270D" w:rsidP="0058270D">
            <w:pPr>
              <w:spacing w:after="0" w:line="240" w:lineRule="auto"/>
              <w:ind w:left="8496"/>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(20)                                                             </w:t>
            </w:r>
          </w:p>
        </w:tc>
      </w:tr>
      <w:tr w:rsidR="0058270D" w:rsidRPr="0058270D" w14:paraId="7305F513" w14:textId="77777777" w:rsidTr="00FF1CFC">
        <w:trPr>
          <w:trHeight w:val="813"/>
        </w:trPr>
        <w:tc>
          <w:tcPr>
            <w:tcW w:w="1335" w:type="pct"/>
            <w:gridSpan w:val="2"/>
            <w:vMerge w:val="restart"/>
            <w:tcBorders>
              <w:right w:val="single" w:sz="4" w:space="0" w:color="auto"/>
            </w:tcBorders>
            <w:vAlign w:val="center"/>
          </w:tcPr>
          <w:p w14:paraId="6C35428B" w14:textId="740D01C3" w:rsidR="0058270D" w:rsidRDefault="0058270D" w:rsidP="0058270D">
            <w:pPr>
              <w:pBdr>
                <w:right w:val="single" w:sz="4" w:space="4" w:color="auto"/>
              </w:pBd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Konzorcij sestavljajo partnerji iz različnih regionalnih institucij</w:t>
            </w:r>
            <w:r w:rsidR="008F087E">
              <w:rPr>
                <w:rFonts w:ascii="Arial Narrow" w:eastAsia="Times New Roman" w:hAnsi="Arial Narrow" w:cs="Times New Roman"/>
                <w:sz w:val="20"/>
                <w:szCs w:val="20"/>
                <w:lang w:eastAsia="sl-SI"/>
              </w:rPr>
              <w:t>, ključnih akterjev podporneg okolja v regiji</w:t>
            </w:r>
            <w:r w:rsidRPr="0058270D">
              <w:rPr>
                <w:rFonts w:ascii="Arial Narrow" w:eastAsia="Times New Roman" w:hAnsi="Arial Narrow" w:cs="Times New Roman"/>
                <w:sz w:val="20"/>
                <w:szCs w:val="20"/>
                <w:lang w:eastAsia="sl-SI"/>
              </w:rPr>
              <w:t xml:space="preserve"> - raznolika sestava partnerjev</w:t>
            </w:r>
            <w:r w:rsidR="005B3E6A">
              <w:rPr>
                <w:rFonts w:ascii="Arial Narrow" w:eastAsia="Times New Roman" w:hAnsi="Arial Narrow" w:cs="Times New Roman"/>
                <w:sz w:val="20"/>
                <w:szCs w:val="20"/>
                <w:lang w:eastAsia="sl-SI"/>
              </w:rPr>
              <w:t>.</w:t>
            </w:r>
          </w:p>
          <w:p w14:paraId="32098BDA" w14:textId="77777777" w:rsidR="0011215A" w:rsidRDefault="0011215A" w:rsidP="0058270D">
            <w:pPr>
              <w:pBdr>
                <w:right w:val="single" w:sz="4" w:space="4" w:color="auto"/>
              </w:pBd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p w14:paraId="3A17E202" w14:textId="207E5D3F" w:rsidR="005B3E6A" w:rsidRPr="0058270D" w:rsidRDefault="005B3E6A" w:rsidP="0058270D">
            <w:pPr>
              <w:pBdr>
                <w:right w:val="single" w:sz="4" w:space="4" w:color="auto"/>
              </w:pBd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VIR:</w:t>
            </w:r>
            <w:r w:rsidR="0011215A">
              <w:rPr>
                <w:rFonts w:ascii="Arial Narrow" w:eastAsia="Times New Roman" w:hAnsi="Arial Narrow" w:cs="Times New Roman"/>
                <w:sz w:val="20"/>
                <w:szCs w:val="20"/>
                <w:lang w:eastAsia="sl-SI"/>
              </w:rPr>
              <w:t xml:space="preserve"> Obrazec 1</w:t>
            </w:r>
          </w:p>
          <w:p w14:paraId="5246C2A2"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p w14:paraId="7FA5AFAB"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tc>
        <w:tc>
          <w:tcPr>
            <w:tcW w:w="2082" w:type="pct"/>
            <w:gridSpan w:val="2"/>
            <w:tcBorders>
              <w:top w:val="single" w:sz="4" w:space="0" w:color="auto"/>
              <w:left w:val="single" w:sz="4" w:space="0" w:color="auto"/>
              <w:bottom w:val="single" w:sz="4" w:space="0" w:color="auto"/>
              <w:right w:val="single" w:sz="4" w:space="0" w:color="auto"/>
            </w:tcBorders>
            <w:vAlign w:val="center"/>
          </w:tcPr>
          <w:p w14:paraId="125125C4"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Konzorcij ni raznolik.</w:t>
            </w:r>
          </w:p>
        </w:tc>
        <w:tc>
          <w:tcPr>
            <w:tcW w:w="656" w:type="pct"/>
            <w:tcBorders>
              <w:top w:val="single" w:sz="4" w:space="0" w:color="auto"/>
              <w:left w:val="single" w:sz="4" w:space="0" w:color="auto"/>
              <w:bottom w:val="single" w:sz="4" w:space="0" w:color="auto"/>
              <w:right w:val="single" w:sz="4" w:space="0" w:color="auto"/>
            </w:tcBorders>
            <w:vAlign w:val="center"/>
          </w:tcPr>
          <w:p w14:paraId="4E228062"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0</w:t>
            </w:r>
          </w:p>
        </w:tc>
        <w:tc>
          <w:tcPr>
            <w:tcW w:w="927" w:type="pct"/>
            <w:vMerge w:val="restart"/>
            <w:tcBorders>
              <w:top w:val="single" w:sz="4" w:space="0" w:color="auto"/>
              <w:left w:val="single" w:sz="4" w:space="0" w:color="auto"/>
              <w:bottom w:val="single" w:sz="4" w:space="0" w:color="auto"/>
              <w:right w:val="single" w:sz="4" w:space="0" w:color="auto"/>
            </w:tcBorders>
            <w:vAlign w:val="center"/>
          </w:tcPr>
          <w:p w14:paraId="1CA40193"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5</w:t>
            </w:r>
          </w:p>
          <w:p w14:paraId="5ADD334D"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p>
        </w:tc>
      </w:tr>
      <w:tr w:rsidR="0058270D" w:rsidRPr="0058270D" w14:paraId="5DAD35F3" w14:textId="77777777" w:rsidTr="00FF1CFC">
        <w:trPr>
          <w:trHeight w:val="917"/>
        </w:trPr>
        <w:tc>
          <w:tcPr>
            <w:tcW w:w="1335" w:type="pct"/>
            <w:gridSpan w:val="2"/>
            <w:vMerge/>
            <w:tcBorders>
              <w:right w:val="single" w:sz="4" w:space="0" w:color="auto"/>
            </w:tcBorders>
          </w:tcPr>
          <w:p w14:paraId="4697CD84"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tc>
        <w:tc>
          <w:tcPr>
            <w:tcW w:w="2082" w:type="pct"/>
            <w:gridSpan w:val="2"/>
            <w:tcBorders>
              <w:top w:val="single" w:sz="4" w:space="0" w:color="auto"/>
              <w:left w:val="single" w:sz="4" w:space="0" w:color="auto"/>
              <w:bottom w:val="single" w:sz="4" w:space="0" w:color="auto"/>
              <w:right w:val="single" w:sz="4" w:space="0" w:color="auto"/>
            </w:tcBorders>
            <w:vAlign w:val="center"/>
          </w:tcPr>
          <w:p w14:paraId="48B42548"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Konzorcij je raznolik.</w:t>
            </w:r>
          </w:p>
        </w:tc>
        <w:tc>
          <w:tcPr>
            <w:tcW w:w="656" w:type="pct"/>
            <w:tcBorders>
              <w:top w:val="single" w:sz="4" w:space="0" w:color="auto"/>
              <w:left w:val="single" w:sz="4" w:space="0" w:color="auto"/>
              <w:bottom w:val="single" w:sz="4" w:space="0" w:color="auto"/>
              <w:right w:val="single" w:sz="4" w:space="0" w:color="auto"/>
            </w:tcBorders>
            <w:vAlign w:val="center"/>
          </w:tcPr>
          <w:p w14:paraId="42071D50"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5</w:t>
            </w:r>
          </w:p>
        </w:tc>
        <w:tc>
          <w:tcPr>
            <w:tcW w:w="927" w:type="pct"/>
            <w:vMerge/>
            <w:tcBorders>
              <w:top w:val="single" w:sz="4" w:space="0" w:color="auto"/>
              <w:left w:val="single" w:sz="4" w:space="0" w:color="auto"/>
              <w:bottom w:val="single" w:sz="4" w:space="0" w:color="auto"/>
              <w:right w:val="single" w:sz="4" w:space="0" w:color="auto"/>
            </w:tcBorders>
            <w:vAlign w:val="center"/>
          </w:tcPr>
          <w:p w14:paraId="25FC5DF5"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p>
        </w:tc>
      </w:tr>
      <w:tr w:rsidR="0058270D" w:rsidRPr="0058270D" w14:paraId="19FEABB2" w14:textId="77777777" w:rsidTr="00FF1CFC">
        <w:trPr>
          <w:trHeight w:val="330"/>
        </w:trPr>
        <w:tc>
          <w:tcPr>
            <w:tcW w:w="5000" w:type="pct"/>
            <w:gridSpan w:val="6"/>
            <w:tcBorders>
              <w:bottom w:val="single" w:sz="4" w:space="0" w:color="000000"/>
            </w:tcBorders>
          </w:tcPr>
          <w:p w14:paraId="58FBA316"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POJASNILA:</w:t>
            </w:r>
          </w:p>
          <w:p w14:paraId="48AC6DD7"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Raznolika sestava partnerjev v vlogi: Kot raznolika sestava partnerstva šteje partnerstvo, sestavljeno iz različnih tipov organizacij, kot so različni podjetniški inkubatorji v regiji, regionalne razvojne agencije (RRA), razvojne agencije (RA), obrtno-podjetniške zbornice (OZS), območne enote gospodarske zbornice (GZS) ipd. Primer: raznoliko sestavljeno partnerstvo je tisto, ki ima enega od partnerjev iz OZS, drugega iz RRA ali pa enega partnerja iz RRA in drugega iz RA. Primer, ko partnerstvo ni raznoliko: konzorcij je sestavljen iz partnerjev, ki so vsi RRA oziroma je sestavljen iz OZS in/ali subjektov regionalne mreže OZS ipd.</w:t>
            </w:r>
          </w:p>
        </w:tc>
      </w:tr>
      <w:tr w:rsidR="0058270D" w:rsidRPr="0058270D" w14:paraId="171FDB6D" w14:textId="77777777" w:rsidTr="0011215A">
        <w:trPr>
          <w:trHeight w:val="275"/>
        </w:trPr>
        <w:tc>
          <w:tcPr>
            <w:tcW w:w="296" w:type="pct"/>
            <w:tcBorders>
              <w:right w:val="nil"/>
            </w:tcBorders>
            <w:shd w:val="clear" w:color="auto" w:fill="D9D9D9" w:themeFill="background1" w:themeFillShade="D9"/>
            <w:vAlign w:val="center"/>
          </w:tcPr>
          <w:p w14:paraId="5A0D964B"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tc>
        <w:tc>
          <w:tcPr>
            <w:tcW w:w="3777" w:type="pct"/>
            <w:gridSpan w:val="4"/>
            <w:tcBorders>
              <w:left w:val="nil"/>
            </w:tcBorders>
            <w:shd w:val="clear" w:color="auto" w:fill="D9D9D9" w:themeFill="background1" w:themeFillShade="D9"/>
            <w:vAlign w:val="center"/>
          </w:tcPr>
          <w:p w14:paraId="564B91CA" w14:textId="60222F22"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2.  MERILO: KAKOVOST IN IZVEDLJIVOST </w:t>
            </w:r>
            <w:r w:rsidR="00B52A89">
              <w:rPr>
                <w:rFonts w:ascii="Arial Narrow" w:eastAsia="Times New Roman" w:hAnsi="Arial Narrow" w:cs="Times New Roman"/>
                <w:sz w:val="20"/>
                <w:szCs w:val="20"/>
                <w:lang w:eastAsia="sl-SI"/>
              </w:rPr>
              <w:t>OPERACIJE</w:t>
            </w:r>
            <w:r w:rsidRPr="0058270D">
              <w:rPr>
                <w:rFonts w:ascii="Arial Narrow" w:eastAsia="Times New Roman" w:hAnsi="Arial Narrow" w:cs="Times New Roman"/>
                <w:sz w:val="20"/>
                <w:szCs w:val="20"/>
                <w:lang w:eastAsia="sl-SI"/>
              </w:rPr>
              <w:t xml:space="preserve"> </w:t>
            </w:r>
          </w:p>
          <w:p w14:paraId="2C24C45B" w14:textId="77777777" w:rsidR="0058270D" w:rsidRPr="0058270D" w:rsidRDefault="0058270D" w:rsidP="0058270D">
            <w:pPr>
              <w:spacing w:after="0" w:line="240" w:lineRule="auto"/>
              <w:rPr>
                <w:rFonts w:ascii="Arial Narrow" w:eastAsia="Times New Roman" w:hAnsi="Arial Narrow" w:cs="Times New Roman"/>
                <w:i/>
                <w:sz w:val="20"/>
                <w:szCs w:val="20"/>
                <w:lang w:eastAsia="sl-SI"/>
              </w:rPr>
            </w:pPr>
            <w:r w:rsidRPr="0058270D">
              <w:rPr>
                <w:rFonts w:ascii="Arial Narrow" w:eastAsia="Times New Roman" w:hAnsi="Arial Narrow" w:cs="Times New Roman"/>
                <w:i/>
                <w:sz w:val="20"/>
                <w:szCs w:val="20"/>
                <w:lang w:eastAsia="sl-SI"/>
              </w:rPr>
              <w:t>2.1. Kakovost predloga, ki bo zagotavljal stroškovno/ekonomsko učinkovitost in racionalnost</w:t>
            </w:r>
          </w:p>
          <w:p w14:paraId="198DA5F6"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tc>
        <w:tc>
          <w:tcPr>
            <w:tcW w:w="927" w:type="pct"/>
            <w:shd w:val="clear" w:color="auto" w:fill="D9D9D9" w:themeFill="background1" w:themeFillShade="D9"/>
            <w:vAlign w:val="center"/>
          </w:tcPr>
          <w:p w14:paraId="6A248C1B"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30 točk</w:t>
            </w:r>
          </w:p>
        </w:tc>
      </w:tr>
      <w:tr w:rsidR="0058270D" w:rsidRPr="0058270D" w14:paraId="59333005" w14:textId="77777777" w:rsidTr="00FF1CFC">
        <w:trPr>
          <w:trHeight w:val="498"/>
        </w:trPr>
        <w:tc>
          <w:tcPr>
            <w:tcW w:w="2009" w:type="pct"/>
            <w:gridSpan w:val="3"/>
            <w:vMerge w:val="restart"/>
            <w:vAlign w:val="center"/>
          </w:tcPr>
          <w:p w14:paraId="3C31A27D" w14:textId="4F8910CB"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Ustreznost načrtovanih </w:t>
            </w:r>
            <w:r w:rsidR="00F84DA2">
              <w:rPr>
                <w:rFonts w:ascii="Arial Narrow" w:eastAsia="Times New Roman" w:hAnsi="Arial Narrow" w:cs="Times New Roman"/>
                <w:sz w:val="20"/>
                <w:szCs w:val="20"/>
                <w:lang w:eastAsia="sl-SI"/>
              </w:rPr>
              <w:t xml:space="preserve">storitev in </w:t>
            </w:r>
            <w:r w:rsidRPr="0058270D">
              <w:rPr>
                <w:rFonts w:ascii="Arial Narrow" w:eastAsia="Times New Roman" w:hAnsi="Arial Narrow" w:cs="Times New Roman"/>
                <w:sz w:val="20"/>
                <w:szCs w:val="20"/>
                <w:lang w:eastAsia="sl-SI"/>
              </w:rPr>
              <w:t>aktivnosti</w:t>
            </w:r>
            <w:r w:rsidR="00DB3A45">
              <w:rPr>
                <w:rFonts w:ascii="Arial Narrow" w:eastAsia="Times New Roman" w:hAnsi="Arial Narrow" w:cs="Times New Roman"/>
                <w:sz w:val="20"/>
                <w:szCs w:val="20"/>
                <w:lang w:eastAsia="sl-SI"/>
              </w:rPr>
              <w:t xml:space="preserve"> in storitve</w:t>
            </w:r>
            <w:r w:rsidRPr="0058270D">
              <w:rPr>
                <w:rFonts w:ascii="Arial Narrow" w:eastAsia="Times New Roman" w:hAnsi="Arial Narrow" w:cs="Times New Roman"/>
                <w:sz w:val="20"/>
                <w:szCs w:val="20"/>
                <w:lang w:eastAsia="sl-SI"/>
              </w:rPr>
              <w:t>:</w:t>
            </w:r>
          </w:p>
          <w:p w14:paraId="57337099" w14:textId="68A34F94"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 Jasnost in razumljivost </w:t>
            </w:r>
            <w:r w:rsidR="00F84DA2">
              <w:rPr>
                <w:rFonts w:ascii="Arial Narrow" w:eastAsia="Times New Roman" w:hAnsi="Arial Narrow" w:cs="Times New Roman"/>
                <w:sz w:val="20"/>
                <w:szCs w:val="20"/>
                <w:lang w:eastAsia="sl-SI"/>
              </w:rPr>
              <w:t xml:space="preserve">storitev in </w:t>
            </w:r>
            <w:r w:rsidRPr="0058270D">
              <w:rPr>
                <w:rFonts w:ascii="Arial Narrow" w:eastAsia="Times New Roman" w:hAnsi="Arial Narrow" w:cs="Times New Roman"/>
                <w:sz w:val="20"/>
                <w:szCs w:val="20"/>
                <w:lang w:eastAsia="sl-SI"/>
              </w:rPr>
              <w:t>aktivnosti</w:t>
            </w:r>
            <w:r w:rsidR="00B52A89">
              <w:rPr>
                <w:rFonts w:ascii="Arial Narrow" w:eastAsia="Times New Roman" w:hAnsi="Arial Narrow" w:cs="Times New Roman"/>
                <w:sz w:val="20"/>
                <w:szCs w:val="20"/>
                <w:lang w:eastAsia="sl-SI"/>
              </w:rPr>
              <w:t xml:space="preserve"> </w:t>
            </w:r>
            <w:r w:rsidR="00DB3A45">
              <w:rPr>
                <w:rFonts w:ascii="Arial Narrow" w:eastAsia="Times New Roman" w:hAnsi="Arial Narrow" w:cs="Times New Roman"/>
                <w:sz w:val="20"/>
                <w:szCs w:val="20"/>
                <w:lang w:eastAsia="sl-SI"/>
              </w:rPr>
              <w:t xml:space="preserve">in storitve </w:t>
            </w:r>
            <w:r w:rsidR="00B52A89">
              <w:rPr>
                <w:rFonts w:ascii="Arial Narrow" w:eastAsia="Times New Roman" w:hAnsi="Arial Narrow" w:cs="Times New Roman"/>
                <w:sz w:val="20"/>
                <w:szCs w:val="20"/>
                <w:lang w:eastAsia="sl-SI"/>
              </w:rPr>
              <w:t>operacije</w:t>
            </w:r>
          </w:p>
          <w:p w14:paraId="40A41176" w14:textId="7F7998C8"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  Natančno definirana časovnica </w:t>
            </w:r>
            <w:r w:rsidR="00F84DA2">
              <w:rPr>
                <w:rFonts w:ascii="Arial Narrow" w:eastAsia="Times New Roman" w:hAnsi="Arial Narrow" w:cs="Times New Roman"/>
                <w:sz w:val="20"/>
                <w:szCs w:val="20"/>
                <w:lang w:eastAsia="sl-SI"/>
              </w:rPr>
              <w:t xml:space="preserve">storitev in </w:t>
            </w:r>
            <w:r w:rsidRPr="0058270D">
              <w:rPr>
                <w:rFonts w:ascii="Arial Narrow" w:eastAsia="Times New Roman" w:hAnsi="Arial Narrow" w:cs="Times New Roman"/>
                <w:sz w:val="20"/>
                <w:szCs w:val="20"/>
                <w:lang w:eastAsia="sl-SI"/>
              </w:rPr>
              <w:t>aktivnosti</w:t>
            </w:r>
            <w:r w:rsidR="00B52A89">
              <w:rPr>
                <w:rFonts w:ascii="Arial Narrow" w:eastAsia="Times New Roman" w:hAnsi="Arial Narrow" w:cs="Times New Roman"/>
                <w:sz w:val="20"/>
                <w:szCs w:val="20"/>
                <w:lang w:eastAsia="sl-SI"/>
              </w:rPr>
              <w:t xml:space="preserve"> </w:t>
            </w:r>
            <w:r w:rsidRPr="0058270D">
              <w:rPr>
                <w:rFonts w:ascii="Arial Narrow" w:eastAsia="Times New Roman" w:hAnsi="Arial Narrow" w:cs="Times New Roman"/>
                <w:sz w:val="20"/>
                <w:szCs w:val="20"/>
                <w:lang w:eastAsia="sl-SI"/>
              </w:rPr>
              <w:t xml:space="preserve"> </w:t>
            </w:r>
            <w:r w:rsidR="004846AE">
              <w:rPr>
                <w:rFonts w:ascii="Arial Narrow" w:eastAsia="Times New Roman" w:hAnsi="Arial Narrow" w:cs="Times New Roman"/>
                <w:sz w:val="20"/>
                <w:szCs w:val="20"/>
                <w:lang w:eastAsia="sl-SI"/>
              </w:rPr>
              <w:t xml:space="preserve">in storitev </w:t>
            </w:r>
            <w:r w:rsidRPr="0058270D">
              <w:rPr>
                <w:rFonts w:ascii="Arial Narrow" w:eastAsia="Times New Roman" w:hAnsi="Arial Narrow" w:cs="Times New Roman"/>
                <w:sz w:val="20"/>
                <w:szCs w:val="20"/>
                <w:lang w:eastAsia="sl-SI"/>
              </w:rPr>
              <w:t xml:space="preserve">za čas izvajanja </w:t>
            </w:r>
            <w:r w:rsidR="00B52A89">
              <w:rPr>
                <w:rFonts w:ascii="Arial Narrow" w:eastAsia="Times New Roman" w:hAnsi="Arial Narrow" w:cs="Times New Roman"/>
                <w:sz w:val="20"/>
                <w:szCs w:val="20"/>
                <w:lang w:eastAsia="sl-SI"/>
              </w:rPr>
              <w:t>operacije</w:t>
            </w:r>
            <w:r w:rsidRPr="0058270D">
              <w:rPr>
                <w:rFonts w:ascii="Arial Narrow" w:eastAsia="Times New Roman" w:hAnsi="Arial Narrow" w:cs="Times New Roman"/>
                <w:sz w:val="20"/>
                <w:szCs w:val="20"/>
                <w:lang w:eastAsia="sl-SI"/>
              </w:rPr>
              <w:t>, ki so ji priložene namere – pisma o sodelovanju s podpornimi</w:t>
            </w:r>
            <w:r w:rsidR="00B52A89">
              <w:rPr>
                <w:rFonts w:ascii="Arial Narrow" w:eastAsia="Times New Roman" w:hAnsi="Arial Narrow" w:cs="Times New Roman"/>
                <w:sz w:val="20"/>
                <w:szCs w:val="20"/>
                <w:lang w:eastAsia="sl-SI"/>
              </w:rPr>
              <w:t xml:space="preserve"> </w:t>
            </w:r>
            <w:r w:rsidRPr="0058270D">
              <w:rPr>
                <w:rFonts w:ascii="Arial Narrow" w:eastAsia="Times New Roman" w:hAnsi="Arial Narrow" w:cs="Times New Roman"/>
                <w:sz w:val="20"/>
                <w:szCs w:val="20"/>
                <w:lang w:eastAsia="sl-SI"/>
              </w:rPr>
              <w:t xml:space="preserve"> ustanovami iz regije, ki niso del konzorcija</w:t>
            </w:r>
            <w:r w:rsidR="00B52A89">
              <w:rPr>
                <w:rFonts w:ascii="Arial Narrow" w:eastAsia="Times New Roman" w:hAnsi="Arial Narrow" w:cs="Times New Roman"/>
                <w:sz w:val="20"/>
                <w:szCs w:val="20"/>
                <w:lang w:eastAsia="sl-SI"/>
              </w:rPr>
              <w:t xml:space="preserve"> </w:t>
            </w:r>
            <w:r w:rsidRPr="0058270D">
              <w:rPr>
                <w:rFonts w:ascii="Arial Narrow" w:eastAsia="Times New Roman" w:hAnsi="Arial Narrow" w:cs="Times New Roman"/>
                <w:sz w:val="20"/>
                <w:szCs w:val="20"/>
                <w:lang w:eastAsia="sl-SI"/>
              </w:rPr>
              <w:t xml:space="preserve"> in bodo v </w:t>
            </w:r>
            <w:r w:rsidR="00B52A89">
              <w:rPr>
                <w:rFonts w:ascii="Arial Narrow" w:eastAsia="Times New Roman" w:hAnsi="Arial Narrow" w:cs="Times New Roman"/>
                <w:sz w:val="20"/>
                <w:szCs w:val="20"/>
                <w:lang w:eastAsia="sl-SI"/>
              </w:rPr>
              <w:t>operaciji</w:t>
            </w:r>
            <w:r w:rsidRPr="0058270D">
              <w:rPr>
                <w:rFonts w:ascii="Arial Narrow" w:eastAsia="Times New Roman" w:hAnsi="Arial Narrow" w:cs="Times New Roman"/>
                <w:sz w:val="20"/>
                <w:szCs w:val="20"/>
                <w:lang w:eastAsia="sl-SI"/>
              </w:rPr>
              <w:t xml:space="preserve"> sodelovale (šole, reprezentativne gospodarske zbornice in Obrtno-podjetniške zbornica Slovenije ter njihova mreža regionalnih oziroma območnih zbornic,  občine, UE, ,…);</w:t>
            </w:r>
          </w:p>
          <w:p w14:paraId="713EB87A"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 Iz prijavne dokumentacije je razvidno, </w:t>
            </w:r>
          </w:p>
          <w:p w14:paraId="0E3824A6" w14:textId="6353B13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da bodo pri </w:t>
            </w:r>
            <w:r w:rsidR="00F84DA2">
              <w:rPr>
                <w:rFonts w:ascii="Arial Narrow" w:eastAsia="Times New Roman" w:hAnsi="Arial Narrow" w:cs="Times New Roman"/>
                <w:sz w:val="20"/>
                <w:szCs w:val="20"/>
                <w:lang w:eastAsia="sl-SI"/>
              </w:rPr>
              <w:t xml:space="preserve">storitvah in </w:t>
            </w:r>
            <w:r w:rsidRPr="0058270D">
              <w:rPr>
                <w:rFonts w:ascii="Arial Narrow" w:eastAsia="Times New Roman" w:hAnsi="Arial Narrow" w:cs="Times New Roman"/>
                <w:sz w:val="20"/>
                <w:szCs w:val="20"/>
                <w:lang w:eastAsia="sl-SI"/>
              </w:rPr>
              <w:t>aktivnostih</w:t>
            </w:r>
            <w:r w:rsidR="004846AE">
              <w:rPr>
                <w:rFonts w:ascii="Arial Narrow" w:eastAsia="Times New Roman" w:hAnsi="Arial Narrow" w:cs="Times New Roman"/>
                <w:sz w:val="20"/>
                <w:szCs w:val="20"/>
                <w:lang w:eastAsia="sl-SI"/>
              </w:rPr>
              <w:t xml:space="preserve"> </w:t>
            </w:r>
            <w:r w:rsidRPr="0058270D">
              <w:rPr>
                <w:rFonts w:ascii="Arial Narrow" w:eastAsia="Times New Roman" w:hAnsi="Arial Narrow" w:cs="Times New Roman"/>
                <w:sz w:val="20"/>
                <w:szCs w:val="20"/>
                <w:lang w:eastAsia="sl-SI"/>
              </w:rPr>
              <w:t>(usposabljanjih in delavnicah) uporabljeni novi, inovativni in sodobni trendi moderiranja (vitko inoviranje, out of the box…)</w:t>
            </w:r>
          </w:p>
          <w:p w14:paraId="1AE29F64"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-Iz prijavne dokumentacije je razvidno, </w:t>
            </w:r>
          </w:p>
          <w:p w14:paraId="030983D1" w14:textId="2ACBF1A3" w:rsid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da bodo pri </w:t>
            </w:r>
            <w:r w:rsidR="00F84DA2">
              <w:rPr>
                <w:rFonts w:ascii="Arial Narrow" w:eastAsia="Times New Roman" w:hAnsi="Arial Narrow" w:cs="Times New Roman"/>
                <w:sz w:val="20"/>
                <w:szCs w:val="20"/>
                <w:lang w:eastAsia="sl-SI"/>
              </w:rPr>
              <w:t xml:space="preserve">storitvah in </w:t>
            </w:r>
            <w:r w:rsidRPr="0058270D">
              <w:rPr>
                <w:rFonts w:ascii="Arial Narrow" w:eastAsia="Times New Roman" w:hAnsi="Arial Narrow" w:cs="Times New Roman"/>
                <w:sz w:val="20"/>
                <w:szCs w:val="20"/>
                <w:lang w:eastAsia="sl-SI"/>
              </w:rPr>
              <w:t>aktivnostih (usposabljanjih in delavnicah) naslavljene vsebine dvojnega prehoda.</w:t>
            </w:r>
          </w:p>
          <w:p w14:paraId="6D01B315" w14:textId="77777777" w:rsidR="0011215A" w:rsidRPr="0058270D" w:rsidRDefault="0011215A"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p w14:paraId="1F129D27" w14:textId="0F395E87" w:rsidR="0058270D" w:rsidRPr="0058270D" w:rsidRDefault="005B3E6A"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VIR:</w:t>
            </w:r>
            <w:r w:rsidR="0011215A">
              <w:rPr>
                <w:rFonts w:ascii="Arial Narrow" w:eastAsia="Times New Roman" w:hAnsi="Arial Narrow" w:cs="Times New Roman"/>
                <w:sz w:val="20"/>
                <w:szCs w:val="20"/>
                <w:lang w:eastAsia="sl-SI"/>
              </w:rPr>
              <w:t xml:space="preserve"> Obrazec 3 </w:t>
            </w:r>
          </w:p>
        </w:tc>
        <w:tc>
          <w:tcPr>
            <w:tcW w:w="1408" w:type="pct"/>
            <w:vAlign w:val="center"/>
          </w:tcPr>
          <w:p w14:paraId="2823ABCD" w14:textId="555ACDBB" w:rsidR="0058270D" w:rsidRPr="0058270D" w:rsidRDefault="00B52A89" w:rsidP="0058270D">
            <w:pPr>
              <w:spacing w:after="0" w:line="240" w:lineRule="auto"/>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Operacija</w:t>
            </w:r>
            <w:r w:rsidR="0058270D" w:rsidRPr="0058270D">
              <w:rPr>
                <w:rFonts w:ascii="Arial Narrow" w:eastAsia="Times New Roman" w:hAnsi="Arial Narrow" w:cs="Times New Roman"/>
                <w:sz w:val="20"/>
                <w:szCs w:val="20"/>
                <w:lang w:eastAsia="sl-SI"/>
              </w:rPr>
              <w:t xml:space="preserve"> ne izpolnjuje nobene od naštetih štirih (4)  zahtev</w:t>
            </w:r>
          </w:p>
          <w:p w14:paraId="7B829EA7"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p w14:paraId="5D0D5BEF"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tc>
        <w:tc>
          <w:tcPr>
            <w:tcW w:w="656" w:type="pct"/>
            <w:vAlign w:val="center"/>
          </w:tcPr>
          <w:p w14:paraId="648CD5FC"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0</w:t>
            </w:r>
          </w:p>
        </w:tc>
        <w:tc>
          <w:tcPr>
            <w:tcW w:w="927" w:type="pct"/>
            <w:vMerge w:val="restart"/>
            <w:vAlign w:val="center"/>
          </w:tcPr>
          <w:p w14:paraId="09FA0F8C"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20</w:t>
            </w:r>
          </w:p>
        </w:tc>
      </w:tr>
      <w:tr w:rsidR="0058270D" w:rsidRPr="0058270D" w14:paraId="5B719834" w14:textId="77777777" w:rsidTr="00FF1CFC">
        <w:trPr>
          <w:trHeight w:val="670"/>
        </w:trPr>
        <w:tc>
          <w:tcPr>
            <w:tcW w:w="2009" w:type="pct"/>
            <w:gridSpan w:val="3"/>
            <w:vMerge/>
            <w:tcBorders>
              <w:bottom w:val="single" w:sz="4" w:space="0" w:color="000000"/>
            </w:tcBorders>
          </w:tcPr>
          <w:p w14:paraId="1BC61892"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tc>
        <w:tc>
          <w:tcPr>
            <w:tcW w:w="1408" w:type="pct"/>
            <w:tcBorders>
              <w:bottom w:val="single" w:sz="4" w:space="0" w:color="000000"/>
            </w:tcBorders>
            <w:vAlign w:val="center"/>
          </w:tcPr>
          <w:p w14:paraId="19A949F8" w14:textId="1793746D" w:rsidR="0058270D" w:rsidRPr="0058270D" w:rsidRDefault="00B52A89" w:rsidP="0058270D">
            <w:pPr>
              <w:spacing w:after="0" w:line="240" w:lineRule="auto"/>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Operacija</w:t>
            </w:r>
            <w:r w:rsidR="0058270D" w:rsidRPr="0058270D">
              <w:rPr>
                <w:rFonts w:ascii="Arial Narrow" w:eastAsia="Times New Roman" w:hAnsi="Arial Narrow" w:cs="Times New Roman"/>
                <w:sz w:val="20"/>
                <w:szCs w:val="20"/>
                <w:lang w:eastAsia="sl-SI"/>
              </w:rPr>
              <w:t xml:space="preserve"> izpolnjuje eno (1) od naštetih  štirih  (4)  zahtev</w:t>
            </w:r>
          </w:p>
          <w:p w14:paraId="0E877A06"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p w14:paraId="7E61043A"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tc>
        <w:tc>
          <w:tcPr>
            <w:tcW w:w="656" w:type="pct"/>
            <w:tcBorders>
              <w:bottom w:val="single" w:sz="4" w:space="0" w:color="000000"/>
            </w:tcBorders>
            <w:vAlign w:val="center"/>
          </w:tcPr>
          <w:p w14:paraId="6AEC3348"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5</w:t>
            </w:r>
          </w:p>
        </w:tc>
        <w:tc>
          <w:tcPr>
            <w:tcW w:w="927" w:type="pct"/>
            <w:vMerge/>
            <w:tcBorders>
              <w:bottom w:val="single" w:sz="4" w:space="0" w:color="000000"/>
            </w:tcBorders>
            <w:vAlign w:val="center"/>
          </w:tcPr>
          <w:p w14:paraId="02784812"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p>
        </w:tc>
      </w:tr>
      <w:tr w:rsidR="0058270D" w:rsidRPr="0058270D" w14:paraId="52A00CAD" w14:textId="77777777" w:rsidTr="00FF1CFC">
        <w:trPr>
          <w:trHeight w:val="330"/>
        </w:trPr>
        <w:tc>
          <w:tcPr>
            <w:tcW w:w="2009" w:type="pct"/>
            <w:gridSpan w:val="3"/>
            <w:vMerge/>
          </w:tcPr>
          <w:p w14:paraId="2FE8EF8A"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tc>
        <w:tc>
          <w:tcPr>
            <w:tcW w:w="1408" w:type="pct"/>
            <w:vAlign w:val="center"/>
          </w:tcPr>
          <w:p w14:paraId="163A5A27"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p w14:paraId="57A1358D" w14:textId="0EE625E2" w:rsidR="0058270D" w:rsidRPr="0058270D" w:rsidRDefault="00B52A89" w:rsidP="0058270D">
            <w:pPr>
              <w:spacing w:after="0" w:line="240" w:lineRule="auto"/>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Operacija</w:t>
            </w:r>
            <w:r w:rsidR="0058270D" w:rsidRPr="0058270D">
              <w:rPr>
                <w:rFonts w:ascii="Arial Narrow" w:eastAsia="Times New Roman" w:hAnsi="Arial Narrow" w:cs="Times New Roman"/>
                <w:sz w:val="20"/>
                <w:szCs w:val="20"/>
                <w:lang w:eastAsia="sl-SI"/>
              </w:rPr>
              <w:t xml:space="preserve">  izpolnjuje dve (2) od naštetih  štirih  (4)  zahtev</w:t>
            </w:r>
          </w:p>
          <w:p w14:paraId="5E904294"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p w14:paraId="5F57183B"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p w14:paraId="2B4981ED"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tc>
        <w:tc>
          <w:tcPr>
            <w:tcW w:w="656" w:type="pct"/>
            <w:vAlign w:val="center"/>
          </w:tcPr>
          <w:p w14:paraId="3E0A298E"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10</w:t>
            </w:r>
          </w:p>
        </w:tc>
        <w:tc>
          <w:tcPr>
            <w:tcW w:w="927" w:type="pct"/>
            <w:vMerge/>
            <w:vAlign w:val="center"/>
          </w:tcPr>
          <w:p w14:paraId="26E8F8DD"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p>
        </w:tc>
      </w:tr>
      <w:tr w:rsidR="0058270D" w:rsidRPr="0058270D" w14:paraId="0D741445" w14:textId="77777777" w:rsidTr="00FF1CFC">
        <w:trPr>
          <w:trHeight w:val="670"/>
        </w:trPr>
        <w:tc>
          <w:tcPr>
            <w:tcW w:w="2009" w:type="pct"/>
            <w:gridSpan w:val="3"/>
            <w:vMerge/>
            <w:tcBorders>
              <w:bottom w:val="single" w:sz="4" w:space="0" w:color="000000"/>
            </w:tcBorders>
          </w:tcPr>
          <w:p w14:paraId="6113333E"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tc>
        <w:tc>
          <w:tcPr>
            <w:tcW w:w="1408" w:type="pct"/>
            <w:tcBorders>
              <w:bottom w:val="single" w:sz="4" w:space="0" w:color="000000"/>
            </w:tcBorders>
            <w:vAlign w:val="center"/>
          </w:tcPr>
          <w:p w14:paraId="38A1CF07" w14:textId="2E480FFE" w:rsidR="0058270D" w:rsidRPr="0058270D" w:rsidRDefault="00B52A89" w:rsidP="0058270D">
            <w:pPr>
              <w:spacing w:after="0" w:line="240" w:lineRule="auto"/>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Operacija</w:t>
            </w:r>
            <w:r w:rsidR="0058270D" w:rsidRPr="0058270D">
              <w:rPr>
                <w:rFonts w:ascii="Arial Narrow" w:eastAsia="Times New Roman" w:hAnsi="Arial Narrow" w:cs="Times New Roman"/>
                <w:sz w:val="20"/>
                <w:szCs w:val="20"/>
                <w:lang w:eastAsia="sl-SI"/>
              </w:rPr>
              <w:t xml:space="preserve"> izpolnjuje tri (3) od naštetih  štirih  (4)  zahtev</w:t>
            </w:r>
          </w:p>
          <w:p w14:paraId="329022E6"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tc>
        <w:tc>
          <w:tcPr>
            <w:tcW w:w="656" w:type="pct"/>
            <w:tcBorders>
              <w:bottom w:val="single" w:sz="4" w:space="0" w:color="000000"/>
            </w:tcBorders>
            <w:vAlign w:val="center"/>
          </w:tcPr>
          <w:p w14:paraId="5E97A5D9"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15</w:t>
            </w:r>
          </w:p>
        </w:tc>
        <w:tc>
          <w:tcPr>
            <w:tcW w:w="927" w:type="pct"/>
            <w:vMerge/>
            <w:tcBorders>
              <w:bottom w:val="single" w:sz="4" w:space="0" w:color="000000"/>
            </w:tcBorders>
            <w:vAlign w:val="center"/>
          </w:tcPr>
          <w:p w14:paraId="7AC25CEE"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p>
        </w:tc>
      </w:tr>
      <w:tr w:rsidR="0058270D" w:rsidRPr="0058270D" w14:paraId="72B39CCF" w14:textId="77777777" w:rsidTr="00FF1CFC">
        <w:trPr>
          <w:trHeight w:val="1414"/>
        </w:trPr>
        <w:tc>
          <w:tcPr>
            <w:tcW w:w="2009" w:type="pct"/>
            <w:gridSpan w:val="3"/>
            <w:vMerge/>
            <w:tcBorders>
              <w:bottom w:val="single" w:sz="4" w:space="0" w:color="000000"/>
            </w:tcBorders>
          </w:tcPr>
          <w:p w14:paraId="393A4DA5"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tc>
        <w:tc>
          <w:tcPr>
            <w:tcW w:w="1408" w:type="pct"/>
            <w:vAlign w:val="center"/>
          </w:tcPr>
          <w:p w14:paraId="0CC17DB9" w14:textId="1D9A424A" w:rsidR="0058270D" w:rsidRPr="0058270D" w:rsidRDefault="00B52A89" w:rsidP="0058270D">
            <w:pPr>
              <w:spacing w:after="0" w:line="240" w:lineRule="auto"/>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Operacija</w:t>
            </w:r>
            <w:r w:rsidR="0058270D" w:rsidRPr="0058270D">
              <w:rPr>
                <w:rFonts w:ascii="Arial Narrow" w:eastAsia="Times New Roman" w:hAnsi="Arial Narrow" w:cs="Times New Roman"/>
                <w:sz w:val="20"/>
                <w:szCs w:val="20"/>
                <w:lang w:eastAsia="sl-SI"/>
              </w:rPr>
              <w:t xml:space="preserve">  izpolnjuje  vse od naštetih zahtev.</w:t>
            </w:r>
          </w:p>
          <w:p w14:paraId="7600E052"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tc>
        <w:tc>
          <w:tcPr>
            <w:tcW w:w="656" w:type="pct"/>
            <w:vAlign w:val="center"/>
          </w:tcPr>
          <w:p w14:paraId="1AAA99E2"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20</w:t>
            </w:r>
          </w:p>
        </w:tc>
        <w:tc>
          <w:tcPr>
            <w:tcW w:w="927" w:type="pct"/>
            <w:vMerge/>
            <w:tcBorders>
              <w:bottom w:val="single" w:sz="4" w:space="0" w:color="000000"/>
            </w:tcBorders>
            <w:vAlign w:val="center"/>
          </w:tcPr>
          <w:p w14:paraId="1DDE42C1"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p>
        </w:tc>
      </w:tr>
      <w:tr w:rsidR="0058270D" w:rsidRPr="0058270D" w14:paraId="0DB968CF" w14:textId="77777777" w:rsidTr="0011215A">
        <w:trPr>
          <w:trHeight w:val="445"/>
        </w:trPr>
        <w:tc>
          <w:tcPr>
            <w:tcW w:w="5000" w:type="pct"/>
            <w:gridSpan w:val="6"/>
            <w:tcBorders>
              <w:bottom w:val="single" w:sz="4" w:space="0" w:color="000000"/>
            </w:tcBorders>
            <w:shd w:val="clear" w:color="auto" w:fill="D9D9D9" w:themeFill="background1" w:themeFillShade="D9"/>
          </w:tcPr>
          <w:p w14:paraId="6F93A1F7"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2.2 Tveganje za izvedbo in ukrepi za obvladovanje tveganj</w:t>
            </w:r>
          </w:p>
        </w:tc>
      </w:tr>
      <w:tr w:rsidR="0058270D" w:rsidRPr="0058270D" w14:paraId="143A85C4" w14:textId="77777777" w:rsidTr="00FF1CFC">
        <w:trPr>
          <w:trHeight w:val="330"/>
        </w:trPr>
        <w:tc>
          <w:tcPr>
            <w:tcW w:w="2009" w:type="pct"/>
            <w:gridSpan w:val="3"/>
            <w:vMerge w:val="restart"/>
            <w:vAlign w:val="center"/>
          </w:tcPr>
          <w:p w14:paraId="3C247289" w14:textId="26EC20BC" w:rsid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Tveganja za izvedbo in ukrepi za obvladovanje tveganj</w:t>
            </w:r>
          </w:p>
          <w:p w14:paraId="4BB08EE8" w14:textId="77777777" w:rsidR="0011215A" w:rsidRDefault="0011215A"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p w14:paraId="1CF68C37" w14:textId="4764E04A" w:rsidR="005B3E6A" w:rsidRPr="0058270D" w:rsidRDefault="005B3E6A"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VIR:</w:t>
            </w:r>
            <w:r w:rsidR="0011215A">
              <w:rPr>
                <w:rFonts w:ascii="Arial Narrow" w:eastAsia="Times New Roman" w:hAnsi="Arial Narrow" w:cs="Times New Roman"/>
                <w:sz w:val="20"/>
                <w:szCs w:val="20"/>
                <w:lang w:eastAsia="sl-SI"/>
              </w:rPr>
              <w:t xml:space="preserve"> Obrazec 3</w:t>
            </w:r>
          </w:p>
        </w:tc>
        <w:tc>
          <w:tcPr>
            <w:tcW w:w="1408" w:type="pct"/>
            <w:vAlign w:val="center"/>
          </w:tcPr>
          <w:p w14:paraId="396DEA9B"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Tveganja za izvedbo in ukrepi za obvladovanje tveganj so slabo opredeljeni.</w:t>
            </w:r>
          </w:p>
        </w:tc>
        <w:tc>
          <w:tcPr>
            <w:tcW w:w="656" w:type="pct"/>
            <w:vAlign w:val="center"/>
          </w:tcPr>
          <w:p w14:paraId="48CE00DE"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0</w:t>
            </w:r>
          </w:p>
        </w:tc>
        <w:tc>
          <w:tcPr>
            <w:tcW w:w="927" w:type="pct"/>
            <w:vMerge w:val="restart"/>
            <w:vAlign w:val="center"/>
          </w:tcPr>
          <w:p w14:paraId="22042635"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10</w:t>
            </w:r>
          </w:p>
        </w:tc>
      </w:tr>
      <w:tr w:rsidR="0058270D" w:rsidRPr="0058270D" w14:paraId="4F49E270" w14:textId="77777777" w:rsidTr="00FF1CFC">
        <w:trPr>
          <w:trHeight w:val="330"/>
        </w:trPr>
        <w:tc>
          <w:tcPr>
            <w:tcW w:w="2009" w:type="pct"/>
            <w:gridSpan w:val="3"/>
            <w:vMerge/>
          </w:tcPr>
          <w:p w14:paraId="242A60C2"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tc>
        <w:tc>
          <w:tcPr>
            <w:tcW w:w="1408" w:type="pct"/>
            <w:vAlign w:val="center"/>
          </w:tcPr>
          <w:p w14:paraId="08CEC0EE"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Tveganja za izvedbo in ukrepi za obvladovanje tveganj so ohlapno opredeljeni.</w:t>
            </w:r>
          </w:p>
        </w:tc>
        <w:tc>
          <w:tcPr>
            <w:tcW w:w="656" w:type="pct"/>
            <w:vAlign w:val="center"/>
          </w:tcPr>
          <w:p w14:paraId="7ECC24C0"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5</w:t>
            </w:r>
          </w:p>
        </w:tc>
        <w:tc>
          <w:tcPr>
            <w:tcW w:w="927" w:type="pct"/>
            <w:vMerge/>
            <w:vAlign w:val="center"/>
          </w:tcPr>
          <w:p w14:paraId="78AAE616"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p>
        </w:tc>
      </w:tr>
      <w:tr w:rsidR="0058270D" w:rsidRPr="0058270D" w14:paraId="23854460" w14:textId="77777777" w:rsidTr="00FF1CFC">
        <w:trPr>
          <w:trHeight w:val="670"/>
        </w:trPr>
        <w:tc>
          <w:tcPr>
            <w:tcW w:w="2009" w:type="pct"/>
            <w:gridSpan w:val="3"/>
            <w:vMerge/>
            <w:tcBorders>
              <w:bottom w:val="single" w:sz="4" w:space="0" w:color="000000"/>
            </w:tcBorders>
          </w:tcPr>
          <w:p w14:paraId="6080B3AF"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tc>
        <w:tc>
          <w:tcPr>
            <w:tcW w:w="1408" w:type="pct"/>
            <w:vAlign w:val="center"/>
          </w:tcPr>
          <w:p w14:paraId="447A27FA"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Tveganja za izvedbo in ukrepi za obvladovanje tveganj so natančno opredeljeni.</w:t>
            </w:r>
          </w:p>
        </w:tc>
        <w:tc>
          <w:tcPr>
            <w:tcW w:w="656" w:type="pct"/>
            <w:vAlign w:val="center"/>
          </w:tcPr>
          <w:p w14:paraId="1D5C6EC6"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10</w:t>
            </w:r>
          </w:p>
        </w:tc>
        <w:tc>
          <w:tcPr>
            <w:tcW w:w="927" w:type="pct"/>
            <w:vMerge/>
            <w:tcBorders>
              <w:bottom w:val="single" w:sz="4" w:space="0" w:color="000000"/>
            </w:tcBorders>
            <w:vAlign w:val="center"/>
          </w:tcPr>
          <w:p w14:paraId="7E126A4F"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p>
        </w:tc>
      </w:tr>
      <w:tr w:rsidR="0058270D" w:rsidRPr="0058270D" w14:paraId="4A4B01BC" w14:textId="77777777" w:rsidTr="0011215A">
        <w:trPr>
          <w:trHeight w:val="275"/>
        </w:trPr>
        <w:tc>
          <w:tcPr>
            <w:tcW w:w="296" w:type="pct"/>
            <w:tcBorders>
              <w:right w:val="nil"/>
            </w:tcBorders>
            <w:shd w:val="clear" w:color="auto" w:fill="D9D9D9" w:themeFill="background1" w:themeFillShade="D9"/>
            <w:vAlign w:val="center"/>
          </w:tcPr>
          <w:p w14:paraId="4A9CCB1A"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tc>
        <w:tc>
          <w:tcPr>
            <w:tcW w:w="3777" w:type="pct"/>
            <w:gridSpan w:val="4"/>
            <w:tcBorders>
              <w:left w:val="nil"/>
            </w:tcBorders>
            <w:shd w:val="clear" w:color="auto" w:fill="D9D9D9" w:themeFill="background1" w:themeFillShade="D9"/>
            <w:vAlign w:val="center"/>
          </w:tcPr>
          <w:p w14:paraId="7C286F12" w14:textId="5F2127EC"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3. MERILO: DRUŽBENI VPLIV </w:t>
            </w:r>
          </w:p>
          <w:p w14:paraId="363A0272" w14:textId="77777777" w:rsidR="0058270D" w:rsidRPr="0058270D" w:rsidRDefault="0058270D" w:rsidP="0058270D">
            <w:pPr>
              <w:spacing w:after="0" w:line="240" w:lineRule="auto"/>
              <w:rPr>
                <w:rFonts w:ascii="Arial Narrow" w:eastAsia="Times New Roman" w:hAnsi="Arial Narrow" w:cs="Times New Roman"/>
                <w:i/>
                <w:sz w:val="20"/>
                <w:szCs w:val="20"/>
                <w:lang w:eastAsia="sl-SI"/>
              </w:rPr>
            </w:pPr>
            <w:r w:rsidRPr="0058270D">
              <w:rPr>
                <w:rFonts w:ascii="Arial Narrow" w:eastAsia="Times New Roman" w:hAnsi="Arial Narrow" w:cs="Times New Roman"/>
                <w:i/>
                <w:sz w:val="20"/>
                <w:szCs w:val="20"/>
                <w:lang w:eastAsia="sl-SI"/>
              </w:rPr>
              <w:t xml:space="preserve">Izkazovanje širšega družbenega vpliva oziroma odgovarjanje na družbene izzive </w:t>
            </w:r>
          </w:p>
        </w:tc>
        <w:tc>
          <w:tcPr>
            <w:tcW w:w="927" w:type="pct"/>
            <w:shd w:val="clear" w:color="auto" w:fill="D9D9D9" w:themeFill="background1" w:themeFillShade="D9"/>
            <w:vAlign w:val="center"/>
          </w:tcPr>
          <w:p w14:paraId="6A7CA175"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10 točk</w:t>
            </w:r>
          </w:p>
        </w:tc>
      </w:tr>
      <w:tr w:rsidR="0058270D" w:rsidRPr="0058270D" w14:paraId="661BB354" w14:textId="77777777" w:rsidTr="00FF1CFC">
        <w:trPr>
          <w:trHeight w:val="330"/>
        </w:trPr>
        <w:tc>
          <w:tcPr>
            <w:tcW w:w="1335" w:type="pct"/>
            <w:gridSpan w:val="2"/>
            <w:vMerge w:val="restart"/>
            <w:vAlign w:val="center"/>
          </w:tcPr>
          <w:p w14:paraId="718F4755" w14:textId="77777777" w:rsidR="0058270D" w:rsidRDefault="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Vpliv </w:t>
            </w:r>
            <w:r w:rsidR="00B52A89">
              <w:rPr>
                <w:rFonts w:ascii="Arial Narrow" w:eastAsia="Times New Roman" w:hAnsi="Arial Narrow" w:cs="Times New Roman"/>
                <w:sz w:val="20"/>
                <w:szCs w:val="20"/>
                <w:lang w:eastAsia="sl-SI"/>
              </w:rPr>
              <w:t>operacije</w:t>
            </w:r>
            <w:r w:rsidRPr="0058270D">
              <w:rPr>
                <w:rFonts w:ascii="Arial Narrow" w:eastAsia="Times New Roman" w:hAnsi="Arial Narrow" w:cs="Times New Roman"/>
                <w:sz w:val="20"/>
                <w:szCs w:val="20"/>
                <w:lang w:eastAsia="sl-SI"/>
              </w:rPr>
              <w:t xml:space="preserve"> na trajnostno stabilen in vzdržen sistem sodelovanja podpornega okolja </w:t>
            </w:r>
          </w:p>
          <w:p w14:paraId="3A8E6948" w14:textId="2AAD8DAE" w:rsidR="005B3E6A" w:rsidRPr="0058270D" w:rsidRDefault="005B3E6A">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VIR:</w:t>
            </w:r>
            <w:r w:rsidR="0011215A">
              <w:rPr>
                <w:rFonts w:ascii="Arial Narrow" w:eastAsia="Times New Roman" w:hAnsi="Arial Narrow" w:cs="Times New Roman"/>
                <w:sz w:val="20"/>
                <w:szCs w:val="20"/>
                <w:lang w:eastAsia="sl-SI"/>
              </w:rPr>
              <w:t xml:space="preserve"> Obrazec 3</w:t>
            </w:r>
          </w:p>
        </w:tc>
        <w:tc>
          <w:tcPr>
            <w:tcW w:w="2082" w:type="pct"/>
            <w:gridSpan w:val="2"/>
            <w:vAlign w:val="center"/>
          </w:tcPr>
          <w:p w14:paraId="0469BCC9"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p w14:paraId="677C2563" w14:textId="2D43C824"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Rezultati </w:t>
            </w:r>
            <w:r w:rsidR="00B52A89">
              <w:rPr>
                <w:rFonts w:ascii="Arial Narrow" w:eastAsia="Times New Roman" w:hAnsi="Arial Narrow" w:cs="Times New Roman"/>
                <w:sz w:val="20"/>
                <w:szCs w:val="20"/>
                <w:lang w:eastAsia="sl-SI"/>
              </w:rPr>
              <w:t>operacije</w:t>
            </w:r>
            <w:r w:rsidRPr="0058270D">
              <w:rPr>
                <w:rFonts w:ascii="Arial Narrow" w:eastAsia="Times New Roman" w:hAnsi="Arial Narrow" w:cs="Times New Roman"/>
                <w:sz w:val="20"/>
                <w:szCs w:val="20"/>
                <w:lang w:eastAsia="sl-SI"/>
              </w:rPr>
              <w:t xml:space="preserve"> ne vplivajo na podporno okolje v regiji in ne prispevajo k trajnostnemu vzpostavljanju vezi med različnimi akterji, ki izvajajo aktivnosti</w:t>
            </w:r>
            <w:r w:rsidR="004846AE">
              <w:rPr>
                <w:rFonts w:ascii="Arial Narrow" w:eastAsia="Times New Roman" w:hAnsi="Arial Narrow" w:cs="Times New Roman"/>
                <w:sz w:val="20"/>
                <w:szCs w:val="20"/>
                <w:lang w:eastAsia="sl-SI"/>
              </w:rPr>
              <w:t xml:space="preserve"> in storitve</w:t>
            </w:r>
            <w:r w:rsidRPr="0058270D">
              <w:rPr>
                <w:rFonts w:ascii="Arial Narrow" w:eastAsia="Times New Roman" w:hAnsi="Arial Narrow" w:cs="Times New Roman"/>
                <w:sz w:val="20"/>
                <w:szCs w:val="20"/>
                <w:lang w:eastAsia="sl-SI"/>
              </w:rPr>
              <w:t xml:space="preserve"> v podporo ciljnim skupinam javnega razpisa.</w:t>
            </w:r>
          </w:p>
          <w:p w14:paraId="20B333EA"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tc>
        <w:tc>
          <w:tcPr>
            <w:tcW w:w="656" w:type="pct"/>
            <w:vAlign w:val="center"/>
          </w:tcPr>
          <w:p w14:paraId="15DB4F88"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0</w:t>
            </w:r>
          </w:p>
        </w:tc>
        <w:tc>
          <w:tcPr>
            <w:tcW w:w="927" w:type="pct"/>
            <w:vMerge w:val="restart"/>
            <w:vAlign w:val="center"/>
          </w:tcPr>
          <w:p w14:paraId="1986DEBD"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10</w:t>
            </w:r>
          </w:p>
        </w:tc>
      </w:tr>
      <w:tr w:rsidR="0058270D" w:rsidRPr="0058270D" w14:paraId="40871C6D" w14:textId="77777777" w:rsidTr="00FF1CFC">
        <w:trPr>
          <w:trHeight w:val="330"/>
        </w:trPr>
        <w:tc>
          <w:tcPr>
            <w:tcW w:w="1335" w:type="pct"/>
            <w:gridSpan w:val="2"/>
            <w:vMerge/>
          </w:tcPr>
          <w:p w14:paraId="4FBB7FF9"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tc>
        <w:tc>
          <w:tcPr>
            <w:tcW w:w="2082" w:type="pct"/>
            <w:gridSpan w:val="2"/>
            <w:vAlign w:val="center"/>
          </w:tcPr>
          <w:p w14:paraId="672940DB" w14:textId="66B93EC5" w:rsidR="0058270D" w:rsidRPr="0058270D" w:rsidRDefault="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Rezultati </w:t>
            </w:r>
            <w:r w:rsidR="00C91C85">
              <w:rPr>
                <w:rFonts w:ascii="Arial Narrow" w:eastAsia="Times New Roman" w:hAnsi="Arial Narrow" w:cs="Times New Roman"/>
                <w:sz w:val="20"/>
                <w:szCs w:val="20"/>
                <w:lang w:eastAsia="sl-SI"/>
              </w:rPr>
              <w:t>operacije</w:t>
            </w:r>
            <w:r w:rsidRPr="0058270D">
              <w:rPr>
                <w:rFonts w:ascii="Arial Narrow" w:eastAsia="Times New Roman" w:hAnsi="Arial Narrow" w:cs="Times New Roman"/>
                <w:sz w:val="20"/>
                <w:szCs w:val="20"/>
                <w:lang w:eastAsia="sl-SI"/>
              </w:rPr>
              <w:t xml:space="preserve"> delno vplivajo na podporno okolje v regiji in delno prispevajo k trajnostnemu vzpostavljanju vezi med različnimi akterji, ki izvajajo aktivnosti</w:t>
            </w:r>
            <w:r w:rsidR="004846AE">
              <w:rPr>
                <w:rFonts w:ascii="Arial Narrow" w:eastAsia="Times New Roman" w:hAnsi="Arial Narrow" w:cs="Times New Roman"/>
                <w:sz w:val="20"/>
                <w:szCs w:val="20"/>
                <w:lang w:eastAsia="sl-SI"/>
              </w:rPr>
              <w:t xml:space="preserve"> in storitve</w:t>
            </w:r>
            <w:r w:rsidRPr="0058270D">
              <w:rPr>
                <w:rFonts w:ascii="Arial Narrow" w:eastAsia="Times New Roman" w:hAnsi="Arial Narrow" w:cs="Times New Roman"/>
                <w:sz w:val="20"/>
                <w:szCs w:val="20"/>
                <w:lang w:eastAsia="sl-SI"/>
              </w:rPr>
              <w:t xml:space="preserve"> v podporo ciljnim skupinam javnega razpisa.</w:t>
            </w:r>
          </w:p>
        </w:tc>
        <w:tc>
          <w:tcPr>
            <w:tcW w:w="656" w:type="pct"/>
            <w:vAlign w:val="center"/>
          </w:tcPr>
          <w:p w14:paraId="34AA03C0"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5</w:t>
            </w:r>
          </w:p>
        </w:tc>
        <w:tc>
          <w:tcPr>
            <w:tcW w:w="927" w:type="pct"/>
            <w:vMerge/>
            <w:vAlign w:val="center"/>
          </w:tcPr>
          <w:p w14:paraId="795EAFB1"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p>
        </w:tc>
      </w:tr>
      <w:tr w:rsidR="0058270D" w:rsidRPr="0058270D" w14:paraId="7CAD2D84" w14:textId="77777777" w:rsidTr="00FF1CFC">
        <w:trPr>
          <w:trHeight w:val="330"/>
        </w:trPr>
        <w:tc>
          <w:tcPr>
            <w:tcW w:w="1335" w:type="pct"/>
            <w:gridSpan w:val="2"/>
            <w:vMerge/>
            <w:tcBorders>
              <w:bottom w:val="single" w:sz="4" w:space="0" w:color="000000"/>
            </w:tcBorders>
          </w:tcPr>
          <w:p w14:paraId="1A5A56A5"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tc>
        <w:tc>
          <w:tcPr>
            <w:tcW w:w="2082" w:type="pct"/>
            <w:gridSpan w:val="2"/>
            <w:tcBorders>
              <w:bottom w:val="single" w:sz="4" w:space="0" w:color="000000"/>
            </w:tcBorders>
            <w:vAlign w:val="center"/>
          </w:tcPr>
          <w:p w14:paraId="16BAB1A4" w14:textId="6354B395" w:rsidR="0058270D" w:rsidRPr="0058270D" w:rsidRDefault="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Rezultati </w:t>
            </w:r>
            <w:r w:rsidR="00C91C85">
              <w:rPr>
                <w:rFonts w:ascii="Arial Narrow" w:eastAsia="Times New Roman" w:hAnsi="Arial Narrow" w:cs="Times New Roman"/>
                <w:sz w:val="20"/>
                <w:szCs w:val="20"/>
                <w:lang w:eastAsia="sl-SI"/>
              </w:rPr>
              <w:t>operacije</w:t>
            </w:r>
            <w:r w:rsidRPr="0058270D">
              <w:rPr>
                <w:rFonts w:ascii="Arial Narrow" w:eastAsia="Times New Roman" w:hAnsi="Arial Narrow" w:cs="Times New Roman"/>
                <w:sz w:val="20"/>
                <w:szCs w:val="20"/>
                <w:lang w:eastAsia="sl-SI"/>
              </w:rPr>
              <w:t xml:space="preserve"> pozitivno vplivajo na podporno okolje v regiji in pozitivno prispevajo k trajnostnemu vzpostavljanju vezi med različnimi akterji, ki izvajajo aktivnosti </w:t>
            </w:r>
            <w:r w:rsidR="004846AE">
              <w:rPr>
                <w:rFonts w:ascii="Arial Narrow" w:eastAsia="Times New Roman" w:hAnsi="Arial Narrow" w:cs="Times New Roman"/>
                <w:sz w:val="20"/>
                <w:szCs w:val="20"/>
                <w:lang w:eastAsia="sl-SI"/>
              </w:rPr>
              <w:t xml:space="preserve">in storitve </w:t>
            </w:r>
            <w:r w:rsidRPr="0058270D">
              <w:rPr>
                <w:rFonts w:ascii="Arial Narrow" w:eastAsia="Times New Roman" w:hAnsi="Arial Narrow" w:cs="Times New Roman"/>
                <w:sz w:val="20"/>
                <w:szCs w:val="20"/>
                <w:lang w:eastAsia="sl-SI"/>
              </w:rPr>
              <w:t>v podporo ciljnim skupinam javnega razpisa.</w:t>
            </w:r>
          </w:p>
        </w:tc>
        <w:tc>
          <w:tcPr>
            <w:tcW w:w="656" w:type="pct"/>
            <w:tcBorders>
              <w:bottom w:val="single" w:sz="4" w:space="0" w:color="000000"/>
            </w:tcBorders>
            <w:vAlign w:val="center"/>
          </w:tcPr>
          <w:p w14:paraId="133D8ED0"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10</w:t>
            </w:r>
          </w:p>
        </w:tc>
        <w:tc>
          <w:tcPr>
            <w:tcW w:w="927" w:type="pct"/>
            <w:vMerge/>
            <w:tcBorders>
              <w:bottom w:val="single" w:sz="4" w:space="0" w:color="000000"/>
            </w:tcBorders>
            <w:vAlign w:val="center"/>
          </w:tcPr>
          <w:p w14:paraId="3B9C77D0"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p>
        </w:tc>
      </w:tr>
      <w:tr w:rsidR="0058270D" w:rsidRPr="0058270D" w14:paraId="5D482695" w14:textId="77777777" w:rsidTr="0011215A">
        <w:trPr>
          <w:trHeight w:val="670"/>
        </w:trPr>
        <w:tc>
          <w:tcPr>
            <w:tcW w:w="4073" w:type="pct"/>
            <w:gridSpan w:val="5"/>
            <w:shd w:val="clear" w:color="auto" w:fill="D9D9D9" w:themeFill="background1" w:themeFillShade="D9"/>
          </w:tcPr>
          <w:p w14:paraId="1AB821AF"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b/>
                <w:sz w:val="20"/>
                <w:szCs w:val="20"/>
                <w:lang w:eastAsia="sl-SI"/>
              </w:rPr>
            </w:pPr>
          </w:p>
          <w:p w14:paraId="24F0EC73"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b/>
                <w:sz w:val="20"/>
                <w:szCs w:val="20"/>
                <w:lang w:eastAsia="sl-SI"/>
              </w:rPr>
            </w:pPr>
            <w:r w:rsidRPr="0058270D">
              <w:rPr>
                <w:rFonts w:ascii="Arial Narrow" w:eastAsia="Times New Roman" w:hAnsi="Arial Narrow" w:cs="Times New Roman"/>
                <w:b/>
                <w:sz w:val="20"/>
                <w:szCs w:val="20"/>
                <w:lang w:eastAsia="sl-SI"/>
              </w:rPr>
              <w:t xml:space="preserve">SKUPAJ TOČKE  ZA MERILA 1, 2 in 3. </w:t>
            </w:r>
          </w:p>
        </w:tc>
        <w:tc>
          <w:tcPr>
            <w:tcW w:w="927" w:type="pct"/>
            <w:shd w:val="clear" w:color="auto" w:fill="D9D9D9" w:themeFill="background1" w:themeFillShade="D9"/>
            <w:vAlign w:val="center"/>
          </w:tcPr>
          <w:p w14:paraId="49ABC241" w14:textId="77777777" w:rsidR="0058270D" w:rsidRPr="0058270D" w:rsidRDefault="0058270D" w:rsidP="0058270D">
            <w:pPr>
              <w:spacing w:after="0" w:line="240" w:lineRule="auto"/>
              <w:jc w:val="center"/>
              <w:rPr>
                <w:rFonts w:ascii="Arial Narrow" w:eastAsia="Times New Roman" w:hAnsi="Arial Narrow" w:cs="Times New Roman"/>
                <w:b/>
                <w:sz w:val="20"/>
                <w:szCs w:val="20"/>
                <w:lang w:eastAsia="sl-SI"/>
              </w:rPr>
            </w:pPr>
            <w:r w:rsidRPr="0058270D">
              <w:rPr>
                <w:rFonts w:ascii="Arial Narrow" w:eastAsia="Times New Roman" w:hAnsi="Arial Narrow" w:cs="Times New Roman"/>
                <w:b/>
                <w:sz w:val="20"/>
                <w:szCs w:val="20"/>
                <w:lang w:eastAsia="sl-SI"/>
              </w:rPr>
              <w:t xml:space="preserve">100 </w:t>
            </w:r>
          </w:p>
        </w:tc>
      </w:tr>
    </w:tbl>
    <w:p w14:paraId="6AE48C0B"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p w14:paraId="5CDD7875" w14:textId="77777777" w:rsidR="0058270D" w:rsidRPr="0058270D" w:rsidRDefault="0058270D" w:rsidP="0058270D">
      <w:pPr>
        <w:shd w:val="clear" w:color="auto" w:fill="FFFFFF"/>
        <w:spacing w:after="0" w:line="240" w:lineRule="auto"/>
        <w:ind w:firstLine="496"/>
        <w:jc w:val="both"/>
        <w:rPr>
          <w:rFonts w:ascii="Arial Narrow" w:eastAsia="Times New Roman" w:hAnsi="Arial Narrow" w:cs="Arial"/>
          <w:b/>
          <w:sz w:val="20"/>
          <w:szCs w:val="20"/>
        </w:rPr>
      </w:pPr>
      <w:r w:rsidRPr="0058270D" w:rsidDel="00C23896">
        <w:rPr>
          <w:rFonts w:ascii="Arial Narrow" w:eastAsia="Times New Roman" w:hAnsi="Arial Narrow" w:cs="Arial"/>
          <w:b/>
          <w:sz w:val="20"/>
          <w:szCs w:val="20"/>
        </w:rPr>
        <w:t xml:space="preserve">TABELA </w:t>
      </w:r>
      <w:r w:rsidRPr="0058270D">
        <w:rPr>
          <w:rFonts w:ascii="Arial Narrow" w:eastAsia="Times New Roman" w:hAnsi="Arial Narrow" w:cs="Arial"/>
          <w:b/>
          <w:sz w:val="20"/>
          <w:szCs w:val="20"/>
        </w:rPr>
        <w:t>4:</w:t>
      </w:r>
      <w:r w:rsidRPr="0058270D" w:rsidDel="00C23896">
        <w:rPr>
          <w:rFonts w:ascii="Arial Narrow" w:eastAsia="Times New Roman" w:hAnsi="Arial Narrow" w:cs="Arial"/>
          <w:b/>
          <w:sz w:val="20"/>
          <w:szCs w:val="20"/>
        </w:rPr>
        <w:t xml:space="preserve"> </w:t>
      </w:r>
      <w:r w:rsidRPr="0058270D">
        <w:rPr>
          <w:rFonts w:ascii="Arial Narrow" w:eastAsia="Times New Roman" w:hAnsi="Arial Narrow" w:cs="Arial"/>
          <w:b/>
          <w:sz w:val="20"/>
          <w:szCs w:val="20"/>
        </w:rPr>
        <w:t>Merila za ocenjevanje za drugi sklop</w:t>
      </w:r>
    </w:p>
    <w:p w14:paraId="37630116" w14:textId="77777777" w:rsidR="0058270D" w:rsidRPr="0058270D" w:rsidRDefault="0058270D" w:rsidP="0058270D">
      <w:pPr>
        <w:spacing w:after="0" w:line="240" w:lineRule="auto"/>
        <w:rPr>
          <w:rFonts w:ascii="Arial Narrow" w:eastAsia="Times New Roman" w:hAnsi="Arial Narrow" w:cs="Arial"/>
        </w:rPr>
      </w:pPr>
    </w:p>
    <w:tbl>
      <w:tblPr>
        <w:tblW w:w="5286"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4"/>
        <w:gridCol w:w="2098"/>
        <w:gridCol w:w="826"/>
        <w:gridCol w:w="3373"/>
        <w:gridCol w:w="1323"/>
        <w:gridCol w:w="1869"/>
      </w:tblGrid>
      <w:tr w:rsidR="0058270D" w:rsidRPr="0058270D" w14:paraId="35E047F2" w14:textId="77777777" w:rsidTr="0011215A">
        <w:trPr>
          <w:trHeight w:val="592"/>
        </w:trPr>
        <w:tc>
          <w:tcPr>
            <w:tcW w:w="1279" w:type="pct"/>
            <w:gridSpan w:val="2"/>
            <w:shd w:val="clear" w:color="auto" w:fill="D9D9D9" w:themeFill="background1" w:themeFillShade="D9"/>
            <w:vAlign w:val="center"/>
          </w:tcPr>
          <w:p w14:paraId="6C2D8800"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MERILO/PODMERILO</w:t>
            </w:r>
          </w:p>
        </w:tc>
        <w:tc>
          <w:tcPr>
            <w:tcW w:w="2114" w:type="pct"/>
            <w:gridSpan w:val="2"/>
            <w:shd w:val="clear" w:color="auto" w:fill="D9D9D9" w:themeFill="background1" w:themeFillShade="D9"/>
            <w:vAlign w:val="center"/>
          </w:tcPr>
          <w:p w14:paraId="29C74E21"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VREDNOTENJE</w:t>
            </w:r>
          </w:p>
        </w:tc>
        <w:tc>
          <w:tcPr>
            <w:tcW w:w="666" w:type="pct"/>
            <w:shd w:val="clear" w:color="auto" w:fill="D9D9D9" w:themeFill="background1" w:themeFillShade="D9"/>
            <w:vAlign w:val="center"/>
          </w:tcPr>
          <w:p w14:paraId="5E0D11A4"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TOČKE</w:t>
            </w:r>
          </w:p>
        </w:tc>
        <w:tc>
          <w:tcPr>
            <w:tcW w:w="941" w:type="pct"/>
            <w:shd w:val="clear" w:color="auto" w:fill="D9D9D9" w:themeFill="background1" w:themeFillShade="D9"/>
            <w:vAlign w:val="center"/>
          </w:tcPr>
          <w:p w14:paraId="366AAF9F"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MOŽNO ŠTEVILO TOČK</w:t>
            </w:r>
          </w:p>
        </w:tc>
      </w:tr>
      <w:tr w:rsidR="0058270D" w:rsidRPr="0058270D" w14:paraId="1580E24D" w14:textId="77777777" w:rsidTr="0011215A">
        <w:trPr>
          <w:trHeight w:val="275"/>
        </w:trPr>
        <w:tc>
          <w:tcPr>
            <w:tcW w:w="223" w:type="pct"/>
            <w:tcBorders>
              <w:right w:val="nil"/>
            </w:tcBorders>
            <w:shd w:val="clear" w:color="auto" w:fill="D9D9D9" w:themeFill="background1" w:themeFillShade="D9"/>
            <w:vAlign w:val="center"/>
          </w:tcPr>
          <w:p w14:paraId="7834D8F1"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tc>
        <w:tc>
          <w:tcPr>
            <w:tcW w:w="3836" w:type="pct"/>
            <w:gridSpan w:val="4"/>
            <w:tcBorders>
              <w:left w:val="nil"/>
            </w:tcBorders>
            <w:shd w:val="clear" w:color="auto" w:fill="D9D9D9" w:themeFill="background1" w:themeFillShade="D9"/>
            <w:vAlign w:val="center"/>
          </w:tcPr>
          <w:p w14:paraId="1E738113" w14:textId="0959E45A"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1.  MERILO: SPOSOBNOST UPRAVIČENCA ZA IZVEDBO </w:t>
            </w:r>
            <w:r w:rsidR="00C91C85">
              <w:rPr>
                <w:rFonts w:ascii="Arial Narrow" w:eastAsia="Times New Roman" w:hAnsi="Arial Narrow" w:cs="Times New Roman"/>
                <w:sz w:val="20"/>
                <w:szCs w:val="20"/>
                <w:lang w:eastAsia="sl-SI"/>
              </w:rPr>
              <w:t>OPERACIJE</w:t>
            </w:r>
          </w:p>
          <w:p w14:paraId="502B828E"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tc>
        <w:tc>
          <w:tcPr>
            <w:tcW w:w="941" w:type="pct"/>
            <w:shd w:val="clear" w:color="auto" w:fill="D9D9D9" w:themeFill="background1" w:themeFillShade="D9"/>
            <w:vAlign w:val="center"/>
          </w:tcPr>
          <w:p w14:paraId="303C5475"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65 točk </w:t>
            </w:r>
          </w:p>
        </w:tc>
      </w:tr>
      <w:tr w:rsidR="0058270D" w:rsidRPr="0058270D" w14:paraId="5C50569D" w14:textId="77777777" w:rsidTr="00FF1CFC">
        <w:trPr>
          <w:trHeight w:val="330"/>
        </w:trPr>
        <w:tc>
          <w:tcPr>
            <w:tcW w:w="5000" w:type="pct"/>
            <w:gridSpan w:val="6"/>
            <w:vAlign w:val="center"/>
          </w:tcPr>
          <w:p w14:paraId="0C7656A1"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1.1. PODMERILO: </w:t>
            </w:r>
            <w:r w:rsidRPr="0058270D">
              <w:rPr>
                <w:rFonts w:ascii="Arial Narrow" w:eastAsia="Times New Roman" w:hAnsi="Arial Narrow" w:cs="Times New Roman"/>
                <w:b/>
                <w:sz w:val="20"/>
                <w:szCs w:val="20"/>
                <w:lang w:eastAsia="sl-SI"/>
              </w:rPr>
              <w:t xml:space="preserve">Upravljavska/koordinacijska sposobnost vlagatelja </w:t>
            </w:r>
          </w:p>
          <w:p w14:paraId="32E609DF" w14:textId="7FD18F59" w:rsidR="0058270D" w:rsidRPr="0058270D" w:rsidRDefault="00600EFC" w:rsidP="0058270D">
            <w:pPr>
              <w:tabs>
                <w:tab w:val="center" w:pos="4536"/>
                <w:tab w:val="right" w:pos="9072"/>
              </w:tabs>
              <w:autoSpaceDE w:val="0"/>
              <w:autoSpaceDN w:val="0"/>
              <w:adjustRightInd w:val="0"/>
              <w:spacing w:after="0" w:line="240" w:lineRule="auto"/>
              <w:rPr>
                <w:rFonts w:ascii="Arial Narrow" w:eastAsia="Times New Roman" w:hAnsi="Arial Narrow" w:cs="Times New Roman"/>
                <w:i/>
                <w:sz w:val="20"/>
                <w:szCs w:val="20"/>
                <w:lang w:eastAsia="sl-SI"/>
              </w:rPr>
            </w:pPr>
            <w:r>
              <w:rPr>
                <w:rFonts w:ascii="Arial Narrow" w:eastAsia="Times New Roman" w:hAnsi="Arial Narrow" w:cs="Times New Roman"/>
                <w:i/>
                <w:sz w:val="20"/>
                <w:szCs w:val="20"/>
                <w:lang w:eastAsia="sl-SI"/>
              </w:rPr>
              <w:t>Vodilni partner</w:t>
            </w:r>
            <w:r w:rsidR="0058270D" w:rsidRPr="0058270D">
              <w:rPr>
                <w:rFonts w:ascii="Arial Narrow" w:eastAsia="Times New Roman" w:hAnsi="Arial Narrow" w:cs="Times New Roman"/>
                <w:i/>
                <w:sz w:val="20"/>
                <w:szCs w:val="20"/>
                <w:lang w:eastAsia="sl-SI"/>
              </w:rPr>
              <w:t xml:space="preserve"> konzorcija kot vlagatelj in vsi konzorcijski partnerji, ki skupaj tvorijo konzorcij, imajo glede na načrtovane aktivnosti</w:t>
            </w:r>
            <w:r w:rsidR="000E3111">
              <w:rPr>
                <w:rFonts w:ascii="Arial Narrow" w:eastAsia="Times New Roman" w:hAnsi="Arial Narrow" w:cs="Times New Roman"/>
                <w:i/>
                <w:sz w:val="20"/>
                <w:szCs w:val="20"/>
                <w:lang w:eastAsia="sl-SI"/>
              </w:rPr>
              <w:t>/storitve</w:t>
            </w:r>
            <w:r w:rsidR="0058270D" w:rsidRPr="0058270D">
              <w:rPr>
                <w:rFonts w:ascii="Arial Narrow" w:eastAsia="Times New Roman" w:hAnsi="Arial Narrow" w:cs="Times New Roman"/>
                <w:i/>
                <w:sz w:val="20"/>
                <w:szCs w:val="20"/>
                <w:lang w:eastAsia="sl-SI"/>
              </w:rPr>
              <w:t xml:space="preserve"> in zahtevane cilje upravljavske/koordinacijske/strokovne sposobnosti za izvedbo </w:t>
            </w:r>
            <w:r w:rsidR="008F087E">
              <w:rPr>
                <w:rFonts w:ascii="Arial Narrow" w:eastAsia="Times New Roman" w:hAnsi="Arial Narrow" w:cs="Times New Roman"/>
                <w:i/>
                <w:sz w:val="20"/>
                <w:szCs w:val="20"/>
                <w:lang w:eastAsia="sl-SI"/>
              </w:rPr>
              <w:t xml:space="preserve">storitev in </w:t>
            </w:r>
            <w:r w:rsidR="0058270D" w:rsidRPr="0058270D">
              <w:rPr>
                <w:rFonts w:ascii="Arial Narrow" w:eastAsia="Times New Roman" w:hAnsi="Arial Narrow" w:cs="Times New Roman"/>
                <w:i/>
                <w:sz w:val="20"/>
                <w:szCs w:val="20"/>
                <w:lang w:eastAsia="sl-SI"/>
              </w:rPr>
              <w:t>aktivnosti</w:t>
            </w:r>
          </w:p>
          <w:p w14:paraId="3E15905F" w14:textId="77777777" w:rsidR="0058270D" w:rsidRPr="0058270D" w:rsidRDefault="0058270D" w:rsidP="0058270D">
            <w:pPr>
              <w:tabs>
                <w:tab w:val="center" w:pos="4536"/>
                <w:tab w:val="right" w:pos="9072"/>
              </w:tabs>
              <w:autoSpaceDE w:val="0"/>
              <w:autoSpaceDN w:val="0"/>
              <w:adjustRightInd w:val="0"/>
              <w:spacing w:after="0" w:line="240" w:lineRule="auto"/>
              <w:ind w:left="9072"/>
              <w:rPr>
                <w:rFonts w:ascii="Arial Narrow" w:eastAsia="Times New Roman" w:hAnsi="Arial Narrow" w:cs="Times New Roman"/>
                <w:sz w:val="20"/>
                <w:szCs w:val="20"/>
                <w:lang w:eastAsia="sl-SI"/>
              </w:rPr>
            </w:pPr>
            <w:r w:rsidRPr="0058270D">
              <w:rPr>
                <w:rFonts w:ascii="Arial Narrow" w:eastAsia="Times New Roman" w:hAnsi="Arial Narrow" w:cs="Times New Roman"/>
                <w:i/>
                <w:sz w:val="20"/>
                <w:szCs w:val="20"/>
                <w:lang w:eastAsia="sl-SI"/>
              </w:rPr>
              <w:t>(40)</w:t>
            </w:r>
          </w:p>
        </w:tc>
      </w:tr>
      <w:tr w:rsidR="0058270D" w:rsidRPr="0058270D" w14:paraId="663DEBF8" w14:textId="77777777" w:rsidTr="00FF1CFC">
        <w:trPr>
          <w:trHeight w:val="819"/>
        </w:trPr>
        <w:tc>
          <w:tcPr>
            <w:tcW w:w="1279" w:type="pct"/>
            <w:gridSpan w:val="2"/>
            <w:vMerge w:val="restart"/>
            <w:vAlign w:val="center"/>
          </w:tcPr>
          <w:p w14:paraId="004734D4" w14:textId="6B74F8BE" w:rsidR="0058270D" w:rsidRDefault="005B3E6A" w:rsidP="0058270D">
            <w:pPr>
              <w:spacing w:after="0" w:line="240" w:lineRule="auto"/>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Od 1. 1. 2020 do objave javnega razpisa</w:t>
            </w:r>
            <w:r w:rsidR="0058270D" w:rsidRPr="0058270D">
              <w:rPr>
                <w:rFonts w:ascii="Arial Narrow" w:eastAsia="Times New Roman" w:hAnsi="Arial Narrow" w:cs="Times New Roman"/>
                <w:sz w:val="20"/>
                <w:szCs w:val="20"/>
                <w:lang w:eastAsia="sl-SI"/>
              </w:rPr>
              <w:t xml:space="preserve"> je </w:t>
            </w:r>
            <w:r w:rsidR="00600EFC">
              <w:rPr>
                <w:rFonts w:ascii="Arial Narrow" w:eastAsia="Times New Roman" w:hAnsi="Arial Narrow" w:cs="Times New Roman"/>
                <w:sz w:val="20"/>
                <w:szCs w:val="20"/>
                <w:lang w:eastAsia="sl-SI"/>
              </w:rPr>
              <w:t>vodilni partner</w:t>
            </w:r>
            <w:r w:rsidR="0058270D" w:rsidRPr="0058270D">
              <w:rPr>
                <w:rFonts w:ascii="Arial Narrow" w:eastAsia="Times New Roman" w:hAnsi="Arial Narrow" w:cs="Times New Roman"/>
                <w:sz w:val="20"/>
                <w:szCs w:val="20"/>
                <w:lang w:eastAsia="sl-SI"/>
              </w:rPr>
              <w:t xml:space="preserve"> konzorcija in vsak izmed konzorcijskih partnerjev </w:t>
            </w:r>
            <w:r w:rsidR="0058270D" w:rsidRPr="00FC62B3">
              <w:rPr>
                <w:rFonts w:ascii="Arial Narrow" w:eastAsia="Times New Roman" w:hAnsi="Arial Narrow" w:cs="Times New Roman"/>
                <w:sz w:val="20"/>
                <w:szCs w:val="20"/>
                <w:lang w:eastAsia="sl-SI"/>
              </w:rPr>
              <w:t xml:space="preserve">izvedel </w:t>
            </w:r>
            <w:r w:rsidR="0011215A" w:rsidRPr="00FC62B3">
              <w:rPr>
                <w:rFonts w:ascii="Arial Narrow" w:eastAsia="Times New Roman" w:hAnsi="Arial Narrow" w:cs="Times New Roman"/>
                <w:sz w:val="20"/>
                <w:szCs w:val="20"/>
                <w:lang w:eastAsia="sl-SI"/>
              </w:rPr>
              <w:t>programe</w:t>
            </w:r>
            <w:r w:rsidR="00C212A1" w:rsidRPr="00FC62B3">
              <w:rPr>
                <w:rFonts w:ascii="Arial Narrow" w:eastAsia="Times New Roman" w:hAnsi="Arial Narrow" w:cs="Times New Roman"/>
                <w:sz w:val="20"/>
                <w:szCs w:val="20"/>
                <w:lang w:eastAsia="sl-SI"/>
              </w:rPr>
              <w:t>/dogodke</w:t>
            </w:r>
            <w:r w:rsidR="0058270D" w:rsidRPr="00FC62B3">
              <w:rPr>
                <w:rFonts w:ascii="Arial Narrow" w:eastAsia="Times New Roman" w:hAnsi="Arial Narrow" w:cs="Times New Roman"/>
                <w:sz w:val="20"/>
                <w:szCs w:val="20"/>
                <w:lang w:eastAsia="sl-SI"/>
              </w:rPr>
              <w:t xml:space="preserve"> za inovativna podjetja in posameznike</w:t>
            </w:r>
            <w:r w:rsidR="0058270D" w:rsidRPr="0058270D">
              <w:rPr>
                <w:rFonts w:ascii="Arial Narrow" w:eastAsia="Times New Roman" w:hAnsi="Arial Narrow" w:cs="Times New Roman"/>
                <w:sz w:val="20"/>
                <w:szCs w:val="20"/>
                <w:lang w:eastAsia="sl-SI"/>
              </w:rPr>
              <w:t xml:space="preserve"> (start- up </w:t>
            </w:r>
            <w:r w:rsidR="0011215A">
              <w:rPr>
                <w:rFonts w:ascii="Arial Narrow" w:eastAsia="Times New Roman" w:hAnsi="Arial Narrow" w:cs="Times New Roman"/>
                <w:sz w:val="20"/>
                <w:szCs w:val="20"/>
                <w:lang w:eastAsia="sl-SI"/>
              </w:rPr>
              <w:t>akademije</w:t>
            </w:r>
            <w:r w:rsidR="0058270D" w:rsidRPr="0058270D">
              <w:rPr>
                <w:rFonts w:ascii="Arial Narrow" w:eastAsia="Times New Roman" w:hAnsi="Arial Narrow" w:cs="Times New Roman"/>
                <w:sz w:val="20"/>
                <w:szCs w:val="20"/>
                <w:lang w:eastAsia="sl-SI"/>
              </w:rPr>
              <w:t xml:space="preserve">, start – up </w:t>
            </w:r>
            <w:r w:rsidR="0011215A">
              <w:rPr>
                <w:rFonts w:ascii="Arial Narrow" w:eastAsia="Times New Roman" w:hAnsi="Arial Narrow" w:cs="Times New Roman"/>
                <w:sz w:val="20"/>
                <w:szCs w:val="20"/>
                <w:lang w:eastAsia="sl-SI"/>
              </w:rPr>
              <w:t>tekmovanja</w:t>
            </w:r>
            <w:r w:rsidR="0058270D" w:rsidRPr="0058270D">
              <w:rPr>
                <w:rFonts w:ascii="Arial Narrow" w:eastAsia="Times New Roman" w:hAnsi="Arial Narrow" w:cs="Times New Roman"/>
                <w:sz w:val="20"/>
                <w:szCs w:val="20"/>
                <w:lang w:eastAsia="sl-SI"/>
              </w:rPr>
              <w:t>, nacionalna tekmovanja za inovativne posameznike, podjetja</w:t>
            </w:r>
            <w:r w:rsidR="0011215A">
              <w:rPr>
                <w:rFonts w:ascii="Arial Narrow" w:eastAsia="Times New Roman" w:hAnsi="Arial Narrow" w:cs="Times New Roman"/>
                <w:sz w:val="20"/>
                <w:szCs w:val="20"/>
                <w:lang w:eastAsia="sl-SI"/>
              </w:rPr>
              <w:t>,</w:t>
            </w:r>
            <w:r w:rsidR="0058270D" w:rsidRPr="0058270D">
              <w:rPr>
                <w:rFonts w:ascii="Arial Narrow" w:eastAsia="Times New Roman" w:hAnsi="Arial Narrow" w:cs="Times New Roman"/>
                <w:sz w:val="20"/>
                <w:szCs w:val="20"/>
                <w:lang w:eastAsia="sl-SI"/>
              </w:rPr>
              <w:t xml:space="preserve"> mednarodne dogodke z najmanj 15 udeleženci.)</w:t>
            </w:r>
          </w:p>
          <w:p w14:paraId="4688A289" w14:textId="77777777" w:rsidR="0011215A" w:rsidRDefault="0011215A" w:rsidP="0058270D">
            <w:pPr>
              <w:spacing w:after="0" w:line="240" w:lineRule="auto"/>
              <w:rPr>
                <w:rFonts w:ascii="Arial Narrow" w:eastAsia="Times New Roman" w:hAnsi="Arial Narrow" w:cs="Times New Roman"/>
                <w:sz w:val="20"/>
                <w:szCs w:val="20"/>
                <w:lang w:eastAsia="sl-SI"/>
              </w:rPr>
            </w:pPr>
          </w:p>
          <w:p w14:paraId="1117B787" w14:textId="3A76B67C" w:rsidR="005B3E6A" w:rsidRPr="0058270D" w:rsidRDefault="005B3E6A" w:rsidP="0058270D">
            <w:pPr>
              <w:spacing w:after="0" w:line="240" w:lineRule="auto"/>
              <w:rPr>
                <w:rFonts w:ascii="Arial Narrow" w:eastAsia="MS Mincho" w:hAnsi="Arial Narrow" w:cs="Times New Roman"/>
                <w:sz w:val="20"/>
                <w:szCs w:val="20"/>
              </w:rPr>
            </w:pPr>
            <w:r>
              <w:rPr>
                <w:rFonts w:ascii="Arial Narrow" w:eastAsia="MS Mincho" w:hAnsi="Arial Narrow" w:cs="Times New Roman"/>
                <w:sz w:val="20"/>
                <w:szCs w:val="20"/>
              </w:rPr>
              <w:t>VIR:</w:t>
            </w:r>
            <w:r w:rsidR="0011215A">
              <w:rPr>
                <w:rFonts w:ascii="Arial Narrow" w:eastAsia="MS Mincho" w:hAnsi="Arial Narrow" w:cs="Times New Roman"/>
                <w:sz w:val="20"/>
                <w:szCs w:val="20"/>
              </w:rPr>
              <w:t xml:space="preserve"> Obrazec </w:t>
            </w:r>
            <w:r w:rsidR="00116223">
              <w:rPr>
                <w:rFonts w:ascii="Arial Narrow" w:eastAsia="MS Mincho" w:hAnsi="Arial Narrow" w:cs="Times New Roman"/>
                <w:sz w:val="20"/>
                <w:szCs w:val="20"/>
              </w:rPr>
              <w:t>7</w:t>
            </w:r>
            <w:r w:rsidR="0011215A">
              <w:rPr>
                <w:rFonts w:ascii="Arial Narrow" w:eastAsia="MS Mincho" w:hAnsi="Arial Narrow" w:cs="Times New Roman"/>
                <w:sz w:val="20"/>
                <w:szCs w:val="20"/>
              </w:rPr>
              <w:t>. a</w:t>
            </w:r>
          </w:p>
        </w:tc>
        <w:tc>
          <w:tcPr>
            <w:tcW w:w="2114" w:type="pct"/>
            <w:gridSpan w:val="2"/>
            <w:vAlign w:val="center"/>
          </w:tcPr>
          <w:p w14:paraId="55E87E7F"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Ne izkazuje dogodkov</w:t>
            </w:r>
          </w:p>
        </w:tc>
        <w:tc>
          <w:tcPr>
            <w:tcW w:w="666" w:type="pct"/>
            <w:vAlign w:val="center"/>
          </w:tcPr>
          <w:p w14:paraId="5349C0C7"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0</w:t>
            </w:r>
          </w:p>
        </w:tc>
        <w:tc>
          <w:tcPr>
            <w:tcW w:w="941" w:type="pct"/>
            <w:vMerge w:val="restart"/>
            <w:vAlign w:val="center"/>
          </w:tcPr>
          <w:p w14:paraId="4F7568AF"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10</w:t>
            </w:r>
          </w:p>
        </w:tc>
      </w:tr>
      <w:tr w:rsidR="0058270D" w:rsidRPr="0058270D" w14:paraId="5AA2843E" w14:textId="77777777" w:rsidTr="00FF1CFC">
        <w:trPr>
          <w:trHeight w:val="972"/>
        </w:trPr>
        <w:tc>
          <w:tcPr>
            <w:tcW w:w="1279" w:type="pct"/>
            <w:gridSpan w:val="2"/>
            <w:vMerge/>
            <w:vAlign w:val="center"/>
          </w:tcPr>
          <w:p w14:paraId="70928699"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tc>
        <w:tc>
          <w:tcPr>
            <w:tcW w:w="2114" w:type="pct"/>
            <w:gridSpan w:val="2"/>
            <w:vAlign w:val="center"/>
          </w:tcPr>
          <w:p w14:paraId="40427EF0"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Izkazuje nacionalne ali mednarodne dogodke </w:t>
            </w:r>
          </w:p>
        </w:tc>
        <w:tc>
          <w:tcPr>
            <w:tcW w:w="666" w:type="pct"/>
            <w:vAlign w:val="center"/>
          </w:tcPr>
          <w:p w14:paraId="520C91A2"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5</w:t>
            </w:r>
          </w:p>
        </w:tc>
        <w:tc>
          <w:tcPr>
            <w:tcW w:w="941" w:type="pct"/>
            <w:vMerge/>
            <w:vAlign w:val="center"/>
          </w:tcPr>
          <w:p w14:paraId="473BC287"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p>
        </w:tc>
      </w:tr>
      <w:tr w:rsidR="0058270D" w:rsidRPr="0058270D" w14:paraId="7DAB1783" w14:textId="77777777" w:rsidTr="00FF1CFC">
        <w:trPr>
          <w:trHeight w:val="330"/>
        </w:trPr>
        <w:tc>
          <w:tcPr>
            <w:tcW w:w="1279" w:type="pct"/>
            <w:gridSpan w:val="2"/>
            <w:vMerge/>
            <w:tcBorders>
              <w:bottom w:val="single" w:sz="4" w:space="0" w:color="000000"/>
            </w:tcBorders>
          </w:tcPr>
          <w:p w14:paraId="27B81824"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tc>
        <w:tc>
          <w:tcPr>
            <w:tcW w:w="2114" w:type="pct"/>
            <w:gridSpan w:val="2"/>
            <w:tcBorders>
              <w:bottom w:val="single" w:sz="4" w:space="0" w:color="000000"/>
            </w:tcBorders>
            <w:vAlign w:val="center"/>
          </w:tcPr>
          <w:p w14:paraId="5C82D9D8"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Izkazuje nacionalne in mednarodne dogodke </w:t>
            </w:r>
          </w:p>
        </w:tc>
        <w:tc>
          <w:tcPr>
            <w:tcW w:w="666" w:type="pct"/>
            <w:tcBorders>
              <w:bottom w:val="single" w:sz="4" w:space="0" w:color="000000"/>
            </w:tcBorders>
            <w:vAlign w:val="center"/>
          </w:tcPr>
          <w:p w14:paraId="22EC1939"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10</w:t>
            </w:r>
          </w:p>
        </w:tc>
        <w:tc>
          <w:tcPr>
            <w:tcW w:w="941" w:type="pct"/>
            <w:vMerge/>
            <w:tcBorders>
              <w:bottom w:val="single" w:sz="4" w:space="0" w:color="000000"/>
            </w:tcBorders>
            <w:vAlign w:val="center"/>
          </w:tcPr>
          <w:p w14:paraId="56906CCF"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p>
        </w:tc>
      </w:tr>
      <w:tr w:rsidR="0058270D" w:rsidRPr="0058270D" w14:paraId="1DE2B923" w14:textId="77777777" w:rsidTr="00FF1CFC">
        <w:trPr>
          <w:trHeight w:val="330"/>
        </w:trPr>
        <w:tc>
          <w:tcPr>
            <w:tcW w:w="5000" w:type="pct"/>
            <w:gridSpan w:val="6"/>
            <w:tcBorders>
              <w:bottom w:val="single" w:sz="4" w:space="0" w:color="000000"/>
            </w:tcBorders>
          </w:tcPr>
          <w:p w14:paraId="27B20663" w14:textId="76593536"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Pojasnilo: merilo velja za </w:t>
            </w:r>
            <w:r w:rsidR="00600EFC">
              <w:rPr>
                <w:rFonts w:ascii="Arial Narrow" w:eastAsia="Times New Roman" w:hAnsi="Arial Narrow" w:cs="Times New Roman"/>
                <w:sz w:val="20"/>
                <w:szCs w:val="20"/>
                <w:lang w:eastAsia="sl-SI"/>
              </w:rPr>
              <w:t>vodilnega partnerja</w:t>
            </w:r>
            <w:r w:rsidR="00600EFC" w:rsidRPr="0058270D">
              <w:rPr>
                <w:rFonts w:ascii="Arial Narrow" w:eastAsia="Times New Roman" w:hAnsi="Arial Narrow" w:cs="Times New Roman"/>
                <w:sz w:val="20"/>
                <w:szCs w:val="20"/>
                <w:lang w:eastAsia="sl-SI"/>
              </w:rPr>
              <w:t xml:space="preserve"> </w:t>
            </w:r>
            <w:r w:rsidRPr="0058270D">
              <w:rPr>
                <w:rFonts w:ascii="Arial Narrow" w:eastAsia="Times New Roman" w:hAnsi="Arial Narrow" w:cs="Times New Roman"/>
                <w:sz w:val="20"/>
                <w:szCs w:val="20"/>
                <w:lang w:eastAsia="sl-SI"/>
              </w:rPr>
              <w:t>konzorcija in za vsakega konzorcijskega partnerja. Za pridobitev 5 točk je moral vsak izmed njih v</w:t>
            </w:r>
            <w:r w:rsidR="00433B1A">
              <w:rPr>
                <w:rFonts w:ascii="Arial Narrow" w:eastAsia="Times New Roman" w:hAnsi="Arial Narrow" w:cs="Times New Roman"/>
                <w:sz w:val="20"/>
                <w:szCs w:val="20"/>
                <w:lang w:eastAsia="sl-SI"/>
              </w:rPr>
              <w:t xml:space="preserve"> obdobju od</w:t>
            </w:r>
            <w:r w:rsidRPr="0058270D">
              <w:rPr>
                <w:rFonts w:ascii="Arial Narrow" w:eastAsia="Times New Roman" w:hAnsi="Arial Narrow" w:cs="Times New Roman"/>
                <w:sz w:val="20"/>
                <w:szCs w:val="20"/>
                <w:lang w:eastAsia="sl-SI"/>
              </w:rPr>
              <w:t xml:space="preserve"> </w:t>
            </w:r>
            <w:r w:rsidR="00433B1A">
              <w:rPr>
                <w:rFonts w:ascii="Arial Narrow" w:eastAsia="Times New Roman" w:hAnsi="Arial Narrow" w:cs="Times New Roman"/>
                <w:sz w:val="20"/>
                <w:szCs w:val="20"/>
                <w:lang w:eastAsia="sl-SI"/>
              </w:rPr>
              <w:t xml:space="preserve">1.1.2020 do objave javnega razpisa </w:t>
            </w:r>
            <w:r w:rsidRPr="0058270D">
              <w:rPr>
                <w:rFonts w:ascii="Arial Narrow" w:eastAsia="Times New Roman" w:hAnsi="Arial Narrow" w:cs="Times New Roman"/>
                <w:sz w:val="20"/>
                <w:szCs w:val="20"/>
                <w:lang w:eastAsia="sl-SI"/>
              </w:rPr>
              <w:t>(kot organizator ali soorganizator)</w:t>
            </w:r>
            <w:r w:rsidR="00433B1A">
              <w:rPr>
                <w:rFonts w:ascii="Arial Narrow" w:eastAsia="Times New Roman" w:hAnsi="Arial Narrow" w:cs="Times New Roman"/>
                <w:sz w:val="20"/>
                <w:szCs w:val="20"/>
                <w:lang w:eastAsia="sl-SI"/>
              </w:rPr>
              <w:t xml:space="preserve"> izvesti</w:t>
            </w:r>
            <w:r w:rsidRPr="0058270D">
              <w:rPr>
                <w:rFonts w:ascii="Arial Narrow" w:eastAsia="Times New Roman" w:hAnsi="Arial Narrow" w:cs="Times New Roman"/>
                <w:sz w:val="20"/>
                <w:szCs w:val="20"/>
                <w:lang w:eastAsia="sl-SI"/>
              </w:rPr>
              <w:t xml:space="preserve"> vsaj 1 nacionalni in 1 mednarodni dogodek. </w:t>
            </w:r>
          </w:p>
          <w:p w14:paraId="73ABB8F0"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tc>
      </w:tr>
      <w:tr w:rsidR="0058270D" w:rsidRPr="0058270D" w14:paraId="026E8AD8" w14:textId="77777777" w:rsidTr="00FF1CFC">
        <w:trPr>
          <w:trHeight w:val="897"/>
        </w:trPr>
        <w:tc>
          <w:tcPr>
            <w:tcW w:w="1279" w:type="pct"/>
            <w:gridSpan w:val="2"/>
            <w:vMerge w:val="restart"/>
          </w:tcPr>
          <w:p w14:paraId="1DE54790" w14:textId="2E4AEB21" w:rsidR="0058270D" w:rsidRDefault="0058270D" w:rsidP="0058270D">
            <w:pPr>
              <w:tabs>
                <w:tab w:val="center" w:pos="4536"/>
                <w:tab w:val="right" w:pos="9072"/>
              </w:tabs>
              <w:autoSpaceDE w:val="0"/>
              <w:autoSpaceDN w:val="0"/>
              <w:adjustRightInd w:val="0"/>
              <w:spacing w:after="0" w:line="240" w:lineRule="auto"/>
              <w:rPr>
                <w:rFonts w:ascii="Arial Narrow" w:eastAsia="MS Mincho" w:hAnsi="Arial Narrow" w:cs="Times New Roman"/>
                <w:sz w:val="20"/>
                <w:szCs w:val="20"/>
              </w:rPr>
            </w:pPr>
            <w:r w:rsidRPr="0058270D">
              <w:rPr>
                <w:rFonts w:ascii="Arial Narrow" w:eastAsia="MS Mincho" w:hAnsi="Arial Narrow" w:cs="Times New Roman"/>
                <w:sz w:val="20"/>
                <w:szCs w:val="20"/>
              </w:rPr>
              <w:t xml:space="preserve">Konzorcij razpolaga z usposobljenimi </w:t>
            </w:r>
            <w:r w:rsidR="00DC731E">
              <w:rPr>
                <w:rFonts w:ascii="Arial Narrow" w:eastAsia="MS Mincho" w:hAnsi="Arial Narrow" w:cs="Times New Roman"/>
                <w:sz w:val="20"/>
                <w:szCs w:val="20"/>
              </w:rPr>
              <w:t>st</w:t>
            </w:r>
            <w:r w:rsidR="008F087E">
              <w:rPr>
                <w:rFonts w:ascii="Arial Narrow" w:eastAsia="MS Mincho" w:hAnsi="Arial Narrow" w:cs="Times New Roman"/>
                <w:sz w:val="20"/>
                <w:szCs w:val="20"/>
              </w:rPr>
              <w:t>a</w:t>
            </w:r>
            <w:r w:rsidR="00DC731E">
              <w:rPr>
                <w:rFonts w:ascii="Arial Narrow" w:eastAsia="MS Mincho" w:hAnsi="Arial Narrow" w:cs="Times New Roman"/>
                <w:sz w:val="20"/>
                <w:szCs w:val="20"/>
              </w:rPr>
              <w:t>r</w:t>
            </w:r>
            <w:r w:rsidR="008F087E">
              <w:rPr>
                <w:rFonts w:ascii="Arial Narrow" w:eastAsia="MS Mincho" w:hAnsi="Arial Narrow" w:cs="Times New Roman"/>
                <w:sz w:val="20"/>
                <w:szCs w:val="20"/>
              </w:rPr>
              <w:t>t-up</w:t>
            </w:r>
            <w:r w:rsidRPr="0058270D">
              <w:rPr>
                <w:rFonts w:ascii="Arial Narrow" w:eastAsia="MS Mincho" w:hAnsi="Arial Narrow" w:cs="Times New Roman"/>
                <w:sz w:val="20"/>
                <w:szCs w:val="20"/>
              </w:rPr>
              <w:t xml:space="preserve"> mentorji, ki bodo izvajali aktivnosti</w:t>
            </w:r>
            <w:r w:rsidR="004846AE">
              <w:rPr>
                <w:rFonts w:ascii="Arial Narrow" w:eastAsia="MS Mincho" w:hAnsi="Arial Narrow" w:cs="Times New Roman"/>
                <w:sz w:val="20"/>
                <w:szCs w:val="20"/>
              </w:rPr>
              <w:t xml:space="preserve"> in storitve</w:t>
            </w:r>
            <w:r w:rsidRPr="0058270D">
              <w:rPr>
                <w:rFonts w:ascii="Arial Narrow" w:eastAsia="MS Mincho" w:hAnsi="Arial Narrow" w:cs="Times New Roman"/>
                <w:sz w:val="20"/>
                <w:szCs w:val="20"/>
              </w:rPr>
              <w:t xml:space="preserve"> drugega sklopa tega javnega razpisa.</w:t>
            </w:r>
          </w:p>
          <w:p w14:paraId="50944D3A" w14:textId="77777777" w:rsidR="0011215A" w:rsidRDefault="0011215A" w:rsidP="0058270D">
            <w:pPr>
              <w:tabs>
                <w:tab w:val="center" w:pos="4536"/>
                <w:tab w:val="right" w:pos="9072"/>
              </w:tabs>
              <w:autoSpaceDE w:val="0"/>
              <w:autoSpaceDN w:val="0"/>
              <w:adjustRightInd w:val="0"/>
              <w:spacing w:after="0" w:line="240" w:lineRule="auto"/>
              <w:rPr>
                <w:rFonts w:ascii="Arial Narrow" w:eastAsia="MS Mincho" w:hAnsi="Arial Narrow" w:cs="Times New Roman"/>
                <w:sz w:val="20"/>
                <w:szCs w:val="20"/>
              </w:rPr>
            </w:pPr>
          </w:p>
          <w:p w14:paraId="549BCE64" w14:textId="669F7270" w:rsidR="0011215A" w:rsidRPr="0058270D" w:rsidRDefault="0011215A" w:rsidP="0058270D">
            <w:pPr>
              <w:tabs>
                <w:tab w:val="center" w:pos="4536"/>
                <w:tab w:val="right" w:pos="9072"/>
              </w:tabs>
              <w:autoSpaceDE w:val="0"/>
              <w:autoSpaceDN w:val="0"/>
              <w:adjustRightInd w:val="0"/>
              <w:spacing w:after="0" w:line="240" w:lineRule="auto"/>
              <w:rPr>
                <w:rFonts w:ascii="Arial Narrow" w:eastAsia="MS Mincho" w:hAnsi="Arial Narrow" w:cs="Times New Roman"/>
                <w:sz w:val="20"/>
                <w:szCs w:val="20"/>
              </w:rPr>
            </w:pPr>
            <w:r>
              <w:rPr>
                <w:rFonts w:ascii="Arial Narrow" w:eastAsia="MS Mincho" w:hAnsi="Arial Narrow" w:cs="Times New Roman"/>
                <w:sz w:val="20"/>
                <w:szCs w:val="20"/>
              </w:rPr>
              <w:t>VIR: Obrazec 2</w:t>
            </w:r>
            <w:r w:rsidR="00116223">
              <w:rPr>
                <w:rFonts w:ascii="Arial Narrow" w:eastAsia="MS Mincho" w:hAnsi="Arial Narrow" w:cs="Times New Roman"/>
                <w:sz w:val="20"/>
                <w:szCs w:val="20"/>
              </w:rPr>
              <w:t>.a</w:t>
            </w:r>
          </w:p>
          <w:p w14:paraId="7FF71C9A"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tc>
        <w:tc>
          <w:tcPr>
            <w:tcW w:w="2114" w:type="pct"/>
            <w:gridSpan w:val="2"/>
            <w:tcBorders>
              <w:bottom w:val="single" w:sz="4" w:space="0" w:color="000000"/>
            </w:tcBorders>
          </w:tcPr>
          <w:p w14:paraId="4611301D" w14:textId="27A32D77" w:rsidR="0058270D" w:rsidRPr="0058270D" w:rsidRDefault="0058270D" w:rsidP="008F087E">
            <w:pPr>
              <w:spacing w:after="0" w:line="240" w:lineRule="auto"/>
              <w:rPr>
                <w:rFonts w:ascii="Arial Narrow" w:eastAsia="MS Mincho" w:hAnsi="Arial Narrow" w:cs="Times New Roman"/>
                <w:sz w:val="20"/>
                <w:szCs w:val="20"/>
              </w:rPr>
            </w:pPr>
            <w:r w:rsidRPr="002B7195">
              <w:rPr>
                <w:rFonts w:ascii="Arial Narrow" w:eastAsia="MS Mincho" w:hAnsi="Arial Narrow" w:cs="Times New Roman"/>
                <w:sz w:val="20"/>
                <w:szCs w:val="20"/>
              </w:rPr>
              <w:t xml:space="preserve">Del </w:t>
            </w:r>
            <w:r w:rsidR="008F087E" w:rsidRPr="002B7195">
              <w:rPr>
                <w:rFonts w:ascii="Arial Narrow" w:eastAsia="MS Mincho" w:hAnsi="Arial Narrow" w:cs="Times New Roman"/>
                <w:sz w:val="20"/>
                <w:szCs w:val="20"/>
              </w:rPr>
              <w:t>start-up</w:t>
            </w:r>
            <w:r w:rsidRPr="002B7195">
              <w:rPr>
                <w:rFonts w:ascii="Arial Narrow" w:eastAsia="MS Mincho" w:hAnsi="Arial Narrow" w:cs="Times New Roman"/>
                <w:sz w:val="20"/>
                <w:szCs w:val="20"/>
              </w:rPr>
              <w:t xml:space="preserve"> mentorjev je pri vlagatelju oz.  konzorcijskem partnerju zaposlenih manj kot dve leti.</w:t>
            </w:r>
          </w:p>
        </w:tc>
        <w:tc>
          <w:tcPr>
            <w:tcW w:w="666" w:type="pct"/>
            <w:tcBorders>
              <w:bottom w:val="single" w:sz="4" w:space="0" w:color="000000"/>
            </w:tcBorders>
            <w:vAlign w:val="center"/>
          </w:tcPr>
          <w:p w14:paraId="1C6F9F3B"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5</w:t>
            </w:r>
          </w:p>
        </w:tc>
        <w:tc>
          <w:tcPr>
            <w:tcW w:w="941" w:type="pct"/>
            <w:vMerge w:val="restart"/>
            <w:vAlign w:val="center"/>
          </w:tcPr>
          <w:p w14:paraId="013C53FC"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10</w:t>
            </w:r>
          </w:p>
        </w:tc>
      </w:tr>
      <w:tr w:rsidR="0058270D" w:rsidRPr="0058270D" w14:paraId="14961026" w14:textId="77777777" w:rsidTr="00FF1CFC">
        <w:trPr>
          <w:trHeight w:val="243"/>
        </w:trPr>
        <w:tc>
          <w:tcPr>
            <w:tcW w:w="1279" w:type="pct"/>
            <w:gridSpan w:val="2"/>
            <w:vMerge/>
            <w:tcBorders>
              <w:bottom w:val="single" w:sz="4" w:space="0" w:color="000000"/>
            </w:tcBorders>
          </w:tcPr>
          <w:p w14:paraId="65D13EF5"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tc>
        <w:tc>
          <w:tcPr>
            <w:tcW w:w="2114" w:type="pct"/>
            <w:gridSpan w:val="2"/>
            <w:tcBorders>
              <w:bottom w:val="single" w:sz="4" w:space="0" w:color="000000"/>
            </w:tcBorders>
          </w:tcPr>
          <w:p w14:paraId="27693513" w14:textId="3EC05D43" w:rsidR="0058270D" w:rsidRPr="0058270D" w:rsidRDefault="0058270D" w:rsidP="008038EC">
            <w:pPr>
              <w:spacing w:after="0" w:line="240" w:lineRule="auto"/>
              <w:rPr>
                <w:rFonts w:ascii="Arial Narrow" w:eastAsia="Times New Roman" w:hAnsi="Arial Narrow" w:cs="Times New Roman"/>
                <w:sz w:val="20"/>
                <w:szCs w:val="20"/>
                <w:lang w:eastAsia="sl-SI"/>
              </w:rPr>
            </w:pPr>
            <w:r w:rsidRPr="0058270D">
              <w:rPr>
                <w:rFonts w:ascii="Arial Narrow" w:eastAsia="MS Mincho" w:hAnsi="Arial Narrow" w:cs="Times New Roman"/>
                <w:sz w:val="20"/>
                <w:szCs w:val="20"/>
              </w:rPr>
              <w:t>Vsi i</w:t>
            </w:r>
            <w:r w:rsidR="008F087E">
              <w:rPr>
                <w:rFonts w:ascii="Arial Narrow" w:eastAsia="MS Mincho" w:hAnsi="Arial Narrow" w:cs="Times New Roman"/>
                <w:sz w:val="20"/>
                <w:szCs w:val="20"/>
              </w:rPr>
              <w:t>start-up</w:t>
            </w:r>
            <w:r w:rsidR="00600EFC">
              <w:rPr>
                <w:rFonts w:ascii="Arial Narrow" w:eastAsia="MS Mincho" w:hAnsi="Arial Narrow" w:cs="Times New Roman"/>
                <w:sz w:val="20"/>
                <w:szCs w:val="20"/>
              </w:rPr>
              <w:t xml:space="preserve"> </w:t>
            </w:r>
            <w:r w:rsidRPr="0058270D">
              <w:rPr>
                <w:rFonts w:ascii="Arial Narrow" w:eastAsia="MS Mincho" w:hAnsi="Arial Narrow" w:cs="Times New Roman"/>
                <w:sz w:val="20"/>
                <w:szCs w:val="20"/>
              </w:rPr>
              <w:t xml:space="preserve">mentorji so pri </w:t>
            </w:r>
            <w:r w:rsidR="00600EFC">
              <w:rPr>
                <w:rFonts w:ascii="Arial Narrow" w:eastAsia="MS Mincho" w:hAnsi="Arial Narrow" w:cs="Times New Roman"/>
                <w:sz w:val="20"/>
                <w:szCs w:val="20"/>
              </w:rPr>
              <w:t xml:space="preserve">vvodilnem partnerju </w:t>
            </w:r>
            <w:r w:rsidR="008F087E">
              <w:rPr>
                <w:rFonts w:ascii="Arial Narrow" w:eastAsia="MS Mincho" w:hAnsi="Arial Narrow" w:cs="Times New Roman"/>
                <w:sz w:val="20"/>
                <w:szCs w:val="20"/>
              </w:rPr>
              <w:t>konzorcija</w:t>
            </w:r>
            <w:r w:rsidRPr="0058270D">
              <w:rPr>
                <w:rFonts w:ascii="Arial Narrow" w:eastAsia="MS Mincho" w:hAnsi="Arial Narrow" w:cs="Times New Roman"/>
                <w:sz w:val="20"/>
                <w:szCs w:val="20"/>
              </w:rPr>
              <w:t xml:space="preserve"> oz. konzorcijskem partnerju zaposlenih dve leti in več.</w:t>
            </w:r>
          </w:p>
        </w:tc>
        <w:tc>
          <w:tcPr>
            <w:tcW w:w="666" w:type="pct"/>
            <w:tcBorders>
              <w:bottom w:val="single" w:sz="4" w:space="0" w:color="000000"/>
            </w:tcBorders>
            <w:vAlign w:val="center"/>
          </w:tcPr>
          <w:p w14:paraId="0A25F2FF"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10</w:t>
            </w:r>
          </w:p>
        </w:tc>
        <w:tc>
          <w:tcPr>
            <w:tcW w:w="941" w:type="pct"/>
            <w:vMerge/>
            <w:tcBorders>
              <w:bottom w:val="single" w:sz="4" w:space="0" w:color="000000"/>
            </w:tcBorders>
            <w:vAlign w:val="center"/>
          </w:tcPr>
          <w:p w14:paraId="6CE7D2FC"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p>
        </w:tc>
      </w:tr>
      <w:tr w:rsidR="0058270D" w:rsidRPr="0058270D" w14:paraId="4A48E421" w14:textId="77777777" w:rsidTr="00FF1CFC">
        <w:trPr>
          <w:trHeight w:val="330"/>
        </w:trPr>
        <w:tc>
          <w:tcPr>
            <w:tcW w:w="1279" w:type="pct"/>
            <w:gridSpan w:val="2"/>
            <w:vMerge w:val="restart"/>
            <w:vAlign w:val="center"/>
          </w:tcPr>
          <w:p w14:paraId="1C38BD41" w14:textId="77777777" w:rsid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Izvedeni projekti </w:t>
            </w:r>
            <w:r w:rsidR="005B3E6A">
              <w:rPr>
                <w:rFonts w:ascii="Arial Narrow" w:eastAsia="Times New Roman" w:hAnsi="Arial Narrow" w:cs="Times New Roman"/>
                <w:sz w:val="20"/>
                <w:szCs w:val="20"/>
                <w:lang w:eastAsia="sl-SI"/>
              </w:rPr>
              <w:t>od 1. 1. 2020 do objave javnega razpisa</w:t>
            </w:r>
            <w:r w:rsidRPr="0058270D">
              <w:rPr>
                <w:rFonts w:ascii="Arial Narrow" w:eastAsia="Times New Roman" w:hAnsi="Arial Narrow" w:cs="Times New Roman"/>
                <w:sz w:val="20"/>
                <w:szCs w:val="20"/>
                <w:lang w:eastAsia="sl-SI"/>
              </w:rPr>
              <w:t xml:space="preserve"> dokazujejo sodelovanje med vsemi konzorcijskimi partnerji</w:t>
            </w:r>
          </w:p>
          <w:p w14:paraId="5A65643C" w14:textId="77777777" w:rsidR="0011215A" w:rsidRDefault="0011215A"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p w14:paraId="5BF64C5B" w14:textId="77438B16" w:rsidR="0011215A" w:rsidRPr="0058270D" w:rsidRDefault="0011215A"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 xml:space="preserve">VIR: Obrazec </w:t>
            </w:r>
            <w:r w:rsidR="00116223">
              <w:rPr>
                <w:rFonts w:ascii="Arial Narrow" w:eastAsia="Times New Roman" w:hAnsi="Arial Narrow" w:cs="Times New Roman"/>
                <w:sz w:val="20"/>
                <w:szCs w:val="20"/>
                <w:lang w:eastAsia="sl-SI"/>
              </w:rPr>
              <w:t>7</w:t>
            </w:r>
            <w:r>
              <w:rPr>
                <w:rFonts w:ascii="Arial Narrow" w:eastAsia="Times New Roman" w:hAnsi="Arial Narrow" w:cs="Times New Roman"/>
                <w:sz w:val="20"/>
                <w:szCs w:val="20"/>
                <w:lang w:eastAsia="sl-SI"/>
              </w:rPr>
              <w:t>. a</w:t>
            </w:r>
          </w:p>
        </w:tc>
        <w:tc>
          <w:tcPr>
            <w:tcW w:w="2114" w:type="pct"/>
            <w:gridSpan w:val="2"/>
          </w:tcPr>
          <w:p w14:paraId="12DC3500"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Konzorcijski partnerji </w:t>
            </w:r>
            <w:r w:rsidRPr="0058270D">
              <w:rPr>
                <w:rFonts w:ascii="Arial Narrow" w:eastAsia="MS Mincho" w:hAnsi="Arial Narrow" w:cs="Times New Roman"/>
                <w:sz w:val="20"/>
                <w:szCs w:val="20"/>
              </w:rPr>
              <w:t>ne izkazujejo sodelovanja</w:t>
            </w:r>
          </w:p>
        </w:tc>
        <w:tc>
          <w:tcPr>
            <w:tcW w:w="666" w:type="pct"/>
            <w:vAlign w:val="center"/>
          </w:tcPr>
          <w:p w14:paraId="24E9F0BB"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0</w:t>
            </w:r>
          </w:p>
        </w:tc>
        <w:tc>
          <w:tcPr>
            <w:tcW w:w="941" w:type="pct"/>
            <w:vMerge w:val="restart"/>
            <w:vAlign w:val="center"/>
          </w:tcPr>
          <w:p w14:paraId="3DC50475"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15</w:t>
            </w:r>
          </w:p>
        </w:tc>
      </w:tr>
      <w:tr w:rsidR="0058270D" w:rsidRPr="0058270D" w14:paraId="31831B42" w14:textId="77777777" w:rsidTr="00FF1CFC">
        <w:trPr>
          <w:trHeight w:val="330"/>
        </w:trPr>
        <w:tc>
          <w:tcPr>
            <w:tcW w:w="1279" w:type="pct"/>
            <w:gridSpan w:val="2"/>
            <w:vMerge/>
            <w:vAlign w:val="center"/>
          </w:tcPr>
          <w:p w14:paraId="6964A7D8"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tc>
        <w:tc>
          <w:tcPr>
            <w:tcW w:w="2114" w:type="pct"/>
            <w:gridSpan w:val="2"/>
          </w:tcPr>
          <w:p w14:paraId="5587EBD9"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Konzorcijski partnerji </w:t>
            </w:r>
            <w:r w:rsidRPr="0058270D">
              <w:rPr>
                <w:rFonts w:ascii="Arial Narrow" w:eastAsia="MS Mincho" w:hAnsi="Arial Narrow" w:cs="Times New Roman"/>
                <w:sz w:val="20"/>
                <w:szCs w:val="20"/>
              </w:rPr>
              <w:t>izkazujejo sodelovanje z vsaj enim projektom in največ z dvema</w:t>
            </w:r>
          </w:p>
        </w:tc>
        <w:tc>
          <w:tcPr>
            <w:tcW w:w="666" w:type="pct"/>
            <w:vAlign w:val="center"/>
          </w:tcPr>
          <w:p w14:paraId="5A6FD0A0"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5</w:t>
            </w:r>
          </w:p>
        </w:tc>
        <w:tc>
          <w:tcPr>
            <w:tcW w:w="941" w:type="pct"/>
            <w:vMerge/>
            <w:vAlign w:val="center"/>
          </w:tcPr>
          <w:p w14:paraId="0EA38071"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p>
        </w:tc>
      </w:tr>
      <w:tr w:rsidR="0058270D" w:rsidRPr="0058270D" w14:paraId="5120B60F" w14:textId="77777777" w:rsidTr="00FF1CFC">
        <w:trPr>
          <w:trHeight w:val="330"/>
        </w:trPr>
        <w:tc>
          <w:tcPr>
            <w:tcW w:w="1279" w:type="pct"/>
            <w:gridSpan w:val="2"/>
            <w:vMerge/>
          </w:tcPr>
          <w:p w14:paraId="0DB99343"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tc>
        <w:tc>
          <w:tcPr>
            <w:tcW w:w="2114" w:type="pct"/>
            <w:gridSpan w:val="2"/>
          </w:tcPr>
          <w:p w14:paraId="2353347A"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Konzorcijski partnerji </w:t>
            </w:r>
            <w:r w:rsidRPr="0058270D">
              <w:rPr>
                <w:rFonts w:ascii="Arial Narrow" w:eastAsia="MS Mincho" w:hAnsi="Arial Narrow" w:cs="Times New Roman"/>
                <w:sz w:val="20"/>
                <w:szCs w:val="20"/>
              </w:rPr>
              <w:t>izkazujejo sodelovanje z vsaj tremi projekti in največ s štirimi</w:t>
            </w:r>
          </w:p>
        </w:tc>
        <w:tc>
          <w:tcPr>
            <w:tcW w:w="666" w:type="pct"/>
            <w:vAlign w:val="center"/>
          </w:tcPr>
          <w:p w14:paraId="4A10FC91"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10</w:t>
            </w:r>
          </w:p>
        </w:tc>
        <w:tc>
          <w:tcPr>
            <w:tcW w:w="941" w:type="pct"/>
            <w:vMerge/>
            <w:vAlign w:val="center"/>
          </w:tcPr>
          <w:p w14:paraId="08B63520"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p>
        </w:tc>
      </w:tr>
      <w:tr w:rsidR="0058270D" w:rsidRPr="0058270D" w14:paraId="3A2C4981" w14:textId="77777777" w:rsidTr="00FF1CFC">
        <w:trPr>
          <w:trHeight w:val="330"/>
        </w:trPr>
        <w:tc>
          <w:tcPr>
            <w:tcW w:w="1279" w:type="pct"/>
            <w:gridSpan w:val="2"/>
            <w:vMerge/>
            <w:tcBorders>
              <w:bottom w:val="single" w:sz="4" w:space="0" w:color="000000"/>
            </w:tcBorders>
          </w:tcPr>
          <w:p w14:paraId="6EF54872"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tc>
        <w:tc>
          <w:tcPr>
            <w:tcW w:w="2114" w:type="pct"/>
            <w:gridSpan w:val="2"/>
            <w:tcBorders>
              <w:bottom w:val="single" w:sz="4" w:space="0" w:color="000000"/>
            </w:tcBorders>
          </w:tcPr>
          <w:p w14:paraId="52E925F0"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Konzorcijski partnerji</w:t>
            </w:r>
            <w:r w:rsidRPr="0058270D">
              <w:rPr>
                <w:rFonts w:ascii="Arial Narrow" w:eastAsia="MS Mincho" w:hAnsi="Arial Narrow" w:cs="Times New Roman"/>
                <w:sz w:val="20"/>
                <w:szCs w:val="20"/>
              </w:rPr>
              <w:t xml:space="preserve"> izkazujejo sodelovanje s petimi projekti ali več </w:t>
            </w:r>
          </w:p>
        </w:tc>
        <w:tc>
          <w:tcPr>
            <w:tcW w:w="666" w:type="pct"/>
            <w:tcBorders>
              <w:bottom w:val="single" w:sz="4" w:space="0" w:color="000000"/>
            </w:tcBorders>
            <w:vAlign w:val="center"/>
          </w:tcPr>
          <w:p w14:paraId="55615103"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15</w:t>
            </w:r>
          </w:p>
        </w:tc>
        <w:tc>
          <w:tcPr>
            <w:tcW w:w="941" w:type="pct"/>
            <w:vMerge/>
            <w:tcBorders>
              <w:bottom w:val="single" w:sz="4" w:space="0" w:color="000000"/>
            </w:tcBorders>
            <w:vAlign w:val="center"/>
          </w:tcPr>
          <w:p w14:paraId="116DBE5A"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p>
        </w:tc>
      </w:tr>
      <w:tr w:rsidR="0058270D" w:rsidRPr="0058270D" w14:paraId="10544937" w14:textId="77777777" w:rsidTr="00FF1CFC">
        <w:trPr>
          <w:trHeight w:val="330"/>
        </w:trPr>
        <w:tc>
          <w:tcPr>
            <w:tcW w:w="5000" w:type="pct"/>
            <w:gridSpan w:val="6"/>
            <w:tcBorders>
              <w:bottom w:val="single" w:sz="4" w:space="0" w:color="000000"/>
            </w:tcBorders>
          </w:tcPr>
          <w:p w14:paraId="500CA64A"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Pojasnilo: velja le, v kolikor je na projektu sodelovala vsaj polovica partnerjev konzorcija. V kolikor konzorcij sestavljata le dva konzorcijska partnerja, velja merilo za sodelovanje med njima.</w:t>
            </w:r>
          </w:p>
        </w:tc>
      </w:tr>
      <w:tr w:rsidR="0058270D" w:rsidRPr="0058270D" w14:paraId="0C14792E" w14:textId="77777777" w:rsidTr="00FF1CFC">
        <w:trPr>
          <w:trHeight w:val="330"/>
        </w:trPr>
        <w:tc>
          <w:tcPr>
            <w:tcW w:w="1279" w:type="pct"/>
            <w:gridSpan w:val="2"/>
            <w:vMerge w:val="restart"/>
            <w:vAlign w:val="center"/>
          </w:tcPr>
          <w:p w14:paraId="572F1FF6" w14:textId="5CDD9DBA" w:rsidR="0058270D" w:rsidRDefault="0058270D" w:rsidP="0058270D">
            <w:pPr>
              <w:tabs>
                <w:tab w:val="center" w:pos="4536"/>
                <w:tab w:val="right" w:pos="9072"/>
              </w:tabs>
              <w:autoSpaceDE w:val="0"/>
              <w:autoSpaceDN w:val="0"/>
              <w:adjustRightInd w:val="0"/>
              <w:spacing w:after="0" w:line="240" w:lineRule="auto"/>
              <w:rPr>
                <w:rFonts w:ascii="Arial Narrow" w:eastAsia="MS Mincho" w:hAnsi="Arial Narrow" w:cs="Times New Roman"/>
                <w:sz w:val="20"/>
                <w:szCs w:val="20"/>
              </w:rPr>
            </w:pPr>
            <w:r w:rsidRPr="0058270D">
              <w:rPr>
                <w:rFonts w:ascii="Arial Narrow" w:eastAsia="Times New Roman" w:hAnsi="Arial Narrow" w:cs="Times New Roman"/>
                <w:sz w:val="20"/>
                <w:szCs w:val="20"/>
                <w:lang w:eastAsia="sl-SI"/>
              </w:rPr>
              <w:t xml:space="preserve">Konzorcij je izvajal aktivnosti </w:t>
            </w:r>
            <w:r w:rsidR="004846AE">
              <w:rPr>
                <w:rFonts w:ascii="Arial Narrow" w:eastAsia="Times New Roman" w:hAnsi="Arial Narrow" w:cs="Times New Roman"/>
                <w:sz w:val="20"/>
                <w:szCs w:val="20"/>
                <w:lang w:eastAsia="sl-SI"/>
              </w:rPr>
              <w:t>in storitve</w:t>
            </w:r>
            <w:r w:rsidRPr="0058270D">
              <w:rPr>
                <w:rFonts w:ascii="Arial Narrow" w:eastAsia="Times New Roman" w:hAnsi="Arial Narrow" w:cs="Times New Roman"/>
                <w:sz w:val="20"/>
                <w:szCs w:val="20"/>
                <w:lang w:eastAsia="sl-SI"/>
              </w:rPr>
              <w:t xml:space="preserve"> v okviru </w:t>
            </w:r>
            <w:r w:rsidR="00B52A89">
              <w:rPr>
                <w:rFonts w:ascii="Arial Narrow" w:eastAsia="Times New Roman" w:hAnsi="Arial Narrow" w:cs="Times New Roman"/>
                <w:sz w:val="20"/>
                <w:szCs w:val="20"/>
                <w:lang w:eastAsia="sl-SI"/>
              </w:rPr>
              <w:t>javnega razpisa</w:t>
            </w:r>
            <w:r w:rsidRPr="0058270D">
              <w:rPr>
                <w:rFonts w:ascii="Arial Narrow" w:eastAsia="Times New Roman" w:hAnsi="Arial Narrow" w:cs="Times New Roman"/>
                <w:sz w:val="20"/>
                <w:szCs w:val="20"/>
                <w:lang w:eastAsia="sl-SI"/>
              </w:rPr>
              <w:t xml:space="preserve"> SIO v zadnjih 5 letih</w:t>
            </w:r>
            <w:r w:rsidRPr="0058270D">
              <w:rPr>
                <w:rFonts w:ascii="Arial Narrow" w:eastAsia="MS Mincho" w:hAnsi="Arial Narrow" w:cs="Times New Roman"/>
                <w:sz w:val="20"/>
                <w:szCs w:val="20"/>
              </w:rPr>
              <w:t xml:space="preserve"> </w:t>
            </w:r>
          </w:p>
          <w:p w14:paraId="3C3C1469" w14:textId="77777777" w:rsidR="0011215A" w:rsidRDefault="0011215A" w:rsidP="0058270D">
            <w:pPr>
              <w:tabs>
                <w:tab w:val="center" w:pos="4536"/>
                <w:tab w:val="right" w:pos="9072"/>
              </w:tabs>
              <w:autoSpaceDE w:val="0"/>
              <w:autoSpaceDN w:val="0"/>
              <w:adjustRightInd w:val="0"/>
              <w:spacing w:after="0" w:line="240" w:lineRule="auto"/>
              <w:rPr>
                <w:rFonts w:ascii="Arial Narrow" w:eastAsia="MS Mincho" w:hAnsi="Arial Narrow" w:cs="Times New Roman"/>
                <w:sz w:val="20"/>
                <w:szCs w:val="20"/>
              </w:rPr>
            </w:pPr>
          </w:p>
          <w:p w14:paraId="0C897EC7" w14:textId="753BB53D" w:rsidR="0011215A" w:rsidRPr="0058270D" w:rsidRDefault="0011215A"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r>
              <w:rPr>
                <w:rFonts w:ascii="Arial Narrow" w:eastAsia="MS Mincho" w:hAnsi="Arial Narrow" w:cs="Times New Roman"/>
                <w:sz w:val="20"/>
                <w:szCs w:val="20"/>
              </w:rPr>
              <w:t xml:space="preserve">VIR: Obrazec </w:t>
            </w:r>
            <w:r w:rsidR="00116223">
              <w:rPr>
                <w:rFonts w:ascii="Arial Narrow" w:eastAsia="MS Mincho" w:hAnsi="Arial Narrow" w:cs="Times New Roman"/>
                <w:sz w:val="20"/>
                <w:szCs w:val="20"/>
              </w:rPr>
              <w:t>7</w:t>
            </w:r>
            <w:r>
              <w:rPr>
                <w:rFonts w:ascii="Arial Narrow" w:eastAsia="MS Mincho" w:hAnsi="Arial Narrow" w:cs="Times New Roman"/>
                <w:sz w:val="20"/>
                <w:szCs w:val="20"/>
              </w:rPr>
              <w:t>. a</w:t>
            </w:r>
          </w:p>
        </w:tc>
        <w:tc>
          <w:tcPr>
            <w:tcW w:w="2114" w:type="pct"/>
            <w:gridSpan w:val="2"/>
            <w:vAlign w:val="center"/>
          </w:tcPr>
          <w:p w14:paraId="11D149D3" w14:textId="67D87FCB"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Manj kot polovica vseh konzorcijskih partnerjev je izvajala aktivnosti</w:t>
            </w:r>
            <w:r w:rsidR="00DB3A45">
              <w:rPr>
                <w:rFonts w:ascii="Arial Narrow" w:eastAsia="Times New Roman" w:hAnsi="Arial Narrow" w:cs="Times New Roman"/>
                <w:sz w:val="20"/>
                <w:szCs w:val="20"/>
                <w:lang w:eastAsia="sl-SI"/>
              </w:rPr>
              <w:t xml:space="preserve"> in storitve</w:t>
            </w:r>
            <w:r w:rsidRPr="0058270D">
              <w:rPr>
                <w:rFonts w:ascii="Arial Narrow" w:eastAsia="Times New Roman" w:hAnsi="Arial Narrow" w:cs="Times New Roman"/>
                <w:sz w:val="20"/>
                <w:szCs w:val="20"/>
                <w:lang w:eastAsia="sl-SI"/>
              </w:rPr>
              <w:t xml:space="preserve"> v okviru </w:t>
            </w:r>
            <w:r w:rsidR="00B52A89">
              <w:rPr>
                <w:rFonts w:ascii="Arial Narrow" w:eastAsia="Times New Roman" w:hAnsi="Arial Narrow" w:cs="Times New Roman"/>
                <w:sz w:val="20"/>
                <w:szCs w:val="20"/>
                <w:lang w:eastAsia="sl-SI"/>
              </w:rPr>
              <w:t>javnega razpisa</w:t>
            </w:r>
            <w:r w:rsidRPr="0058270D">
              <w:rPr>
                <w:rFonts w:ascii="Arial Narrow" w:eastAsia="Times New Roman" w:hAnsi="Arial Narrow" w:cs="Times New Roman"/>
                <w:sz w:val="20"/>
                <w:szCs w:val="20"/>
                <w:lang w:eastAsia="sl-SI"/>
              </w:rPr>
              <w:t xml:space="preserve"> SIO v zadnjih 5 letih</w:t>
            </w:r>
          </w:p>
        </w:tc>
        <w:tc>
          <w:tcPr>
            <w:tcW w:w="666" w:type="pct"/>
            <w:vAlign w:val="center"/>
          </w:tcPr>
          <w:p w14:paraId="2509D99A"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0</w:t>
            </w:r>
          </w:p>
        </w:tc>
        <w:tc>
          <w:tcPr>
            <w:tcW w:w="941" w:type="pct"/>
            <w:vMerge w:val="restart"/>
            <w:vAlign w:val="center"/>
          </w:tcPr>
          <w:p w14:paraId="05EDBA65"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10</w:t>
            </w:r>
          </w:p>
        </w:tc>
      </w:tr>
      <w:tr w:rsidR="0058270D" w:rsidRPr="0058270D" w14:paraId="73A74C93" w14:textId="77777777" w:rsidTr="00FF1CFC">
        <w:trPr>
          <w:trHeight w:val="330"/>
        </w:trPr>
        <w:tc>
          <w:tcPr>
            <w:tcW w:w="1279" w:type="pct"/>
            <w:gridSpan w:val="2"/>
            <w:vMerge/>
          </w:tcPr>
          <w:p w14:paraId="08798DF1"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tc>
        <w:tc>
          <w:tcPr>
            <w:tcW w:w="2114" w:type="pct"/>
            <w:gridSpan w:val="2"/>
            <w:vAlign w:val="center"/>
          </w:tcPr>
          <w:p w14:paraId="3A46FAD1" w14:textId="7FC850A2"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Polovica in več vseh konzorcijskih partnerjev je izvajala aktivnosti </w:t>
            </w:r>
            <w:r w:rsidR="00DB3A45">
              <w:rPr>
                <w:rFonts w:ascii="Arial Narrow" w:eastAsia="Times New Roman" w:hAnsi="Arial Narrow" w:cs="Times New Roman"/>
                <w:sz w:val="20"/>
                <w:szCs w:val="20"/>
                <w:lang w:eastAsia="sl-SI"/>
              </w:rPr>
              <w:t xml:space="preserve">in storitve </w:t>
            </w:r>
            <w:r w:rsidRPr="0058270D">
              <w:rPr>
                <w:rFonts w:ascii="Arial Narrow" w:eastAsia="Times New Roman" w:hAnsi="Arial Narrow" w:cs="Times New Roman"/>
                <w:sz w:val="20"/>
                <w:szCs w:val="20"/>
                <w:lang w:eastAsia="sl-SI"/>
              </w:rPr>
              <w:t xml:space="preserve">v okviru </w:t>
            </w:r>
            <w:r w:rsidR="00B52A89">
              <w:rPr>
                <w:rFonts w:ascii="Arial Narrow" w:eastAsia="Times New Roman" w:hAnsi="Arial Narrow" w:cs="Times New Roman"/>
                <w:sz w:val="20"/>
                <w:szCs w:val="20"/>
                <w:lang w:eastAsia="sl-SI"/>
              </w:rPr>
              <w:t>javnega razpisa</w:t>
            </w:r>
            <w:r w:rsidRPr="0058270D">
              <w:rPr>
                <w:rFonts w:ascii="Arial Narrow" w:eastAsia="Times New Roman" w:hAnsi="Arial Narrow" w:cs="Times New Roman"/>
                <w:sz w:val="20"/>
                <w:szCs w:val="20"/>
                <w:lang w:eastAsia="sl-SI"/>
              </w:rPr>
              <w:t xml:space="preserve"> SIO v zadnjih 5 letih</w:t>
            </w:r>
          </w:p>
        </w:tc>
        <w:tc>
          <w:tcPr>
            <w:tcW w:w="666" w:type="pct"/>
            <w:vAlign w:val="center"/>
          </w:tcPr>
          <w:p w14:paraId="5010FA78"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5</w:t>
            </w:r>
          </w:p>
        </w:tc>
        <w:tc>
          <w:tcPr>
            <w:tcW w:w="941" w:type="pct"/>
            <w:vMerge/>
            <w:vAlign w:val="center"/>
          </w:tcPr>
          <w:p w14:paraId="36659F91"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p>
        </w:tc>
      </w:tr>
      <w:tr w:rsidR="0058270D" w:rsidRPr="0058270D" w14:paraId="77392BC1" w14:textId="77777777" w:rsidTr="00FF1CFC">
        <w:trPr>
          <w:trHeight w:val="330"/>
        </w:trPr>
        <w:tc>
          <w:tcPr>
            <w:tcW w:w="1279" w:type="pct"/>
            <w:gridSpan w:val="2"/>
            <w:vMerge/>
            <w:tcBorders>
              <w:bottom w:val="single" w:sz="4" w:space="0" w:color="000000"/>
            </w:tcBorders>
          </w:tcPr>
          <w:p w14:paraId="74318781"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tc>
        <w:tc>
          <w:tcPr>
            <w:tcW w:w="2114" w:type="pct"/>
            <w:gridSpan w:val="2"/>
            <w:tcBorders>
              <w:bottom w:val="single" w:sz="4" w:space="0" w:color="000000"/>
            </w:tcBorders>
            <w:vAlign w:val="center"/>
          </w:tcPr>
          <w:p w14:paraId="2B28537B" w14:textId="7C734130"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Vsi konzorcijski partnerji so izvajali aktivnosti </w:t>
            </w:r>
            <w:r w:rsidR="00DB3A45">
              <w:rPr>
                <w:rFonts w:ascii="Arial Narrow" w:eastAsia="Times New Roman" w:hAnsi="Arial Narrow" w:cs="Times New Roman"/>
                <w:sz w:val="20"/>
                <w:szCs w:val="20"/>
                <w:lang w:eastAsia="sl-SI"/>
              </w:rPr>
              <w:t xml:space="preserve">in storitve </w:t>
            </w:r>
            <w:r w:rsidRPr="0058270D">
              <w:rPr>
                <w:rFonts w:ascii="Arial Narrow" w:eastAsia="Times New Roman" w:hAnsi="Arial Narrow" w:cs="Times New Roman"/>
                <w:sz w:val="20"/>
                <w:szCs w:val="20"/>
                <w:lang w:eastAsia="sl-SI"/>
              </w:rPr>
              <w:t xml:space="preserve">v okviru </w:t>
            </w:r>
            <w:r w:rsidR="00B52A89">
              <w:rPr>
                <w:rFonts w:ascii="Arial Narrow" w:eastAsia="Times New Roman" w:hAnsi="Arial Narrow" w:cs="Times New Roman"/>
                <w:sz w:val="20"/>
                <w:szCs w:val="20"/>
                <w:lang w:eastAsia="sl-SI"/>
              </w:rPr>
              <w:t>javnega razpisa</w:t>
            </w:r>
            <w:r w:rsidRPr="0058270D">
              <w:rPr>
                <w:rFonts w:ascii="Arial Narrow" w:eastAsia="Times New Roman" w:hAnsi="Arial Narrow" w:cs="Times New Roman"/>
                <w:sz w:val="20"/>
                <w:szCs w:val="20"/>
                <w:lang w:eastAsia="sl-SI"/>
              </w:rPr>
              <w:t xml:space="preserve"> SIO v zadnjih 5 letih</w:t>
            </w:r>
          </w:p>
        </w:tc>
        <w:tc>
          <w:tcPr>
            <w:tcW w:w="666" w:type="pct"/>
            <w:tcBorders>
              <w:bottom w:val="single" w:sz="4" w:space="0" w:color="000000"/>
            </w:tcBorders>
            <w:vAlign w:val="center"/>
          </w:tcPr>
          <w:p w14:paraId="451753A6"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10</w:t>
            </w:r>
          </w:p>
        </w:tc>
        <w:tc>
          <w:tcPr>
            <w:tcW w:w="941" w:type="pct"/>
            <w:vMerge/>
            <w:tcBorders>
              <w:bottom w:val="single" w:sz="4" w:space="0" w:color="000000"/>
            </w:tcBorders>
            <w:vAlign w:val="center"/>
          </w:tcPr>
          <w:p w14:paraId="2AF0E976"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p>
        </w:tc>
      </w:tr>
      <w:tr w:rsidR="0058270D" w:rsidRPr="0058270D" w14:paraId="286F62DD" w14:textId="77777777" w:rsidTr="00FF1CFC">
        <w:trPr>
          <w:trHeight w:val="330"/>
        </w:trPr>
        <w:tc>
          <w:tcPr>
            <w:tcW w:w="5000" w:type="pct"/>
            <w:gridSpan w:val="6"/>
            <w:vAlign w:val="center"/>
          </w:tcPr>
          <w:p w14:paraId="67508DC9" w14:textId="77777777" w:rsidR="0058270D" w:rsidRPr="0058270D" w:rsidRDefault="0058270D" w:rsidP="0058270D">
            <w:pPr>
              <w:spacing w:after="0" w:line="240" w:lineRule="auto"/>
              <w:rPr>
                <w:rFonts w:ascii="Arial Narrow" w:eastAsia="Times New Roman" w:hAnsi="Arial Narrow" w:cs="Times New Roman"/>
                <w:b/>
                <w:sz w:val="20"/>
                <w:szCs w:val="20"/>
                <w:lang w:eastAsia="sl-SI"/>
              </w:rPr>
            </w:pPr>
            <w:r w:rsidRPr="0058270D">
              <w:rPr>
                <w:rFonts w:ascii="Arial Narrow" w:eastAsia="Times New Roman" w:hAnsi="Arial Narrow" w:cs="Times New Roman"/>
                <w:sz w:val="20"/>
                <w:szCs w:val="20"/>
                <w:lang w:eastAsia="sl-SI"/>
              </w:rPr>
              <w:t xml:space="preserve">1.2 PODMERILO: </w:t>
            </w:r>
            <w:r w:rsidRPr="0058270D">
              <w:rPr>
                <w:rFonts w:ascii="Arial Narrow" w:eastAsia="Times New Roman" w:hAnsi="Arial Narrow" w:cs="Times New Roman"/>
                <w:b/>
                <w:sz w:val="20"/>
                <w:szCs w:val="20"/>
                <w:lang w:eastAsia="sl-SI"/>
              </w:rPr>
              <w:t xml:space="preserve">Sestava konzorcija – pokritost regij                                            </w:t>
            </w:r>
          </w:p>
          <w:p w14:paraId="185C4FD5" w14:textId="77777777" w:rsidR="0058270D" w:rsidRPr="0058270D" w:rsidRDefault="0058270D" w:rsidP="0058270D">
            <w:pPr>
              <w:spacing w:after="0" w:line="240" w:lineRule="auto"/>
              <w:ind w:left="8496"/>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(20)                                                             </w:t>
            </w:r>
          </w:p>
        </w:tc>
      </w:tr>
      <w:tr w:rsidR="0058270D" w:rsidRPr="0058270D" w14:paraId="4BEA1506" w14:textId="77777777" w:rsidTr="00FF1CFC">
        <w:trPr>
          <w:trHeight w:val="330"/>
        </w:trPr>
        <w:tc>
          <w:tcPr>
            <w:tcW w:w="1279" w:type="pct"/>
            <w:gridSpan w:val="2"/>
            <w:vMerge w:val="restart"/>
            <w:vAlign w:val="center"/>
          </w:tcPr>
          <w:p w14:paraId="543092DF" w14:textId="7440BB9D" w:rsid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Konzorcij sestavljajo partnerji iz različnih regij. </w:t>
            </w:r>
          </w:p>
          <w:p w14:paraId="726A6BF8" w14:textId="77BD05B2" w:rsidR="0011215A" w:rsidRDefault="0011215A"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p w14:paraId="29908091" w14:textId="2FE38E14" w:rsidR="0011215A" w:rsidRPr="0058270D" w:rsidRDefault="0011215A"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VIR: Obrazec 1</w:t>
            </w:r>
            <w:r w:rsidR="00116223">
              <w:rPr>
                <w:rFonts w:ascii="Arial Narrow" w:eastAsia="Times New Roman" w:hAnsi="Arial Narrow" w:cs="Times New Roman"/>
                <w:sz w:val="20"/>
                <w:szCs w:val="20"/>
                <w:lang w:eastAsia="sl-SI"/>
              </w:rPr>
              <w:t>.a</w:t>
            </w:r>
          </w:p>
          <w:p w14:paraId="667F6600"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p w14:paraId="40790AE8"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tc>
        <w:tc>
          <w:tcPr>
            <w:tcW w:w="2114" w:type="pct"/>
            <w:gridSpan w:val="2"/>
            <w:vAlign w:val="center"/>
          </w:tcPr>
          <w:p w14:paraId="7EA43840"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Partnerji so iz treh različnih regij.</w:t>
            </w:r>
          </w:p>
        </w:tc>
        <w:tc>
          <w:tcPr>
            <w:tcW w:w="666" w:type="pct"/>
            <w:vAlign w:val="center"/>
          </w:tcPr>
          <w:p w14:paraId="7D0EE482"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0</w:t>
            </w:r>
          </w:p>
        </w:tc>
        <w:tc>
          <w:tcPr>
            <w:tcW w:w="941" w:type="pct"/>
            <w:vMerge w:val="restart"/>
            <w:vAlign w:val="center"/>
          </w:tcPr>
          <w:p w14:paraId="3F6159C5"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20</w:t>
            </w:r>
          </w:p>
          <w:p w14:paraId="14BDAEDD"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p>
        </w:tc>
      </w:tr>
      <w:tr w:rsidR="0058270D" w:rsidRPr="0058270D" w14:paraId="37836EE7" w14:textId="77777777" w:rsidTr="00FF1CFC">
        <w:trPr>
          <w:trHeight w:val="330"/>
        </w:trPr>
        <w:tc>
          <w:tcPr>
            <w:tcW w:w="1279" w:type="pct"/>
            <w:gridSpan w:val="2"/>
            <w:vMerge/>
          </w:tcPr>
          <w:p w14:paraId="6E355E9E"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tc>
        <w:tc>
          <w:tcPr>
            <w:tcW w:w="2114" w:type="pct"/>
            <w:gridSpan w:val="2"/>
            <w:vAlign w:val="center"/>
          </w:tcPr>
          <w:p w14:paraId="107BD2A1"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Partnerji so iz štirih različnih regij.</w:t>
            </w:r>
          </w:p>
        </w:tc>
        <w:tc>
          <w:tcPr>
            <w:tcW w:w="666" w:type="pct"/>
            <w:vAlign w:val="center"/>
          </w:tcPr>
          <w:p w14:paraId="794C2E72"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5</w:t>
            </w:r>
          </w:p>
        </w:tc>
        <w:tc>
          <w:tcPr>
            <w:tcW w:w="941" w:type="pct"/>
            <w:vMerge/>
            <w:vAlign w:val="center"/>
          </w:tcPr>
          <w:p w14:paraId="7A9EC1F3"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p>
        </w:tc>
      </w:tr>
      <w:tr w:rsidR="0058270D" w:rsidRPr="0058270D" w14:paraId="6DD3D3EE" w14:textId="77777777" w:rsidTr="00FF1CFC">
        <w:trPr>
          <w:trHeight w:val="330"/>
        </w:trPr>
        <w:tc>
          <w:tcPr>
            <w:tcW w:w="1279" w:type="pct"/>
            <w:gridSpan w:val="2"/>
            <w:vMerge/>
          </w:tcPr>
          <w:p w14:paraId="484275D9"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tc>
        <w:tc>
          <w:tcPr>
            <w:tcW w:w="2114" w:type="pct"/>
            <w:gridSpan w:val="2"/>
            <w:vAlign w:val="center"/>
          </w:tcPr>
          <w:p w14:paraId="38AFEF2F"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Partnerji so iz petih različnih regij.</w:t>
            </w:r>
          </w:p>
        </w:tc>
        <w:tc>
          <w:tcPr>
            <w:tcW w:w="666" w:type="pct"/>
            <w:tcBorders>
              <w:bottom w:val="single" w:sz="4" w:space="0" w:color="000000"/>
            </w:tcBorders>
            <w:vAlign w:val="center"/>
          </w:tcPr>
          <w:p w14:paraId="5077A063"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10</w:t>
            </w:r>
          </w:p>
        </w:tc>
        <w:tc>
          <w:tcPr>
            <w:tcW w:w="941" w:type="pct"/>
            <w:vMerge/>
            <w:vAlign w:val="center"/>
          </w:tcPr>
          <w:p w14:paraId="1850C64A"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p>
        </w:tc>
      </w:tr>
      <w:tr w:rsidR="0058270D" w:rsidRPr="0058270D" w14:paraId="38286A0B" w14:textId="77777777" w:rsidTr="00FF1CFC">
        <w:trPr>
          <w:trHeight w:val="330"/>
        </w:trPr>
        <w:tc>
          <w:tcPr>
            <w:tcW w:w="1279" w:type="pct"/>
            <w:gridSpan w:val="2"/>
            <w:vMerge/>
          </w:tcPr>
          <w:p w14:paraId="72764380"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tc>
        <w:tc>
          <w:tcPr>
            <w:tcW w:w="2114" w:type="pct"/>
            <w:gridSpan w:val="2"/>
            <w:vAlign w:val="center"/>
          </w:tcPr>
          <w:p w14:paraId="3E087106"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Partnerji so iz več kot petih različnih regij.</w:t>
            </w:r>
          </w:p>
        </w:tc>
        <w:tc>
          <w:tcPr>
            <w:tcW w:w="666" w:type="pct"/>
            <w:tcBorders>
              <w:bottom w:val="single" w:sz="4" w:space="0" w:color="000000"/>
            </w:tcBorders>
            <w:vAlign w:val="center"/>
          </w:tcPr>
          <w:p w14:paraId="64E4BFD4"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20</w:t>
            </w:r>
          </w:p>
        </w:tc>
        <w:tc>
          <w:tcPr>
            <w:tcW w:w="941" w:type="pct"/>
            <w:vMerge/>
            <w:vAlign w:val="center"/>
          </w:tcPr>
          <w:p w14:paraId="36A02140"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p>
        </w:tc>
      </w:tr>
      <w:tr w:rsidR="0058270D" w:rsidRPr="0058270D" w14:paraId="30036E55" w14:textId="77777777" w:rsidTr="0011215A">
        <w:trPr>
          <w:trHeight w:val="275"/>
        </w:trPr>
        <w:tc>
          <w:tcPr>
            <w:tcW w:w="223" w:type="pct"/>
            <w:tcBorders>
              <w:right w:val="nil"/>
            </w:tcBorders>
            <w:shd w:val="clear" w:color="auto" w:fill="D9D9D9" w:themeFill="background1" w:themeFillShade="D9"/>
            <w:vAlign w:val="center"/>
          </w:tcPr>
          <w:p w14:paraId="01790104"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tc>
        <w:tc>
          <w:tcPr>
            <w:tcW w:w="3836" w:type="pct"/>
            <w:gridSpan w:val="4"/>
            <w:tcBorders>
              <w:left w:val="nil"/>
            </w:tcBorders>
            <w:shd w:val="clear" w:color="auto" w:fill="D9D9D9" w:themeFill="background1" w:themeFillShade="D9"/>
            <w:vAlign w:val="center"/>
          </w:tcPr>
          <w:p w14:paraId="1A28A1D7" w14:textId="36FFE69B"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2.  MERILO: KAKOVOST IN IZVEDLJIVOST </w:t>
            </w:r>
            <w:r w:rsidR="00C91C85">
              <w:rPr>
                <w:rFonts w:ascii="Arial Narrow" w:eastAsia="Times New Roman" w:hAnsi="Arial Narrow" w:cs="Times New Roman"/>
                <w:sz w:val="20"/>
                <w:szCs w:val="20"/>
                <w:lang w:eastAsia="sl-SI"/>
              </w:rPr>
              <w:t>OPERACIJE</w:t>
            </w:r>
          </w:p>
          <w:p w14:paraId="23D56F1A" w14:textId="77777777" w:rsidR="0058270D" w:rsidRPr="0058270D" w:rsidRDefault="0058270D" w:rsidP="0058270D">
            <w:pPr>
              <w:spacing w:after="0" w:line="240" w:lineRule="auto"/>
              <w:rPr>
                <w:rFonts w:ascii="Arial Narrow" w:eastAsia="Times New Roman" w:hAnsi="Arial Narrow" w:cs="Times New Roman"/>
                <w:i/>
                <w:sz w:val="20"/>
                <w:szCs w:val="20"/>
                <w:lang w:eastAsia="sl-SI"/>
              </w:rPr>
            </w:pPr>
            <w:r w:rsidRPr="0058270D">
              <w:rPr>
                <w:rFonts w:ascii="Arial Narrow" w:eastAsia="Times New Roman" w:hAnsi="Arial Narrow" w:cs="Times New Roman"/>
                <w:i/>
                <w:sz w:val="20"/>
                <w:szCs w:val="20"/>
                <w:lang w:eastAsia="sl-SI"/>
              </w:rPr>
              <w:t>2.1. Kakovost predloga, ki bo zagotavljal stroškovno/ekonomsko učinkovitost in racionalnost</w:t>
            </w:r>
          </w:p>
          <w:p w14:paraId="4E140E0D"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tc>
        <w:tc>
          <w:tcPr>
            <w:tcW w:w="941" w:type="pct"/>
            <w:shd w:val="clear" w:color="auto" w:fill="D9D9D9" w:themeFill="background1" w:themeFillShade="D9"/>
            <w:vAlign w:val="center"/>
          </w:tcPr>
          <w:p w14:paraId="726BE37F"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25 točk</w:t>
            </w:r>
          </w:p>
        </w:tc>
      </w:tr>
      <w:tr w:rsidR="0058270D" w:rsidRPr="0058270D" w14:paraId="7975DC57" w14:textId="77777777" w:rsidTr="00FF1CFC">
        <w:trPr>
          <w:trHeight w:val="498"/>
        </w:trPr>
        <w:tc>
          <w:tcPr>
            <w:tcW w:w="1695" w:type="pct"/>
            <w:gridSpan w:val="3"/>
            <w:vMerge w:val="restart"/>
            <w:vAlign w:val="center"/>
          </w:tcPr>
          <w:p w14:paraId="0EAC7BA3" w14:textId="7FFCCAB6"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Ustreznost načrtovanih </w:t>
            </w:r>
            <w:r w:rsidR="00F84DA2">
              <w:rPr>
                <w:rFonts w:ascii="Arial Narrow" w:eastAsia="Times New Roman" w:hAnsi="Arial Narrow" w:cs="Times New Roman"/>
                <w:sz w:val="20"/>
                <w:szCs w:val="20"/>
                <w:lang w:eastAsia="sl-SI"/>
              </w:rPr>
              <w:t xml:space="preserve">storitev in </w:t>
            </w:r>
            <w:r w:rsidRPr="0058270D">
              <w:rPr>
                <w:rFonts w:ascii="Arial Narrow" w:eastAsia="Times New Roman" w:hAnsi="Arial Narrow" w:cs="Times New Roman"/>
                <w:sz w:val="20"/>
                <w:szCs w:val="20"/>
                <w:lang w:eastAsia="sl-SI"/>
              </w:rPr>
              <w:t>aktivnosti:</w:t>
            </w:r>
          </w:p>
          <w:p w14:paraId="0A0FDE01" w14:textId="6E02E44A"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 Jasnost in razumljivost </w:t>
            </w:r>
            <w:r w:rsidR="00F84DA2">
              <w:rPr>
                <w:rFonts w:ascii="Arial Narrow" w:eastAsia="Times New Roman" w:hAnsi="Arial Narrow" w:cs="Times New Roman"/>
                <w:sz w:val="20"/>
                <w:szCs w:val="20"/>
                <w:lang w:eastAsia="sl-SI"/>
              </w:rPr>
              <w:t xml:space="preserve">storitev in </w:t>
            </w:r>
            <w:r w:rsidRPr="0058270D">
              <w:rPr>
                <w:rFonts w:ascii="Arial Narrow" w:eastAsia="Times New Roman" w:hAnsi="Arial Narrow" w:cs="Times New Roman"/>
                <w:sz w:val="20"/>
                <w:szCs w:val="20"/>
                <w:lang w:eastAsia="sl-SI"/>
              </w:rPr>
              <w:t>aktivnosti</w:t>
            </w:r>
            <w:r w:rsidR="00C91C85">
              <w:rPr>
                <w:rFonts w:ascii="Arial Narrow" w:eastAsia="Times New Roman" w:hAnsi="Arial Narrow" w:cs="Times New Roman"/>
                <w:sz w:val="20"/>
                <w:szCs w:val="20"/>
                <w:lang w:eastAsia="sl-SI"/>
              </w:rPr>
              <w:t xml:space="preserve"> operacije</w:t>
            </w:r>
          </w:p>
          <w:p w14:paraId="192C4CF7" w14:textId="51D9145B"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  Natančno definirana časovnica </w:t>
            </w:r>
            <w:r w:rsidR="00F84DA2">
              <w:rPr>
                <w:rFonts w:ascii="Arial Narrow" w:eastAsia="Times New Roman" w:hAnsi="Arial Narrow" w:cs="Times New Roman"/>
                <w:sz w:val="20"/>
                <w:szCs w:val="20"/>
                <w:lang w:eastAsia="sl-SI"/>
              </w:rPr>
              <w:t xml:space="preserve">storitev in </w:t>
            </w:r>
            <w:r w:rsidRPr="0058270D">
              <w:rPr>
                <w:rFonts w:ascii="Arial Narrow" w:eastAsia="Times New Roman" w:hAnsi="Arial Narrow" w:cs="Times New Roman"/>
                <w:sz w:val="20"/>
                <w:szCs w:val="20"/>
                <w:lang w:eastAsia="sl-SI"/>
              </w:rPr>
              <w:t xml:space="preserve">aktivnosti za čas izvajanja </w:t>
            </w:r>
            <w:r w:rsidR="00C91C85">
              <w:rPr>
                <w:rFonts w:ascii="Arial Narrow" w:eastAsia="Times New Roman" w:hAnsi="Arial Narrow" w:cs="Times New Roman"/>
                <w:sz w:val="20"/>
                <w:szCs w:val="20"/>
                <w:lang w:eastAsia="sl-SI"/>
              </w:rPr>
              <w:t>operacije</w:t>
            </w:r>
            <w:r w:rsidRPr="0058270D">
              <w:rPr>
                <w:rFonts w:ascii="Arial Narrow" w:eastAsia="Times New Roman" w:hAnsi="Arial Narrow" w:cs="Times New Roman"/>
                <w:sz w:val="20"/>
                <w:szCs w:val="20"/>
                <w:lang w:eastAsia="sl-SI"/>
              </w:rPr>
              <w:t xml:space="preserve">, ki so ji priložene namere – pisma o sodelovanju s podpornimi ustanovami, ki niso del konzorcija in bodo sodelovale </w:t>
            </w:r>
            <w:r w:rsidR="00C91C85">
              <w:rPr>
                <w:rFonts w:ascii="Arial Narrow" w:eastAsia="Times New Roman" w:hAnsi="Arial Narrow" w:cs="Times New Roman"/>
                <w:sz w:val="20"/>
                <w:szCs w:val="20"/>
                <w:lang w:eastAsia="sl-SI"/>
              </w:rPr>
              <w:t xml:space="preserve">v operaciji </w:t>
            </w:r>
            <w:r w:rsidRPr="0058270D">
              <w:rPr>
                <w:rFonts w:ascii="Arial Narrow" w:eastAsia="Times New Roman" w:hAnsi="Arial Narrow" w:cs="Times New Roman"/>
                <w:sz w:val="20"/>
                <w:szCs w:val="20"/>
                <w:lang w:eastAsia="sl-SI"/>
              </w:rPr>
              <w:t>(univerze</w:t>
            </w:r>
            <w:r w:rsidR="00F84DA2">
              <w:rPr>
                <w:rFonts w:ascii="Arial Narrow" w:eastAsia="Times New Roman" w:hAnsi="Arial Narrow" w:cs="Times New Roman"/>
                <w:sz w:val="20"/>
                <w:szCs w:val="20"/>
                <w:lang w:eastAsia="sl-SI"/>
              </w:rPr>
              <w:t xml:space="preserve"> in/ali fakultete,</w:t>
            </w:r>
            <w:r w:rsidRPr="0058270D">
              <w:rPr>
                <w:rFonts w:ascii="Arial Narrow" w:eastAsia="Times New Roman" w:hAnsi="Arial Narrow" w:cs="Times New Roman"/>
                <w:sz w:val="20"/>
                <w:szCs w:val="20"/>
                <w:lang w:eastAsia="sl-SI"/>
              </w:rPr>
              <w:t>občine,</w:t>
            </w:r>
            <w:r w:rsidR="00DC731E">
              <w:rPr>
                <w:rFonts w:ascii="Arial Narrow" w:eastAsia="Times New Roman" w:hAnsi="Arial Narrow" w:cs="Times New Roman"/>
                <w:sz w:val="20"/>
                <w:szCs w:val="20"/>
                <w:lang w:eastAsia="sl-SI"/>
              </w:rPr>
              <w:t xml:space="preserve"> SRIP, KOC, pisarne za prenos tehnologij, </w:t>
            </w:r>
            <w:r w:rsidR="00F84DA2">
              <w:rPr>
                <w:rFonts w:ascii="Arial Narrow" w:eastAsia="Times New Roman" w:hAnsi="Arial Narrow" w:cs="Times New Roman"/>
                <w:sz w:val="20"/>
                <w:szCs w:val="20"/>
                <w:lang w:eastAsia="sl-SI"/>
              </w:rPr>
              <w:t xml:space="preserve"> globalna start-up središča,</w:t>
            </w:r>
            <w:r w:rsidR="00DC731E">
              <w:rPr>
                <w:rFonts w:ascii="Arial Narrow" w:eastAsia="Times New Roman" w:hAnsi="Arial Narrow" w:cs="Times New Roman"/>
                <w:sz w:val="20"/>
                <w:szCs w:val="20"/>
                <w:lang w:eastAsia="sl-SI"/>
              </w:rPr>
              <w:t xml:space="preserve"> </w:t>
            </w:r>
            <w:r w:rsidRPr="0058270D">
              <w:rPr>
                <w:rFonts w:ascii="Arial Narrow" w:eastAsia="Times New Roman" w:hAnsi="Arial Narrow" w:cs="Times New Roman"/>
                <w:sz w:val="20"/>
                <w:szCs w:val="20"/>
                <w:lang w:eastAsia="sl-SI"/>
              </w:rPr>
              <w:t xml:space="preserve">…) </w:t>
            </w:r>
          </w:p>
          <w:p w14:paraId="539168C9" w14:textId="7D08B46A"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 Iz prijavne dokumentacije je razvidno, </w:t>
            </w:r>
          </w:p>
          <w:p w14:paraId="0C6DC4AF" w14:textId="417CD83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da bodo pri aktivnostih</w:t>
            </w:r>
            <w:r w:rsidR="00DB3A45">
              <w:rPr>
                <w:rFonts w:ascii="Arial Narrow" w:eastAsia="Times New Roman" w:hAnsi="Arial Narrow" w:cs="Times New Roman"/>
                <w:sz w:val="20"/>
                <w:szCs w:val="20"/>
                <w:lang w:eastAsia="sl-SI"/>
              </w:rPr>
              <w:t xml:space="preserve"> storitvah</w:t>
            </w:r>
            <w:r w:rsidRPr="0058270D">
              <w:rPr>
                <w:rFonts w:ascii="Arial Narrow" w:eastAsia="Times New Roman" w:hAnsi="Arial Narrow" w:cs="Times New Roman"/>
                <w:sz w:val="20"/>
                <w:szCs w:val="20"/>
                <w:lang w:eastAsia="sl-SI"/>
              </w:rPr>
              <w:t xml:space="preserve"> (</w:t>
            </w:r>
            <w:r w:rsidR="00DB3A45">
              <w:rPr>
                <w:rFonts w:ascii="Arial Narrow" w:eastAsia="Times New Roman" w:hAnsi="Arial Narrow" w:cs="Times New Roman"/>
                <w:sz w:val="20"/>
                <w:szCs w:val="20"/>
                <w:lang w:eastAsia="sl-SI"/>
              </w:rPr>
              <w:t>start-up programih in dogodkih</w:t>
            </w:r>
            <w:r w:rsidRPr="0058270D">
              <w:rPr>
                <w:rFonts w:ascii="Arial Narrow" w:eastAsia="Times New Roman" w:hAnsi="Arial Narrow" w:cs="Times New Roman"/>
                <w:sz w:val="20"/>
                <w:szCs w:val="20"/>
                <w:lang w:eastAsia="sl-SI"/>
              </w:rPr>
              <w:t>) uporabljeni novi, inovativni in sodobni trendi moderiranja (vitko inoviranje, out of the box…)</w:t>
            </w:r>
          </w:p>
          <w:p w14:paraId="6A1F22FF"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-Iz prijavne dokumentacije je razvidno, </w:t>
            </w:r>
          </w:p>
          <w:p w14:paraId="478E7E08" w14:textId="3196A66A"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da bodo pri </w:t>
            </w:r>
            <w:r w:rsidR="00DC731E">
              <w:rPr>
                <w:rFonts w:ascii="Arial Narrow" w:eastAsia="Times New Roman" w:hAnsi="Arial Narrow" w:cs="Times New Roman"/>
                <w:sz w:val="20"/>
                <w:szCs w:val="20"/>
                <w:lang w:eastAsia="sl-SI"/>
              </w:rPr>
              <w:t xml:space="preserve">storitvah </w:t>
            </w:r>
            <w:r w:rsidRPr="0058270D">
              <w:rPr>
                <w:rFonts w:ascii="Arial Narrow" w:eastAsia="Times New Roman" w:hAnsi="Arial Narrow" w:cs="Times New Roman"/>
                <w:sz w:val="20"/>
                <w:szCs w:val="20"/>
                <w:lang w:eastAsia="sl-SI"/>
              </w:rPr>
              <w:t>(usposabljanjih in delavnicah) nasl</w:t>
            </w:r>
            <w:r w:rsidR="00DC731E">
              <w:rPr>
                <w:rFonts w:ascii="Arial Narrow" w:eastAsia="Times New Roman" w:hAnsi="Arial Narrow" w:cs="Times New Roman"/>
                <w:sz w:val="20"/>
                <w:szCs w:val="20"/>
                <w:lang w:eastAsia="sl-SI"/>
              </w:rPr>
              <w:t>o</w:t>
            </w:r>
            <w:r w:rsidRPr="0058270D">
              <w:rPr>
                <w:rFonts w:ascii="Arial Narrow" w:eastAsia="Times New Roman" w:hAnsi="Arial Narrow" w:cs="Times New Roman"/>
                <w:sz w:val="20"/>
                <w:szCs w:val="20"/>
                <w:lang w:eastAsia="sl-SI"/>
              </w:rPr>
              <w:t>vljene vsebine pametne specializacije</w:t>
            </w:r>
          </w:p>
          <w:p w14:paraId="770A88CD" w14:textId="77777777" w:rsid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p w14:paraId="4085DA3D" w14:textId="07C4AD7F" w:rsidR="0011215A" w:rsidRPr="0058270D" w:rsidRDefault="0011215A"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VIR: Obrazec 3. a</w:t>
            </w:r>
          </w:p>
        </w:tc>
        <w:tc>
          <w:tcPr>
            <w:tcW w:w="1698" w:type="pct"/>
            <w:vAlign w:val="center"/>
          </w:tcPr>
          <w:p w14:paraId="6A122E20" w14:textId="7B7B0121" w:rsidR="0058270D" w:rsidRPr="0058270D" w:rsidRDefault="00C91C85" w:rsidP="0058270D">
            <w:pPr>
              <w:spacing w:after="0" w:line="240" w:lineRule="auto"/>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Operacija</w:t>
            </w:r>
            <w:r w:rsidR="0058270D" w:rsidRPr="0058270D">
              <w:rPr>
                <w:rFonts w:ascii="Arial Narrow" w:eastAsia="Times New Roman" w:hAnsi="Arial Narrow" w:cs="Times New Roman"/>
                <w:sz w:val="20"/>
                <w:szCs w:val="20"/>
                <w:lang w:eastAsia="sl-SI"/>
              </w:rPr>
              <w:t xml:space="preserve"> ne izpolnjuje nobene od naštetih štirih (4)  zahtev</w:t>
            </w:r>
          </w:p>
          <w:p w14:paraId="568064E7"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p w14:paraId="16ABE59C"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tc>
        <w:tc>
          <w:tcPr>
            <w:tcW w:w="666" w:type="pct"/>
            <w:vAlign w:val="center"/>
          </w:tcPr>
          <w:p w14:paraId="5B945688"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0</w:t>
            </w:r>
          </w:p>
        </w:tc>
        <w:tc>
          <w:tcPr>
            <w:tcW w:w="941" w:type="pct"/>
            <w:vMerge w:val="restart"/>
            <w:vAlign w:val="center"/>
          </w:tcPr>
          <w:p w14:paraId="64C87679"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15</w:t>
            </w:r>
          </w:p>
        </w:tc>
      </w:tr>
      <w:tr w:rsidR="0058270D" w:rsidRPr="0058270D" w14:paraId="38E5F687" w14:textId="77777777" w:rsidTr="00FF1CFC">
        <w:trPr>
          <w:trHeight w:val="670"/>
        </w:trPr>
        <w:tc>
          <w:tcPr>
            <w:tcW w:w="1695" w:type="pct"/>
            <w:gridSpan w:val="3"/>
            <w:vMerge/>
            <w:tcBorders>
              <w:bottom w:val="single" w:sz="4" w:space="0" w:color="000000"/>
            </w:tcBorders>
          </w:tcPr>
          <w:p w14:paraId="3992F463"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tc>
        <w:tc>
          <w:tcPr>
            <w:tcW w:w="1698" w:type="pct"/>
            <w:tcBorders>
              <w:bottom w:val="single" w:sz="4" w:space="0" w:color="000000"/>
            </w:tcBorders>
            <w:vAlign w:val="center"/>
          </w:tcPr>
          <w:p w14:paraId="55B63A54" w14:textId="38E739E9" w:rsidR="0058270D" w:rsidRPr="0058270D" w:rsidRDefault="00C91C85" w:rsidP="0058270D">
            <w:pPr>
              <w:spacing w:after="0" w:line="240" w:lineRule="auto"/>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Operacija</w:t>
            </w:r>
            <w:r w:rsidR="0058270D" w:rsidRPr="0058270D">
              <w:rPr>
                <w:rFonts w:ascii="Arial Narrow" w:eastAsia="Times New Roman" w:hAnsi="Arial Narrow" w:cs="Times New Roman"/>
                <w:sz w:val="20"/>
                <w:szCs w:val="20"/>
                <w:lang w:eastAsia="sl-SI"/>
              </w:rPr>
              <w:t xml:space="preserve">  izpolnjuje eno (1) od naštetih  štirih  (4)  zahtev</w:t>
            </w:r>
          </w:p>
          <w:p w14:paraId="4AE8837A"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p w14:paraId="5508CCCA"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tc>
        <w:tc>
          <w:tcPr>
            <w:tcW w:w="666" w:type="pct"/>
            <w:tcBorders>
              <w:bottom w:val="single" w:sz="4" w:space="0" w:color="000000"/>
            </w:tcBorders>
            <w:vAlign w:val="center"/>
          </w:tcPr>
          <w:p w14:paraId="4DA549AF"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3</w:t>
            </w:r>
          </w:p>
        </w:tc>
        <w:tc>
          <w:tcPr>
            <w:tcW w:w="941" w:type="pct"/>
            <w:vMerge/>
            <w:tcBorders>
              <w:bottom w:val="single" w:sz="4" w:space="0" w:color="000000"/>
            </w:tcBorders>
            <w:vAlign w:val="center"/>
          </w:tcPr>
          <w:p w14:paraId="5908926B"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p>
        </w:tc>
      </w:tr>
      <w:tr w:rsidR="0058270D" w:rsidRPr="0058270D" w14:paraId="1206EC07" w14:textId="77777777" w:rsidTr="00FF1CFC">
        <w:trPr>
          <w:trHeight w:val="330"/>
        </w:trPr>
        <w:tc>
          <w:tcPr>
            <w:tcW w:w="1695" w:type="pct"/>
            <w:gridSpan w:val="3"/>
            <w:vMerge/>
          </w:tcPr>
          <w:p w14:paraId="692F62D8"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tc>
        <w:tc>
          <w:tcPr>
            <w:tcW w:w="1698" w:type="pct"/>
            <w:vAlign w:val="center"/>
          </w:tcPr>
          <w:p w14:paraId="59EFF573"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p w14:paraId="65A815B7" w14:textId="19A58147" w:rsidR="0058270D" w:rsidRPr="0058270D" w:rsidRDefault="00C91C85" w:rsidP="0058270D">
            <w:pPr>
              <w:spacing w:after="0" w:line="240" w:lineRule="auto"/>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Operacija</w:t>
            </w:r>
            <w:r w:rsidR="0058270D" w:rsidRPr="0058270D">
              <w:rPr>
                <w:rFonts w:ascii="Arial Narrow" w:eastAsia="Times New Roman" w:hAnsi="Arial Narrow" w:cs="Times New Roman"/>
                <w:sz w:val="20"/>
                <w:szCs w:val="20"/>
                <w:lang w:eastAsia="sl-SI"/>
              </w:rPr>
              <w:t xml:space="preserve">  izpolnjuje dve (2) od naštetih  štirih  (4)  zahtev</w:t>
            </w:r>
          </w:p>
          <w:p w14:paraId="7C55FE9E"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p w14:paraId="0A15FE3F"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p w14:paraId="08C75A55"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tc>
        <w:tc>
          <w:tcPr>
            <w:tcW w:w="666" w:type="pct"/>
            <w:vAlign w:val="center"/>
          </w:tcPr>
          <w:p w14:paraId="62E11F22"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5</w:t>
            </w:r>
          </w:p>
        </w:tc>
        <w:tc>
          <w:tcPr>
            <w:tcW w:w="941" w:type="pct"/>
            <w:vMerge/>
            <w:vAlign w:val="center"/>
          </w:tcPr>
          <w:p w14:paraId="7174344A"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p>
        </w:tc>
      </w:tr>
      <w:tr w:rsidR="0058270D" w:rsidRPr="0058270D" w14:paraId="0273143D" w14:textId="77777777" w:rsidTr="00FF1CFC">
        <w:trPr>
          <w:trHeight w:val="670"/>
        </w:trPr>
        <w:tc>
          <w:tcPr>
            <w:tcW w:w="1695" w:type="pct"/>
            <w:gridSpan w:val="3"/>
            <w:vMerge/>
            <w:tcBorders>
              <w:bottom w:val="single" w:sz="4" w:space="0" w:color="000000"/>
            </w:tcBorders>
          </w:tcPr>
          <w:p w14:paraId="2E9986CF"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tc>
        <w:tc>
          <w:tcPr>
            <w:tcW w:w="1698" w:type="pct"/>
            <w:tcBorders>
              <w:bottom w:val="single" w:sz="4" w:space="0" w:color="000000"/>
            </w:tcBorders>
            <w:vAlign w:val="center"/>
          </w:tcPr>
          <w:p w14:paraId="52D58ADD" w14:textId="7D5D4E44" w:rsidR="0058270D" w:rsidRPr="0058270D" w:rsidRDefault="00C91C85" w:rsidP="0058270D">
            <w:pPr>
              <w:spacing w:after="0" w:line="240" w:lineRule="auto"/>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Operacija</w:t>
            </w:r>
            <w:r w:rsidR="0058270D" w:rsidRPr="0058270D">
              <w:rPr>
                <w:rFonts w:ascii="Arial Narrow" w:eastAsia="Times New Roman" w:hAnsi="Arial Narrow" w:cs="Times New Roman"/>
                <w:sz w:val="20"/>
                <w:szCs w:val="20"/>
                <w:lang w:eastAsia="sl-SI"/>
              </w:rPr>
              <w:t xml:space="preserve">  izpolnjuje tri (3) od naštetih  štirih  (4)  zahtev</w:t>
            </w:r>
          </w:p>
          <w:p w14:paraId="653D2E0E"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tc>
        <w:tc>
          <w:tcPr>
            <w:tcW w:w="666" w:type="pct"/>
            <w:tcBorders>
              <w:bottom w:val="single" w:sz="4" w:space="0" w:color="000000"/>
            </w:tcBorders>
            <w:vAlign w:val="center"/>
          </w:tcPr>
          <w:p w14:paraId="771CACE5"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10</w:t>
            </w:r>
          </w:p>
        </w:tc>
        <w:tc>
          <w:tcPr>
            <w:tcW w:w="941" w:type="pct"/>
            <w:vMerge/>
            <w:tcBorders>
              <w:bottom w:val="single" w:sz="4" w:space="0" w:color="000000"/>
            </w:tcBorders>
            <w:vAlign w:val="center"/>
          </w:tcPr>
          <w:p w14:paraId="2221B6EB"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p>
        </w:tc>
      </w:tr>
      <w:tr w:rsidR="0058270D" w:rsidRPr="0058270D" w14:paraId="6FFA6255" w14:textId="77777777" w:rsidTr="00FF1CFC">
        <w:trPr>
          <w:trHeight w:val="1414"/>
        </w:trPr>
        <w:tc>
          <w:tcPr>
            <w:tcW w:w="1695" w:type="pct"/>
            <w:gridSpan w:val="3"/>
            <w:vMerge/>
            <w:tcBorders>
              <w:bottom w:val="single" w:sz="4" w:space="0" w:color="000000"/>
            </w:tcBorders>
          </w:tcPr>
          <w:p w14:paraId="13DC2AD9"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tc>
        <w:tc>
          <w:tcPr>
            <w:tcW w:w="1698" w:type="pct"/>
            <w:vAlign w:val="center"/>
          </w:tcPr>
          <w:p w14:paraId="006493A4" w14:textId="7F907FDC" w:rsidR="0058270D" w:rsidRPr="0058270D" w:rsidRDefault="00C91C85" w:rsidP="0058270D">
            <w:pPr>
              <w:spacing w:after="0" w:line="240" w:lineRule="auto"/>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Operacija</w:t>
            </w:r>
            <w:r w:rsidR="0058270D" w:rsidRPr="0058270D">
              <w:rPr>
                <w:rFonts w:ascii="Arial Narrow" w:eastAsia="Times New Roman" w:hAnsi="Arial Narrow" w:cs="Times New Roman"/>
                <w:sz w:val="20"/>
                <w:szCs w:val="20"/>
                <w:lang w:eastAsia="sl-SI"/>
              </w:rPr>
              <w:t xml:space="preserve"> izpolnjuje  vse od naštetih zahtev</w:t>
            </w:r>
          </w:p>
          <w:p w14:paraId="2D80A5AA"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tc>
        <w:tc>
          <w:tcPr>
            <w:tcW w:w="666" w:type="pct"/>
            <w:vAlign w:val="center"/>
          </w:tcPr>
          <w:p w14:paraId="3B602F3F"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15</w:t>
            </w:r>
          </w:p>
        </w:tc>
        <w:tc>
          <w:tcPr>
            <w:tcW w:w="941" w:type="pct"/>
            <w:vMerge/>
            <w:tcBorders>
              <w:bottom w:val="single" w:sz="4" w:space="0" w:color="000000"/>
            </w:tcBorders>
            <w:vAlign w:val="center"/>
          </w:tcPr>
          <w:p w14:paraId="7401467F"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p>
        </w:tc>
      </w:tr>
      <w:tr w:rsidR="0058270D" w:rsidRPr="0011215A" w14:paraId="25524174" w14:textId="77777777" w:rsidTr="0011215A">
        <w:trPr>
          <w:trHeight w:val="120"/>
        </w:trPr>
        <w:tc>
          <w:tcPr>
            <w:tcW w:w="5000" w:type="pct"/>
            <w:gridSpan w:val="6"/>
            <w:tcBorders>
              <w:bottom w:val="single" w:sz="4" w:space="0" w:color="000000"/>
            </w:tcBorders>
            <w:shd w:val="clear" w:color="auto" w:fill="D9D9D9" w:themeFill="background1" w:themeFillShade="D9"/>
          </w:tcPr>
          <w:p w14:paraId="739B3BCE" w14:textId="77777777" w:rsidR="0058270D" w:rsidRPr="0011215A" w:rsidRDefault="0058270D" w:rsidP="0058270D">
            <w:pPr>
              <w:spacing w:after="0" w:line="240" w:lineRule="auto"/>
              <w:rPr>
                <w:rFonts w:ascii="Arial Narrow" w:eastAsia="Times New Roman" w:hAnsi="Arial Narrow" w:cs="Times New Roman"/>
                <w:i/>
                <w:iCs/>
                <w:sz w:val="20"/>
                <w:szCs w:val="20"/>
                <w:lang w:eastAsia="sl-SI"/>
              </w:rPr>
            </w:pPr>
            <w:r w:rsidRPr="0011215A">
              <w:rPr>
                <w:rFonts w:ascii="Arial Narrow" w:eastAsia="Times New Roman" w:hAnsi="Arial Narrow" w:cs="Times New Roman"/>
                <w:i/>
                <w:iCs/>
                <w:sz w:val="20"/>
                <w:szCs w:val="20"/>
                <w:lang w:eastAsia="sl-SI"/>
              </w:rPr>
              <w:t>2.2 Tveganje za izvedbo in ukrepi za obvladovanje tveganj</w:t>
            </w:r>
          </w:p>
        </w:tc>
      </w:tr>
      <w:tr w:rsidR="0058270D" w:rsidRPr="0058270D" w14:paraId="74315B4B" w14:textId="77777777" w:rsidTr="00FF1CFC">
        <w:trPr>
          <w:trHeight w:val="330"/>
        </w:trPr>
        <w:tc>
          <w:tcPr>
            <w:tcW w:w="1695" w:type="pct"/>
            <w:gridSpan w:val="3"/>
            <w:vMerge w:val="restart"/>
            <w:vAlign w:val="center"/>
          </w:tcPr>
          <w:p w14:paraId="0E4F02F7" w14:textId="77777777" w:rsid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Tveganja za izvedbo in ukrepi za obvladovanje tveganj</w:t>
            </w:r>
          </w:p>
          <w:p w14:paraId="5FA5BD1B" w14:textId="6A15205A" w:rsidR="0011215A" w:rsidRPr="0058270D" w:rsidRDefault="0011215A"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VIR: Obrazec 3. a</w:t>
            </w:r>
          </w:p>
        </w:tc>
        <w:tc>
          <w:tcPr>
            <w:tcW w:w="1698" w:type="pct"/>
            <w:vAlign w:val="center"/>
          </w:tcPr>
          <w:p w14:paraId="745496F6"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Tveganja za izvedbo in ukrepi za obvladovanje tveganj so slabo opredeljeni.</w:t>
            </w:r>
          </w:p>
        </w:tc>
        <w:tc>
          <w:tcPr>
            <w:tcW w:w="666" w:type="pct"/>
            <w:vAlign w:val="center"/>
          </w:tcPr>
          <w:p w14:paraId="6C30599E"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0</w:t>
            </w:r>
          </w:p>
        </w:tc>
        <w:tc>
          <w:tcPr>
            <w:tcW w:w="941" w:type="pct"/>
            <w:vMerge w:val="restart"/>
            <w:vAlign w:val="center"/>
          </w:tcPr>
          <w:p w14:paraId="15EB0527"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10</w:t>
            </w:r>
          </w:p>
        </w:tc>
      </w:tr>
      <w:tr w:rsidR="0058270D" w:rsidRPr="0058270D" w14:paraId="750D3171" w14:textId="77777777" w:rsidTr="00FF1CFC">
        <w:trPr>
          <w:trHeight w:val="330"/>
        </w:trPr>
        <w:tc>
          <w:tcPr>
            <w:tcW w:w="1695" w:type="pct"/>
            <w:gridSpan w:val="3"/>
            <w:vMerge/>
          </w:tcPr>
          <w:p w14:paraId="248839F1"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tc>
        <w:tc>
          <w:tcPr>
            <w:tcW w:w="1698" w:type="pct"/>
            <w:vAlign w:val="center"/>
          </w:tcPr>
          <w:p w14:paraId="1923A965"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Tveganja za izvedbo in ukrepi za obvladovanje tveganj so ohlapno opredeljeni.</w:t>
            </w:r>
          </w:p>
        </w:tc>
        <w:tc>
          <w:tcPr>
            <w:tcW w:w="666" w:type="pct"/>
            <w:vAlign w:val="center"/>
          </w:tcPr>
          <w:p w14:paraId="08264F2D"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5</w:t>
            </w:r>
          </w:p>
        </w:tc>
        <w:tc>
          <w:tcPr>
            <w:tcW w:w="941" w:type="pct"/>
            <w:vMerge/>
            <w:vAlign w:val="center"/>
          </w:tcPr>
          <w:p w14:paraId="40B82FC3"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p>
        </w:tc>
      </w:tr>
      <w:tr w:rsidR="0058270D" w:rsidRPr="0058270D" w14:paraId="167AF79B" w14:textId="77777777" w:rsidTr="00FF1CFC">
        <w:trPr>
          <w:trHeight w:val="670"/>
        </w:trPr>
        <w:tc>
          <w:tcPr>
            <w:tcW w:w="1695" w:type="pct"/>
            <w:gridSpan w:val="3"/>
            <w:vMerge/>
            <w:tcBorders>
              <w:bottom w:val="single" w:sz="4" w:space="0" w:color="000000"/>
            </w:tcBorders>
          </w:tcPr>
          <w:p w14:paraId="162EA195"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tc>
        <w:tc>
          <w:tcPr>
            <w:tcW w:w="1698" w:type="pct"/>
            <w:vAlign w:val="center"/>
          </w:tcPr>
          <w:p w14:paraId="15F98967"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Tveganja za izvedbo in ukrepi za obvladovanje tveganj so natančno opredeljeni.</w:t>
            </w:r>
          </w:p>
        </w:tc>
        <w:tc>
          <w:tcPr>
            <w:tcW w:w="666" w:type="pct"/>
            <w:vAlign w:val="center"/>
          </w:tcPr>
          <w:p w14:paraId="2118F7B5"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10</w:t>
            </w:r>
          </w:p>
        </w:tc>
        <w:tc>
          <w:tcPr>
            <w:tcW w:w="941" w:type="pct"/>
            <w:vMerge/>
            <w:tcBorders>
              <w:bottom w:val="single" w:sz="4" w:space="0" w:color="000000"/>
            </w:tcBorders>
            <w:vAlign w:val="center"/>
          </w:tcPr>
          <w:p w14:paraId="55E39293"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p>
        </w:tc>
      </w:tr>
      <w:tr w:rsidR="0058270D" w:rsidRPr="0058270D" w14:paraId="3DF664F7" w14:textId="77777777" w:rsidTr="0011215A">
        <w:trPr>
          <w:trHeight w:val="275"/>
        </w:trPr>
        <w:tc>
          <w:tcPr>
            <w:tcW w:w="223" w:type="pct"/>
            <w:tcBorders>
              <w:right w:val="nil"/>
            </w:tcBorders>
            <w:shd w:val="clear" w:color="auto" w:fill="D9D9D9" w:themeFill="background1" w:themeFillShade="D9"/>
            <w:vAlign w:val="center"/>
          </w:tcPr>
          <w:p w14:paraId="0679C5DC"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tc>
        <w:tc>
          <w:tcPr>
            <w:tcW w:w="3836" w:type="pct"/>
            <w:gridSpan w:val="4"/>
            <w:tcBorders>
              <w:left w:val="nil"/>
            </w:tcBorders>
            <w:shd w:val="clear" w:color="auto" w:fill="D9D9D9" w:themeFill="background1" w:themeFillShade="D9"/>
            <w:vAlign w:val="center"/>
          </w:tcPr>
          <w:p w14:paraId="08A84684"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3. MERILO: ŠIRŠI DRUŽBENI VPLIV </w:t>
            </w:r>
          </w:p>
          <w:p w14:paraId="3AA5F545" w14:textId="77777777" w:rsidR="0058270D" w:rsidRPr="0058270D" w:rsidRDefault="0058270D" w:rsidP="0058270D">
            <w:pPr>
              <w:spacing w:after="0" w:line="240" w:lineRule="auto"/>
              <w:rPr>
                <w:rFonts w:ascii="Arial Narrow" w:eastAsia="Times New Roman" w:hAnsi="Arial Narrow" w:cs="Times New Roman"/>
                <w:i/>
                <w:sz w:val="20"/>
                <w:szCs w:val="20"/>
                <w:lang w:eastAsia="sl-SI"/>
              </w:rPr>
            </w:pPr>
            <w:r w:rsidRPr="0058270D">
              <w:rPr>
                <w:rFonts w:ascii="Arial Narrow" w:eastAsia="Times New Roman" w:hAnsi="Arial Narrow" w:cs="Times New Roman"/>
                <w:i/>
                <w:sz w:val="20"/>
                <w:szCs w:val="20"/>
                <w:lang w:eastAsia="sl-SI"/>
              </w:rPr>
              <w:t xml:space="preserve">Izkazovanje širšega družbenega vpliva oziroma odgovarjanje na družbene izzive </w:t>
            </w:r>
          </w:p>
        </w:tc>
        <w:tc>
          <w:tcPr>
            <w:tcW w:w="941" w:type="pct"/>
            <w:shd w:val="clear" w:color="auto" w:fill="D9D9D9" w:themeFill="background1" w:themeFillShade="D9"/>
            <w:vAlign w:val="center"/>
          </w:tcPr>
          <w:p w14:paraId="0BBF1E34"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10 točk</w:t>
            </w:r>
          </w:p>
        </w:tc>
      </w:tr>
      <w:tr w:rsidR="0058270D" w:rsidRPr="0058270D" w14:paraId="0D9CD281" w14:textId="77777777" w:rsidTr="00FF1CFC">
        <w:trPr>
          <w:trHeight w:val="330"/>
        </w:trPr>
        <w:tc>
          <w:tcPr>
            <w:tcW w:w="1279" w:type="pct"/>
            <w:gridSpan w:val="2"/>
            <w:vMerge w:val="restart"/>
            <w:vAlign w:val="center"/>
          </w:tcPr>
          <w:p w14:paraId="3505EB58" w14:textId="77777777" w:rsidR="0011215A" w:rsidRDefault="0058270D" w:rsidP="00DC731E">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Vpliv </w:t>
            </w:r>
            <w:r w:rsidR="00DC731E">
              <w:rPr>
                <w:rFonts w:ascii="Arial Narrow" w:eastAsia="Times New Roman" w:hAnsi="Arial Narrow" w:cs="Times New Roman"/>
                <w:sz w:val="20"/>
                <w:szCs w:val="20"/>
                <w:lang w:eastAsia="sl-SI"/>
              </w:rPr>
              <w:t>operacije</w:t>
            </w:r>
            <w:r w:rsidRPr="0058270D">
              <w:rPr>
                <w:rFonts w:ascii="Arial Narrow" w:eastAsia="Times New Roman" w:hAnsi="Arial Narrow" w:cs="Times New Roman"/>
                <w:sz w:val="20"/>
                <w:szCs w:val="20"/>
                <w:lang w:eastAsia="sl-SI"/>
              </w:rPr>
              <w:t xml:space="preserve"> na trajnostno stabilen in vzdržen sistem sodelovanja podpornega okolja</w:t>
            </w:r>
          </w:p>
          <w:p w14:paraId="21F6EE98" w14:textId="77777777" w:rsidR="0011215A" w:rsidRDefault="0011215A" w:rsidP="00DC731E">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p w14:paraId="308C3AC9" w14:textId="554769D2" w:rsidR="0058270D" w:rsidRPr="0058270D" w:rsidRDefault="0011215A" w:rsidP="00DC731E">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VIR: Obrazec 3. a</w:t>
            </w:r>
            <w:r w:rsidR="0058270D" w:rsidRPr="0058270D">
              <w:rPr>
                <w:rFonts w:ascii="Arial Narrow" w:eastAsia="Times New Roman" w:hAnsi="Arial Narrow" w:cs="Times New Roman"/>
                <w:sz w:val="20"/>
                <w:szCs w:val="20"/>
                <w:lang w:eastAsia="sl-SI"/>
              </w:rPr>
              <w:t xml:space="preserve"> </w:t>
            </w:r>
          </w:p>
        </w:tc>
        <w:tc>
          <w:tcPr>
            <w:tcW w:w="2114" w:type="pct"/>
            <w:gridSpan w:val="2"/>
            <w:vAlign w:val="center"/>
          </w:tcPr>
          <w:p w14:paraId="18A4CC65" w14:textId="5B49352D"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Rezultati </w:t>
            </w:r>
            <w:r w:rsidR="00DC731E">
              <w:rPr>
                <w:rFonts w:ascii="Arial Narrow" w:eastAsia="Times New Roman" w:hAnsi="Arial Narrow" w:cs="Times New Roman"/>
                <w:sz w:val="20"/>
                <w:szCs w:val="20"/>
                <w:lang w:eastAsia="sl-SI"/>
              </w:rPr>
              <w:t>opreacije</w:t>
            </w:r>
            <w:r w:rsidRPr="0058270D">
              <w:rPr>
                <w:rFonts w:ascii="Arial Narrow" w:eastAsia="Times New Roman" w:hAnsi="Arial Narrow" w:cs="Times New Roman"/>
                <w:sz w:val="20"/>
                <w:szCs w:val="20"/>
                <w:lang w:eastAsia="sl-SI"/>
              </w:rPr>
              <w:t xml:space="preserve"> ne vplivajo na podporno okolje na nacionalni ravni in ne prispevajo k trajnostnemu vzpostavljanju vezi med različnimi akterji, ki izvajajo aktivnosti v podporo ciljnim skupinam javnega razpisa.</w:t>
            </w:r>
          </w:p>
        </w:tc>
        <w:tc>
          <w:tcPr>
            <w:tcW w:w="666" w:type="pct"/>
            <w:vAlign w:val="center"/>
          </w:tcPr>
          <w:p w14:paraId="0541FF49"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0</w:t>
            </w:r>
          </w:p>
        </w:tc>
        <w:tc>
          <w:tcPr>
            <w:tcW w:w="941" w:type="pct"/>
            <w:vMerge w:val="restart"/>
            <w:vAlign w:val="center"/>
          </w:tcPr>
          <w:p w14:paraId="4FEB36A9"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10</w:t>
            </w:r>
          </w:p>
        </w:tc>
      </w:tr>
      <w:tr w:rsidR="0058270D" w:rsidRPr="0058270D" w14:paraId="6A4B8579" w14:textId="77777777" w:rsidTr="00FF1CFC">
        <w:trPr>
          <w:trHeight w:val="330"/>
        </w:trPr>
        <w:tc>
          <w:tcPr>
            <w:tcW w:w="1279" w:type="pct"/>
            <w:gridSpan w:val="2"/>
            <w:vMerge/>
          </w:tcPr>
          <w:p w14:paraId="544461EC"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tc>
        <w:tc>
          <w:tcPr>
            <w:tcW w:w="2114" w:type="pct"/>
            <w:gridSpan w:val="2"/>
            <w:vAlign w:val="center"/>
          </w:tcPr>
          <w:p w14:paraId="5E6D8A60" w14:textId="06E0F4D6" w:rsidR="0058270D" w:rsidRPr="0058270D" w:rsidRDefault="0058270D" w:rsidP="00DC731E">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Rezultati </w:t>
            </w:r>
            <w:r w:rsidR="00DC731E">
              <w:rPr>
                <w:rFonts w:ascii="Arial Narrow" w:eastAsia="Times New Roman" w:hAnsi="Arial Narrow" w:cs="Times New Roman"/>
                <w:sz w:val="20"/>
                <w:szCs w:val="20"/>
                <w:lang w:eastAsia="sl-SI"/>
              </w:rPr>
              <w:t xml:space="preserve">operacije </w:t>
            </w:r>
            <w:r w:rsidRPr="0058270D">
              <w:rPr>
                <w:rFonts w:ascii="Arial Narrow" w:eastAsia="Times New Roman" w:hAnsi="Arial Narrow" w:cs="Times New Roman"/>
                <w:sz w:val="20"/>
                <w:szCs w:val="20"/>
                <w:lang w:eastAsia="sl-SI"/>
              </w:rPr>
              <w:t>delno vplivajo na podporno okolje na nacionalni ravni in delno prispevajo k trajnostnemu vzpostavljanju vezi med različnimi akterji, ki izvajajo aktivnosti v podporo ciljnim skupinam javnega razpisa.</w:t>
            </w:r>
          </w:p>
        </w:tc>
        <w:tc>
          <w:tcPr>
            <w:tcW w:w="666" w:type="pct"/>
            <w:vAlign w:val="center"/>
          </w:tcPr>
          <w:p w14:paraId="2B627771"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5</w:t>
            </w:r>
          </w:p>
        </w:tc>
        <w:tc>
          <w:tcPr>
            <w:tcW w:w="941" w:type="pct"/>
            <w:vMerge/>
            <w:vAlign w:val="center"/>
          </w:tcPr>
          <w:p w14:paraId="7B8CF979"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p>
        </w:tc>
      </w:tr>
      <w:tr w:rsidR="0058270D" w:rsidRPr="0058270D" w14:paraId="141EFF32" w14:textId="77777777" w:rsidTr="00FF1CFC">
        <w:trPr>
          <w:trHeight w:val="330"/>
        </w:trPr>
        <w:tc>
          <w:tcPr>
            <w:tcW w:w="1279" w:type="pct"/>
            <w:gridSpan w:val="2"/>
            <w:vMerge/>
            <w:tcBorders>
              <w:bottom w:val="single" w:sz="4" w:space="0" w:color="000000"/>
            </w:tcBorders>
          </w:tcPr>
          <w:p w14:paraId="6E4C7029"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sz w:val="20"/>
                <w:szCs w:val="20"/>
                <w:lang w:eastAsia="sl-SI"/>
              </w:rPr>
            </w:pPr>
          </w:p>
        </w:tc>
        <w:tc>
          <w:tcPr>
            <w:tcW w:w="2114" w:type="pct"/>
            <w:gridSpan w:val="2"/>
            <w:tcBorders>
              <w:bottom w:val="single" w:sz="4" w:space="0" w:color="000000"/>
            </w:tcBorders>
            <w:vAlign w:val="center"/>
          </w:tcPr>
          <w:p w14:paraId="0577C2BE" w14:textId="7F1D6F82" w:rsidR="0058270D" w:rsidRPr="0058270D" w:rsidRDefault="0058270D" w:rsidP="00DC731E">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Rezultati </w:t>
            </w:r>
            <w:r w:rsidR="00DC731E">
              <w:rPr>
                <w:rFonts w:ascii="Arial Narrow" w:eastAsia="Times New Roman" w:hAnsi="Arial Narrow" w:cs="Times New Roman"/>
                <w:sz w:val="20"/>
                <w:szCs w:val="20"/>
                <w:lang w:eastAsia="sl-SI"/>
              </w:rPr>
              <w:t>operacije</w:t>
            </w:r>
            <w:r w:rsidRPr="0058270D">
              <w:rPr>
                <w:rFonts w:ascii="Arial Narrow" w:eastAsia="Times New Roman" w:hAnsi="Arial Narrow" w:cs="Times New Roman"/>
                <w:sz w:val="20"/>
                <w:szCs w:val="20"/>
                <w:lang w:eastAsia="sl-SI"/>
              </w:rPr>
              <w:t xml:space="preserve"> pozitivno vplivajo na podporno okolje na nacionalni ravni in pozitivno prispevajo k trajnostnemu vzpostavljanju vezi med različnimi akterji, ki izvajajo aktivnosti v podporo ciljnim skupinam javnega razpisa.</w:t>
            </w:r>
          </w:p>
        </w:tc>
        <w:tc>
          <w:tcPr>
            <w:tcW w:w="666" w:type="pct"/>
            <w:tcBorders>
              <w:bottom w:val="single" w:sz="4" w:space="0" w:color="000000"/>
            </w:tcBorders>
            <w:vAlign w:val="center"/>
          </w:tcPr>
          <w:p w14:paraId="5E76B196" w14:textId="77777777" w:rsidR="0058270D" w:rsidRPr="0058270D" w:rsidRDefault="0058270D" w:rsidP="0058270D">
            <w:pPr>
              <w:tabs>
                <w:tab w:val="center" w:pos="4536"/>
                <w:tab w:val="right" w:pos="9072"/>
              </w:tabs>
              <w:autoSpaceDE w:val="0"/>
              <w:autoSpaceDN w:val="0"/>
              <w:adjustRightInd w:val="0"/>
              <w:spacing w:after="0" w:line="240" w:lineRule="auto"/>
              <w:jc w:val="center"/>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10</w:t>
            </w:r>
          </w:p>
        </w:tc>
        <w:tc>
          <w:tcPr>
            <w:tcW w:w="941" w:type="pct"/>
            <w:vMerge/>
            <w:tcBorders>
              <w:bottom w:val="single" w:sz="4" w:space="0" w:color="000000"/>
            </w:tcBorders>
            <w:vAlign w:val="center"/>
          </w:tcPr>
          <w:p w14:paraId="0A87BB09" w14:textId="77777777" w:rsidR="0058270D" w:rsidRPr="0058270D" w:rsidRDefault="0058270D" w:rsidP="0058270D">
            <w:pPr>
              <w:spacing w:after="0" w:line="240" w:lineRule="auto"/>
              <w:jc w:val="center"/>
              <w:rPr>
                <w:rFonts w:ascii="Arial Narrow" w:eastAsia="Times New Roman" w:hAnsi="Arial Narrow" w:cs="Times New Roman"/>
                <w:sz w:val="20"/>
                <w:szCs w:val="20"/>
                <w:lang w:eastAsia="sl-SI"/>
              </w:rPr>
            </w:pPr>
          </w:p>
        </w:tc>
      </w:tr>
      <w:tr w:rsidR="0058270D" w:rsidRPr="0058270D" w14:paraId="7530619A" w14:textId="77777777" w:rsidTr="0058270D">
        <w:trPr>
          <w:trHeight w:val="670"/>
        </w:trPr>
        <w:tc>
          <w:tcPr>
            <w:tcW w:w="4059" w:type="pct"/>
            <w:gridSpan w:val="5"/>
            <w:shd w:val="clear" w:color="auto" w:fill="BFBFBF"/>
          </w:tcPr>
          <w:p w14:paraId="0430DA1D"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b/>
                <w:sz w:val="20"/>
                <w:szCs w:val="20"/>
                <w:lang w:eastAsia="sl-SI"/>
              </w:rPr>
            </w:pPr>
          </w:p>
          <w:p w14:paraId="612C3FCF" w14:textId="77777777" w:rsidR="0058270D" w:rsidRPr="0058270D" w:rsidRDefault="0058270D" w:rsidP="0058270D">
            <w:pPr>
              <w:tabs>
                <w:tab w:val="center" w:pos="4536"/>
                <w:tab w:val="right" w:pos="9072"/>
              </w:tabs>
              <w:autoSpaceDE w:val="0"/>
              <w:autoSpaceDN w:val="0"/>
              <w:adjustRightInd w:val="0"/>
              <w:spacing w:after="0" w:line="240" w:lineRule="auto"/>
              <w:rPr>
                <w:rFonts w:ascii="Arial Narrow" w:eastAsia="Times New Roman" w:hAnsi="Arial Narrow" w:cs="Times New Roman"/>
                <w:b/>
                <w:sz w:val="20"/>
                <w:szCs w:val="20"/>
                <w:lang w:eastAsia="sl-SI"/>
              </w:rPr>
            </w:pPr>
            <w:r w:rsidRPr="0058270D">
              <w:rPr>
                <w:rFonts w:ascii="Arial Narrow" w:eastAsia="Times New Roman" w:hAnsi="Arial Narrow" w:cs="Times New Roman"/>
                <w:b/>
                <w:sz w:val="20"/>
                <w:szCs w:val="20"/>
                <w:lang w:eastAsia="sl-SI"/>
              </w:rPr>
              <w:t xml:space="preserve">SKUPAJ TOČKE  ZA MERILA 1, 2 in 3. </w:t>
            </w:r>
          </w:p>
        </w:tc>
        <w:tc>
          <w:tcPr>
            <w:tcW w:w="941" w:type="pct"/>
            <w:shd w:val="clear" w:color="auto" w:fill="BFBFBF"/>
            <w:vAlign w:val="center"/>
          </w:tcPr>
          <w:p w14:paraId="7998C7A8" w14:textId="77777777" w:rsidR="0058270D" w:rsidRPr="0058270D" w:rsidRDefault="0058270D" w:rsidP="0058270D">
            <w:pPr>
              <w:spacing w:after="0" w:line="240" w:lineRule="auto"/>
              <w:jc w:val="center"/>
              <w:rPr>
                <w:rFonts w:ascii="Arial Narrow" w:eastAsia="Times New Roman" w:hAnsi="Arial Narrow" w:cs="Times New Roman"/>
                <w:b/>
                <w:sz w:val="20"/>
                <w:szCs w:val="20"/>
                <w:lang w:eastAsia="sl-SI"/>
              </w:rPr>
            </w:pPr>
            <w:r w:rsidRPr="0058270D">
              <w:rPr>
                <w:rFonts w:ascii="Arial Narrow" w:eastAsia="Times New Roman" w:hAnsi="Arial Narrow" w:cs="Times New Roman"/>
                <w:b/>
                <w:sz w:val="20"/>
                <w:szCs w:val="20"/>
                <w:lang w:eastAsia="sl-SI"/>
              </w:rPr>
              <w:t xml:space="preserve">100 </w:t>
            </w:r>
          </w:p>
        </w:tc>
      </w:tr>
    </w:tbl>
    <w:p w14:paraId="5C1D4E99" w14:textId="77777777" w:rsidR="0058270D" w:rsidRPr="0058270D" w:rsidRDefault="0058270D" w:rsidP="0058270D">
      <w:pPr>
        <w:spacing w:after="0" w:line="240" w:lineRule="auto"/>
        <w:jc w:val="both"/>
        <w:rPr>
          <w:rFonts w:ascii="Arial Narrow" w:eastAsia="Times New Roman" w:hAnsi="Arial Narrow" w:cs="Times New Roman"/>
          <w:sz w:val="20"/>
          <w:szCs w:val="20"/>
          <w:lang w:eastAsia="sl-SI"/>
        </w:rPr>
      </w:pPr>
    </w:p>
    <w:p w14:paraId="6B5D34F2" w14:textId="7B7505BD" w:rsidR="0058270D" w:rsidRPr="0058270D" w:rsidRDefault="0058270D" w:rsidP="0058270D">
      <w:pPr>
        <w:spacing w:after="0" w:line="240" w:lineRule="auto"/>
        <w:jc w:val="both"/>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Za financiranje se izbere ena vloga za vsako regijo na prvem sklopu in ena vloga za celotno Slovenijo na drugem sklopu. V primeru več prijav v eni regiji za prvi sklop in več prijav za celotno Slovenijo na drugi sklop je za financiranje v posamezni regiji za prvi sklop in za celotno Slovenijo za drugi sklop, izbrana tista vloga, ki doseže največje število točk znotraj posamezne regije za prvi sklop in za drugi sklop na ravni celotne Slovenije. Za izbor pri  obeh sklopih velja da, v kolikor imata dve ali več vlog enako število točk, je izbrana tista, ki doseže večje število pri merilu št. 1, nato pri merilu 2, nato pri merilu 3. V kolikor bosta vlogi tudi pri tem merilu enako ocenjeni, bo za financiranje izbrana tista vloga, ki je </w:t>
      </w:r>
      <w:r w:rsidR="00B5005A">
        <w:rPr>
          <w:rFonts w:ascii="Arial Narrow" w:eastAsia="Times New Roman" w:hAnsi="Arial Narrow" w:cs="Times New Roman"/>
          <w:sz w:val="20"/>
          <w:szCs w:val="20"/>
          <w:lang w:eastAsia="sl-SI"/>
        </w:rPr>
        <w:t>bila oddana prej (glede na določila 9. točke javnega razpisa)</w:t>
      </w:r>
      <w:r w:rsidRPr="0058270D">
        <w:rPr>
          <w:rFonts w:ascii="Arial Narrow" w:eastAsia="Times New Roman" w:hAnsi="Arial Narrow" w:cs="Times New Roman"/>
          <w:sz w:val="20"/>
          <w:szCs w:val="20"/>
          <w:lang w:eastAsia="sl-SI"/>
        </w:rPr>
        <w:t xml:space="preserve">. </w:t>
      </w:r>
    </w:p>
    <w:p w14:paraId="71C5214C"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p w14:paraId="329B4457"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Celotno ocenjevanje bo izvedla komisija, ki jo imenuje direktor agencije.</w:t>
      </w:r>
    </w:p>
    <w:p w14:paraId="09998E75"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p w14:paraId="62FAD19A" w14:textId="77777777" w:rsidR="0058270D" w:rsidRPr="0058270D" w:rsidRDefault="0058270D" w:rsidP="0058270D">
      <w:pPr>
        <w:spacing w:after="0" w:line="240" w:lineRule="auto"/>
        <w:jc w:val="both"/>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Merila in podmerila se ocenjuje s celimi točkami in sicer s števili, kot so navedena v tabeli 3 Merila za ocenjevanje (pri določenem merilu/podmerilu je na primer mogoče izbrati samo števila 0, 3, 5, 10, 15, 20 in ne 4 ali npr.13). </w:t>
      </w:r>
    </w:p>
    <w:p w14:paraId="4B47FC80"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p>
    <w:p w14:paraId="23AEA87F" w14:textId="77777777" w:rsidR="0058270D" w:rsidRPr="0058270D" w:rsidRDefault="0058270D" w:rsidP="0058270D">
      <w:pPr>
        <w:spacing w:after="0" w:line="240" w:lineRule="auto"/>
        <w:rPr>
          <w:rFonts w:ascii="Arial Narrow" w:eastAsia="Times New Roman" w:hAnsi="Arial Narrow" w:cs="Times New Roman"/>
          <w:sz w:val="20"/>
          <w:szCs w:val="20"/>
          <w:lang w:eastAsia="sl-SI"/>
        </w:rPr>
      </w:pPr>
      <w:r w:rsidRPr="0058270D">
        <w:rPr>
          <w:rFonts w:ascii="Arial Narrow" w:eastAsia="Times New Roman" w:hAnsi="Arial Narrow" w:cs="Times New Roman"/>
          <w:sz w:val="20"/>
          <w:szCs w:val="20"/>
          <w:lang w:eastAsia="sl-SI"/>
        </w:rPr>
        <w:t xml:space="preserve">Končna ocena vloge je seštevek ocen posameznih meril glede na maksimalno število točk. </w:t>
      </w:r>
    </w:p>
    <w:p w14:paraId="162139CE" w14:textId="77777777" w:rsidR="0011215A" w:rsidRDefault="0011215A" w:rsidP="003F3E79">
      <w:pPr>
        <w:tabs>
          <w:tab w:val="center" w:pos="4320"/>
          <w:tab w:val="right" w:pos="8640"/>
        </w:tabs>
        <w:spacing w:after="0" w:line="240" w:lineRule="auto"/>
        <w:jc w:val="both"/>
        <w:rPr>
          <w:rFonts w:ascii="Arial Narrow" w:eastAsia="MS Mincho" w:hAnsi="Arial Narrow" w:cs="Times New Roman"/>
          <w:iCs/>
          <w:sz w:val="20"/>
          <w:szCs w:val="20"/>
        </w:rPr>
        <w:sectPr w:rsidR="0011215A" w:rsidSect="00F87650">
          <w:headerReference w:type="default" r:id="rId22"/>
          <w:footerReference w:type="default" r:id="rId23"/>
          <w:pgSz w:w="12242" w:h="15842" w:code="1"/>
          <w:pgMar w:top="1418" w:right="1418" w:bottom="1418" w:left="1418" w:header="680" w:footer="680" w:gutter="0"/>
          <w:cols w:space="708"/>
          <w:docGrid w:linePitch="272"/>
        </w:sectPr>
      </w:pPr>
    </w:p>
    <w:p w14:paraId="34F3D61F" w14:textId="77777777" w:rsidR="0058270D" w:rsidRDefault="0058270D" w:rsidP="003F3E79">
      <w:pPr>
        <w:tabs>
          <w:tab w:val="center" w:pos="4320"/>
          <w:tab w:val="right" w:pos="8640"/>
        </w:tabs>
        <w:spacing w:after="0" w:line="240" w:lineRule="auto"/>
        <w:jc w:val="both"/>
        <w:rPr>
          <w:rFonts w:ascii="Arial Narrow" w:eastAsia="MS Mincho" w:hAnsi="Arial Narrow" w:cs="Times New Roman"/>
          <w:iCs/>
          <w:sz w:val="20"/>
          <w:szCs w:val="20"/>
        </w:rPr>
      </w:pPr>
    </w:p>
    <w:p w14:paraId="3C6FA3B4" w14:textId="77777777" w:rsidR="00592C82" w:rsidRPr="002D455C" w:rsidRDefault="00592C82" w:rsidP="00592C82">
      <w:pPr>
        <w:spacing w:after="0" w:line="240" w:lineRule="auto"/>
        <w:jc w:val="both"/>
        <w:rPr>
          <w:rFonts w:ascii="Arial Narrow" w:eastAsia="Times New Roman" w:hAnsi="Arial Narrow" w:cs="Times New Roman"/>
          <w:b/>
          <w:sz w:val="20"/>
          <w:szCs w:val="20"/>
          <w:lang w:eastAsia="sl-SI"/>
        </w:rPr>
      </w:pPr>
    </w:p>
    <w:p w14:paraId="21E81433" w14:textId="77777777" w:rsidR="00592C82" w:rsidRPr="002D455C" w:rsidRDefault="00592C82" w:rsidP="00592C82">
      <w:pPr>
        <w:spacing w:after="0" w:line="240" w:lineRule="auto"/>
        <w:jc w:val="both"/>
        <w:rPr>
          <w:rFonts w:ascii="Arial Narrow" w:eastAsia="Times New Roman" w:hAnsi="Arial Narrow" w:cs="Times New Roman"/>
          <w:b/>
          <w:sz w:val="20"/>
          <w:szCs w:val="20"/>
          <w:lang w:eastAsia="sl-SI"/>
        </w:rPr>
      </w:pPr>
      <w:r w:rsidRPr="002D455C">
        <w:rPr>
          <w:rFonts w:ascii="Arial Narrow" w:eastAsia="Times New Roman" w:hAnsi="Arial Narrow" w:cs="Times New Roman"/>
          <w:b/>
          <w:sz w:val="20"/>
          <w:szCs w:val="20"/>
          <w:lang w:eastAsia="sl-SI"/>
        </w:rPr>
        <w:t>V. SEZNAM STORITEV/AKTIVNOSTI IN DOKAZILA ZA IZVEDBO</w:t>
      </w:r>
    </w:p>
    <w:p w14:paraId="5F5B99E7" w14:textId="77777777" w:rsidR="00592C82" w:rsidRPr="002D455C" w:rsidRDefault="00592C82" w:rsidP="00592C82">
      <w:pPr>
        <w:spacing w:after="0" w:line="240" w:lineRule="auto"/>
        <w:jc w:val="both"/>
        <w:rPr>
          <w:rFonts w:ascii="Arial Narrow" w:eastAsia="Times New Roman" w:hAnsi="Arial Narrow" w:cs="Times New Roman"/>
          <w:sz w:val="20"/>
          <w:szCs w:val="20"/>
          <w:lang w:eastAsia="sl-SI"/>
        </w:rPr>
      </w:pPr>
    </w:p>
    <w:p w14:paraId="1C20C8CD" w14:textId="7B7E6371" w:rsidR="005567C8" w:rsidRPr="002D455C" w:rsidRDefault="00592C82" w:rsidP="00592C82">
      <w:pPr>
        <w:spacing w:after="0" w:line="240" w:lineRule="auto"/>
        <w:jc w:val="both"/>
        <w:rPr>
          <w:rFonts w:ascii="Arial Narrow" w:eastAsia="Times New Roman" w:hAnsi="Arial Narrow" w:cs="Times New Roman"/>
          <w:sz w:val="20"/>
          <w:szCs w:val="20"/>
          <w:lang w:eastAsia="sl-SI"/>
        </w:rPr>
      </w:pPr>
      <w:r w:rsidRPr="002D455C">
        <w:rPr>
          <w:rFonts w:ascii="Arial Narrow" w:eastAsia="Times New Roman" w:hAnsi="Arial Narrow" w:cs="Times New Roman"/>
          <w:sz w:val="20"/>
          <w:szCs w:val="20"/>
          <w:lang w:eastAsia="sl-SI"/>
        </w:rPr>
        <w:t xml:space="preserve">V nadaljevanju je naveden seznam storitev/aktivnosti in vsebinska dokazila, ki jih je potrebno priložiti zahtevku za izplačilo. </w:t>
      </w:r>
      <w:r w:rsidRPr="002D455C">
        <w:rPr>
          <w:rFonts w:ascii="Arial Narrow" w:eastAsia="MS Mincho" w:hAnsi="Arial Narrow" w:cs="Times New Roman"/>
          <w:szCs w:val="24"/>
        </w:rPr>
        <w:t>P</w:t>
      </w:r>
      <w:r w:rsidRPr="002D455C">
        <w:rPr>
          <w:rFonts w:ascii="Arial Narrow" w:eastAsia="Times New Roman" w:hAnsi="Arial Narrow" w:cs="Times New Roman"/>
          <w:sz w:val="20"/>
          <w:szCs w:val="20"/>
          <w:lang w:eastAsia="sl-SI"/>
        </w:rPr>
        <w:t>odrobnejše je potek izvedbe aktivnosti</w:t>
      </w:r>
      <w:r w:rsidR="00DB3A45">
        <w:rPr>
          <w:rFonts w:ascii="Arial Narrow" w:eastAsia="Times New Roman" w:hAnsi="Arial Narrow" w:cs="Times New Roman"/>
          <w:sz w:val="20"/>
          <w:szCs w:val="20"/>
          <w:lang w:eastAsia="sl-SI"/>
        </w:rPr>
        <w:t xml:space="preserve"> in storitev</w:t>
      </w:r>
      <w:r w:rsidRPr="002D455C">
        <w:rPr>
          <w:rFonts w:ascii="Arial Narrow" w:eastAsia="Times New Roman" w:hAnsi="Arial Narrow" w:cs="Times New Roman"/>
          <w:sz w:val="20"/>
          <w:szCs w:val="20"/>
          <w:lang w:eastAsia="sl-SI"/>
        </w:rPr>
        <w:t xml:space="preserve"> opredeljen v Navodilih agencije.</w:t>
      </w:r>
    </w:p>
    <w:p w14:paraId="30FA31B9" w14:textId="77777777" w:rsidR="00592C82" w:rsidRPr="002D455C" w:rsidRDefault="00592C82" w:rsidP="00592C82">
      <w:pPr>
        <w:spacing w:after="0" w:line="240" w:lineRule="auto"/>
        <w:jc w:val="both"/>
        <w:rPr>
          <w:rFonts w:ascii="Arial Narrow" w:eastAsia="Times New Roman" w:hAnsi="Arial Narrow" w:cs="Times New Roman"/>
          <w:sz w:val="20"/>
          <w:szCs w:val="20"/>
          <w:lang w:eastAsia="sl-SI"/>
        </w:rPr>
      </w:pPr>
    </w:p>
    <w:p w14:paraId="7E81E481" w14:textId="54151C4B" w:rsidR="000130F4" w:rsidRDefault="000130F4" w:rsidP="005567C8">
      <w:pPr>
        <w:spacing w:after="0" w:line="240" w:lineRule="auto"/>
        <w:jc w:val="both"/>
        <w:rPr>
          <w:rFonts w:ascii="Arial Narrow" w:eastAsia="Arial" w:hAnsi="Arial Narrow"/>
          <w:b/>
          <w:bCs/>
          <w:iCs/>
          <w:u w:val="single"/>
        </w:rPr>
      </w:pPr>
      <w:r w:rsidRPr="00830E58">
        <w:rPr>
          <w:rFonts w:ascii="Arial Narrow" w:eastAsia="Arial" w:hAnsi="Arial Narrow"/>
          <w:b/>
          <w:bCs/>
          <w:iCs/>
        </w:rPr>
        <w:t xml:space="preserve">PRVI SKLOP: PROGRAMI </w:t>
      </w:r>
      <w:r w:rsidRPr="00830E58">
        <w:rPr>
          <w:rFonts w:ascii="Arial Narrow" w:eastAsia="Arial" w:hAnsi="Arial Narrow"/>
          <w:b/>
          <w:bCs/>
          <w:iCs/>
          <w:u w:val="single"/>
        </w:rPr>
        <w:t>ZA POTENCIALNE PODJETNIKE IN PODJETJA (storitve SPOT Svetovanje in podjetniških inkubatorjev)</w:t>
      </w:r>
    </w:p>
    <w:p w14:paraId="48EB52E5" w14:textId="77777777" w:rsidR="008653B5" w:rsidRDefault="008653B5" w:rsidP="005567C8">
      <w:pPr>
        <w:spacing w:after="0" w:line="240" w:lineRule="auto"/>
        <w:jc w:val="both"/>
        <w:rPr>
          <w:rFonts w:ascii="Arial Narrow" w:eastAsia="Times New Roman" w:hAnsi="Arial Narrow" w:cs="Times New Roman"/>
          <w:sz w:val="20"/>
          <w:szCs w:val="20"/>
          <w:lang w:eastAsia="sl-SI"/>
        </w:rPr>
      </w:pPr>
    </w:p>
    <w:p w14:paraId="1979657B" w14:textId="2F08C532" w:rsidR="005567C8" w:rsidRPr="00A34F72" w:rsidRDefault="005567C8" w:rsidP="005567C8">
      <w:pPr>
        <w:spacing w:after="0" w:line="240" w:lineRule="auto"/>
        <w:jc w:val="both"/>
        <w:rPr>
          <w:rFonts w:ascii="Arial Narrow" w:eastAsia="Times New Roman" w:hAnsi="Arial Narrow" w:cs="Times New Roman"/>
          <w:b/>
          <w:bCs/>
          <w:sz w:val="20"/>
          <w:szCs w:val="20"/>
          <w:lang w:eastAsia="sl-SI"/>
        </w:rPr>
      </w:pPr>
      <w:r w:rsidRPr="00A34F72">
        <w:rPr>
          <w:rFonts w:ascii="Arial Narrow" w:eastAsia="Times New Roman" w:hAnsi="Arial Narrow" w:cs="Times New Roman"/>
          <w:b/>
          <w:bCs/>
          <w:sz w:val="20"/>
          <w:szCs w:val="20"/>
          <w:lang w:eastAsia="sl-SI"/>
        </w:rPr>
        <w:t xml:space="preserve">V. 1. PROMOCIJA PODJETNIŠKE KULTURE </w:t>
      </w:r>
    </w:p>
    <w:p w14:paraId="6136E7B0" w14:textId="1187B716" w:rsidR="005567C8" w:rsidRPr="00A34F72" w:rsidRDefault="005567C8" w:rsidP="005567C8">
      <w:pPr>
        <w:spacing w:after="0" w:line="240" w:lineRule="auto"/>
        <w:jc w:val="both"/>
        <w:rPr>
          <w:rFonts w:ascii="Arial Narrow" w:eastAsia="Times New Roman" w:hAnsi="Arial Narrow" w:cs="Times New Roman"/>
          <w:b/>
          <w:bCs/>
          <w:sz w:val="20"/>
          <w:szCs w:val="20"/>
          <w:lang w:eastAsia="sl-SI"/>
        </w:rPr>
      </w:pPr>
      <w:r w:rsidRPr="00A34F72">
        <w:rPr>
          <w:rFonts w:ascii="Arial Narrow" w:eastAsia="Times New Roman" w:hAnsi="Arial Narrow" w:cs="Times New Roman"/>
          <w:b/>
          <w:bCs/>
          <w:sz w:val="20"/>
          <w:szCs w:val="20"/>
          <w:lang w:eastAsia="sl-SI"/>
        </w:rPr>
        <w:t>V. 1.</w:t>
      </w:r>
      <w:r w:rsidR="00A34F72">
        <w:rPr>
          <w:rFonts w:ascii="Arial Narrow" w:eastAsia="Times New Roman" w:hAnsi="Arial Narrow" w:cs="Times New Roman"/>
          <w:b/>
          <w:bCs/>
          <w:sz w:val="20"/>
          <w:szCs w:val="20"/>
          <w:lang w:eastAsia="sl-SI"/>
        </w:rPr>
        <w:t xml:space="preserve"> </w:t>
      </w:r>
      <w:r w:rsidR="007F1068">
        <w:rPr>
          <w:rFonts w:ascii="Arial Narrow" w:eastAsia="Times New Roman" w:hAnsi="Arial Narrow" w:cs="Times New Roman"/>
          <w:b/>
          <w:bCs/>
          <w:sz w:val="20"/>
          <w:szCs w:val="20"/>
          <w:lang w:eastAsia="sl-SI"/>
        </w:rPr>
        <w:t xml:space="preserve">1. </w:t>
      </w:r>
      <w:r w:rsidR="00A34F72">
        <w:rPr>
          <w:rFonts w:ascii="Arial Narrow" w:eastAsia="Times New Roman" w:hAnsi="Arial Narrow" w:cs="Times New Roman"/>
          <w:b/>
          <w:bCs/>
          <w:sz w:val="20"/>
          <w:szCs w:val="20"/>
          <w:lang w:eastAsia="sl-SI"/>
        </w:rPr>
        <w:t>a</w:t>
      </w:r>
      <w:r w:rsidRPr="00A34F72">
        <w:rPr>
          <w:rFonts w:ascii="Arial Narrow" w:eastAsia="Times New Roman" w:hAnsi="Arial Narrow" w:cs="Times New Roman"/>
          <w:b/>
          <w:bCs/>
          <w:sz w:val="20"/>
          <w:szCs w:val="20"/>
          <w:lang w:eastAsia="sl-SI"/>
        </w:rPr>
        <w:t>. INFORMIRANJE in PROMOCIJA</w:t>
      </w:r>
    </w:p>
    <w:p w14:paraId="34EB842F" w14:textId="77777777" w:rsidR="00592C82" w:rsidRPr="002D455C" w:rsidRDefault="00592C82" w:rsidP="00592C82">
      <w:pPr>
        <w:spacing w:after="0" w:line="240" w:lineRule="auto"/>
        <w:jc w:val="both"/>
        <w:rPr>
          <w:rFonts w:ascii="Arial Narrow" w:eastAsia="Times New Roman" w:hAnsi="Arial Narrow" w:cs="Times New Roman"/>
          <w:sz w:val="20"/>
          <w:szCs w:val="20"/>
          <w:lang w:eastAsia="sl-SI"/>
        </w:rPr>
      </w:pPr>
    </w:p>
    <w:p w14:paraId="4A3ACC8D" w14:textId="22A30CA2" w:rsidR="00592C82" w:rsidRPr="002D455C" w:rsidRDefault="00592C82" w:rsidP="00592C82">
      <w:pPr>
        <w:spacing w:after="0" w:line="240" w:lineRule="auto"/>
        <w:jc w:val="both"/>
        <w:rPr>
          <w:rFonts w:ascii="Arial Narrow" w:eastAsia="Times New Roman" w:hAnsi="Arial Narrow" w:cs="Times New Roman"/>
          <w:sz w:val="20"/>
          <w:szCs w:val="20"/>
          <w:lang w:eastAsia="sl-SI"/>
        </w:rPr>
      </w:pPr>
      <w:r w:rsidRPr="002D455C">
        <w:rPr>
          <w:rFonts w:ascii="Arial Narrow" w:eastAsia="Times New Roman" w:hAnsi="Arial Narrow" w:cs="Times New Roman"/>
          <w:b/>
          <w:sz w:val="20"/>
          <w:szCs w:val="20"/>
          <w:lang w:eastAsia="sl-SI"/>
        </w:rPr>
        <w:t>Obrazložitev</w:t>
      </w:r>
      <w:r w:rsidR="007F1068">
        <w:rPr>
          <w:rFonts w:ascii="Arial Narrow" w:eastAsia="Times New Roman" w:hAnsi="Arial Narrow" w:cs="Times New Roman"/>
          <w:b/>
          <w:sz w:val="20"/>
          <w:szCs w:val="20"/>
          <w:lang w:eastAsia="sl-SI"/>
        </w:rPr>
        <w:t xml:space="preserve"> storitev</w:t>
      </w:r>
      <w:r w:rsidRPr="002D455C">
        <w:rPr>
          <w:rFonts w:ascii="Arial Narrow" w:eastAsia="Times New Roman" w:hAnsi="Arial Narrow" w:cs="Times New Roman"/>
          <w:b/>
          <w:sz w:val="20"/>
          <w:szCs w:val="20"/>
          <w:lang w:eastAsia="sl-SI"/>
        </w:rPr>
        <w:t>:</w:t>
      </w:r>
      <w:r w:rsidRPr="002D455C">
        <w:rPr>
          <w:rFonts w:ascii="Arial Narrow" w:eastAsia="Times New Roman" w:hAnsi="Arial Narrow" w:cs="Times New Roman"/>
          <w:sz w:val="20"/>
          <w:szCs w:val="20"/>
          <w:lang w:eastAsia="sl-SI"/>
        </w:rPr>
        <w:t xml:space="preserve"> Informiranje </w:t>
      </w:r>
      <w:r w:rsidR="00A34F72">
        <w:rPr>
          <w:rFonts w:ascii="Arial Narrow" w:eastAsia="Times New Roman" w:hAnsi="Arial Narrow" w:cs="Times New Roman"/>
          <w:sz w:val="20"/>
          <w:szCs w:val="20"/>
          <w:lang w:eastAsia="sl-SI"/>
        </w:rPr>
        <w:t xml:space="preserve">in promocijo izvajo tako </w:t>
      </w:r>
      <w:r w:rsidR="00E02F55">
        <w:rPr>
          <w:rFonts w:ascii="Arial Narrow" w:eastAsia="Times New Roman" w:hAnsi="Arial Narrow" w:cs="Times New Roman"/>
          <w:sz w:val="20"/>
          <w:szCs w:val="20"/>
          <w:lang w:eastAsia="sl-SI"/>
        </w:rPr>
        <w:t xml:space="preserve">SPOT </w:t>
      </w:r>
      <w:r w:rsidR="00A34F72">
        <w:rPr>
          <w:rFonts w:ascii="Arial Narrow" w:eastAsia="Times New Roman" w:hAnsi="Arial Narrow" w:cs="Times New Roman"/>
          <w:sz w:val="20"/>
          <w:szCs w:val="20"/>
          <w:lang w:eastAsia="sl-SI"/>
        </w:rPr>
        <w:t xml:space="preserve">svetovalci kot podjetniški mentorji. Namenjeno je promociji in informiranju </w:t>
      </w:r>
      <w:r w:rsidRPr="002D455C">
        <w:rPr>
          <w:rFonts w:ascii="Arial Narrow" w:eastAsia="Times New Roman" w:hAnsi="Arial Narrow" w:cs="Times New Roman"/>
          <w:sz w:val="20"/>
          <w:szCs w:val="20"/>
          <w:lang w:eastAsia="sl-SI"/>
        </w:rPr>
        <w:t>potencialnih podjetnikov ter mikro, malih in srednje velikih podjetij v skladu z ZPOP-1 (v nadaljevanju MSP) o priložnostih, zahtevah, in drugih koristnih informacijah za podjetnike</w:t>
      </w:r>
      <w:r w:rsidR="0022357B">
        <w:rPr>
          <w:rFonts w:ascii="Arial Narrow" w:eastAsia="Times New Roman" w:hAnsi="Arial Narrow" w:cs="Times New Roman"/>
          <w:sz w:val="20"/>
          <w:szCs w:val="20"/>
          <w:lang w:eastAsia="sl-SI"/>
        </w:rPr>
        <w:t>.</w:t>
      </w:r>
      <w:r w:rsidRPr="002D455C">
        <w:rPr>
          <w:rFonts w:ascii="Arial Narrow" w:eastAsia="Times New Roman" w:hAnsi="Arial Narrow" w:cs="Times New Roman"/>
          <w:sz w:val="20"/>
          <w:szCs w:val="20"/>
          <w:lang w:eastAsia="sl-SI"/>
        </w:rPr>
        <w:t xml:space="preserve"> V skladu s tem je naloga </w:t>
      </w:r>
      <w:r w:rsidR="00E02F55">
        <w:rPr>
          <w:rFonts w:ascii="Arial Narrow" w:eastAsia="Times New Roman" w:hAnsi="Arial Narrow" w:cs="Times New Roman"/>
          <w:sz w:val="20"/>
          <w:szCs w:val="20"/>
          <w:lang w:eastAsia="sl-SI"/>
        </w:rPr>
        <w:t xml:space="preserve">SPOT </w:t>
      </w:r>
      <w:r w:rsidRPr="002D455C">
        <w:rPr>
          <w:rFonts w:ascii="Arial Narrow" w:eastAsia="Times New Roman" w:hAnsi="Arial Narrow" w:cs="Times New Roman"/>
          <w:sz w:val="20"/>
          <w:szCs w:val="20"/>
          <w:lang w:eastAsia="sl-SI"/>
        </w:rPr>
        <w:t>svetovalcev</w:t>
      </w:r>
      <w:r>
        <w:rPr>
          <w:rFonts w:ascii="Arial Narrow" w:eastAsia="Times New Roman" w:hAnsi="Arial Narrow" w:cs="Times New Roman"/>
          <w:sz w:val="20"/>
          <w:szCs w:val="20"/>
          <w:lang w:eastAsia="sl-SI"/>
        </w:rPr>
        <w:t xml:space="preserve"> in podjetniških mentorjev </w:t>
      </w:r>
      <w:r w:rsidRPr="002D455C">
        <w:rPr>
          <w:rFonts w:ascii="Arial Narrow" w:eastAsia="Times New Roman" w:hAnsi="Arial Narrow" w:cs="Times New Roman"/>
          <w:sz w:val="20"/>
          <w:szCs w:val="20"/>
          <w:lang w:eastAsia="sl-SI"/>
        </w:rPr>
        <w:t>vsakodnevno informiranje in sooblikovanje informatorja, ki ga potencialnim podjetnikom, podjetjem in drugim zainteresiranim posreduje agencija. V ta namen so dolžni:</w:t>
      </w:r>
    </w:p>
    <w:p w14:paraId="4CC61005" w14:textId="087F1036" w:rsidR="00592C82" w:rsidRPr="002D455C" w:rsidRDefault="00592C82" w:rsidP="001E2B5D">
      <w:pPr>
        <w:numPr>
          <w:ilvl w:val="0"/>
          <w:numId w:val="34"/>
        </w:numPr>
        <w:spacing w:after="0" w:line="240" w:lineRule="auto"/>
        <w:contextualSpacing/>
        <w:jc w:val="both"/>
        <w:rPr>
          <w:rFonts w:ascii="Arial Narrow" w:eastAsia="Times New Roman" w:hAnsi="Arial Narrow" w:cs="Times New Roman"/>
          <w:sz w:val="20"/>
          <w:szCs w:val="20"/>
          <w:lang w:eastAsia="sl-SI"/>
        </w:rPr>
      </w:pPr>
      <w:r w:rsidRPr="002D455C">
        <w:rPr>
          <w:rFonts w:ascii="Arial Narrow" w:eastAsia="Times New Roman" w:hAnsi="Arial Narrow" w:cs="Times New Roman"/>
          <w:sz w:val="20"/>
          <w:szCs w:val="20"/>
          <w:lang w:eastAsia="sl-SI"/>
        </w:rPr>
        <w:t xml:space="preserve">omogočiti </w:t>
      </w:r>
      <w:r>
        <w:rPr>
          <w:rFonts w:ascii="Arial Narrow" w:eastAsia="Times New Roman" w:hAnsi="Arial Narrow" w:cs="Times New Roman"/>
          <w:sz w:val="20"/>
          <w:szCs w:val="20"/>
          <w:lang w:eastAsia="sl-SI"/>
        </w:rPr>
        <w:t>podjetjem</w:t>
      </w:r>
      <w:r w:rsidR="0022357B">
        <w:rPr>
          <w:rFonts w:ascii="Arial Narrow" w:eastAsia="Times New Roman" w:hAnsi="Arial Narrow" w:cs="Times New Roman"/>
          <w:sz w:val="20"/>
          <w:szCs w:val="20"/>
          <w:lang w:eastAsia="sl-SI"/>
        </w:rPr>
        <w:t xml:space="preserve"> </w:t>
      </w:r>
      <w:r w:rsidRPr="002D455C">
        <w:rPr>
          <w:rFonts w:ascii="Arial Narrow" w:eastAsia="Times New Roman" w:hAnsi="Arial Narrow" w:cs="Times New Roman"/>
          <w:sz w:val="20"/>
          <w:szCs w:val="20"/>
          <w:lang w:eastAsia="sl-SI"/>
        </w:rPr>
        <w:t>čas in dostop do virov informacij z vseh področij podjetniškega delovanja in kontinuirano posredovanje informacij agenciji o regionalnih podjetniških aktivnostih za oblikovanje enotnega podjetniškega spletnega priročnika</w:t>
      </w:r>
      <w:r w:rsidR="0022357B">
        <w:rPr>
          <w:rFonts w:ascii="Arial Narrow" w:eastAsia="Times New Roman" w:hAnsi="Arial Narrow" w:cs="Times New Roman"/>
          <w:sz w:val="20"/>
          <w:szCs w:val="20"/>
          <w:lang w:eastAsia="sl-SI"/>
        </w:rPr>
        <w:t>,</w:t>
      </w:r>
      <w:r w:rsidRPr="002D455C">
        <w:rPr>
          <w:rFonts w:ascii="Arial Narrow" w:eastAsia="Times New Roman" w:hAnsi="Arial Narrow" w:cs="Times New Roman"/>
          <w:sz w:val="20"/>
          <w:szCs w:val="20"/>
          <w:lang w:eastAsia="sl-SI"/>
        </w:rPr>
        <w:t xml:space="preserve"> </w:t>
      </w:r>
      <w:r w:rsidRPr="002D455C">
        <w:rPr>
          <w:rFonts w:ascii="Arial Narrow" w:eastAsia="Times New Roman" w:hAnsi="Arial Narrow" w:cs="Times New Roman"/>
          <w:sz w:val="20"/>
          <w:szCs w:val="20"/>
          <w:lang w:eastAsia="sl-SI"/>
        </w:rPr>
        <w:tab/>
      </w:r>
    </w:p>
    <w:p w14:paraId="65615EA4" w14:textId="0D9D9447" w:rsidR="00592C82" w:rsidRPr="002D455C" w:rsidRDefault="00592C82" w:rsidP="001E2B5D">
      <w:pPr>
        <w:numPr>
          <w:ilvl w:val="0"/>
          <w:numId w:val="34"/>
        </w:numPr>
        <w:spacing w:after="0" w:line="240" w:lineRule="auto"/>
        <w:contextualSpacing/>
        <w:jc w:val="both"/>
        <w:rPr>
          <w:rFonts w:ascii="Arial Narrow" w:eastAsia="Times New Roman" w:hAnsi="Arial Narrow" w:cs="Times New Roman"/>
          <w:sz w:val="20"/>
          <w:szCs w:val="20"/>
          <w:lang w:eastAsia="sl-SI"/>
        </w:rPr>
      </w:pPr>
      <w:r w:rsidRPr="002D455C">
        <w:rPr>
          <w:rFonts w:ascii="Arial Narrow" w:eastAsia="Times New Roman" w:hAnsi="Arial Narrow" w:cs="Times New Roman"/>
          <w:sz w:val="20"/>
          <w:szCs w:val="20"/>
          <w:lang w:eastAsia="sl-SI"/>
        </w:rPr>
        <w:t>potencialnim podjetnikom in MSP posredovati informacijo o tem kje in kako se lahko registrirajo v bazo za prejem spletnih podjetniških informacij</w:t>
      </w:r>
      <w:r w:rsidR="0022357B">
        <w:rPr>
          <w:rFonts w:ascii="Arial Narrow" w:eastAsia="Times New Roman" w:hAnsi="Arial Narrow" w:cs="Times New Roman"/>
          <w:sz w:val="20"/>
          <w:szCs w:val="20"/>
          <w:lang w:eastAsia="sl-SI"/>
        </w:rPr>
        <w:t>,</w:t>
      </w:r>
      <w:r w:rsidRPr="002D455C">
        <w:rPr>
          <w:rFonts w:ascii="Arial Narrow" w:eastAsia="Times New Roman" w:hAnsi="Arial Narrow" w:cs="Times New Roman"/>
          <w:sz w:val="20"/>
          <w:szCs w:val="20"/>
          <w:lang w:eastAsia="sl-SI"/>
        </w:rPr>
        <w:t xml:space="preserve"> </w:t>
      </w:r>
    </w:p>
    <w:p w14:paraId="637896B6" w14:textId="714E2528" w:rsidR="00592C82" w:rsidRPr="002D455C" w:rsidRDefault="00592C82" w:rsidP="001E2B5D">
      <w:pPr>
        <w:numPr>
          <w:ilvl w:val="0"/>
          <w:numId w:val="34"/>
        </w:numPr>
        <w:spacing w:after="0" w:line="240" w:lineRule="auto"/>
        <w:contextualSpacing/>
        <w:jc w:val="both"/>
        <w:rPr>
          <w:rFonts w:ascii="Arial Narrow" w:eastAsia="Times New Roman" w:hAnsi="Arial Narrow" w:cs="Times New Roman"/>
          <w:sz w:val="20"/>
          <w:szCs w:val="20"/>
          <w:lang w:eastAsia="sl-SI"/>
        </w:rPr>
      </w:pPr>
      <w:r w:rsidRPr="002D455C">
        <w:rPr>
          <w:rFonts w:ascii="Arial Narrow" w:eastAsia="Times New Roman" w:hAnsi="Arial Narrow" w:cs="Times New Roman"/>
          <w:sz w:val="20"/>
          <w:szCs w:val="20"/>
          <w:lang w:eastAsia="sl-SI"/>
        </w:rPr>
        <w:t>redno informirati potencialne podjetnike in podjetnike o podjetniških aktivnostih na množičnih platformah, spletnih straneh in drugih lokalnih medijskih novičkah</w:t>
      </w:r>
      <w:r w:rsidR="0022357B">
        <w:rPr>
          <w:rFonts w:ascii="Arial Narrow" w:eastAsia="Times New Roman" w:hAnsi="Arial Narrow" w:cs="Times New Roman"/>
          <w:sz w:val="20"/>
          <w:szCs w:val="20"/>
          <w:lang w:eastAsia="sl-SI"/>
        </w:rPr>
        <w:t>,</w:t>
      </w:r>
    </w:p>
    <w:p w14:paraId="243ABBDB" w14:textId="631CE098" w:rsidR="00592C82" w:rsidRPr="002D455C" w:rsidRDefault="00592C82" w:rsidP="001E2B5D">
      <w:pPr>
        <w:numPr>
          <w:ilvl w:val="0"/>
          <w:numId w:val="34"/>
        </w:numPr>
        <w:spacing w:after="0" w:line="240" w:lineRule="auto"/>
        <w:contextualSpacing/>
        <w:jc w:val="both"/>
        <w:rPr>
          <w:rFonts w:ascii="Arial Narrow" w:eastAsia="Times New Roman" w:hAnsi="Arial Narrow" w:cs="Times New Roman"/>
          <w:sz w:val="20"/>
          <w:szCs w:val="20"/>
          <w:lang w:eastAsia="sl-SI"/>
        </w:rPr>
      </w:pPr>
      <w:r w:rsidRPr="002D455C">
        <w:rPr>
          <w:rFonts w:ascii="Arial Narrow" w:eastAsia="Times New Roman" w:hAnsi="Arial Narrow" w:cs="Times New Roman"/>
          <w:sz w:val="20"/>
          <w:szCs w:val="20"/>
          <w:lang w:eastAsia="sl-SI"/>
        </w:rPr>
        <w:t xml:space="preserve">priprava </w:t>
      </w:r>
      <w:r w:rsidR="000130F4">
        <w:rPr>
          <w:rFonts w:ascii="Arial Narrow" w:eastAsia="Times New Roman" w:hAnsi="Arial Narrow" w:cs="Times New Roman"/>
          <w:sz w:val="20"/>
          <w:szCs w:val="20"/>
          <w:lang w:eastAsia="sl-SI"/>
        </w:rPr>
        <w:t xml:space="preserve">strokovnih </w:t>
      </w:r>
      <w:r w:rsidRPr="002D455C">
        <w:rPr>
          <w:rFonts w:ascii="Arial Narrow" w:eastAsia="Times New Roman" w:hAnsi="Arial Narrow" w:cs="Times New Roman"/>
          <w:sz w:val="20"/>
          <w:szCs w:val="20"/>
          <w:lang w:eastAsia="sl-SI"/>
        </w:rPr>
        <w:t xml:space="preserve">člankov na temo podjetništva za namene osveščanja na področju splošnih podjetniških vsebin in informiranja o aktivnostih in izzivih regionalnega gospodarstva ter novih trendih. </w:t>
      </w:r>
    </w:p>
    <w:p w14:paraId="7C457E12" w14:textId="77777777" w:rsidR="00592C82" w:rsidRPr="002D455C" w:rsidRDefault="00592C82" w:rsidP="00592C82">
      <w:pPr>
        <w:spacing w:after="0" w:line="240" w:lineRule="auto"/>
        <w:ind w:left="426"/>
        <w:contextualSpacing/>
        <w:jc w:val="both"/>
        <w:rPr>
          <w:rFonts w:ascii="Arial Narrow" w:eastAsia="Times New Roman" w:hAnsi="Arial Narrow" w:cs="Times New Roman"/>
          <w:sz w:val="20"/>
          <w:szCs w:val="20"/>
          <w:lang w:eastAsia="sl-SI"/>
        </w:rPr>
      </w:pPr>
    </w:p>
    <w:p w14:paraId="11027D9D" w14:textId="248CD8F1" w:rsidR="00592C82" w:rsidRPr="002D455C" w:rsidRDefault="00592C82" w:rsidP="00592C82">
      <w:pPr>
        <w:spacing w:after="0" w:line="240" w:lineRule="auto"/>
        <w:jc w:val="both"/>
        <w:rPr>
          <w:rFonts w:ascii="Arial Narrow" w:eastAsia="Times New Roman" w:hAnsi="Arial Narrow" w:cs="Times New Roman"/>
          <w:sz w:val="20"/>
          <w:szCs w:val="20"/>
          <w:lang w:eastAsia="sl-SI"/>
        </w:rPr>
      </w:pPr>
      <w:r w:rsidRPr="002D455C">
        <w:rPr>
          <w:rFonts w:ascii="Arial Narrow" w:eastAsia="Times New Roman" w:hAnsi="Arial Narrow" w:cs="Times New Roman"/>
          <w:sz w:val="20"/>
          <w:szCs w:val="20"/>
          <w:lang w:eastAsia="sl-SI"/>
        </w:rPr>
        <w:t xml:space="preserve">Vsak teden vlagatelj/ </w:t>
      </w:r>
      <w:r w:rsidR="00600EFC">
        <w:rPr>
          <w:rFonts w:ascii="Arial Narrow" w:eastAsia="Times New Roman" w:hAnsi="Arial Narrow" w:cs="Times New Roman"/>
          <w:sz w:val="20"/>
          <w:szCs w:val="20"/>
          <w:lang w:eastAsia="sl-SI"/>
        </w:rPr>
        <w:t>vodilni partner</w:t>
      </w:r>
      <w:r w:rsidRPr="002D455C">
        <w:rPr>
          <w:rFonts w:ascii="Arial Narrow" w:eastAsia="Times New Roman" w:hAnsi="Arial Narrow" w:cs="Times New Roman"/>
          <w:sz w:val="20"/>
          <w:szCs w:val="20"/>
          <w:lang w:eastAsia="sl-SI"/>
        </w:rPr>
        <w:t xml:space="preserve"> konzorcija elektronsko posreduje agenciji pomembne informacije za potencialne podjetnike ter MSP:</w:t>
      </w:r>
    </w:p>
    <w:p w14:paraId="2799BA4A" w14:textId="56D1EDE5" w:rsidR="00592C82" w:rsidRPr="002D455C" w:rsidRDefault="00592C82" w:rsidP="001E2B5D">
      <w:pPr>
        <w:numPr>
          <w:ilvl w:val="0"/>
          <w:numId w:val="34"/>
        </w:numPr>
        <w:spacing w:after="0" w:line="240" w:lineRule="auto"/>
        <w:contextualSpacing/>
        <w:jc w:val="both"/>
        <w:rPr>
          <w:rFonts w:ascii="Arial Narrow" w:eastAsia="Times New Roman" w:hAnsi="Arial Narrow" w:cs="Times New Roman"/>
          <w:sz w:val="20"/>
          <w:szCs w:val="20"/>
          <w:lang w:eastAsia="sl-SI"/>
        </w:rPr>
      </w:pPr>
      <w:r w:rsidRPr="002D455C">
        <w:rPr>
          <w:rFonts w:ascii="Arial Narrow" w:eastAsia="Times New Roman" w:hAnsi="Arial Narrow" w:cs="Times New Roman"/>
          <w:sz w:val="20"/>
          <w:szCs w:val="20"/>
          <w:lang w:eastAsia="sl-SI"/>
        </w:rPr>
        <w:t>posredovanje informacij o regionalnih podjetniških aktivnostih oz. dogodkih za izboljšanje podjetniške kulture v regiji</w:t>
      </w:r>
      <w:r w:rsidR="00CA0551">
        <w:rPr>
          <w:rFonts w:ascii="Arial Narrow" w:eastAsia="Times New Roman" w:hAnsi="Arial Narrow" w:cs="Times New Roman"/>
          <w:sz w:val="20"/>
          <w:szCs w:val="20"/>
          <w:lang w:eastAsia="sl-SI"/>
        </w:rPr>
        <w:t>,</w:t>
      </w:r>
    </w:p>
    <w:p w14:paraId="4F8C82F2" w14:textId="45578161" w:rsidR="00592C82" w:rsidRPr="002D455C" w:rsidRDefault="00592C82" w:rsidP="001E2B5D">
      <w:pPr>
        <w:numPr>
          <w:ilvl w:val="0"/>
          <w:numId w:val="34"/>
        </w:numPr>
        <w:spacing w:after="0" w:line="240" w:lineRule="auto"/>
        <w:contextualSpacing/>
        <w:jc w:val="both"/>
        <w:rPr>
          <w:rFonts w:ascii="Arial Narrow" w:eastAsia="Times New Roman" w:hAnsi="Arial Narrow" w:cs="Times New Roman"/>
          <w:sz w:val="20"/>
          <w:szCs w:val="20"/>
          <w:lang w:eastAsia="sl-SI"/>
        </w:rPr>
      </w:pPr>
      <w:r w:rsidRPr="002D455C">
        <w:rPr>
          <w:rFonts w:ascii="Arial Narrow" w:eastAsia="Times New Roman" w:hAnsi="Arial Narrow" w:cs="Times New Roman"/>
          <w:sz w:val="20"/>
          <w:szCs w:val="20"/>
          <w:lang w:eastAsia="sl-SI"/>
        </w:rPr>
        <w:t>posredovanje informacij o občinskih javnih razpisih ali javnih naročilih</w:t>
      </w:r>
      <w:r w:rsidR="00CA0551">
        <w:rPr>
          <w:rFonts w:ascii="Arial Narrow" w:eastAsia="Times New Roman" w:hAnsi="Arial Narrow" w:cs="Times New Roman"/>
          <w:sz w:val="20"/>
          <w:szCs w:val="20"/>
          <w:lang w:eastAsia="sl-SI"/>
        </w:rPr>
        <w:t>,</w:t>
      </w:r>
      <w:r w:rsidRPr="002D455C">
        <w:rPr>
          <w:rFonts w:ascii="Arial Narrow" w:eastAsia="Times New Roman" w:hAnsi="Arial Narrow" w:cs="Times New Roman"/>
          <w:sz w:val="20"/>
          <w:szCs w:val="20"/>
          <w:lang w:eastAsia="sl-SI"/>
        </w:rPr>
        <w:t xml:space="preserve"> </w:t>
      </w:r>
    </w:p>
    <w:p w14:paraId="5C88647D" w14:textId="77777777" w:rsidR="00592C82" w:rsidRPr="002D455C" w:rsidRDefault="00592C82" w:rsidP="001E2B5D">
      <w:pPr>
        <w:numPr>
          <w:ilvl w:val="0"/>
          <w:numId w:val="34"/>
        </w:numPr>
        <w:spacing w:after="0" w:line="240" w:lineRule="auto"/>
        <w:contextualSpacing/>
        <w:jc w:val="both"/>
        <w:rPr>
          <w:rFonts w:ascii="Arial Narrow" w:eastAsia="Times New Roman" w:hAnsi="Arial Narrow" w:cs="Times New Roman"/>
          <w:sz w:val="20"/>
          <w:szCs w:val="20"/>
          <w:lang w:eastAsia="sl-SI"/>
        </w:rPr>
      </w:pPr>
      <w:r w:rsidRPr="002D455C">
        <w:rPr>
          <w:rFonts w:ascii="Arial Narrow" w:eastAsia="Times New Roman" w:hAnsi="Arial Narrow" w:cs="Times New Roman"/>
          <w:sz w:val="20"/>
          <w:szCs w:val="20"/>
          <w:lang w:eastAsia="sl-SI"/>
        </w:rPr>
        <w:t xml:space="preserve">spremembe občinskih aktov, ki so pomembne za ciljno skupino in </w:t>
      </w:r>
    </w:p>
    <w:p w14:paraId="778402CC" w14:textId="13E04238" w:rsidR="00592C82" w:rsidRPr="002D455C" w:rsidRDefault="00592C82" w:rsidP="001E2B5D">
      <w:pPr>
        <w:numPr>
          <w:ilvl w:val="0"/>
          <w:numId w:val="35"/>
        </w:numPr>
        <w:spacing w:after="0" w:line="240" w:lineRule="auto"/>
        <w:contextualSpacing/>
        <w:jc w:val="both"/>
        <w:rPr>
          <w:rFonts w:ascii="Arial Narrow" w:eastAsia="Times New Roman" w:hAnsi="Arial Narrow" w:cs="Times New Roman"/>
          <w:sz w:val="20"/>
          <w:szCs w:val="20"/>
          <w:lang w:eastAsia="sl-SI"/>
        </w:rPr>
      </w:pPr>
      <w:r w:rsidRPr="002D455C">
        <w:rPr>
          <w:rFonts w:ascii="Arial Narrow" w:eastAsia="Times New Roman" w:hAnsi="Arial Narrow" w:cs="Times New Roman"/>
          <w:sz w:val="20"/>
          <w:szCs w:val="20"/>
          <w:lang w:eastAsia="sl-SI"/>
        </w:rPr>
        <w:t>drugo v skladu z zahtevo agencije</w:t>
      </w:r>
      <w:r w:rsidR="00CA0551">
        <w:rPr>
          <w:rFonts w:ascii="Arial Narrow" w:eastAsia="Times New Roman" w:hAnsi="Arial Narrow" w:cs="Times New Roman"/>
          <w:sz w:val="20"/>
          <w:szCs w:val="20"/>
          <w:lang w:eastAsia="sl-SI"/>
        </w:rPr>
        <w:t>.</w:t>
      </w:r>
    </w:p>
    <w:p w14:paraId="1E6C41D3" w14:textId="77777777" w:rsidR="00592C82" w:rsidRPr="002D455C" w:rsidRDefault="00592C82" w:rsidP="00592C82">
      <w:pPr>
        <w:spacing w:after="0" w:line="240" w:lineRule="auto"/>
        <w:ind w:left="720"/>
        <w:contextualSpacing/>
        <w:jc w:val="both"/>
        <w:rPr>
          <w:rFonts w:ascii="Arial Narrow" w:eastAsia="Times New Roman" w:hAnsi="Arial Narrow" w:cs="Times New Roman"/>
          <w:sz w:val="20"/>
          <w:szCs w:val="20"/>
          <w:lang w:eastAsia="sl-SI"/>
        </w:rPr>
      </w:pPr>
    </w:p>
    <w:p w14:paraId="3A25FCEA" w14:textId="77777777" w:rsidR="00592C82" w:rsidRPr="002D455C" w:rsidRDefault="00592C82" w:rsidP="00592C82">
      <w:pPr>
        <w:spacing w:after="0" w:line="240" w:lineRule="auto"/>
        <w:jc w:val="both"/>
        <w:rPr>
          <w:rFonts w:ascii="Arial Narrow" w:eastAsia="Times New Roman" w:hAnsi="Arial Narrow" w:cs="Times New Roman"/>
          <w:b/>
          <w:sz w:val="20"/>
          <w:szCs w:val="20"/>
          <w:lang w:eastAsia="sl-SI"/>
        </w:rPr>
      </w:pPr>
      <w:r w:rsidRPr="002D455C">
        <w:rPr>
          <w:rFonts w:ascii="Arial Narrow" w:eastAsia="Times New Roman" w:hAnsi="Arial Narrow" w:cs="Times New Roman"/>
          <w:b/>
          <w:sz w:val="20"/>
          <w:szCs w:val="20"/>
          <w:lang w:eastAsia="sl-SI"/>
        </w:rPr>
        <w:t>Vsebinska dokazila:</w:t>
      </w:r>
    </w:p>
    <w:p w14:paraId="5E647EDD" w14:textId="70A7F7F5" w:rsidR="00592C82" w:rsidRDefault="00592C82" w:rsidP="00592C82">
      <w:pPr>
        <w:spacing w:after="0" w:line="240" w:lineRule="auto"/>
        <w:jc w:val="both"/>
        <w:rPr>
          <w:rFonts w:ascii="Arial Narrow" w:eastAsia="Times New Roman" w:hAnsi="Arial Narrow" w:cs="Times New Roman"/>
          <w:sz w:val="20"/>
          <w:szCs w:val="20"/>
          <w:lang w:eastAsia="sl-SI"/>
        </w:rPr>
      </w:pPr>
      <w:r w:rsidRPr="002D455C">
        <w:rPr>
          <w:rFonts w:ascii="Arial Narrow" w:eastAsia="Times New Roman" w:hAnsi="Arial Narrow" w:cs="Times New Roman"/>
          <w:sz w:val="20"/>
          <w:szCs w:val="20"/>
          <w:lang w:eastAsia="sl-SI"/>
        </w:rPr>
        <w:t xml:space="preserve">Vsebinsko poročilo je v tem delu izpis iz </w:t>
      </w:r>
      <w:r w:rsidR="000130F4">
        <w:rPr>
          <w:rFonts w:ascii="Arial Narrow" w:eastAsia="Times New Roman" w:hAnsi="Arial Narrow" w:cs="Times New Roman"/>
          <w:sz w:val="20"/>
          <w:szCs w:val="20"/>
          <w:lang w:eastAsia="sl-SI"/>
        </w:rPr>
        <w:t>Slodelovalne platforme za poročanje</w:t>
      </w:r>
      <w:r w:rsidRPr="002D455C">
        <w:rPr>
          <w:rFonts w:ascii="Arial Narrow" w:eastAsia="Times New Roman" w:hAnsi="Arial Narrow" w:cs="Times New Roman"/>
          <w:sz w:val="20"/>
          <w:szCs w:val="20"/>
          <w:lang w:eastAsia="sl-SI"/>
        </w:rPr>
        <w:t xml:space="preserve">, iz katerega je razvidno posredovanje informacij agenciji oz. vnos podatkov v intranet oz. platformo o informacijah s področja podjetništva v regiji in članek, v skladu </w:t>
      </w:r>
      <w:r w:rsidR="007F1068">
        <w:rPr>
          <w:rFonts w:ascii="Arial Narrow" w:eastAsia="Times New Roman" w:hAnsi="Arial Narrow" w:cs="Times New Roman"/>
          <w:sz w:val="20"/>
          <w:szCs w:val="20"/>
          <w:lang w:eastAsia="sl-SI"/>
        </w:rPr>
        <w:t>z</w:t>
      </w:r>
      <w:r w:rsidRPr="002D455C">
        <w:rPr>
          <w:rFonts w:ascii="Arial Narrow" w:eastAsia="Times New Roman" w:hAnsi="Arial Narrow" w:cs="Times New Roman"/>
          <w:sz w:val="20"/>
          <w:szCs w:val="20"/>
          <w:lang w:eastAsia="sl-SI"/>
        </w:rPr>
        <w:t xml:space="preserve"> Navodili agencije.</w:t>
      </w:r>
    </w:p>
    <w:p w14:paraId="03D5AF6B" w14:textId="37B751BF" w:rsidR="000130F4" w:rsidRDefault="000130F4" w:rsidP="00592C82">
      <w:pPr>
        <w:spacing w:after="0" w:line="240" w:lineRule="auto"/>
        <w:jc w:val="both"/>
        <w:rPr>
          <w:rFonts w:ascii="Arial Narrow" w:eastAsia="Times New Roman" w:hAnsi="Arial Narrow" w:cs="Times New Roman"/>
          <w:sz w:val="20"/>
          <w:szCs w:val="20"/>
          <w:lang w:eastAsia="sl-SI"/>
        </w:rPr>
      </w:pPr>
    </w:p>
    <w:p w14:paraId="5063C6AA" w14:textId="67C412A9" w:rsidR="00592C82" w:rsidRPr="00A34F72" w:rsidRDefault="000130F4" w:rsidP="00592C82">
      <w:pPr>
        <w:spacing w:after="0" w:line="240" w:lineRule="auto"/>
        <w:jc w:val="both"/>
        <w:rPr>
          <w:rFonts w:ascii="Arial Narrow" w:eastAsia="Times New Roman" w:hAnsi="Arial Narrow" w:cs="Times New Roman"/>
          <w:b/>
          <w:bCs/>
          <w:sz w:val="20"/>
          <w:szCs w:val="20"/>
          <w:lang w:eastAsia="sl-SI"/>
        </w:rPr>
      </w:pPr>
      <w:r w:rsidRPr="00A34F72">
        <w:rPr>
          <w:rFonts w:ascii="Arial Narrow" w:eastAsia="Times New Roman" w:hAnsi="Arial Narrow" w:cs="Times New Roman"/>
          <w:b/>
          <w:bCs/>
          <w:sz w:val="20"/>
          <w:szCs w:val="20"/>
          <w:lang w:eastAsia="sl-SI"/>
        </w:rPr>
        <w:t>V.1.</w:t>
      </w:r>
      <w:r w:rsidR="007F1068">
        <w:rPr>
          <w:rFonts w:ascii="Arial Narrow" w:eastAsia="Times New Roman" w:hAnsi="Arial Narrow" w:cs="Times New Roman"/>
          <w:b/>
          <w:bCs/>
          <w:sz w:val="20"/>
          <w:szCs w:val="20"/>
          <w:lang w:eastAsia="sl-SI"/>
        </w:rPr>
        <w:t xml:space="preserve">1. </w:t>
      </w:r>
      <w:r w:rsidR="00A34F72">
        <w:rPr>
          <w:rFonts w:ascii="Arial Narrow" w:eastAsia="Times New Roman" w:hAnsi="Arial Narrow" w:cs="Times New Roman"/>
          <w:b/>
          <w:bCs/>
          <w:sz w:val="20"/>
          <w:szCs w:val="20"/>
          <w:lang w:eastAsia="sl-SI"/>
        </w:rPr>
        <w:t>b</w:t>
      </w:r>
      <w:r w:rsidRPr="00A34F72">
        <w:rPr>
          <w:rFonts w:ascii="Arial Narrow" w:eastAsia="Times New Roman" w:hAnsi="Arial Narrow" w:cs="Times New Roman"/>
          <w:b/>
          <w:bCs/>
          <w:sz w:val="20"/>
          <w:szCs w:val="20"/>
          <w:lang w:eastAsia="sl-SI"/>
        </w:rPr>
        <w:t xml:space="preserve">. </w:t>
      </w:r>
      <w:r w:rsidR="002F1AAC" w:rsidRPr="00A34F72">
        <w:rPr>
          <w:rFonts w:ascii="Arial Narrow" w:eastAsia="Times New Roman" w:hAnsi="Arial Narrow" w:cs="Times New Roman"/>
          <w:b/>
          <w:bCs/>
          <w:sz w:val="20"/>
          <w:szCs w:val="20"/>
          <w:lang w:eastAsia="sl-SI"/>
        </w:rPr>
        <w:t>DOGODKI SPOT SVETOVANJE</w:t>
      </w:r>
    </w:p>
    <w:p w14:paraId="5AA4AA51" w14:textId="37F0B8A4" w:rsidR="00BA4A40" w:rsidRPr="002D455C" w:rsidRDefault="000130F4" w:rsidP="00BA4A40">
      <w:pPr>
        <w:spacing w:after="0" w:line="240" w:lineRule="auto"/>
        <w:contextualSpacing/>
        <w:jc w:val="both"/>
        <w:rPr>
          <w:rFonts w:ascii="Arial Narrow" w:eastAsia="Times New Roman" w:hAnsi="Arial Narrow" w:cs="Times New Roman"/>
          <w:sz w:val="20"/>
          <w:szCs w:val="20"/>
          <w:lang w:eastAsia="sl-SI"/>
        </w:rPr>
      </w:pPr>
      <w:r w:rsidRPr="000130F4">
        <w:rPr>
          <w:rFonts w:ascii="Arial Narrow" w:eastAsia="Times New Roman" w:hAnsi="Arial Narrow" w:cs="Times New Roman"/>
          <w:b/>
          <w:bCs/>
          <w:sz w:val="20"/>
          <w:szCs w:val="20"/>
          <w:lang w:eastAsia="sl-SI"/>
        </w:rPr>
        <w:t>Obrazložitev</w:t>
      </w:r>
      <w:r w:rsidR="007F1068">
        <w:rPr>
          <w:rFonts w:ascii="Arial Narrow" w:eastAsia="Times New Roman" w:hAnsi="Arial Narrow" w:cs="Times New Roman"/>
          <w:b/>
          <w:bCs/>
          <w:sz w:val="20"/>
          <w:szCs w:val="20"/>
          <w:lang w:eastAsia="sl-SI"/>
        </w:rPr>
        <w:t xml:space="preserve"> storitev</w:t>
      </w:r>
      <w:r w:rsidRPr="000130F4">
        <w:rPr>
          <w:rFonts w:ascii="Arial Narrow" w:eastAsia="Times New Roman" w:hAnsi="Arial Narrow" w:cs="Times New Roman"/>
          <w:b/>
          <w:bCs/>
          <w:sz w:val="20"/>
          <w:szCs w:val="20"/>
          <w:lang w:eastAsia="sl-SI"/>
        </w:rPr>
        <w:t>:</w:t>
      </w:r>
      <w:r>
        <w:rPr>
          <w:rFonts w:ascii="Arial Narrow" w:eastAsia="Times New Roman" w:hAnsi="Arial Narrow" w:cs="Times New Roman"/>
          <w:sz w:val="20"/>
          <w:szCs w:val="20"/>
          <w:lang w:eastAsia="sl-SI"/>
        </w:rPr>
        <w:t xml:space="preserve"> </w:t>
      </w:r>
      <w:r w:rsidRPr="000130F4">
        <w:rPr>
          <w:rFonts w:ascii="Arial Narrow" w:eastAsia="Times New Roman" w:hAnsi="Arial Narrow" w:cs="Times New Roman"/>
          <w:sz w:val="20"/>
          <w:szCs w:val="20"/>
          <w:lang w:eastAsia="sl-SI"/>
        </w:rPr>
        <w:t xml:space="preserve">Kontinuitano izvajanje dogodkov za potencialne podjetnike in </w:t>
      </w:r>
      <w:r w:rsidR="007F1068">
        <w:rPr>
          <w:rFonts w:ascii="Arial Narrow" w:eastAsia="Times New Roman" w:hAnsi="Arial Narrow" w:cs="Times New Roman"/>
          <w:sz w:val="20"/>
          <w:szCs w:val="20"/>
          <w:lang w:eastAsia="sl-SI"/>
        </w:rPr>
        <w:t>MSP</w:t>
      </w:r>
      <w:r w:rsidRPr="000130F4">
        <w:rPr>
          <w:rFonts w:ascii="Arial Narrow" w:eastAsia="Times New Roman" w:hAnsi="Arial Narrow" w:cs="Times New Roman"/>
          <w:sz w:val="20"/>
          <w:szCs w:val="20"/>
          <w:lang w:eastAsia="sl-SI"/>
        </w:rPr>
        <w:t xml:space="preserve"> z namenom spodbujanja podjetniške kulture in povečevanja podjetniške dejavnosti – animiranje in promocija podjetniškega okolja v regiji,</w:t>
      </w:r>
      <w:r w:rsidR="00BA4A40">
        <w:rPr>
          <w:rFonts w:ascii="Arial Narrow" w:eastAsia="Times New Roman" w:hAnsi="Arial Narrow" w:cs="Times New Roman"/>
          <w:sz w:val="20"/>
          <w:szCs w:val="20"/>
          <w:lang w:eastAsia="sl-SI"/>
        </w:rPr>
        <w:t xml:space="preserve"> </w:t>
      </w:r>
      <w:r w:rsidRPr="000130F4">
        <w:rPr>
          <w:rFonts w:ascii="Arial Narrow" w:eastAsia="Times New Roman" w:hAnsi="Arial Narrow" w:cs="Times New Roman"/>
          <w:sz w:val="20"/>
          <w:szCs w:val="20"/>
          <w:lang w:eastAsia="sl-SI"/>
        </w:rPr>
        <w:t>izmenjava dobrih praks za vsa podjetja in potencialne podjetnike,</w:t>
      </w:r>
      <w:r w:rsidR="00BA4A40">
        <w:rPr>
          <w:rFonts w:ascii="Arial Narrow" w:eastAsia="Times New Roman" w:hAnsi="Arial Narrow" w:cs="Times New Roman"/>
          <w:sz w:val="20"/>
          <w:szCs w:val="20"/>
          <w:lang w:eastAsia="sl-SI"/>
        </w:rPr>
        <w:t xml:space="preserve"> </w:t>
      </w:r>
      <w:r w:rsidRPr="000130F4">
        <w:rPr>
          <w:rFonts w:ascii="Arial Narrow" w:eastAsia="Times New Roman" w:hAnsi="Arial Narrow" w:cs="Times New Roman"/>
          <w:sz w:val="20"/>
          <w:szCs w:val="20"/>
          <w:lang w:eastAsia="sl-SI"/>
        </w:rPr>
        <w:t>dogodki mreženja (srečanje podpornega okolja, sodelovanje z občinami in šolami).</w:t>
      </w:r>
      <w:r w:rsidR="00BA4A40">
        <w:rPr>
          <w:rFonts w:ascii="Arial Narrow" w:eastAsia="Times New Roman" w:hAnsi="Arial Narrow" w:cs="Times New Roman"/>
          <w:sz w:val="20"/>
          <w:szCs w:val="20"/>
          <w:lang w:eastAsia="sl-SI"/>
        </w:rPr>
        <w:t xml:space="preserve"> </w:t>
      </w:r>
      <w:r w:rsidR="00BA4A40" w:rsidRPr="002D455C">
        <w:rPr>
          <w:rFonts w:ascii="Arial Narrow" w:eastAsia="Times New Roman" w:hAnsi="Arial Narrow" w:cs="Times New Roman"/>
          <w:sz w:val="20"/>
          <w:szCs w:val="20"/>
          <w:lang w:eastAsia="sl-SI"/>
        </w:rPr>
        <w:t>Preko ogledov dobrih praks, izmenjav izkušenj tako znotraj Slovenije, kot čezmejno, z namenom povezovanj-mreženj in odpiranja novih poslovnih priložnosti tako za potencialne podjetnike, kot za MSP</w:t>
      </w:r>
      <w:r w:rsidR="00BA4A40">
        <w:rPr>
          <w:rFonts w:ascii="Arial Narrow" w:eastAsia="Times New Roman" w:hAnsi="Arial Narrow" w:cs="Times New Roman"/>
          <w:sz w:val="20"/>
          <w:szCs w:val="20"/>
          <w:lang w:eastAsia="sl-SI"/>
        </w:rPr>
        <w:t xml:space="preserve"> lahko </w:t>
      </w:r>
      <w:r w:rsidR="007F1068">
        <w:rPr>
          <w:rFonts w:ascii="Arial Narrow" w:eastAsia="Times New Roman" w:hAnsi="Arial Narrow" w:cs="Times New Roman"/>
          <w:sz w:val="20"/>
          <w:szCs w:val="20"/>
          <w:lang w:eastAsia="sl-SI"/>
        </w:rPr>
        <w:t xml:space="preserve">med dogodke spadajo </w:t>
      </w:r>
      <w:r w:rsidR="00BA4A40">
        <w:rPr>
          <w:rFonts w:ascii="Arial Narrow" w:eastAsia="Times New Roman" w:hAnsi="Arial Narrow" w:cs="Times New Roman"/>
          <w:sz w:val="20"/>
          <w:szCs w:val="20"/>
          <w:lang w:eastAsia="sl-SI"/>
        </w:rPr>
        <w:t>tudi p</w:t>
      </w:r>
      <w:r w:rsidR="00BA4A40" w:rsidRPr="002D455C">
        <w:rPr>
          <w:rFonts w:ascii="Arial Narrow" w:eastAsia="Times New Roman" w:hAnsi="Arial Narrow" w:cs="Times New Roman"/>
          <w:sz w:val="20"/>
          <w:szCs w:val="20"/>
          <w:lang w:eastAsia="sl-SI"/>
        </w:rPr>
        <w:t>redstavitv</w:t>
      </w:r>
      <w:r w:rsidR="007F1068">
        <w:rPr>
          <w:rFonts w:ascii="Arial Narrow" w:eastAsia="Times New Roman" w:hAnsi="Arial Narrow" w:cs="Times New Roman"/>
          <w:sz w:val="20"/>
          <w:szCs w:val="20"/>
          <w:lang w:eastAsia="sl-SI"/>
        </w:rPr>
        <w:t>e</w:t>
      </w:r>
      <w:r w:rsidR="00BA4A40" w:rsidRPr="002D455C">
        <w:rPr>
          <w:rFonts w:ascii="Arial Narrow" w:eastAsia="Times New Roman" w:hAnsi="Arial Narrow" w:cs="Times New Roman"/>
          <w:sz w:val="20"/>
          <w:szCs w:val="20"/>
          <w:lang w:eastAsia="sl-SI"/>
        </w:rPr>
        <w:t xml:space="preserve"> produktov majhnih podjetnikov oz. obrtnikov ali potencialnih podjetnikov ključnim velikim podjetjem v Sloveniji ali tujini na različnih dogodkih – sejmih, dnevih odprtih vrat v velikih podjetjih, konferencah panog.</w:t>
      </w:r>
    </w:p>
    <w:p w14:paraId="485294FC" w14:textId="232A5EB1" w:rsidR="000130F4" w:rsidRDefault="000130F4" w:rsidP="000130F4">
      <w:pPr>
        <w:spacing w:after="0" w:line="240" w:lineRule="auto"/>
        <w:jc w:val="both"/>
        <w:rPr>
          <w:rFonts w:ascii="Arial Narrow" w:eastAsia="Times New Roman" w:hAnsi="Arial Narrow" w:cs="Times New Roman"/>
          <w:sz w:val="20"/>
          <w:szCs w:val="20"/>
          <w:lang w:eastAsia="sl-SI"/>
        </w:rPr>
      </w:pPr>
    </w:p>
    <w:p w14:paraId="6DAE098A" w14:textId="77777777" w:rsidR="000130F4" w:rsidRPr="002D455C" w:rsidRDefault="000130F4" w:rsidP="000130F4">
      <w:pPr>
        <w:spacing w:after="0" w:line="240" w:lineRule="auto"/>
        <w:jc w:val="both"/>
        <w:rPr>
          <w:rFonts w:ascii="Arial Narrow" w:eastAsia="Times New Roman" w:hAnsi="Arial Narrow" w:cs="Times New Roman"/>
          <w:b/>
          <w:sz w:val="20"/>
          <w:szCs w:val="20"/>
          <w:lang w:eastAsia="sl-SI"/>
        </w:rPr>
      </w:pPr>
      <w:r w:rsidRPr="002D455C">
        <w:rPr>
          <w:rFonts w:ascii="Arial Narrow" w:eastAsia="Times New Roman" w:hAnsi="Arial Narrow" w:cs="Times New Roman"/>
          <w:b/>
          <w:sz w:val="20"/>
          <w:szCs w:val="20"/>
          <w:lang w:eastAsia="sl-SI"/>
        </w:rPr>
        <w:t>Vsebinska dokazila:</w:t>
      </w:r>
    </w:p>
    <w:p w14:paraId="48B0E71F" w14:textId="6E4B9E0D" w:rsidR="000130F4" w:rsidRDefault="000130F4" w:rsidP="000130F4">
      <w:pPr>
        <w:spacing w:after="0" w:line="240" w:lineRule="auto"/>
        <w:jc w:val="both"/>
        <w:rPr>
          <w:rFonts w:ascii="Arial Narrow" w:eastAsia="Times New Roman" w:hAnsi="Arial Narrow" w:cs="Times New Roman"/>
          <w:sz w:val="20"/>
          <w:szCs w:val="20"/>
          <w:lang w:eastAsia="sl-SI"/>
        </w:rPr>
      </w:pPr>
      <w:r w:rsidRPr="002D455C">
        <w:rPr>
          <w:rFonts w:ascii="Arial Narrow" w:eastAsia="Times New Roman" w:hAnsi="Arial Narrow" w:cs="Times New Roman"/>
          <w:sz w:val="20"/>
          <w:szCs w:val="20"/>
          <w:lang w:eastAsia="sl-SI"/>
        </w:rPr>
        <w:t xml:space="preserve">Vsebinsko poročilo je v tem delu izpis iz </w:t>
      </w:r>
      <w:r>
        <w:rPr>
          <w:rFonts w:ascii="Arial Narrow" w:eastAsia="Times New Roman" w:hAnsi="Arial Narrow" w:cs="Times New Roman"/>
          <w:sz w:val="20"/>
          <w:szCs w:val="20"/>
          <w:lang w:eastAsia="sl-SI"/>
        </w:rPr>
        <w:t>Sodelovalne platforme za poročanje</w:t>
      </w:r>
      <w:r w:rsidRPr="002D455C">
        <w:rPr>
          <w:rFonts w:ascii="Arial Narrow" w:eastAsia="Times New Roman" w:hAnsi="Arial Narrow" w:cs="Times New Roman"/>
          <w:sz w:val="20"/>
          <w:szCs w:val="20"/>
          <w:lang w:eastAsia="sl-SI"/>
        </w:rPr>
        <w:t xml:space="preserve">, iz katerega </w:t>
      </w:r>
      <w:r>
        <w:rPr>
          <w:rFonts w:ascii="Arial Narrow" w:eastAsia="Times New Roman" w:hAnsi="Arial Narrow" w:cs="Times New Roman"/>
          <w:sz w:val="20"/>
          <w:szCs w:val="20"/>
          <w:lang w:eastAsia="sl-SI"/>
        </w:rPr>
        <w:t>so razvidni vsi podatki o dogodku: datum, ura, kraj in število ter seznam udeležencev, ki je skladen s podpisno listo</w:t>
      </w:r>
      <w:r w:rsidR="00BA4A40" w:rsidRPr="00BA4A40">
        <w:rPr>
          <w:rFonts w:ascii="Arial Narrow" w:eastAsia="Times New Roman" w:hAnsi="Arial Narrow" w:cs="Times New Roman"/>
          <w:sz w:val="20"/>
          <w:szCs w:val="20"/>
          <w:lang w:eastAsia="sl-SI"/>
        </w:rPr>
        <w:t xml:space="preserve"> </w:t>
      </w:r>
      <w:r w:rsidR="00BA4A40">
        <w:rPr>
          <w:rFonts w:ascii="Arial Narrow" w:eastAsia="Times New Roman" w:hAnsi="Arial Narrow" w:cs="Times New Roman"/>
          <w:sz w:val="20"/>
          <w:szCs w:val="20"/>
          <w:lang w:eastAsia="sl-SI"/>
        </w:rPr>
        <w:t xml:space="preserve">ter priložena dokazila </w:t>
      </w:r>
      <w:r w:rsidR="00BA4A40" w:rsidRPr="002D455C">
        <w:rPr>
          <w:rFonts w:ascii="Arial Narrow" w:eastAsia="Times New Roman" w:hAnsi="Arial Narrow" w:cs="Times New Roman"/>
          <w:sz w:val="20"/>
          <w:szCs w:val="20"/>
          <w:lang w:eastAsia="sl-SI"/>
        </w:rPr>
        <w:t>(podpisna lista udeležencev in fotografije dogodkov, iz katerih je razvidno, za kateri dogodek je fotografija</w:t>
      </w:r>
      <w:r w:rsidR="0022357B">
        <w:rPr>
          <w:rFonts w:ascii="Arial Narrow" w:eastAsia="Times New Roman" w:hAnsi="Arial Narrow" w:cs="Times New Roman"/>
          <w:sz w:val="20"/>
          <w:szCs w:val="20"/>
          <w:lang w:eastAsia="sl-SI"/>
        </w:rPr>
        <w:t xml:space="preserve">), </w:t>
      </w:r>
      <w:r w:rsidR="00BA4A40" w:rsidRPr="002D455C">
        <w:rPr>
          <w:rFonts w:ascii="Arial Narrow" w:eastAsia="Times New Roman" w:hAnsi="Arial Narrow" w:cs="Times New Roman"/>
          <w:sz w:val="20"/>
          <w:szCs w:val="20"/>
          <w:lang w:eastAsia="sl-SI"/>
        </w:rPr>
        <w:t xml:space="preserve">v skladu </w:t>
      </w:r>
      <w:r w:rsidR="0022357B">
        <w:rPr>
          <w:rFonts w:ascii="Arial Narrow" w:eastAsia="Times New Roman" w:hAnsi="Arial Narrow" w:cs="Times New Roman"/>
          <w:sz w:val="20"/>
          <w:szCs w:val="20"/>
          <w:lang w:eastAsia="sl-SI"/>
        </w:rPr>
        <w:t>z</w:t>
      </w:r>
      <w:r w:rsidR="00BA4A40" w:rsidRPr="002D455C">
        <w:rPr>
          <w:rFonts w:ascii="Arial Narrow" w:eastAsia="Times New Roman" w:hAnsi="Arial Narrow" w:cs="Times New Roman"/>
          <w:sz w:val="20"/>
          <w:szCs w:val="20"/>
          <w:lang w:eastAsia="sl-SI"/>
        </w:rPr>
        <w:t xml:space="preserve"> Navodili agencije</w:t>
      </w:r>
      <w:r w:rsidR="00BA4A40">
        <w:rPr>
          <w:rFonts w:ascii="Arial Narrow" w:eastAsia="Times New Roman" w:hAnsi="Arial Narrow" w:cs="Times New Roman"/>
          <w:sz w:val="20"/>
          <w:szCs w:val="20"/>
          <w:lang w:eastAsia="sl-SI"/>
        </w:rPr>
        <w:t>.</w:t>
      </w:r>
    </w:p>
    <w:p w14:paraId="0784C31C" w14:textId="77777777" w:rsidR="00BA4A40" w:rsidRPr="00BA4A40" w:rsidRDefault="00BA4A40" w:rsidP="00BA4A40">
      <w:pPr>
        <w:spacing w:after="0" w:line="240" w:lineRule="auto"/>
        <w:jc w:val="both"/>
        <w:rPr>
          <w:rFonts w:ascii="Arial Narrow" w:eastAsia="Times New Roman" w:hAnsi="Arial Narrow" w:cs="Times New Roman"/>
          <w:sz w:val="20"/>
          <w:szCs w:val="20"/>
          <w:lang w:eastAsia="sl-SI"/>
        </w:rPr>
      </w:pPr>
      <w:r w:rsidRPr="00BA4A40">
        <w:rPr>
          <w:rFonts w:ascii="Arial Narrow" w:eastAsia="Times New Roman" w:hAnsi="Arial Narrow" w:cs="Times New Roman"/>
          <w:sz w:val="20"/>
          <w:szCs w:val="20"/>
          <w:lang w:eastAsia="sl-SI"/>
        </w:rPr>
        <w:t>V kolikor je pri izvedbi sodeloval zunanji izvajalec ali druga podporna institucija, je potrebno dokazilo o transparentnem  postopku izbora izvajalca, iz katerega je razvidna gospodarna raba sredstev.</w:t>
      </w:r>
    </w:p>
    <w:p w14:paraId="1CCEC431" w14:textId="5D6C64FB" w:rsidR="00BA4A40" w:rsidRDefault="00BA4A40" w:rsidP="00BA4A40">
      <w:pPr>
        <w:spacing w:after="0" w:line="240" w:lineRule="auto"/>
        <w:jc w:val="both"/>
        <w:rPr>
          <w:rFonts w:ascii="Arial Narrow" w:eastAsia="Times New Roman" w:hAnsi="Arial Narrow" w:cs="Times New Roman"/>
          <w:sz w:val="20"/>
          <w:szCs w:val="20"/>
          <w:lang w:eastAsia="sl-SI"/>
        </w:rPr>
      </w:pPr>
      <w:r w:rsidRPr="00BA4A40">
        <w:rPr>
          <w:rFonts w:ascii="Arial Narrow" w:eastAsia="Times New Roman" w:hAnsi="Arial Narrow" w:cs="Times New Roman"/>
          <w:sz w:val="20"/>
          <w:szCs w:val="20"/>
          <w:lang w:eastAsia="sl-SI"/>
        </w:rPr>
        <w:t>Dokazilo o plačilu – izpis iz TRR z razvidnim sklicem na račun ali ponudbo ali predračun ali pogodbo, dokazilo o plačanih davčnih dajatvah (za avtorske in podjemne pogodbe).</w:t>
      </w:r>
    </w:p>
    <w:p w14:paraId="2B7F694B" w14:textId="3DAD972E" w:rsidR="000130F4" w:rsidRDefault="000130F4" w:rsidP="000130F4">
      <w:pPr>
        <w:spacing w:after="0" w:line="240" w:lineRule="auto"/>
        <w:jc w:val="both"/>
        <w:rPr>
          <w:rFonts w:ascii="Arial Narrow" w:eastAsia="Times New Roman" w:hAnsi="Arial Narrow" w:cs="Times New Roman"/>
          <w:sz w:val="20"/>
          <w:szCs w:val="20"/>
          <w:lang w:eastAsia="sl-SI"/>
        </w:rPr>
      </w:pPr>
    </w:p>
    <w:p w14:paraId="64660899" w14:textId="77777777" w:rsidR="00A34F72" w:rsidRDefault="00A34F72" w:rsidP="00A34F72">
      <w:pPr>
        <w:spacing w:line="240" w:lineRule="auto"/>
        <w:rPr>
          <w:rFonts w:ascii="Arial Narrow" w:hAnsi="Arial Narrow"/>
          <w:b/>
          <w:bCs/>
          <w:iCs/>
        </w:rPr>
      </w:pPr>
      <w:r>
        <w:rPr>
          <w:rFonts w:ascii="Arial Narrow" w:hAnsi="Arial Narrow"/>
          <w:b/>
          <w:bCs/>
          <w:iCs/>
        </w:rPr>
        <w:t xml:space="preserve">V. </w:t>
      </w:r>
      <w:r w:rsidRPr="00CA79BB">
        <w:rPr>
          <w:rFonts w:ascii="Arial Narrow" w:hAnsi="Arial Narrow"/>
          <w:b/>
          <w:bCs/>
          <w:iCs/>
        </w:rPr>
        <w:t xml:space="preserve">1.2. </w:t>
      </w:r>
      <w:r>
        <w:rPr>
          <w:rFonts w:ascii="Arial Narrow" w:hAnsi="Arial Narrow"/>
          <w:b/>
          <w:bCs/>
          <w:iCs/>
        </w:rPr>
        <w:t xml:space="preserve">IZVAJANJE CELOVITIH PODPORNIH STORITEV  </w:t>
      </w:r>
    </w:p>
    <w:p w14:paraId="2CBD9B89" w14:textId="6513E744" w:rsidR="00592C82" w:rsidRPr="007F1068" w:rsidRDefault="00A34F72" w:rsidP="00A34F72">
      <w:pPr>
        <w:spacing w:line="240" w:lineRule="auto"/>
        <w:rPr>
          <w:rFonts w:ascii="Arial Narrow" w:eastAsia="Times New Roman" w:hAnsi="Arial Narrow" w:cs="Times New Roman"/>
          <w:b/>
          <w:bCs/>
          <w:sz w:val="20"/>
          <w:szCs w:val="20"/>
          <w:lang w:eastAsia="sl-SI"/>
        </w:rPr>
      </w:pPr>
      <w:r w:rsidRPr="00A34F72">
        <w:rPr>
          <w:rFonts w:ascii="Arial Narrow" w:eastAsia="Times New Roman" w:hAnsi="Arial Narrow" w:cs="Times New Roman"/>
          <w:b/>
          <w:bCs/>
          <w:sz w:val="20"/>
          <w:szCs w:val="20"/>
          <w:lang w:eastAsia="sl-SI"/>
        </w:rPr>
        <w:t xml:space="preserve">V.1. 2.a </w:t>
      </w:r>
      <w:r w:rsidR="002F1AAC">
        <w:rPr>
          <w:rFonts w:ascii="Arial Narrow" w:eastAsia="Times New Roman" w:hAnsi="Arial Narrow" w:cs="Times New Roman"/>
          <w:b/>
          <w:bCs/>
          <w:sz w:val="20"/>
          <w:szCs w:val="20"/>
          <w:lang w:eastAsia="sl-SI"/>
        </w:rPr>
        <w:t xml:space="preserve">OSNOVNO SPOT </w:t>
      </w:r>
      <w:r w:rsidR="00592C82" w:rsidRPr="00A34F72">
        <w:rPr>
          <w:rFonts w:ascii="Arial Narrow" w:eastAsia="Times New Roman" w:hAnsi="Arial Narrow" w:cs="Times New Roman"/>
          <w:b/>
          <w:bCs/>
          <w:sz w:val="20"/>
          <w:szCs w:val="20"/>
          <w:lang w:eastAsia="sl-SI"/>
        </w:rPr>
        <w:t>SVETOVANJE</w:t>
      </w:r>
      <w:r>
        <w:rPr>
          <w:rFonts w:ascii="Arial Narrow" w:eastAsia="Times New Roman" w:hAnsi="Arial Narrow" w:cs="Times New Roman"/>
          <w:b/>
          <w:bCs/>
          <w:sz w:val="20"/>
          <w:szCs w:val="20"/>
          <w:lang w:eastAsia="sl-SI"/>
        </w:rPr>
        <w:t xml:space="preserve"> </w:t>
      </w:r>
    </w:p>
    <w:p w14:paraId="0104A958" w14:textId="5D3DEECB" w:rsidR="00592C82" w:rsidRPr="002D455C" w:rsidRDefault="00592C82" w:rsidP="00592C82">
      <w:pPr>
        <w:spacing w:after="0" w:line="240" w:lineRule="auto"/>
        <w:contextualSpacing/>
        <w:jc w:val="both"/>
        <w:rPr>
          <w:rFonts w:ascii="Arial Narrow" w:eastAsia="Times New Roman" w:hAnsi="Arial Narrow" w:cs="Times New Roman"/>
          <w:sz w:val="20"/>
          <w:szCs w:val="20"/>
          <w:lang w:eastAsia="sl-SI"/>
        </w:rPr>
      </w:pPr>
      <w:r w:rsidRPr="002D455C">
        <w:rPr>
          <w:rFonts w:ascii="Arial Narrow" w:eastAsia="Times New Roman" w:hAnsi="Arial Narrow" w:cs="Times New Roman"/>
          <w:b/>
          <w:sz w:val="20"/>
          <w:szCs w:val="20"/>
          <w:lang w:eastAsia="sl-SI"/>
        </w:rPr>
        <w:t>Obrazložitev</w:t>
      </w:r>
      <w:r w:rsidR="007F1068">
        <w:rPr>
          <w:rFonts w:ascii="Arial Narrow" w:eastAsia="Times New Roman" w:hAnsi="Arial Narrow" w:cs="Times New Roman"/>
          <w:b/>
          <w:sz w:val="20"/>
          <w:szCs w:val="20"/>
          <w:lang w:eastAsia="sl-SI"/>
        </w:rPr>
        <w:t xml:space="preserve"> storitev</w:t>
      </w:r>
      <w:r w:rsidRPr="002D455C">
        <w:rPr>
          <w:rFonts w:ascii="Arial Narrow" w:eastAsia="Times New Roman" w:hAnsi="Arial Narrow" w:cs="Times New Roman"/>
          <w:b/>
          <w:sz w:val="20"/>
          <w:szCs w:val="20"/>
          <w:lang w:eastAsia="sl-SI"/>
        </w:rPr>
        <w:t>:</w:t>
      </w:r>
      <w:r w:rsidRPr="002D455C">
        <w:rPr>
          <w:rFonts w:ascii="Arial Narrow" w:eastAsia="Times New Roman" w:hAnsi="Arial Narrow" w:cs="Times New Roman"/>
          <w:sz w:val="20"/>
          <w:szCs w:val="20"/>
          <w:lang w:eastAsia="sl-SI"/>
        </w:rPr>
        <w:t xml:space="preserve"> Osnovno </w:t>
      </w:r>
      <w:r w:rsidR="002F1AAC">
        <w:rPr>
          <w:rFonts w:ascii="Arial Narrow" w:eastAsia="Times New Roman" w:hAnsi="Arial Narrow" w:cs="Times New Roman"/>
          <w:sz w:val="20"/>
          <w:szCs w:val="20"/>
          <w:lang w:eastAsia="sl-SI"/>
        </w:rPr>
        <w:t xml:space="preserve">SPOT </w:t>
      </w:r>
      <w:r w:rsidRPr="002D455C">
        <w:rPr>
          <w:rFonts w:ascii="Arial Narrow" w:eastAsia="Times New Roman" w:hAnsi="Arial Narrow" w:cs="Times New Roman"/>
          <w:sz w:val="20"/>
          <w:szCs w:val="20"/>
          <w:lang w:eastAsia="sl-SI"/>
        </w:rPr>
        <w:t xml:space="preserve">svetovanje </w:t>
      </w:r>
      <w:r w:rsidR="00127DC2">
        <w:rPr>
          <w:rFonts w:ascii="Arial Narrow" w:eastAsia="Times New Roman" w:hAnsi="Arial Narrow" w:cs="Times New Roman"/>
          <w:sz w:val="20"/>
          <w:szCs w:val="20"/>
          <w:lang w:eastAsia="sl-SI"/>
        </w:rPr>
        <w:t xml:space="preserve">izvaja </w:t>
      </w:r>
      <w:r w:rsidR="0022357B">
        <w:rPr>
          <w:rFonts w:ascii="Arial Narrow" w:eastAsia="Times New Roman" w:hAnsi="Arial Narrow" w:cs="Times New Roman"/>
          <w:sz w:val="20"/>
          <w:szCs w:val="20"/>
          <w:lang w:eastAsia="sl-SI"/>
        </w:rPr>
        <w:t xml:space="preserve">SPOT </w:t>
      </w:r>
      <w:r w:rsidR="00127DC2">
        <w:rPr>
          <w:rFonts w:ascii="Arial Narrow" w:eastAsia="Times New Roman" w:hAnsi="Arial Narrow" w:cs="Times New Roman"/>
          <w:sz w:val="20"/>
          <w:szCs w:val="20"/>
          <w:lang w:eastAsia="sl-SI"/>
        </w:rPr>
        <w:t xml:space="preserve">svetovalec v okviru </w:t>
      </w:r>
      <w:r w:rsidR="0022357B">
        <w:rPr>
          <w:rFonts w:ascii="Arial Narrow" w:eastAsia="Times New Roman" w:hAnsi="Arial Narrow" w:cs="Times New Roman"/>
          <w:sz w:val="20"/>
          <w:szCs w:val="20"/>
          <w:lang w:eastAsia="sl-SI"/>
        </w:rPr>
        <w:t xml:space="preserve">storitev </w:t>
      </w:r>
      <w:r w:rsidR="00127DC2">
        <w:rPr>
          <w:rFonts w:ascii="Arial Narrow" w:eastAsia="Times New Roman" w:hAnsi="Arial Narrow" w:cs="Times New Roman"/>
          <w:sz w:val="20"/>
          <w:szCs w:val="20"/>
          <w:lang w:eastAsia="sl-SI"/>
        </w:rPr>
        <w:t xml:space="preserve">SPOT Svetovanje in </w:t>
      </w:r>
      <w:r w:rsidRPr="002D455C">
        <w:rPr>
          <w:rFonts w:ascii="Arial Narrow" w:eastAsia="Times New Roman" w:hAnsi="Arial Narrow" w:cs="Times New Roman"/>
          <w:sz w:val="20"/>
          <w:szCs w:val="20"/>
          <w:lang w:eastAsia="sl-SI"/>
        </w:rPr>
        <w:t xml:space="preserve">vključuje tako informiranje, ki je opredeljeno kot telefonsko svetovanje, krajši osebni obisk ali svetovanje preko e-pošte s podajanjem splošnih informacij, za katere lahko </w:t>
      </w:r>
      <w:r w:rsidR="000B371C">
        <w:rPr>
          <w:rFonts w:ascii="Arial Narrow" w:eastAsia="Times New Roman" w:hAnsi="Arial Narrow" w:cs="Times New Roman"/>
          <w:sz w:val="20"/>
          <w:szCs w:val="20"/>
          <w:lang w:eastAsia="sl-SI"/>
        </w:rPr>
        <w:t xml:space="preserve">SPOT </w:t>
      </w:r>
      <w:r w:rsidRPr="002D455C">
        <w:rPr>
          <w:rFonts w:ascii="Arial Narrow" w:eastAsia="Times New Roman" w:hAnsi="Arial Narrow" w:cs="Times New Roman"/>
          <w:sz w:val="20"/>
          <w:szCs w:val="20"/>
          <w:lang w:eastAsia="sl-SI"/>
        </w:rPr>
        <w:t xml:space="preserve">svetovalec uporabi že standardno oblikovan odgovor, kot tudi osebni obisk ali daljše elektronsko sporočilo, iz katerega je razvidno, da so </w:t>
      </w:r>
      <w:r w:rsidRPr="00A3405C">
        <w:rPr>
          <w:rFonts w:ascii="Arial Narrow" w:eastAsia="Times New Roman" w:hAnsi="Arial Narrow" w:cs="Times New Roman"/>
          <w:b/>
          <w:sz w:val="20"/>
          <w:szCs w:val="20"/>
          <w:lang w:eastAsia="sl-SI"/>
        </w:rPr>
        <w:t xml:space="preserve">informacije zbrane izrecno za potrebe </w:t>
      </w:r>
      <w:r w:rsidR="00375CBD" w:rsidRPr="00A3405C">
        <w:rPr>
          <w:rFonts w:ascii="Arial Narrow" w:eastAsia="Times New Roman" w:hAnsi="Arial Narrow" w:cs="Times New Roman"/>
          <w:b/>
          <w:sz w:val="20"/>
          <w:szCs w:val="20"/>
          <w:lang w:eastAsia="sl-SI"/>
        </w:rPr>
        <w:t>svetovanca</w:t>
      </w:r>
      <w:r w:rsidRPr="00A3405C">
        <w:rPr>
          <w:rFonts w:ascii="Arial Narrow" w:eastAsia="Times New Roman" w:hAnsi="Arial Narrow" w:cs="Times New Roman"/>
          <w:b/>
          <w:sz w:val="20"/>
          <w:szCs w:val="20"/>
          <w:lang w:eastAsia="sl-SI"/>
        </w:rPr>
        <w:t>.</w:t>
      </w:r>
      <w:r w:rsidRPr="002D455C">
        <w:rPr>
          <w:rFonts w:ascii="Arial Narrow" w:eastAsia="Times New Roman" w:hAnsi="Arial Narrow" w:cs="Times New Roman"/>
          <w:sz w:val="20"/>
          <w:szCs w:val="20"/>
          <w:lang w:eastAsia="sl-SI"/>
        </w:rPr>
        <w:t xml:space="preserve"> Svetovanje se lahko zaključi z registracijo podjetja ali/in </w:t>
      </w:r>
      <w:r w:rsidR="00A3405C">
        <w:rPr>
          <w:rFonts w:ascii="Arial Narrow" w:eastAsia="Times New Roman" w:hAnsi="Arial Narrow" w:cs="Times New Roman"/>
          <w:sz w:val="20"/>
          <w:szCs w:val="20"/>
          <w:lang w:eastAsia="sl-SI"/>
        </w:rPr>
        <w:t xml:space="preserve">obliki </w:t>
      </w:r>
      <w:r w:rsidRPr="002D455C">
        <w:rPr>
          <w:rFonts w:ascii="Arial Narrow" w:eastAsia="Times New Roman" w:hAnsi="Arial Narrow" w:cs="Times New Roman"/>
          <w:sz w:val="20"/>
          <w:szCs w:val="20"/>
          <w:lang w:eastAsia="sl-SI"/>
        </w:rPr>
        <w:t>pomoč</w:t>
      </w:r>
      <w:r w:rsidR="00A3405C">
        <w:rPr>
          <w:rFonts w:ascii="Arial Narrow" w:eastAsia="Times New Roman" w:hAnsi="Arial Narrow" w:cs="Times New Roman"/>
          <w:sz w:val="20"/>
          <w:szCs w:val="20"/>
          <w:lang w:eastAsia="sl-SI"/>
        </w:rPr>
        <w:t>i</w:t>
      </w:r>
      <w:r w:rsidRPr="002D455C">
        <w:rPr>
          <w:rFonts w:ascii="Arial Narrow" w:eastAsia="Times New Roman" w:hAnsi="Arial Narrow" w:cs="Times New Roman"/>
          <w:sz w:val="20"/>
          <w:szCs w:val="20"/>
          <w:lang w:eastAsia="sl-SI"/>
        </w:rPr>
        <w:t>pri vseh e-postopkih</w:t>
      </w:r>
      <w:r w:rsidR="00A3405C">
        <w:rPr>
          <w:rFonts w:ascii="Arial Narrow" w:eastAsia="Times New Roman" w:hAnsi="Arial Narrow" w:cs="Times New Roman"/>
          <w:sz w:val="20"/>
          <w:szCs w:val="20"/>
          <w:lang w:eastAsia="sl-SI"/>
        </w:rPr>
        <w:t>, ni pa nujno</w:t>
      </w:r>
      <w:r w:rsidRPr="002D455C">
        <w:rPr>
          <w:rFonts w:ascii="Arial Narrow" w:eastAsia="Times New Roman" w:hAnsi="Arial Narrow" w:cs="Times New Roman"/>
          <w:sz w:val="20"/>
          <w:szCs w:val="20"/>
          <w:lang w:eastAsia="sl-SI"/>
        </w:rPr>
        <w:t xml:space="preserve">. </w:t>
      </w:r>
    </w:p>
    <w:p w14:paraId="18A5784D" w14:textId="2CDC26D5" w:rsidR="000130F4" w:rsidRPr="002D455C" w:rsidRDefault="000130F4" w:rsidP="000130F4">
      <w:pPr>
        <w:spacing w:after="0" w:line="240" w:lineRule="auto"/>
        <w:contextualSpacing/>
        <w:jc w:val="both"/>
        <w:rPr>
          <w:rFonts w:ascii="Arial Narrow" w:eastAsia="Times New Roman" w:hAnsi="Arial Narrow" w:cs="Times New Roman"/>
          <w:sz w:val="20"/>
          <w:szCs w:val="20"/>
          <w:lang w:eastAsia="sl-SI"/>
        </w:rPr>
      </w:pPr>
      <w:r w:rsidRPr="002D455C">
        <w:rPr>
          <w:rFonts w:ascii="Arial Narrow" w:eastAsia="Times New Roman" w:hAnsi="Arial Narrow" w:cs="Times New Roman"/>
          <w:sz w:val="20"/>
          <w:szCs w:val="20"/>
          <w:lang w:eastAsia="sl-SI"/>
        </w:rPr>
        <w:t>Kot svetovanje se ne upošteva posredovanje e-pošte svetovancu, ki vsebuje samo sklic na kakšen internetni vir, ki je bil objavljen že v okviru prejetega spletnega priročnika s strani agencije</w:t>
      </w:r>
      <w:r w:rsidR="00A3405C">
        <w:rPr>
          <w:rFonts w:ascii="Arial Narrow" w:eastAsia="Times New Roman" w:hAnsi="Arial Narrow" w:cs="Times New Roman"/>
          <w:sz w:val="20"/>
          <w:szCs w:val="20"/>
          <w:lang w:eastAsia="sl-SI"/>
        </w:rPr>
        <w:t>, prav tako se odgovor, ki se pošlje večim uporabnikom šteje samo kot eno svetovanje.</w:t>
      </w:r>
      <w:r w:rsidRPr="002D455C">
        <w:rPr>
          <w:rFonts w:ascii="Arial Narrow" w:eastAsia="Times New Roman" w:hAnsi="Arial Narrow" w:cs="Times New Roman"/>
          <w:sz w:val="20"/>
          <w:szCs w:val="20"/>
          <w:lang w:eastAsia="sl-SI"/>
        </w:rPr>
        <w:t xml:space="preserve"> Prav tako mora biti razviden interes svetovanca glede določene teme (povpraševanje po e-pošti). </w:t>
      </w:r>
    </w:p>
    <w:p w14:paraId="2AE14EE4" w14:textId="77777777" w:rsidR="00592C82" w:rsidRPr="002D455C" w:rsidRDefault="00592C82" w:rsidP="00592C82">
      <w:pPr>
        <w:spacing w:after="0" w:line="240" w:lineRule="auto"/>
        <w:contextualSpacing/>
        <w:jc w:val="both"/>
        <w:rPr>
          <w:rFonts w:ascii="Arial Narrow" w:eastAsia="Times New Roman" w:hAnsi="Arial Narrow" w:cs="Times New Roman"/>
          <w:sz w:val="20"/>
          <w:szCs w:val="20"/>
          <w:lang w:eastAsia="sl-SI"/>
        </w:rPr>
      </w:pPr>
    </w:p>
    <w:p w14:paraId="209C43F8" w14:textId="77777777" w:rsidR="00592C82" w:rsidRPr="002D455C" w:rsidRDefault="00592C82" w:rsidP="00592C82">
      <w:pPr>
        <w:spacing w:after="0" w:line="240" w:lineRule="auto"/>
        <w:contextualSpacing/>
        <w:jc w:val="both"/>
        <w:rPr>
          <w:rFonts w:ascii="Arial Narrow" w:eastAsia="Times New Roman" w:hAnsi="Arial Narrow" w:cs="Times New Roman"/>
          <w:b/>
          <w:sz w:val="20"/>
          <w:szCs w:val="20"/>
          <w:lang w:eastAsia="sl-SI"/>
        </w:rPr>
      </w:pPr>
      <w:r w:rsidRPr="002D455C">
        <w:rPr>
          <w:rFonts w:ascii="Arial Narrow" w:eastAsia="Times New Roman" w:hAnsi="Arial Narrow" w:cs="Times New Roman"/>
          <w:b/>
          <w:sz w:val="20"/>
          <w:szCs w:val="20"/>
          <w:lang w:eastAsia="sl-SI"/>
        </w:rPr>
        <w:t xml:space="preserve">Vsebinska dokazila: </w:t>
      </w:r>
    </w:p>
    <w:p w14:paraId="25E8367B" w14:textId="03A5BB9E" w:rsidR="00592C82" w:rsidRPr="002D455C" w:rsidRDefault="00592C82" w:rsidP="00592C82">
      <w:pPr>
        <w:spacing w:after="0" w:line="240" w:lineRule="auto"/>
        <w:contextualSpacing/>
        <w:jc w:val="both"/>
        <w:rPr>
          <w:rFonts w:ascii="Arial Narrow" w:eastAsia="Times New Roman" w:hAnsi="Arial Narrow" w:cs="Times New Roman"/>
          <w:sz w:val="20"/>
          <w:szCs w:val="20"/>
          <w:lang w:eastAsia="sl-SI"/>
        </w:rPr>
      </w:pPr>
      <w:r w:rsidRPr="002D455C">
        <w:rPr>
          <w:rFonts w:ascii="Arial Narrow" w:eastAsia="Times New Roman" w:hAnsi="Arial Narrow" w:cs="Times New Roman"/>
          <w:sz w:val="20"/>
          <w:szCs w:val="20"/>
          <w:lang w:eastAsia="sl-SI"/>
        </w:rPr>
        <w:t xml:space="preserve">Izpolnjen svetovalni obrazec </w:t>
      </w:r>
      <w:r w:rsidR="000130F4">
        <w:rPr>
          <w:rFonts w:ascii="Arial Narrow" w:eastAsia="Times New Roman" w:hAnsi="Arial Narrow" w:cs="Times New Roman"/>
          <w:sz w:val="20"/>
          <w:szCs w:val="20"/>
          <w:lang w:eastAsia="sl-SI"/>
        </w:rPr>
        <w:t>v Sodelovalni platformi</w:t>
      </w:r>
      <w:r w:rsidRPr="002D455C">
        <w:rPr>
          <w:rFonts w:ascii="Arial Narrow" w:eastAsia="Times New Roman" w:hAnsi="Arial Narrow" w:cs="Times New Roman"/>
          <w:sz w:val="20"/>
          <w:szCs w:val="20"/>
          <w:lang w:eastAsia="sl-SI"/>
        </w:rPr>
        <w:t xml:space="preserve"> oziroma </w:t>
      </w:r>
      <w:r w:rsidR="00375CBD">
        <w:rPr>
          <w:rFonts w:ascii="Arial Narrow" w:eastAsia="Times New Roman" w:hAnsi="Arial Narrow" w:cs="Times New Roman"/>
          <w:sz w:val="20"/>
          <w:szCs w:val="20"/>
          <w:lang w:eastAsia="sl-SI"/>
        </w:rPr>
        <w:t>v skladu z</w:t>
      </w:r>
      <w:r w:rsidRPr="002D455C">
        <w:rPr>
          <w:rFonts w:ascii="Arial Narrow" w:eastAsia="Times New Roman" w:hAnsi="Arial Narrow" w:cs="Times New Roman"/>
          <w:sz w:val="20"/>
          <w:szCs w:val="20"/>
          <w:lang w:eastAsia="sl-SI"/>
        </w:rPr>
        <w:t xml:space="preserve"> Navodil</w:t>
      </w:r>
      <w:r w:rsidR="00375CBD">
        <w:rPr>
          <w:rFonts w:ascii="Arial Narrow" w:eastAsia="Times New Roman" w:hAnsi="Arial Narrow" w:cs="Times New Roman"/>
          <w:sz w:val="20"/>
          <w:szCs w:val="20"/>
          <w:lang w:eastAsia="sl-SI"/>
        </w:rPr>
        <w:t>i</w:t>
      </w:r>
      <w:r w:rsidRPr="002D455C">
        <w:rPr>
          <w:rFonts w:ascii="Arial Narrow" w:eastAsia="Times New Roman" w:hAnsi="Arial Narrow" w:cs="Times New Roman"/>
          <w:sz w:val="20"/>
          <w:szCs w:val="20"/>
          <w:lang w:eastAsia="sl-SI"/>
        </w:rPr>
        <w:t xml:space="preserve"> agencije</w:t>
      </w:r>
      <w:r w:rsidR="000130F4">
        <w:rPr>
          <w:rFonts w:ascii="Arial Narrow" w:eastAsia="Times New Roman" w:hAnsi="Arial Narrow" w:cs="Times New Roman"/>
          <w:sz w:val="20"/>
          <w:szCs w:val="20"/>
          <w:lang w:eastAsia="sl-SI"/>
        </w:rPr>
        <w:t>. Obvezn</w:t>
      </w:r>
      <w:r w:rsidR="00375CBD">
        <w:rPr>
          <w:rFonts w:ascii="Arial Narrow" w:eastAsia="Times New Roman" w:hAnsi="Arial Narrow" w:cs="Times New Roman"/>
          <w:sz w:val="20"/>
          <w:szCs w:val="20"/>
          <w:lang w:eastAsia="sl-SI"/>
        </w:rPr>
        <w:t>i podatek v okviru izvedenega</w:t>
      </w:r>
      <w:r w:rsidR="000130F4">
        <w:rPr>
          <w:rFonts w:ascii="Arial Narrow" w:eastAsia="Times New Roman" w:hAnsi="Arial Narrow" w:cs="Times New Roman"/>
          <w:sz w:val="20"/>
          <w:szCs w:val="20"/>
          <w:lang w:eastAsia="sl-SI"/>
        </w:rPr>
        <w:t xml:space="preserve"> svetovanj</w:t>
      </w:r>
      <w:r w:rsidR="00375CBD">
        <w:rPr>
          <w:rFonts w:ascii="Arial Narrow" w:eastAsia="Times New Roman" w:hAnsi="Arial Narrow" w:cs="Times New Roman"/>
          <w:sz w:val="20"/>
          <w:szCs w:val="20"/>
          <w:lang w:eastAsia="sl-SI"/>
        </w:rPr>
        <w:t>a</w:t>
      </w:r>
      <w:r w:rsidR="000130F4">
        <w:rPr>
          <w:rFonts w:ascii="Arial Narrow" w:eastAsia="Times New Roman" w:hAnsi="Arial Narrow" w:cs="Times New Roman"/>
          <w:sz w:val="20"/>
          <w:szCs w:val="20"/>
          <w:lang w:eastAsia="sl-SI"/>
        </w:rPr>
        <w:t xml:space="preserve"> je elektronski naslov svetovanca na katerega svetovanec s strani agencije prejme anketo o merjenju zadovoljstva s storitvijo</w:t>
      </w:r>
      <w:r w:rsidR="00A34F72">
        <w:rPr>
          <w:rFonts w:ascii="Arial Narrow" w:eastAsia="Times New Roman" w:hAnsi="Arial Narrow" w:cs="Times New Roman"/>
          <w:sz w:val="20"/>
          <w:szCs w:val="20"/>
          <w:lang w:eastAsia="sl-SI"/>
        </w:rPr>
        <w:t>.</w:t>
      </w:r>
      <w:r w:rsidR="000130F4">
        <w:rPr>
          <w:rFonts w:ascii="Arial Narrow" w:eastAsia="Times New Roman" w:hAnsi="Arial Narrow" w:cs="Times New Roman"/>
          <w:sz w:val="20"/>
          <w:szCs w:val="20"/>
          <w:lang w:eastAsia="sl-SI"/>
        </w:rPr>
        <w:t xml:space="preserve"> </w:t>
      </w:r>
    </w:p>
    <w:p w14:paraId="16E729B9" w14:textId="77777777" w:rsidR="00592C82" w:rsidRPr="002D455C" w:rsidRDefault="00592C82" w:rsidP="00592C82">
      <w:pPr>
        <w:spacing w:after="0" w:line="240" w:lineRule="auto"/>
        <w:jc w:val="both"/>
        <w:rPr>
          <w:rFonts w:ascii="Arial Narrow" w:eastAsia="Times New Roman" w:hAnsi="Arial Narrow" w:cs="Times New Roman"/>
          <w:sz w:val="20"/>
          <w:szCs w:val="20"/>
          <w:lang w:eastAsia="sl-SI"/>
        </w:rPr>
      </w:pPr>
    </w:p>
    <w:p w14:paraId="15642C45" w14:textId="35E56DCB" w:rsidR="00127DC2" w:rsidRPr="00127DC2" w:rsidRDefault="00127DC2" w:rsidP="00127DC2">
      <w:pPr>
        <w:spacing w:line="240" w:lineRule="auto"/>
        <w:rPr>
          <w:rFonts w:ascii="Arial Narrow" w:eastAsia="Times New Roman" w:hAnsi="Arial Narrow" w:cs="Times New Roman"/>
          <w:b/>
          <w:bCs/>
          <w:sz w:val="20"/>
          <w:szCs w:val="20"/>
          <w:lang w:eastAsia="sl-SI"/>
        </w:rPr>
      </w:pPr>
      <w:r w:rsidRPr="00127DC2">
        <w:rPr>
          <w:rFonts w:ascii="Arial Narrow" w:eastAsia="Times New Roman" w:hAnsi="Arial Narrow" w:cs="Times New Roman"/>
          <w:b/>
          <w:bCs/>
          <w:sz w:val="20"/>
          <w:szCs w:val="20"/>
          <w:lang w:eastAsia="sl-SI"/>
        </w:rPr>
        <w:t>V.1.2. b. USPOSABLJANJA - SPOT Svetovanje</w:t>
      </w:r>
    </w:p>
    <w:p w14:paraId="043B8CA1" w14:textId="54FF1CA2" w:rsidR="00127DC2" w:rsidRDefault="00592C82" w:rsidP="00592C82">
      <w:pPr>
        <w:spacing w:after="0" w:line="240" w:lineRule="auto"/>
        <w:jc w:val="both"/>
        <w:rPr>
          <w:rFonts w:ascii="Arial Narrow" w:eastAsia="Times New Roman" w:hAnsi="Arial Narrow" w:cs="Times New Roman"/>
          <w:sz w:val="20"/>
          <w:szCs w:val="20"/>
          <w:lang w:eastAsia="sl-SI"/>
        </w:rPr>
      </w:pPr>
      <w:r w:rsidRPr="002D455C">
        <w:rPr>
          <w:rFonts w:ascii="Arial Narrow" w:eastAsia="Times New Roman" w:hAnsi="Arial Narrow" w:cs="Times New Roman"/>
          <w:b/>
          <w:sz w:val="20"/>
          <w:szCs w:val="20"/>
          <w:lang w:eastAsia="sl-SI"/>
        </w:rPr>
        <w:t>Obrazložitev</w:t>
      </w:r>
      <w:r w:rsidR="007F1068">
        <w:rPr>
          <w:rFonts w:ascii="Arial Narrow" w:eastAsia="Times New Roman" w:hAnsi="Arial Narrow" w:cs="Times New Roman"/>
          <w:b/>
          <w:sz w:val="20"/>
          <w:szCs w:val="20"/>
          <w:lang w:eastAsia="sl-SI"/>
        </w:rPr>
        <w:t xml:space="preserve"> storitev</w:t>
      </w:r>
      <w:r w:rsidRPr="002D455C">
        <w:rPr>
          <w:rFonts w:ascii="Arial Narrow" w:eastAsia="Times New Roman" w:hAnsi="Arial Narrow" w:cs="Times New Roman"/>
          <w:b/>
          <w:sz w:val="20"/>
          <w:szCs w:val="20"/>
          <w:lang w:eastAsia="sl-SI"/>
        </w:rPr>
        <w:t xml:space="preserve">: </w:t>
      </w:r>
      <w:r w:rsidR="00375CBD">
        <w:rPr>
          <w:rFonts w:ascii="Arial Narrow" w:eastAsia="Times New Roman" w:hAnsi="Arial Narrow" w:cs="Times New Roman"/>
          <w:sz w:val="20"/>
          <w:szCs w:val="20"/>
          <w:lang w:eastAsia="sl-SI"/>
        </w:rPr>
        <w:t xml:space="preserve">Potencialni podjetniki ali </w:t>
      </w:r>
      <w:r w:rsidR="00E05BFD">
        <w:rPr>
          <w:rFonts w:ascii="Arial Narrow" w:eastAsia="Times New Roman" w:hAnsi="Arial Narrow" w:cs="Times New Roman"/>
          <w:sz w:val="20"/>
          <w:szCs w:val="20"/>
          <w:lang w:eastAsia="sl-SI"/>
        </w:rPr>
        <w:t>MSP</w:t>
      </w:r>
      <w:r w:rsidR="00375CBD">
        <w:rPr>
          <w:rFonts w:ascii="Arial Narrow" w:eastAsia="Times New Roman" w:hAnsi="Arial Narrow" w:cs="Times New Roman"/>
          <w:sz w:val="20"/>
          <w:szCs w:val="20"/>
          <w:lang w:eastAsia="sl-SI"/>
        </w:rPr>
        <w:t xml:space="preserve"> </w:t>
      </w:r>
      <w:r w:rsidRPr="002D455C">
        <w:rPr>
          <w:rFonts w:ascii="Arial Narrow" w:eastAsia="Times New Roman" w:hAnsi="Arial Narrow" w:cs="Times New Roman"/>
          <w:sz w:val="20"/>
          <w:szCs w:val="20"/>
          <w:lang w:eastAsia="sl-SI"/>
        </w:rPr>
        <w:t xml:space="preserve">lahko kompetence pridobijo na </w:t>
      </w:r>
      <w:r w:rsidR="00E05BFD">
        <w:rPr>
          <w:rFonts w:ascii="Arial Narrow" w:eastAsia="Times New Roman" w:hAnsi="Arial Narrow" w:cs="Times New Roman"/>
          <w:sz w:val="20"/>
          <w:szCs w:val="20"/>
          <w:lang w:eastAsia="sl-SI"/>
        </w:rPr>
        <w:t>usposabljanjih</w:t>
      </w:r>
      <w:r w:rsidRPr="002D455C">
        <w:rPr>
          <w:rFonts w:ascii="Arial Narrow" w:eastAsia="Times New Roman" w:hAnsi="Arial Narrow" w:cs="Times New Roman"/>
          <w:sz w:val="20"/>
          <w:szCs w:val="20"/>
          <w:lang w:eastAsia="sl-SI"/>
        </w:rPr>
        <w:t xml:space="preserve">. Vsa </w:t>
      </w:r>
      <w:r w:rsidR="00E05BFD">
        <w:rPr>
          <w:rFonts w:ascii="Arial Narrow" w:eastAsia="Times New Roman" w:hAnsi="Arial Narrow" w:cs="Times New Roman"/>
          <w:sz w:val="20"/>
          <w:szCs w:val="20"/>
          <w:lang w:eastAsia="sl-SI"/>
        </w:rPr>
        <w:t>usposabljanja</w:t>
      </w:r>
      <w:r w:rsidR="00E05BFD" w:rsidRPr="002D455C">
        <w:rPr>
          <w:rFonts w:ascii="Arial Narrow" w:eastAsia="Times New Roman" w:hAnsi="Arial Narrow" w:cs="Times New Roman"/>
          <w:sz w:val="20"/>
          <w:szCs w:val="20"/>
          <w:lang w:eastAsia="sl-SI"/>
        </w:rPr>
        <w:t xml:space="preserve"> </w:t>
      </w:r>
      <w:r w:rsidRPr="002D455C">
        <w:rPr>
          <w:rFonts w:ascii="Arial Narrow" w:eastAsia="Times New Roman" w:hAnsi="Arial Narrow" w:cs="Times New Roman"/>
          <w:sz w:val="20"/>
          <w:szCs w:val="20"/>
          <w:lang w:eastAsia="sl-SI"/>
        </w:rPr>
        <w:t>naj izhajajo iz konkretnih izzivov udeležencev</w:t>
      </w:r>
      <w:r w:rsidR="00127DC2">
        <w:rPr>
          <w:rFonts w:ascii="Arial Narrow" w:eastAsia="Times New Roman" w:hAnsi="Arial Narrow" w:cs="Times New Roman"/>
          <w:sz w:val="20"/>
          <w:szCs w:val="20"/>
          <w:lang w:eastAsia="sl-SI"/>
        </w:rPr>
        <w:t xml:space="preserve"> – ciljnih skupin po te</w:t>
      </w:r>
      <w:r w:rsidR="00375CBD">
        <w:rPr>
          <w:rFonts w:ascii="Arial Narrow" w:eastAsia="Times New Roman" w:hAnsi="Arial Narrow" w:cs="Times New Roman"/>
          <w:sz w:val="20"/>
          <w:szCs w:val="20"/>
          <w:lang w:eastAsia="sl-SI"/>
        </w:rPr>
        <w:t>m</w:t>
      </w:r>
      <w:r w:rsidR="00127DC2">
        <w:rPr>
          <w:rFonts w:ascii="Arial Narrow" w:eastAsia="Times New Roman" w:hAnsi="Arial Narrow" w:cs="Times New Roman"/>
          <w:sz w:val="20"/>
          <w:szCs w:val="20"/>
          <w:lang w:eastAsia="sl-SI"/>
        </w:rPr>
        <w:t xml:space="preserve"> </w:t>
      </w:r>
      <w:r w:rsidR="00B52A89">
        <w:rPr>
          <w:rFonts w:ascii="Arial Narrow" w:eastAsia="Times New Roman" w:hAnsi="Arial Narrow" w:cs="Times New Roman"/>
          <w:sz w:val="20"/>
          <w:szCs w:val="20"/>
          <w:lang w:eastAsia="sl-SI"/>
        </w:rPr>
        <w:t>javnem razpisu</w:t>
      </w:r>
      <w:r w:rsidRPr="002D455C">
        <w:rPr>
          <w:rFonts w:ascii="Arial Narrow" w:eastAsia="Times New Roman" w:hAnsi="Arial Narrow" w:cs="Times New Roman"/>
          <w:sz w:val="20"/>
          <w:szCs w:val="20"/>
          <w:lang w:eastAsia="sl-SI"/>
        </w:rPr>
        <w:t>. Izobraževanja delimo na</w:t>
      </w:r>
      <w:r w:rsidR="00127DC2">
        <w:rPr>
          <w:rFonts w:ascii="Arial Narrow" w:eastAsia="Times New Roman" w:hAnsi="Arial Narrow" w:cs="Times New Roman"/>
          <w:sz w:val="20"/>
          <w:szCs w:val="20"/>
          <w:lang w:eastAsia="sl-SI"/>
        </w:rPr>
        <w:t>:</w:t>
      </w:r>
    </w:p>
    <w:p w14:paraId="64C38585" w14:textId="46F7AAC2" w:rsidR="00592C82" w:rsidRPr="008E73B6" w:rsidRDefault="009E14FC">
      <w:pPr>
        <w:pStyle w:val="Odstavekseznama"/>
        <w:numPr>
          <w:ilvl w:val="0"/>
          <w:numId w:val="12"/>
        </w:numPr>
        <w:spacing w:after="0" w:line="240" w:lineRule="auto"/>
        <w:rPr>
          <w:rFonts w:ascii="Arial Narrow" w:eastAsia="Times New Roman" w:hAnsi="Arial Narrow" w:cs="Times New Roman"/>
          <w:sz w:val="20"/>
          <w:szCs w:val="20"/>
          <w:lang w:eastAsia="sl-SI"/>
        </w:rPr>
      </w:pPr>
      <w:hyperlink r:id="rId24" w:history="1">
        <w:r w:rsidR="00127DC2" w:rsidRPr="00857208">
          <w:rPr>
            <w:rStyle w:val="Hiperpovezava"/>
            <w:rFonts w:ascii="Arial Narrow" w:eastAsia="Times New Roman" w:hAnsi="Arial Narrow" w:cs="Times New Roman"/>
            <w:b/>
            <w:sz w:val="20"/>
            <w:szCs w:val="20"/>
            <w:lang w:eastAsia="sl-SI"/>
          </w:rPr>
          <w:t>ABC podjetništva</w:t>
        </w:r>
      </w:hyperlink>
      <w:r w:rsidR="006804F9" w:rsidRPr="00B54145">
        <w:rPr>
          <w:rFonts w:ascii="Arial Narrow" w:eastAsia="Times New Roman" w:hAnsi="Arial Narrow" w:cs="Times New Roman"/>
          <w:sz w:val="20"/>
          <w:szCs w:val="20"/>
          <w:lang w:eastAsia="sl-SI"/>
        </w:rPr>
        <w:t xml:space="preserve"> </w:t>
      </w:r>
      <w:r w:rsidR="00D7692C">
        <w:rPr>
          <w:rFonts w:ascii="Arial Narrow" w:eastAsia="Times New Roman" w:hAnsi="Arial Narrow" w:cs="Times New Roman"/>
          <w:sz w:val="20"/>
          <w:szCs w:val="20"/>
          <w:lang w:eastAsia="sl-SI"/>
        </w:rPr>
        <w:t>je zaključeno usposabljanje za pridobitev osnovnega podjetniškega znanja</w:t>
      </w:r>
      <w:r w:rsidR="00127DC2" w:rsidRPr="00B54145">
        <w:rPr>
          <w:rFonts w:ascii="Arial Narrow" w:eastAsia="Times New Roman" w:hAnsi="Arial Narrow" w:cs="Times New Roman"/>
          <w:sz w:val="20"/>
          <w:szCs w:val="20"/>
          <w:lang w:eastAsia="sl-SI"/>
        </w:rPr>
        <w:t xml:space="preserve">. </w:t>
      </w:r>
      <w:r w:rsidR="008E73B6" w:rsidRPr="00B54145">
        <w:rPr>
          <w:rFonts w:ascii="Arial Narrow" w:eastAsia="Times New Roman" w:hAnsi="Arial Narrow" w:cs="Times New Roman"/>
          <w:sz w:val="20"/>
          <w:szCs w:val="20"/>
          <w:lang w:eastAsia="sl-SI"/>
        </w:rPr>
        <w:t>ABC podjetništva sestavlja 5 modulov od tega vsak 10 ur.</w:t>
      </w:r>
      <w:r w:rsidR="008E73B6" w:rsidRPr="008E73B6">
        <w:rPr>
          <w:rFonts w:ascii="Arial Narrow" w:eastAsia="Times New Roman" w:hAnsi="Arial Narrow" w:cs="Times New Roman"/>
          <w:sz w:val="20"/>
          <w:szCs w:val="20"/>
          <w:lang w:eastAsia="sl-SI"/>
        </w:rPr>
        <w:t xml:space="preserve"> </w:t>
      </w:r>
      <w:r w:rsidR="00127DC2" w:rsidRPr="008E73B6">
        <w:rPr>
          <w:rFonts w:ascii="Arial Narrow" w:eastAsia="Times New Roman" w:hAnsi="Arial Narrow" w:cs="Times New Roman"/>
          <w:sz w:val="20"/>
          <w:szCs w:val="20"/>
          <w:lang w:eastAsia="sl-SI"/>
        </w:rPr>
        <w:t xml:space="preserve">Usposabljanje se </w:t>
      </w:r>
      <w:r w:rsidR="00E05BFD" w:rsidRPr="008E73B6">
        <w:rPr>
          <w:rFonts w:ascii="Arial Narrow" w:eastAsia="Times New Roman" w:hAnsi="Arial Narrow" w:cs="Times New Roman"/>
          <w:sz w:val="20"/>
          <w:szCs w:val="20"/>
          <w:lang w:eastAsia="sl-SI"/>
        </w:rPr>
        <w:t xml:space="preserve">bo </w:t>
      </w:r>
      <w:r w:rsidR="00127DC2" w:rsidRPr="008E73B6">
        <w:rPr>
          <w:rFonts w:ascii="Arial Narrow" w:eastAsia="Times New Roman" w:hAnsi="Arial Narrow" w:cs="Times New Roman"/>
          <w:sz w:val="20"/>
          <w:szCs w:val="20"/>
          <w:lang w:eastAsia="sl-SI"/>
        </w:rPr>
        <w:t>izvaja</w:t>
      </w:r>
      <w:r w:rsidR="00E05BFD" w:rsidRPr="008E73B6">
        <w:rPr>
          <w:rFonts w:ascii="Arial Narrow" w:eastAsia="Times New Roman" w:hAnsi="Arial Narrow" w:cs="Times New Roman"/>
          <w:sz w:val="20"/>
          <w:szCs w:val="20"/>
          <w:lang w:eastAsia="sl-SI"/>
        </w:rPr>
        <w:t xml:space="preserve">lo </w:t>
      </w:r>
      <w:r w:rsidR="00127DC2" w:rsidRPr="008E73B6">
        <w:rPr>
          <w:rFonts w:ascii="Arial Narrow" w:eastAsia="Times New Roman" w:hAnsi="Arial Narrow" w:cs="Times New Roman"/>
          <w:sz w:val="20"/>
          <w:szCs w:val="20"/>
          <w:lang w:eastAsia="sl-SI"/>
        </w:rPr>
        <w:t xml:space="preserve">v petih </w:t>
      </w:r>
      <w:r w:rsidR="00CA0551" w:rsidRPr="008E73B6">
        <w:rPr>
          <w:rFonts w:ascii="Arial Narrow" w:eastAsia="Times New Roman" w:hAnsi="Arial Narrow" w:cs="Times New Roman"/>
          <w:sz w:val="20"/>
          <w:szCs w:val="20"/>
          <w:lang w:eastAsia="sl-SI"/>
        </w:rPr>
        <w:t>slovenskih regijjah ,</w:t>
      </w:r>
      <w:r w:rsidR="00127DC2" w:rsidRPr="008E73B6">
        <w:rPr>
          <w:rFonts w:ascii="Arial Narrow" w:eastAsia="Times New Roman" w:hAnsi="Arial Narrow" w:cs="Times New Roman"/>
          <w:sz w:val="20"/>
          <w:szCs w:val="20"/>
          <w:lang w:eastAsia="sl-SI"/>
        </w:rPr>
        <w:t xml:space="preserve"> </w:t>
      </w:r>
      <w:r w:rsidR="00375CBD" w:rsidRPr="008E73B6">
        <w:rPr>
          <w:rFonts w:ascii="Arial Narrow" w:eastAsia="Times New Roman" w:hAnsi="Arial Narrow" w:cs="Times New Roman"/>
          <w:sz w:val="20"/>
          <w:szCs w:val="20"/>
          <w:lang w:eastAsia="sl-SI"/>
        </w:rPr>
        <w:t xml:space="preserve">v okviru storitev SPOT Svetovanje </w:t>
      </w:r>
      <w:r w:rsidR="00E05BFD" w:rsidRPr="008E73B6">
        <w:rPr>
          <w:rFonts w:ascii="Arial Narrow" w:eastAsia="Times New Roman" w:hAnsi="Arial Narrow" w:cs="Times New Roman"/>
          <w:sz w:val="20"/>
          <w:szCs w:val="20"/>
          <w:lang w:eastAsia="sl-SI"/>
        </w:rPr>
        <w:t>in sicer: v Osrednjeslovenski , Podravski , Savinjski , Gorenjski  in Goriški regiji. Agencija bo z izbranimi konzorciji v teh regijah</w:t>
      </w:r>
      <w:r w:rsidR="00375CBD" w:rsidRPr="008E73B6">
        <w:rPr>
          <w:rFonts w:ascii="Arial Narrow" w:eastAsia="Times New Roman" w:hAnsi="Arial Narrow" w:cs="Times New Roman"/>
          <w:sz w:val="20"/>
          <w:szCs w:val="20"/>
          <w:lang w:eastAsia="sl-SI"/>
        </w:rPr>
        <w:t xml:space="preserve"> </w:t>
      </w:r>
      <w:r w:rsidR="00E05BFD" w:rsidRPr="008E73B6">
        <w:rPr>
          <w:rFonts w:ascii="Arial Narrow" w:eastAsia="Times New Roman" w:hAnsi="Arial Narrow" w:cs="Times New Roman"/>
          <w:sz w:val="20"/>
          <w:szCs w:val="20"/>
          <w:lang w:eastAsia="sl-SI"/>
        </w:rPr>
        <w:t>uskladila časovno izvedbo.</w:t>
      </w:r>
      <w:r w:rsidR="00A158E1" w:rsidRPr="008E73B6">
        <w:rPr>
          <w:rFonts w:ascii="Arial Narrow" w:eastAsia="Times New Roman" w:hAnsi="Arial Narrow" w:cs="Times New Roman"/>
          <w:sz w:val="20"/>
          <w:szCs w:val="20"/>
          <w:lang w:eastAsia="sl-SI"/>
        </w:rPr>
        <w:t xml:space="preserve"> </w:t>
      </w:r>
    </w:p>
    <w:p w14:paraId="2485A49A" w14:textId="41B04C50" w:rsidR="00127DC2" w:rsidRPr="00375CBD" w:rsidRDefault="00127DC2" w:rsidP="00127DC2">
      <w:pPr>
        <w:pStyle w:val="Odstavekseznama"/>
        <w:numPr>
          <w:ilvl w:val="0"/>
          <w:numId w:val="12"/>
        </w:numPr>
        <w:spacing w:after="0" w:line="240" w:lineRule="auto"/>
        <w:rPr>
          <w:rFonts w:ascii="Arial Narrow" w:eastAsia="Times New Roman" w:hAnsi="Arial Narrow" w:cs="Times New Roman"/>
          <w:sz w:val="20"/>
          <w:szCs w:val="20"/>
          <w:lang w:eastAsia="sl-SI"/>
        </w:rPr>
      </w:pPr>
      <w:r w:rsidRPr="00E07983">
        <w:rPr>
          <w:rFonts w:ascii="Arial Narrow" w:hAnsi="Arial Narrow"/>
          <w:iCs/>
          <w:sz w:val="20"/>
          <w:szCs w:val="20"/>
        </w:rPr>
        <w:t xml:space="preserve">Izvajanje usposabljanj za pridobivanje znanj o poslovanju z državo (pravilniki, zakonodaja, pogoji, uredbe, </w:t>
      </w:r>
      <w:r w:rsidR="00E07983">
        <w:rPr>
          <w:rFonts w:ascii="Arial Narrow" w:hAnsi="Arial Narrow"/>
          <w:iCs/>
          <w:sz w:val="20"/>
          <w:szCs w:val="20"/>
        </w:rPr>
        <w:t>r</w:t>
      </w:r>
      <w:r w:rsidRPr="00E07983">
        <w:rPr>
          <w:rFonts w:ascii="Arial Narrow" w:hAnsi="Arial Narrow"/>
          <w:iCs/>
          <w:sz w:val="20"/>
          <w:szCs w:val="20"/>
        </w:rPr>
        <w:t>ačunovodski standardi, okoljske zahteve, predstavitve javnih razpisov</w:t>
      </w:r>
      <w:r w:rsidR="00E07983">
        <w:rPr>
          <w:rFonts w:ascii="Arial Narrow" w:hAnsi="Arial Narrow"/>
          <w:iCs/>
          <w:sz w:val="20"/>
          <w:szCs w:val="20"/>
        </w:rPr>
        <w:t xml:space="preserve"> oz. a</w:t>
      </w:r>
      <w:r w:rsidR="007F6A61">
        <w:rPr>
          <w:rFonts w:ascii="Arial Narrow" w:hAnsi="Arial Narrow"/>
          <w:iCs/>
          <w:sz w:val="20"/>
          <w:szCs w:val="20"/>
        </w:rPr>
        <w:t>ktualnimi tematikami</w:t>
      </w:r>
      <w:r w:rsidR="00E07983">
        <w:rPr>
          <w:rFonts w:ascii="Arial Narrow" w:hAnsi="Arial Narrow"/>
          <w:iCs/>
          <w:sz w:val="20"/>
          <w:szCs w:val="20"/>
        </w:rPr>
        <w:t>, ki jih bo določila agencija</w:t>
      </w:r>
      <w:r w:rsidRPr="00E07983">
        <w:rPr>
          <w:rFonts w:ascii="Arial Narrow" w:hAnsi="Arial Narrow"/>
          <w:iCs/>
          <w:sz w:val="20"/>
          <w:szCs w:val="20"/>
        </w:rPr>
        <w:t>).</w:t>
      </w:r>
    </w:p>
    <w:p w14:paraId="58C51D4D" w14:textId="77777777" w:rsidR="00CA0551" w:rsidRPr="002D455C" w:rsidRDefault="00CA0551" w:rsidP="00592C82">
      <w:pPr>
        <w:spacing w:after="0" w:line="240" w:lineRule="auto"/>
        <w:jc w:val="both"/>
        <w:rPr>
          <w:rFonts w:ascii="Arial Narrow" w:eastAsia="Times New Roman" w:hAnsi="Arial Narrow" w:cs="Times New Roman"/>
          <w:sz w:val="20"/>
          <w:szCs w:val="20"/>
          <w:lang w:eastAsia="sl-SI"/>
        </w:rPr>
      </w:pPr>
    </w:p>
    <w:p w14:paraId="484A3324" w14:textId="77777777" w:rsidR="00592C82" w:rsidRPr="002D455C" w:rsidRDefault="00592C82" w:rsidP="00592C82">
      <w:pPr>
        <w:spacing w:after="0" w:line="240" w:lineRule="auto"/>
        <w:contextualSpacing/>
        <w:jc w:val="both"/>
        <w:rPr>
          <w:rFonts w:ascii="Arial Narrow" w:eastAsia="Times New Roman" w:hAnsi="Arial Narrow" w:cs="Times New Roman"/>
          <w:b/>
          <w:sz w:val="20"/>
          <w:szCs w:val="20"/>
          <w:lang w:eastAsia="sl-SI"/>
        </w:rPr>
      </w:pPr>
      <w:r w:rsidRPr="002D455C">
        <w:rPr>
          <w:rFonts w:ascii="Arial Narrow" w:eastAsia="Times New Roman" w:hAnsi="Arial Narrow" w:cs="Times New Roman"/>
          <w:b/>
          <w:sz w:val="20"/>
          <w:szCs w:val="20"/>
          <w:lang w:eastAsia="sl-SI"/>
        </w:rPr>
        <w:t>Vsebinska dokazila:</w:t>
      </w:r>
    </w:p>
    <w:p w14:paraId="6198C0BF" w14:textId="36D0470D" w:rsidR="00592C82" w:rsidRPr="002D455C" w:rsidRDefault="00592C82" w:rsidP="00592C82">
      <w:pPr>
        <w:spacing w:after="0" w:line="240" w:lineRule="auto"/>
        <w:contextualSpacing/>
        <w:jc w:val="both"/>
        <w:rPr>
          <w:rFonts w:ascii="Arial Narrow" w:eastAsia="Times New Roman" w:hAnsi="Arial Narrow" w:cs="Times New Roman"/>
          <w:sz w:val="20"/>
          <w:szCs w:val="20"/>
          <w:lang w:eastAsia="sl-SI"/>
        </w:rPr>
      </w:pPr>
      <w:r w:rsidRPr="002D455C">
        <w:rPr>
          <w:rFonts w:ascii="Arial Narrow" w:eastAsia="Times New Roman" w:hAnsi="Arial Narrow" w:cs="Times New Roman"/>
          <w:sz w:val="20"/>
          <w:szCs w:val="20"/>
          <w:lang w:eastAsia="sl-SI"/>
        </w:rPr>
        <w:t>Izpolnjen obrazec</w:t>
      </w:r>
      <w:r w:rsidR="00BA4A40">
        <w:rPr>
          <w:rFonts w:ascii="Arial Narrow" w:eastAsia="Times New Roman" w:hAnsi="Arial Narrow" w:cs="Times New Roman"/>
          <w:sz w:val="20"/>
          <w:szCs w:val="20"/>
          <w:lang w:eastAsia="sl-SI"/>
        </w:rPr>
        <w:t xml:space="preserve"> v Sodelovalni platformi </w:t>
      </w:r>
      <w:r w:rsidRPr="002D455C">
        <w:rPr>
          <w:rFonts w:ascii="Arial Narrow" w:eastAsia="Times New Roman" w:hAnsi="Arial Narrow" w:cs="Times New Roman"/>
          <w:sz w:val="20"/>
          <w:szCs w:val="20"/>
          <w:lang w:eastAsia="sl-SI"/>
        </w:rPr>
        <w:t xml:space="preserve">o opravljenih usposabljanjih </w:t>
      </w:r>
      <w:bookmarkStart w:id="13" w:name="_Hlk116283658"/>
      <w:r w:rsidR="00BA4A40">
        <w:rPr>
          <w:rFonts w:ascii="Arial Narrow" w:eastAsia="Times New Roman" w:hAnsi="Arial Narrow" w:cs="Times New Roman"/>
          <w:sz w:val="20"/>
          <w:szCs w:val="20"/>
          <w:lang w:eastAsia="sl-SI"/>
        </w:rPr>
        <w:t xml:space="preserve">ter priložena dokazila </w:t>
      </w:r>
      <w:r w:rsidRPr="002D455C">
        <w:rPr>
          <w:rFonts w:ascii="Arial Narrow" w:eastAsia="Times New Roman" w:hAnsi="Arial Narrow" w:cs="Times New Roman"/>
          <w:sz w:val="20"/>
          <w:szCs w:val="20"/>
          <w:lang w:eastAsia="sl-SI"/>
        </w:rPr>
        <w:t>(podpisna lista udeležencev in fotografije dogodkov, iz katerih je razvidno, za kateri dogodek je fotografija</w:t>
      </w:r>
      <w:bookmarkEnd w:id="13"/>
      <w:r w:rsidR="00A158E1">
        <w:rPr>
          <w:rFonts w:ascii="Arial Narrow" w:eastAsia="Times New Roman" w:hAnsi="Arial Narrow" w:cs="Times New Roman"/>
          <w:sz w:val="20"/>
          <w:szCs w:val="20"/>
          <w:lang w:eastAsia="sl-SI"/>
        </w:rPr>
        <w:t>)</w:t>
      </w:r>
      <w:r w:rsidRPr="002D455C">
        <w:rPr>
          <w:rFonts w:ascii="Arial Narrow" w:eastAsia="Times New Roman" w:hAnsi="Arial Narrow" w:cs="Times New Roman"/>
          <w:sz w:val="20"/>
          <w:szCs w:val="20"/>
          <w:lang w:eastAsia="sl-SI"/>
        </w:rPr>
        <w:t>.</w:t>
      </w:r>
    </w:p>
    <w:p w14:paraId="3C2742F8" w14:textId="3E5BDE82" w:rsidR="00592C82" w:rsidRPr="002D455C" w:rsidRDefault="00592C82" w:rsidP="00592C82">
      <w:pPr>
        <w:spacing w:after="200" w:line="276" w:lineRule="auto"/>
        <w:contextualSpacing/>
        <w:jc w:val="both"/>
        <w:rPr>
          <w:rFonts w:ascii="Arial Narrow" w:eastAsia="Times New Roman" w:hAnsi="Arial Narrow" w:cs="Times New Roman"/>
          <w:sz w:val="20"/>
          <w:szCs w:val="20"/>
          <w:lang w:eastAsia="sl-SI"/>
        </w:rPr>
      </w:pPr>
      <w:r w:rsidRPr="002D455C">
        <w:rPr>
          <w:rFonts w:ascii="Arial Narrow" w:eastAsia="Times New Roman" w:hAnsi="Arial Narrow" w:cs="Times New Roman"/>
          <w:sz w:val="20"/>
          <w:szCs w:val="20"/>
          <w:lang w:eastAsia="sl-SI"/>
        </w:rPr>
        <w:t>V kolikor je pri izvedbi sodeloval zunanji izvajalec ali druga podporna institucija, je potrebno dokazilo o transparentnem postopku izbora izvajalca, iz katerega je razvidna gospodarna raba sredstev, pogodba/naročilnica, poročilo o opravljeni storitvi.</w:t>
      </w:r>
    </w:p>
    <w:p w14:paraId="4940E6EE" w14:textId="313B079D" w:rsidR="00592C82" w:rsidRPr="002D455C" w:rsidRDefault="00592C82" w:rsidP="00592C82">
      <w:pPr>
        <w:spacing w:after="200" w:line="276" w:lineRule="auto"/>
        <w:contextualSpacing/>
        <w:jc w:val="both"/>
        <w:rPr>
          <w:rFonts w:ascii="Arial Narrow" w:eastAsia="Times New Roman" w:hAnsi="Arial Narrow" w:cs="Times New Roman"/>
          <w:sz w:val="20"/>
          <w:szCs w:val="20"/>
          <w:lang w:eastAsia="sl-SI"/>
        </w:rPr>
      </w:pPr>
      <w:r w:rsidRPr="002D455C">
        <w:rPr>
          <w:rFonts w:ascii="Arial Narrow" w:eastAsia="Times New Roman" w:hAnsi="Arial Narrow" w:cs="Times New Roman"/>
          <w:sz w:val="20"/>
          <w:szCs w:val="20"/>
          <w:lang w:eastAsia="sl-SI"/>
        </w:rPr>
        <w:t>Dokazilo o plačilu – izpis iz TRR z razvidnim sklicem na račun ali ponudbo ali predračun ali pogodbo, dokazilo o plačanih davčnih dajatvah (za avtorske in podjemne pogodbe).</w:t>
      </w:r>
    </w:p>
    <w:p w14:paraId="4ACB6811" w14:textId="77777777" w:rsidR="00CA0551" w:rsidRDefault="00CA0551" w:rsidP="00BD60DB">
      <w:pPr>
        <w:spacing w:line="240" w:lineRule="auto"/>
        <w:rPr>
          <w:rFonts w:ascii="Arial Narrow" w:eastAsia="Times New Roman" w:hAnsi="Arial Narrow" w:cs="Times New Roman"/>
          <w:b/>
          <w:bCs/>
          <w:sz w:val="20"/>
          <w:szCs w:val="20"/>
        </w:rPr>
      </w:pPr>
    </w:p>
    <w:p w14:paraId="6B37F3FC" w14:textId="53630D07" w:rsidR="00BD60DB" w:rsidRPr="00127DC2" w:rsidRDefault="00BD60DB" w:rsidP="00BD60DB">
      <w:pPr>
        <w:spacing w:line="240" w:lineRule="auto"/>
        <w:rPr>
          <w:rFonts w:ascii="Arial Narrow" w:eastAsia="Times New Roman" w:hAnsi="Arial Narrow" w:cs="Times New Roman"/>
          <w:b/>
          <w:bCs/>
          <w:sz w:val="20"/>
          <w:szCs w:val="20"/>
          <w:lang w:eastAsia="sl-SI"/>
        </w:rPr>
      </w:pPr>
      <w:r w:rsidRPr="00127DC2">
        <w:rPr>
          <w:rFonts w:ascii="Arial Narrow" w:eastAsia="Times New Roman" w:hAnsi="Arial Narrow" w:cs="Times New Roman"/>
          <w:b/>
          <w:bCs/>
          <w:sz w:val="20"/>
          <w:szCs w:val="20"/>
          <w:lang w:eastAsia="sl-SI"/>
        </w:rPr>
        <w:t xml:space="preserve">V.1.2. </w:t>
      </w:r>
      <w:r>
        <w:rPr>
          <w:rFonts w:ascii="Arial Narrow" w:eastAsia="Times New Roman" w:hAnsi="Arial Narrow" w:cs="Times New Roman"/>
          <w:b/>
          <w:bCs/>
          <w:sz w:val="20"/>
          <w:szCs w:val="20"/>
          <w:lang w:eastAsia="sl-SI"/>
        </w:rPr>
        <w:t>c</w:t>
      </w:r>
      <w:r w:rsidRPr="00127DC2">
        <w:rPr>
          <w:rFonts w:ascii="Arial Narrow" w:eastAsia="Times New Roman" w:hAnsi="Arial Narrow" w:cs="Times New Roman"/>
          <w:b/>
          <w:bCs/>
          <w:sz w:val="20"/>
          <w:szCs w:val="20"/>
          <w:lang w:eastAsia="sl-SI"/>
        </w:rPr>
        <w:t>. USPOSABLJANJA</w:t>
      </w:r>
      <w:r w:rsidR="007F1068">
        <w:rPr>
          <w:rFonts w:ascii="Arial Narrow" w:eastAsia="Times New Roman" w:hAnsi="Arial Narrow" w:cs="Times New Roman"/>
          <w:b/>
          <w:bCs/>
          <w:sz w:val="20"/>
          <w:szCs w:val="20"/>
          <w:lang w:eastAsia="sl-SI"/>
        </w:rPr>
        <w:t xml:space="preserve"> IN DOGODKI</w:t>
      </w:r>
      <w:r w:rsidRPr="00127DC2">
        <w:rPr>
          <w:rFonts w:ascii="Arial Narrow" w:eastAsia="Times New Roman" w:hAnsi="Arial Narrow" w:cs="Times New Roman"/>
          <w:b/>
          <w:bCs/>
          <w:sz w:val="20"/>
          <w:szCs w:val="20"/>
          <w:lang w:eastAsia="sl-SI"/>
        </w:rPr>
        <w:t xml:space="preserve"> - </w:t>
      </w:r>
      <w:r w:rsidR="00111976" w:rsidRPr="00111976">
        <w:rPr>
          <w:rFonts w:ascii="Arial Narrow" w:eastAsia="Times New Roman" w:hAnsi="Arial Narrow" w:cs="Times New Roman"/>
          <w:b/>
          <w:bCs/>
          <w:sz w:val="20"/>
          <w:szCs w:val="20"/>
          <w:lang w:eastAsia="sl-SI"/>
        </w:rPr>
        <w:t>INKUBATORJI</w:t>
      </w:r>
      <w:r w:rsidR="00111976" w:rsidRPr="00127DC2">
        <w:rPr>
          <w:rFonts w:ascii="Arial Narrow" w:eastAsia="Times New Roman" w:hAnsi="Arial Narrow" w:cs="Times New Roman"/>
          <w:b/>
          <w:bCs/>
          <w:sz w:val="20"/>
          <w:szCs w:val="20"/>
          <w:lang w:eastAsia="sl-SI"/>
        </w:rPr>
        <w:t xml:space="preserve"> </w:t>
      </w:r>
    </w:p>
    <w:tbl>
      <w:tblPr>
        <w:tblStyle w:val="1"/>
        <w:tblW w:w="9172" w:type="dxa"/>
        <w:tblLook w:val="04A0" w:firstRow="1" w:lastRow="0" w:firstColumn="1" w:lastColumn="0" w:noHBand="0" w:noVBand="1"/>
      </w:tblPr>
      <w:tblGrid>
        <w:gridCol w:w="9172"/>
      </w:tblGrid>
      <w:tr w:rsidR="00217BA6" w:rsidRPr="0043309E" w14:paraId="5549B82F" w14:textId="77777777" w:rsidTr="00E07983">
        <w:trPr>
          <w:trHeight w:val="1246"/>
        </w:trPr>
        <w:tc>
          <w:tcPr>
            <w:tcW w:w="9172" w:type="dxa"/>
            <w:hideMark/>
          </w:tcPr>
          <w:p w14:paraId="704F3D34" w14:textId="77777777" w:rsidR="00217BA6" w:rsidRPr="00217BA6" w:rsidRDefault="00217BA6" w:rsidP="0011215A">
            <w:pPr>
              <w:spacing w:line="240" w:lineRule="auto"/>
              <w:ind w:left="-100"/>
              <w:rPr>
                <w:rFonts w:ascii="Arial Narrow" w:eastAsia="Times New Roman" w:hAnsi="Arial Narrow" w:cs="Times New Roman"/>
                <w:b/>
                <w:bCs/>
                <w:sz w:val="20"/>
                <w:szCs w:val="20"/>
                <w:lang w:val="sl-SI"/>
              </w:rPr>
            </w:pPr>
            <w:r w:rsidRPr="00217BA6">
              <w:rPr>
                <w:rFonts w:ascii="Arial Narrow" w:eastAsia="Times New Roman" w:hAnsi="Arial Narrow" w:cs="Times New Roman"/>
                <w:b/>
                <w:bCs/>
                <w:sz w:val="20"/>
                <w:szCs w:val="20"/>
                <w:lang w:val="sl-SI"/>
              </w:rPr>
              <w:t>Obrazložitev storitve:</w:t>
            </w:r>
          </w:p>
          <w:p w14:paraId="4D206842" w14:textId="7F018172" w:rsidR="00D7692C" w:rsidRPr="00B54145" w:rsidRDefault="00217BA6" w:rsidP="0011215A">
            <w:pPr>
              <w:pStyle w:val="Odstavekseznama"/>
              <w:numPr>
                <w:ilvl w:val="0"/>
                <w:numId w:val="12"/>
              </w:numPr>
              <w:spacing w:line="240" w:lineRule="auto"/>
              <w:ind w:left="609"/>
              <w:rPr>
                <w:rFonts w:ascii="Arial Narrow" w:eastAsia="Times New Roman" w:hAnsi="Arial Narrow" w:cs="Times New Roman"/>
                <w:sz w:val="20"/>
                <w:szCs w:val="20"/>
                <w:lang w:val="sl-SI"/>
              </w:rPr>
            </w:pPr>
            <w:r w:rsidRPr="00E07983">
              <w:rPr>
                <w:rFonts w:ascii="Arial Narrow" w:eastAsia="Times New Roman" w:hAnsi="Arial Narrow" w:cs="Times New Roman"/>
                <w:b/>
                <w:sz w:val="20"/>
                <w:szCs w:val="20"/>
                <w:lang w:val="sl-SI"/>
              </w:rPr>
              <w:t>ABC plus podjetništva</w:t>
            </w:r>
            <w:r w:rsidRPr="00E07983">
              <w:rPr>
                <w:rFonts w:ascii="Arial Narrow" w:eastAsia="Times New Roman" w:hAnsi="Arial Narrow" w:cs="Times New Roman"/>
                <w:sz w:val="20"/>
                <w:szCs w:val="20"/>
                <w:lang w:val="sl-SI"/>
              </w:rPr>
              <w:t xml:space="preserve"> je zaključeno </w:t>
            </w:r>
            <w:r w:rsidR="007F6A61">
              <w:rPr>
                <w:rFonts w:ascii="Arial Narrow" w:eastAsia="Times New Roman" w:hAnsi="Arial Narrow" w:cs="Times New Roman"/>
                <w:sz w:val="20"/>
                <w:szCs w:val="20"/>
                <w:lang w:val="sl-SI"/>
              </w:rPr>
              <w:t>usposabljanje</w:t>
            </w:r>
            <w:r w:rsidR="00D6620B">
              <w:rPr>
                <w:rFonts w:ascii="Arial Narrow" w:eastAsia="Times New Roman" w:hAnsi="Arial Narrow" w:cs="Times New Roman"/>
                <w:sz w:val="20"/>
                <w:szCs w:val="20"/>
                <w:lang w:val="sl-SI"/>
              </w:rPr>
              <w:t xml:space="preserve"> za pridobitev naprednega </w:t>
            </w:r>
            <w:r w:rsidRPr="00E07983">
              <w:rPr>
                <w:rFonts w:ascii="Arial Narrow" w:eastAsia="Times New Roman" w:hAnsi="Arial Narrow" w:cs="Times New Roman"/>
                <w:sz w:val="20"/>
                <w:szCs w:val="20"/>
                <w:lang w:val="sl-SI"/>
              </w:rPr>
              <w:t>podjetnišk</w:t>
            </w:r>
            <w:r w:rsidR="00D6620B">
              <w:rPr>
                <w:rFonts w:ascii="Arial Narrow" w:eastAsia="Times New Roman" w:hAnsi="Arial Narrow" w:cs="Times New Roman"/>
                <w:sz w:val="20"/>
                <w:szCs w:val="20"/>
                <w:lang w:val="sl-SI"/>
              </w:rPr>
              <w:t>ega</w:t>
            </w:r>
            <w:r w:rsidRPr="00E07983">
              <w:rPr>
                <w:rFonts w:ascii="Arial Narrow" w:eastAsia="Times New Roman" w:hAnsi="Arial Narrow" w:cs="Times New Roman"/>
                <w:sz w:val="20"/>
                <w:szCs w:val="20"/>
                <w:lang w:val="sl-SI"/>
              </w:rPr>
              <w:t xml:space="preserve"> znanj</w:t>
            </w:r>
            <w:r w:rsidR="00D6620B">
              <w:rPr>
                <w:rFonts w:ascii="Arial Narrow" w:eastAsia="Times New Roman" w:hAnsi="Arial Narrow" w:cs="Times New Roman"/>
                <w:sz w:val="20"/>
                <w:szCs w:val="20"/>
                <w:lang w:val="sl-SI"/>
              </w:rPr>
              <w:t>a</w:t>
            </w:r>
            <w:r w:rsidR="007F6A61">
              <w:rPr>
                <w:rFonts w:ascii="Arial Narrow" w:eastAsia="Times New Roman" w:hAnsi="Arial Narrow" w:cs="Times New Roman"/>
                <w:sz w:val="20"/>
                <w:szCs w:val="20"/>
                <w:lang w:val="sl-SI"/>
              </w:rPr>
              <w:t xml:space="preserve"> (nadgradnja ABC usposabljanja</w:t>
            </w:r>
            <w:r w:rsidR="006804F9">
              <w:rPr>
                <w:rFonts w:ascii="Arial Narrow" w:eastAsia="Times New Roman" w:hAnsi="Arial Narrow" w:cs="Times New Roman"/>
                <w:sz w:val="20"/>
                <w:szCs w:val="20"/>
                <w:lang w:val="sl-SI"/>
              </w:rPr>
              <w:t xml:space="preserve">) </w:t>
            </w:r>
            <w:r w:rsidR="00D7692C">
              <w:rPr>
                <w:rFonts w:ascii="Arial Narrow" w:eastAsia="Times New Roman" w:hAnsi="Arial Narrow" w:cs="Times New Roman"/>
                <w:sz w:val="20"/>
                <w:szCs w:val="20"/>
                <w:lang w:val="sl-SI"/>
              </w:rPr>
              <w:t>v okviru naslednjih vsebinskih modulov</w:t>
            </w:r>
            <w:r w:rsidR="006804F9">
              <w:rPr>
                <w:rFonts w:ascii="Arial Narrow" w:eastAsia="Times New Roman" w:hAnsi="Arial Narrow" w:cs="Times New Roman"/>
                <w:sz w:val="20"/>
                <w:szCs w:val="20"/>
                <w:lang w:val="sl-SI"/>
              </w:rPr>
              <w:t>: trženje, digitalizacija</w:t>
            </w:r>
            <w:r w:rsidR="00D6620B">
              <w:rPr>
                <w:rFonts w:ascii="Arial Narrow" w:eastAsia="Times New Roman" w:hAnsi="Arial Narrow" w:cs="Times New Roman"/>
                <w:sz w:val="20"/>
                <w:szCs w:val="20"/>
                <w:lang w:val="sl-SI"/>
              </w:rPr>
              <w:t xml:space="preserve">, internacionalizacija, zeleno/krožno/trajnostno, </w:t>
            </w:r>
            <w:r w:rsidR="0087219C">
              <w:rPr>
                <w:rFonts w:ascii="Arial Narrow" w:eastAsia="Times New Roman" w:hAnsi="Arial Narrow" w:cs="Times New Roman"/>
                <w:sz w:val="20"/>
                <w:szCs w:val="20"/>
                <w:lang w:val="sl-SI"/>
              </w:rPr>
              <w:t>človeški viri in kompetence, organizacija in optimizacija dela.</w:t>
            </w:r>
            <w:r w:rsidR="006804F9">
              <w:rPr>
                <w:rFonts w:ascii="Arial Narrow" w:eastAsia="Times New Roman" w:hAnsi="Arial Narrow" w:cs="Times New Roman"/>
                <w:sz w:val="20"/>
                <w:szCs w:val="20"/>
                <w:lang w:val="sl-SI"/>
              </w:rPr>
              <w:t xml:space="preserve"> </w:t>
            </w:r>
            <w:r w:rsidR="006804F9" w:rsidRPr="00FF0ACE">
              <w:rPr>
                <w:rFonts w:ascii="Arial Narrow" w:eastAsia="Times New Roman" w:hAnsi="Arial Narrow" w:cs="Times New Roman"/>
                <w:sz w:val="20"/>
                <w:szCs w:val="20"/>
                <w:lang w:val="sl-SI"/>
              </w:rPr>
              <w:t xml:space="preserve">Usposabljanje se bo izvajalo </w:t>
            </w:r>
            <w:r w:rsidR="0087219C">
              <w:rPr>
                <w:rFonts w:ascii="Arial Narrow" w:eastAsia="Times New Roman" w:hAnsi="Arial Narrow" w:cs="Times New Roman"/>
                <w:sz w:val="20"/>
                <w:szCs w:val="20"/>
                <w:lang w:val="sl-SI"/>
              </w:rPr>
              <w:t xml:space="preserve">v obliki interaktivnih delavnic </w:t>
            </w:r>
            <w:r w:rsidR="006804F9" w:rsidRPr="00FF0ACE">
              <w:rPr>
                <w:rFonts w:ascii="Arial Narrow" w:eastAsia="Times New Roman" w:hAnsi="Arial Narrow" w:cs="Times New Roman"/>
                <w:sz w:val="20"/>
                <w:szCs w:val="20"/>
                <w:lang w:val="sl-SI"/>
              </w:rPr>
              <w:t xml:space="preserve">v </w:t>
            </w:r>
            <w:r w:rsidR="00CA0551" w:rsidRPr="00FF0ACE">
              <w:rPr>
                <w:rFonts w:ascii="Arial Narrow" w:eastAsia="Times New Roman" w:hAnsi="Arial Narrow" w:cs="Times New Roman"/>
                <w:sz w:val="20"/>
                <w:szCs w:val="20"/>
                <w:lang w:val="sl-SI"/>
              </w:rPr>
              <w:t>petih slovenskih regijah</w:t>
            </w:r>
            <w:r w:rsidR="006804F9" w:rsidRPr="00FF0ACE">
              <w:rPr>
                <w:rFonts w:ascii="Arial Narrow" w:eastAsia="Times New Roman" w:hAnsi="Arial Narrow" w:cs="Times New Roman"/>
                <w:sz w:val="20"/>
                <w:szCs w:val="20"/>
                <w:lang w:val="sl-SI"/>
              </w:rPr>
              <w:t xml:space="preserve">  v okviru storitev </w:t>
            </w:r>
            <w:r w:rsidR="006804F9">
              <w:rPr>
                <w:rFonts w:ascii="Arial Narrow" w:eastAsia="Times New Roman" w:hAnsi="Arial Narrow" w:cs="Times New Roman"/>
                <w:sz w:val="20"/>
                <w:szCs w:val="20"/>
                <w:lang w:val="sl-SI"/>
              </w:rPr>
              <w:t>podjetniških inkubatorjev</w:t>
            </w:r>
            <w:r w:rsidR="006804F9" w:rsidRPr="00BF5B61">
              <w:rPr>
                <w:rFonts w:ascii="Arial Narrow" w:eastAsia="Times New Roman" w:hAnsi="Arial Narrow" w:cs="Times New Roman"/>
                <w:sz w:val="20"/>
                <w:szCs w:val="20"/>
                <w:lang w:val="sl-SI"/>
              </w:rPr>
              <w:t xml:space="preserve"> in sicer: v Osrednjeslovenski, Podravski, Savinjski, Gorenjski  in Goriški regiji. Agencija bo z izbranimi konzorciji v teh regijah uskladila časovno </w:t>
            </w:r>
            <w:r w:rsidR="009634D7">
              <w:rPr>
                <w:rFonts w:ascii="Arial Narrow" w:eastAsia="Times New Roman" w:hAnsi="Arial Narrow" w:cs="Times New Roman"/>
                <w:sz w:val="20"/>
                <w:szCs w:val="20"/>
                <w:lang w:val="sl-SI"/>
              </w:rPr>
              <w:t xml:space="preserve">in vsebinsko </w:t>
            </w:r>
            <w:r w:rsidR="006804F9" w:rsidRPr="00BF5B61">
              <w:rPr>
                <w:rFonts w:ascii="Arial Narrow" w:eastAsia="Times New Roman" w:hAnsi="Arial Narrow" w:cs="Times New Roman"/>
                <w:sz w:val="20"/>
                <w:szCs w:val="20"/>
                <w:lang w:val="sl-SI"/>
              </w:rPr>
              <w:t>izvedbo.</w:t>
            </w:r>
            <w:r w:rsidR="00D7692C">
              <w:rPr>
                <w:rFonts w:ascii="Arial Narrow" w:eastAsia="Times New Roman" w:hAnsi="Arial Narrow" w:cs="Times New Roman"/>
                <w:sz w:val="20"/>
                <w:szCs w:val="20"/>
                <w:lang w:val="sl-SI"/>
              </w:rPr>
              <w:t xml:space="preserve"> </w:t>
            </w:r>
          </w:p>
          <w:p w14:paraId="26F1F2BA" w14:textId="3AE918CF" w:rsidR="00A158E1" w:rsidRDefault="00217BA6" w:rsidP="001E2B5D">
            <w:pPr>
              <w:pStyle w:val="Odstavekseznama"/>
              <w:numPr>
                <w:ilvl w:val="0"/>
                <w:numId w:val="47"/>
              </w:numPr>
              <w:spacing w:line="240" w:lineRule="auto"/>
              <w:rPr>
                <w:rFonts w:ascii="Arial Narrow" w:eastAsia="Times New Roman" w:hAnsi="Arial Narrow" w:cs="Times New Roman"/>
                <w:sz w:val="20"/>
                <w:szCs w:val="20"/>
                <w:lang w:val="sl-SI"/>
              </w:rPr>
            </w:pPr>
            <w:r w:rsidRPr="009634D7">
              <w:rPr>
                <w:rFonts w:ascii="Arial Narrow" w:eastAsia="Times New Roman" w:hAnsi="Arial Narrow" w:cs="Times New Roman"/>
                <w:sz w:val="20"/>
                <w:szCs w:val="20"/>
                <w:lang w:val="sl-SI"/>
              </w:rPr>
              <w:t xml:space="preserve">Organizacija </w:t>
            </w:r>
            <w:r w:rsidR="009634D7" w:rsidRPr="009634D7">
              <w:rPr>
                <w:rFonts w:ascii="Arial Narrow" w:eastAsia="Times New Roman" w:hAnsi="Arial Narrow" w:cs="Times New Roman"/>
                <w:sz w:val="20"/>
                <w:szCs w:val="20"/>
                <w:lang w:val="sl-SI"/>
              </w:rPr>
              <w:t>drugih usposabljanj</w:t>
            </w:r>
            <w:r w:rsidRPr="009634D7">
              <w:rPr>
                <w:rFonts w:ascii="Arial Narrow" w:eastAsia="Times New Roman" w:hAnsi="Arial Narrow" w:cs="Times New Roman"/>
                <w:sz w:val="20"/>
                <w:szCs w:val="20"/>
                <w:lang w:val="sl-SI"/>
              </w:rPr>
              <w:t xml:space="preserve"> s tematikami </w:t>
            </w:r>
            <w:r w:rsidR="009634D7" w:rsidRPr="009634D7">
              <w:rPr>
                <w:rFonts w:ascii="Arial Narrow" w:eastAsia="Times New Roman" w:hAnsi="Arial Narrow" w:cs="Times New Roman"/>
                <w:sz w:val="20"/>
                <w:szCs w:val="20"/>
                <w:lang w:val="sl-SI"/>
              </w:rPr>
              <w:t>o</w:t>
            </w:r>
            <w:r w:rsidRPr="009634D7">
              <w:rPr>
                <w:rFonts w:ascii="Arial Narrow" w:eastAsia="Times New Roman" w:hAnsi="Arial Narrow" w:cs="Times New Roman"/>
                <w:sz w:val="20"/>
                <w:szCs w:val="20"/>
                <w:lang w:val="sl-SI"/>
              </w:rPr>
              <w:t xml:space="preserve"> različnih poslovnih funkcijah</w:t>
            </w:r>
            <w:r w:rsidR="009634D7" w:rsidRPr="009634D7">
              <w:rPr>
                <w:rFonts w:ascii="Arial Narrow" w:eastAsia="Times New Roman" w:hAnsi="Arial Narrow" w:cs="Times New Roman"/>
                <w:sz w:val="20"/>
                <w:szCs w:val="20"/>
                <w:lang w:val="sl-SI"/>
              </w:rPr>
              <w:t xml:space="preserve"> podjetij pri čemer </w:t>
            </w:r>
            <w:r w:rsidRPr="009634D7">
              <w:rPr>
                <w:rFonts w:ascii="Arial Narrow" w:eastAsia="Times New Roman" w:hAnsi="Arial Narrow" w:cs="Times New Roman"/>
                <w:sz w:val="20"/>
                <w:szCs w:val="20"/>
                <w:lang w:val="sl-SI"/>
              </w:rPr>
              <w:t>znanje</w:t>
            </w:r>
            <w:r w:rsidR="009634D7" w:rsidRPr="009634D7">
              <w:rPr>
                <w:rFonts w:ascii="Arial Narrow" w:eastAsia="Times New Roman" w:hAnsi="Arial Narrow" w:cs="Times New Roman"/>
                <w:sz w:val="20"/>
                <w:szCs w:val="20"/>
                <w:lang w:val="sl-SI"/>
              </w:rPr>
              <w:t xml:space="preserve"> lahko</w:t>
            </w:r>
            <w:r w:rsidRPr="009634D7">
              <w:rPr>
                <w:rFonts w:ascii="Arial Narrow" w:eastAsia="Times New Roman" w:hAnsi="Arial Narrow" w:cs="Times New Roman"/>
                <w:sz w:val="20"/>
                <w:szCs w:val="20"/>
                <w:lang w:val="sl-SI"/>
              </w:rPr>
              <w:t xml:space="preserve"> podaja</w:t>
            </w:r>
            <w:r w:rsidR="009634D7" w:rsidRPr="009634D7">
              <w:rPr>
                <w:rFonts w:ascii="Arial Narrow" w:eastAsia="Times New Roman" w:hAnsi="Arial Narrow" w:cs="Times New Roman"/>
                <w:sz w:val="20"/>
                <w:szCs w:val="20"/>
                <w:lang w:val="sl-SI"/>
              </w:rPr>
              <w:t xml:space="preserve"> zunanji</w:t>
            </w:r>
            <w:r w:rsidRPr="009634D7">
              <w:rPr>
                <w:rFonts w:ascii="Arial Narrow" w:eastAsia="Times New Roman" w:hAnsi="Arial Narrow" w:cs="Times New Roman"/>
                <w:sz w:val="20"/>
                <w:szCs w:val="20"/>
                <w:lang w:val="sl-SI"/>
              </w:rPr>
              <w:t xml:space="preserve"> </w:t>
            </w:r>
            <w:r w:rsidR="007F1068">
              <w:rPr>
                <w:rFonts w:ascii="Arial Narrow" w:eastAsia="Times New Roman" w:hAnsi="Arial Narrow" w:cs="Times New Roman"/>
                <w:sz w:val="20"/>
                <w:szCs w:val="20"/>
                <w:lang w:val="sl-SI"/>
              </w:rPr>
              <w:t>izvajalec</w:t>
            </w:r>
            <w:r w:rsidRPr="009634D7">
              <w:rPr>
                <w:rFonts w:ascii="Arial Narrow" w:eastAsia="Times New Roman" w:hAnsi="Arial Narrow" w:cs="Times New Roman"/>
                <w:sz w:val="20"/>
                <w:szCs w:val="20"/>
                <w:lang w:val="sl-SI"/>
              </w:rPr>
              <w:t xml:space="preserve"> </w:t>
            </w:r>
            <w:r w:rsidR="009634D7" w:rsidRPr="009634D7">
              <w:rPr>
                <w:rFonts w:ascii="Arial Narrow" w:eastAsia="Times New Roman" w:hAnsi="Arial Narrow" w:cs="Times New Roman"/>
                <w:sz w:val="20"/>
                <w:szCs w:val="20"/>
                <w:lang w:val="sl-SI"/>
              </w:rPr>
              <w:t>ali podjetniški mentor</w:t>
            </w:r>
            <w:r w:rsidR="009634D7">
              <w:rPr>
                <w:rFonts w:ascii="Arial Narrow" w:eastAsia="Times New Roman" w:hAnsi="Arial Narrow" w:cs="Times New Roman"/>
                <w:sz w:val="20"/>
                <w:szCs w:val="20"/>
                <w:lang w:val="sl-SI"/>
              </w:rPr>
              <w:t>.</w:t>
            </w:r>
          </w:p>
          <w:p w14:paraId="009B3D91" w14:textId="77777777" w:rsidR="009634D7" w:rsidRPr="009634D7" w:rsidRDefault="009634D7" w:rsidP="0011215A">
            <w:pPr>
              <w:pStyle w:val="Odstavekseznama"/>
              <w:spacing w:line="240" w:lineRule="auto"/>
              <w:ind w:left="620"/>
              <w:rPr>
                <w:rFonts w:ascii="Arial Narrow" w:eastAsia="Times New Roman" w:hAnsi="Arial Narrow" w:cs="Times New Roman"/>
                <w:sz w:val="20"/>
                <w:szCs w:val="20"/>
                <w:lang w:val="sl-SI"/>
              </w:rPr>
            </w:pPr>
          </w:p>
          <w:p w14:paraId="72093D89" w14:textId="77777777" w:rsidR="00217BA6" w:rsidRPr="000B649E" w:rsidRDefault="00217BA6" w:rsidP="0011215A">
            <w:pPr>
              <w:spacing w:line="240" w:lineRule="auto"/>
              <w:ind w:left="-100"/>
              <w:contextualSpacing/>
              <w:rPr>
                <w:rFonts w:ascii="Arial Narrow" w:eastAsia="Times New Roman" w:hAnsi="Arial Narrow" w:cs="Times New Roman"/>
                <w:b/>
                <w:sz w:val="20"/>
                <w:szCs w:val="20"/>
                <w:lang w:val="sl-SI"/>
              </w:rPr>
            </w:pPr>
            <w:r w:rsidRPr="007F6A61">
              <w:rPr>
                <w:rFonts w:ascii="Arial Narrow" w:eastAsia="Times New Roman" w:hAnsi="Arial Narrow" w:cs="Times New Roman"/>
                <w:b/>
                <w:sz w:val="20"/>
                <w:szCs w:val="20"/>
                <w:lang w:val="sl-SI"/>
              </w:rPr>
              <w:t>Vsebinska dokazila:</w:t>
            </w:r>
          </w:p>
          <w:p w14:paraId="678AA0C9" w14:textId="591D73AA" w:rsidR="00217BA6" w:rsidRPr="000B649E" w:rsidRDefault="00217BA6" w:rsidP="0011215A">
            <w:pPr>
              <w:spacing w:line="240" w:lineRule="auto"/>
              <w:ind w:left="-100"/>
              <w:contextualSpacing/>
              <w:rPr>
                <w:rFonts w:ascii="Arial Narrow" w:eastAsia="Times New Roman" w:hAnsi="Arial Narrow" w:cs="Times New Roman"/>
                <w:sz w:val="20"/>
                <w:szCs w:val="20"/>
                <w:lang w:val="sl-SI"/>
              </w:rPr>
            </w:pPr>
            <w:r w:rsidRPr="007F6A61">
              <w:rPr>
                <w:rFonts w:ascii="Arial Narrow" w:eastAsia="Times New Roman" w:hAnsi="Arial Narrow" w:cs="Times New Roman"/>
                <w:sz w:val="20"/>
                <w:szCs w:val="20"/>
                <w:lang w:val="sl-SI"/>
              </w:rPr>
              <w:t>Izpolnjen obrazec v Sodelovalni platformi o opravljenih usposabljanjih ter priložena dokazila (podpisna lista udeležencev in fotografije dogodkov, iz katerih je razvidno, za kateri dogodek je fotografija</w:t>
            </w:r>
            <w:r w:rsidR="00690EDD" w:rsidRPr="007F6A61">
              <w:rPr>
                <w:rFonts w:ascii="Arial Narrow" w:eastAsia="Times New Roman" w:hAnsi="Arial Narrow" w:cs="Times New Roman"/>
                <w:sz w:val="20"/>
                <w:szCs w:val="20"/>
                <w:lang w:val="sl-SI"/>
              </w:rPr>
              <w:t>)</w:t>
            </w:r>
            <w:r w:rsidRPr="007F6A61">
              <w:rPr>
                <w:rFonts w:ascii="Arial Narrow" w:eastAsia="Times New Roman" w:hAnsi="Arial Narrow" w:cs="Times New Roman"/>
                <w:sz w:val="20"/>
                <w:szCs w:val="20"/>
                <w:lang w:val="sl-SI"/>
              </w:rPr>
              <w:t>.</w:t>
            </w:r>
          </w:p>
          <w:p w14:paraId="4C472E23" w14:textId="59EB14E7" w:rsidR="00217BA6" w:rsidRPr="000B649E" w:rsidRDefault="00217BA6" w:rsidP="0011215A">
            <w:pPr>
              <w:spacing w:line="240" w:lineRule="auto"/>
              <w:ind w:left="-100"/>
              <w:contextualSpacing/>
              <w:rPr>
                <w:rFonts w:ascii="Arial Narrow" w:eastAsia="Times New Roman" w:hAnsi="Arial Narrow" w:cs="Times New Roman"/>
                <w:sz w:val="20"/>
                <w:szCs w:val="20"/>
                <w:lang w:val="sl-SI"/>
              </w:rPr>
            </w:pPr>
            <w:r w:rsidRPr="007F6A61">
              <w:rPr>
                <w:rFonts w:ascii="Arial Narrow" w:eastAsia="Times New Roman" w:hAnsi="Arial Narrow" w:cs="Times New Roman"/>
                <w:sz w:val="20"/>
                <w:szCs w:val="20"/>
                <w:lang w:val="sl-SI"/>
              </w:rPr>
              <w:t>V kolikor je pri izvedbi sodeloval zunanji izvajalec ali druga podporna institucija, je potrebno dokazilo o transparentnem</w:t>
            </w:r>
            <w:r w:rsidR="004C0C06" w:rsidRPr="007F6A61">
              <w:rPr>
                <w:rFonts w:ascii="Arial Narrow" w:eastAsia="Times New Roman" w:hAnsi="Arial Narrow" w:cs="Times New Roman"/>
                <w:sz w:val="20"/>
                <w:szCs w:val="20"/>
                <w:lang w:val="sl-SI"/>
              </w:rPr>
              <w:t xml:space="preserve"> </w:t>
            </w:r>
            <w:r w:rsidRPr="007F6A61">
              <w:rPr>
                <w:rFonts w:ascii="Arial Narrow" w:eastAsia="Times New Roman" w:hAnsi="Arial Narrow" w:cs="Times New Roman"/>
                <w:sz w:val="20"/>
                <w:szCs w:val="20"/>
                <w:lang w:val="sl-SI"/>
              </w:rPr>
              <w:t>postopku izbora izvajalca, iz katerega je razvidna gospodarna raba sredstev, pogodba/naročilnica, poročilo o opravljeni storitvi.</w:t>
            </w:r>
          </w:p>
          <w:p w14:paraId="7ED54124" w14:textId="2A8DBB16" w:rsidR="0014472F" w:rsidRPr="000B649E" w:rsidRDefault="00217BA6" w:rsidP="0011215A">
            <w:pPr>
              <w:spacing w:line="240" w:lineRule="auto"/>
              <w:ind w:left="-100"/>
              <w:contextualSpacing/>
              <w:rPr>
                <w:rFonts w:ascii="Arial Narrow" w:eastAsia="Times New Roman" w:hAnsi="Arial Narrow" w:cs="Times New Roman"/>
                <w:sz w:val="20"/>
                <w:szCs w:val="20"/>
                <w:lang w:val="sl-SI"/>
              </w:rPr>
            </w:pPr>
            <w:r w:rsidRPr="007F6A61">
              <w:rPr>
                <w:rFonts w:ascii="Arial Narrow" w:eastAsia="Times New Roman" w:hAnsi="Arial Narrow" w:cs="Times New Roman"/>
                <w:sz w:val="20"/>
                <w:szCs w:val="20"/>
                <w:lang w:val="sl-SI"/>
              </w:rPr>
              <w:t>Dokazilo o plačilu – izpis iz TRR z razvidnim sklicem na račun ali ponudbo ali predračun ali pogodbo, dokazilo o plačanih davčnih dajatvah (za avtorske in podjemne pogodbe).</w:t>
            </w:r>
          </w:p>
          <w:p w14:paraId="32E36273" w14:textId="77777777" w:rsidR="0014472F" w:rsidRPr="000B649E" w:rsidRDefault="0014472F" w:rsidP="0011215A">
            <w:pPr>
              <w:spacing w:line="240" w:lineRule="auto"/>
              <w:ind w:left="-100"/>
              <w:contextualSpacing/>
              <w:rPr>
                <w:rFonts w:ascii="Arial Narrow" w:hAnsi="Arial Narrow"/>
                <w:b/>
                <w:bCs/>
                <w:iCs/>
                <w:lang w:val="sl-SI"/>
              </w:rPr>
            </w:pPr>
          </w:p>
          <w:p w14:paraId="6DA2B40C" w14:textId="3F271136" w:rsidR="00690EDD" w:rsidRPr="007F1068" w:rsidRDefault="0014472F" w:rsidP="007F1068">
            <w:pPr>
              <w:spacing w:after="160" w:line="240" w:lineRule="auto"/>
              <w:jc w:val="left"/>
              <w:rPr>
                <w:rFonts w:ascii="Arial Narrow" w:eastAsia="Times New Roman" w:hAnsi="Arial Narrow" w:cs="Times New Roman"/>
                <w:b/>
                <w:bCs/>
                <w:sz w:val="20"/>
                <w:szCs w:val="20"/>
                <w:lang w:val="sl-SI"/>
              </w:rPr>
            </w:pPr>
            <w:r w:rsidRPr="007F1068">
              <w:rPr>
                <w:rFonts w:ascii="Arial Narrow" w:eastAsia="Times New Roman" w:hAnsi="Arial Narrow" w:cs="Times New Roman"/>
                <w:b/>
                <w:bCs/>
                <w:sz w:val="20"/>
                <w:szCs w:val="20"/>
                <w:lang w:val="sl-SI"/>
              </w:rPr>
              <w:t>V.1.</w:t>
            </w:r>
            <w:r w:rsidR="007F1068">
              <w:rPr>
                <w:rFonts w:ascii="Arial Narrow" w:eastAsia="Times New Roman" w:hAnsi="Arial Narrow" w:cs="Times New Roman"/>
                <w:b/>
                <w:bCs/>
                <w:sz w:val="20"/>
                <w:szCs w:val="20"/>
                <w:lang w:val="sl-SI"/>
              </w:rPr>
              <w:t>2</w:t>
            </w:r>
            <w:r w:rsidRPr="007F1068">
              <w:rPr>
                <w:rFonts w:ascii="Arial Narrow" w:eastAsia="Times New Roman" w:hAnsi="Arial Narrow" w:cs="Times New Roman"/>
                <w:b/>
                <w:bCs/>
                <w:sz w:val="20"/>
                <w:szCs w:val="20"/>
                <w:lang w:val="sl-SI"/>
              </w:rPr>
              <w:t>.</w:t>
            </w:r>
            <w:r w:rsidR="007F1068">
              <w:rPr>
                <w:rFonts w:ascii="Arial Narrow" w:eastAsia="Times New Roman" w:hAnsi="Arial Narrow" w:cs="Times New Roman"/>
                <w:b/>
                <w:bCs/>
                <w:sz w:val="20"/>
                <w:szCs w:val="20"/>
                <w:lang w:val="sl-SI"/>
              </w:rPr>
              <w:t>c</w:t>
            </w:r>
            <w:r w:rsidRPr="007F1068">
              <w:rPr>
                <w:rFonts w:ascii="Arial Narrow" w:eastAsia="Times New Roman" w:hAnsi="Arial Narrow" w:cs="Times New Roman"/>
                <w:b/>
                <w:bCs/>
                <w:sz w:val="20"/>
                <w:szCs w:val="20"/>
                <w:lang w:val="sl-SI"/>
              </w:rPr>
              <w:t xml:space="preserve"> PODJETNIŠKO MENTORIRANJE</w:t>
            </w:r>
          </w:p>
          <w:p w14:paraId="15E23429" w14:textId="4A231B94" w:rsidR="00690EDD" w:rsidRPr="007F6A61" w:rsidRDefault="00690EDD" w:rsidP="0011215A">
            <w:pPr>
              <w:spacing w:line="240" w:lineRule="auto"/>
              <w:ind w:left="-100"/>
              <w:rPr>
                <w:rFonts w:ascii="Arial Narrow" w:eastAsia="Times New Roman" w:hAnsi="Arial Narrow" w:cs="Times New Roman"/>
                <w:b/>
                <w:bCs/>
                <w:sz w:val="20"/>
                <w:szCs w:val="20"/>
                <w:lang w:val="sl-SI"/>
              </w:rPr>
            </w:pPr>
            <w:r w:rsidRPr="007F76CD">
              <w:rPr>
                <w:rFonts w:ascii="Arial Narrow" w:eastAsia="Times New Roman" w:hAnsi="Arial Narrow" w:cs="Times New Roman"/>
                <w:b/>
                <w:bCs/>
                <w:sz w:val="20"/>
                <w:szCs w:val="20"/>
                <w:lang w:val="sl-SI"/>
              </w:rPr>
              <w:t>Obrazložitev</w:t>
            </w:r>
            <w:r>
              <w:rPr>
                <w:rFonts w:ascii="Arial Narrow" w:eastAsia="Times New Roman" w:hAnsi="Arial Narrow" w:cs="Times New Roman"/>
                <w:b/>
                <w:bCs/>
                <w:sz w:val="20"/>
                <w:szCs w:val="20"/>
                <w:lang w:val="sl-SI"/>
              </w:rPr>
              <w:t xml:space="preserve"> storitve</w:t>
            </w:r>
            <w:r w:rsidRPr="007F76CD">
              <w:rPr>
                <w:rFonts w:ascii="Arial Narrow" w:eastAsia="Times New Roman" w:hAnsi="Arial Narrow" w:cs="Times New Roman"/>
                <w:b/>
                <w:bCs/>
                <w:sz w:val="20"/>
                <w:szCs w:val="20"/>
                <w:lang w:val="sl-SI"/>
              </w:rPr>
              <w:t>:</w:t>
            </w:r>
            <w:r>
              <w:rPr>
                <w:rFonts w:ascii="Arial Narrow" w:eastAsia="Times New Roman" w:hAnsi="Arial Narrow" w:cs="Times New Roman"/>
                <w:sz w:val="20"/>
                <w:szCs w:val="20"/>
                <w:lang w:val="sl-SI"/>
              </w:rPr>
              <w:t xml:space="preserve"> </w:t>
            </w:r>
            <w:r w:rsidR="00111976">
              <w:rPr>
                <w:rFonts w:ascii="Arial Narrow" w:eastAsia="Times New Roman" w:hAnsi="Arial Narrow" w:cs="Times New Roman"/>
                <w:sz w:val="20"/>
                <w:szCs w:val="20"/>
                <w:lang w:val="sl-SI"/>
              </w:rPr>
              <w:t>Mentoriranje vključuje p</w:t>
            </w:r>
            <w:r w:rsidRPr="007F6A61">
              <w:rPr>
                <w:rFonts w:ascii="Arial Narrow" w:eastAsia="Times New Roman" w:hAnsi="Arial Narrow" w:cs="Times New Roman"/>
                <w:sz w:val="20"/>
                <w:szCs w:val="20"/>
                <w:lang w:val="sl-SI"/>
              </w:rPr>
              <w:t>resoj</w:t>
            </w:r>
            <w:r w:rsidR="00111976">
              <w:rPr>
                <w:rFonts w:ascii="Arial Narrow" w:eastAsia="Times New Roman" w:hAnsi="Arial Narrow" w:cs="Times New Roman"/>
                <w:sz w:val="20"/>
                <w:szCs w:val="20"/>
                <w:lang w:val="sl-SI"/>
              </w:rPr>
              <w:t>o</w:t>
            </w:r>
            <w:r w:rsidRPr="007F6A61">
              <w:rPr>
                <w:rFonts w:ascii="Arial Narrow" w:eastAsia="Times New Roman" w:hAnsi="Arial Narrow" w:cs="Times New Roman"/>
                <w:sz w:val="20"/>
                <w:szCs w:val="20"/>
                <w:lang w:val="sl-SI"/>
              </w:rPr>
              <w:t xml:space="preserve"> poslovne ideje, </w:t>
            </w:r>
            <w:r w:rsidR="00111976">
              <w:rPr>
                <w:rFonts w:ascii="Arial Narrow" w:eastAsia="Times New Roman" w:hAnsi="Arial Narrow" w:cs="Times New Roman"/>
                <w:sz w:val="20"/>
                <w:szCs w:val="20"/>
                <w:lang w:val="sl-SI"/>
              </w:rPr>
              <w:t>vodenje</w:t>
            </w:r>
            <w:r w:rsidRPr="007F6A61">
              <w:rPr>
                <w:rFonts w:ascii="Arial Narrow" w:eastAsia="Times New Roman" w:hAnsi="Arial Narrow" w:cs="Times New Roman"/>
                <w:sz w:val="20"/>
                <w:szCs w:val="20"/>
                <w:lang w:val="sl-SI"/>
              </w:rPr>
              <w:t xml:space="preserve"> </w:t>
            </w:r>
            <w:r w:rsidR="00BF5B61">
              <w:rPr>
                <w:rFonts w:ascii="Arial Narrow" w:eastAsia="Times New Roman" w:hAnsi="Arial Narrow" w:cs="Times New Roman"/>
                <w:sz w:val="20"/>
                <w:szCs w:val="20"/>
                <w:lang w:val="sl-SI"/>
              </w:rPr>
              <w:t>potencialne</w:t>
            </w:r>
            <w:r w:rsidR="00185FDC">
              <w:rPr>
                <w:rFonts w:ascii="Arial Narrow" w:eastAsia="Times New Roman" w:hAnsi="Arial Narrow" w:cs="Times New Roman"/>
                <w:sz w:val="20"/>
                <w:szCs w:val="20"/>
                <w:lang w:val="sl-SI"/>
              </w:rPr>
              <w:t>ga podjetnika oz.</w:t>
            </w:r>
            <w:r w:rsidR="00BF5B61">
              <w:rPr>
                <w:rFonts w:ascii="Arial Narrow" w:eastAsia="Times New Roman" w:hAnsi="Arial Narrow" w:cs="Times New Roman"/>
                <w:sz w:val="20"/>
                <w:szCs w:val="20"/>
                <w:lang w:val="sl-SI"/>
              </w:rPr>
              <w:t xml:space="preserve"> MSP </w:t>
            </w:r>
            <w:r w:rsidRPr="007F6A61">
              <w:rPr>
                <w:rFonts w:ascii="Arial Narrow" w:eastAsia="Times New Roman" w:hAnsi="Arial Narrow" w:cs="Times New Roman"/>
                <w:sz w:val="20"/>
                <w:szCs w:val="20"/>
                <w:lang w:val="sl-SI"/>
              </w:rPr>
              <w:t xml:space="preserve">skozi </w:t>
            </w:r>
            <w:r w:rsidR="00111976">
              <w:rPr>
                <w:rFonts w:ascii="Arial Narrow" w:eastAsia="Times New Roman" w:hAnsi="Arial Narrow" w:cs="Times New Roman"/>
                <w:sz w:val="20"/>
                <w:szCs w:val="20"/>
                <w:lang w:val="sl-SI"/>
              </w:rPr>
              <w:t xml:space="preserve">poslovne in druge potrebne </w:t>
            </w:r>
            <w:r w:rsidRPr="007F6A61">
              <w:rPr>
                <w:rFonts w:ascii="Arial Narrow" w:eastAsia="Times New Roman" w:hAnsi="Arial Narrow" w:cs="Times New Roman"/>
                <w:sz w:val="20"/>
                <w:szCs w:val="20"/>
                <w:lang w:val="sl-SI"/>
              </w:rPr>
              <w:t>procese</w:t>
            </w:r>
            <w:r w:rsidR="00111976">
              <w:rPr>
                <w:rFonts w:ascii="Arial Narrow" w:eastAsia="Times New Roman" w:hAnsi="Arial Narrow" w:cs="Times New Roman"/>
                <w:sz w:val="20"/>
                <w:szCs w:val="20"/>
                <w:lang w:val="sl-SI"/>
              </w:rPr>
              <w:t xml:space="preserve"> za razvoj podjetniške ideje ali razvoj podjetja</w:t>
            </w:r>
            <w:r w:rsidR="00185FDC">
              <w:rPr>
                <w:rFonts w:ascii="Arial Narrow" w:eastAsia="Times New Roman" w:hAnsi="Arial Narrow" w:cs="Times New Roman"/>
                <w:sz w:val="20"/>
                <w:szCs w:val="20"/>
                <w:lang w:val="sl-SI"/>
              </w:rPr>
              <w:t xml:space="preserve">, </w:t>
            </w:r>
            <w:r w:rsidRPr="007F6A61">
              <w:rPr>
                <w:rFonts w:ascii="Arial Narrow" w:eastAsia="Times New Roman" w:hAnsi="Arial Narrow" w:cs="Times New Roman"/>
                <w:sz w:val="20"/>
                <w:szCs w:val="20"/>
                <w:lang w:val="sl-SI"/>
              </w:rPr>
              <w:t>identifikacij</w:t>
            </w:r>
            <w:r w:rsidR="00185FDC">
              <w:rPr>
                <w:rFonts w:ascii="Arial Narrow" w:eastAsia="Times New Roman" w:hAnsi="Arial Narrow" w:cs="Times New Roman"/>
                <w:sz w:val="20"/>
                <w:szCs w:val="20"/>
                <w:lang w:val="sl-SI"/>
              </w:rPr>
              <w:t>o</w:t>
            </w:r>
            <w:r w:rsidR="00111976">
              <w:rPr>
                <w:rFonts w:ascii="Arial Narrow" w:eastAsia="Times New Roman" w:hAnsi="Arial Narrow" w:cs="Times New Roman"/>
                <w:sz w:val="20"/>
                <w:szCs w:val="20"/>
                <w:lang w:val="sl-SI"/>
              </w:rPr>
              <w:t xml:space="preserve"> </w:t>
            </w:r>
            <w:r w:rsidR="00185FDC">
              <w:rPr>
                <w:rFonts w:ascii="Arial Narrow" w:eastAsia="Times New Roman" w:hAnsi="Arial Narrow" w:cs="Times New Roman"/>
                <w:sz w:val="20"/>
                <w:szCs w:val="20"/>
                <w:lang w:val="sl-SI"/>
              </w:rPr>
              <w:t xml:space="preserve">potencialnih podjetnikov oz. MSP z </w:t>
            </w:r>
            <w:r w:rsidR="00111976">
              <w:rPr>
                <w:rFonts w:ascii="Arial Narrow" w:eastAsia="Times New Roman" w:hAnsi="Arial Narrow" w:cs="Times New Roman"/>
                <w:sz w:val="20"/>
                <w:szCs w:val="20"/>
                <w:lang w:val="sl-SI"/>
              </w:rPr>
              <w:t xml:space="preserve">visoko </w:t>
            </w:r>
            <w:r w:rsidRPr="007F6A61">
              <w:rPr>
                <w:rFonts w:ascii="Arial Narrow" w:eastAsia="Times New Roman" w:hAnsi="Arial Narrow" w:cs="Times New Roman"/>
                <w:sz w:val="20"/>
                <w:szCs w:val="20"/>
                <w:lang w:val="sl-SI"/>
              </w:rPr>
              <w:t>inovativni</w:t>
            </w:r>
            <w:r w:rsidR="00185FDC">
              <w:rPr>
                <w:rFonts w:ascii="Arial Narrow" w:eastAsia="Times New Roman" w:hAnsi="Arial Narrow" w:cs="Times New Roman"/>
                <w:sz w:val="20"/>
                <w:szCs w:val="20"/>
                <w:lang w:val="sl-SI"/>
              </w:rPr>
              <w:t>mi</w:t>
            </w:r>
            <w:r w:rsidRPr="007F6A61">
              <w:rPr>
                <w:rFonts w:ascii="Arial Narrow" w:eastAsia="Times New Roman" w:hAnsi="Arial Narrow" w:cs="Times New Roman"/>
                <w:sz w:val="20"/>
                <w:szCs w:val="20"/>
                <w:lang w:val="sl-SI"/>
              </w:rPr>
              <w:t xml:space="preserve"> idej</w:t>
            </w:r>
            <w:r w:rsidR="00185FDC">
              <w:rPr>
                <w:rFonts w:ascii="Arial Narrow" w:eastAsia="Times New Roman" w:hAnsi="Arial Narrow" w:cs="Times New Roman"/>
                <w:sz w:val="20"/>
                <w:szCs w:val="20"/>
                <w:lang w:val="sl-SI"/>
              </w:rPr>
              <w:t>ami</w:t>
            </w:r>
            <w:r w:rsidRPr="007F6A61">
              <w:rPr>
                <w:rFonts w:ascii="Arial Narrow" w:eastAsia="Times New Roman" w:hAnsi="Arial Narrow" w:cs="Times New Roman"/>
                <w:sz w:val="20"/>
                <w:szCs w:val="20"/>
                <w:lang w:val="sl-SI"/>
              </w:rPr>
              <w:t xml:space="preserve"> </w:t>
            </w:r>
            <w:r w:rsidR="00111976">
              <w:rPr>
                <w:rFonts w:ascii="Arial Narrow" w:eastAsia="Times New Roman" w:hAnsi="Arial Narrow" w:cs="Times New Roman"/>
                <w:sz w:val="20"/>
                <w:szCs w:val="20"/>
                <w:lang w:val="sl-SI"/>
              </w:rPr>
              <w:t xml:space="preserve">s potencialom globalne rasti </w:t>
            </w:r>
            <w:r w:rsidRPr="007F6A61">
              <w:rPr>
                <w:rFonts w:ascii="Arial Narrow" w:eastAsia="Times New Roman" w:hAnsi="Arial Narrow" w:cs="Times New Roman"/>
                <w:sz w:val="20"/>
                <w:szCs w:val="20"/>
                <w:lang w:val="sl-SI"/>
              </w:rPr>
              <w:t xml:space="preserve">ter napotovanje le teh </w:t>
            </w:r>
            <w:r w:rsidR="00185FDC">
              <w:rPr>
                <w:rFonts w:ascii="Arial Narrow" w:eastAsia="Times New Roman" w:hAnsi="Arial Narrow" w:cs="Times New Roman"/>
                <w:sz w:val="20"/>
                <w:szCs w:val="20"/>
                <w:lang w:val="sl-SI"/>
              </w:rPr>
              <w:t xml:space="preserve">v </w:t>
            </w:r>
            <w:r w:rsidR="00111976">
              <w:rPr>
                <w:rFonts w:ascii="Arial Narrow" w:eastAsia="Times New Roman" w:hAnsi="Arial Narrow" w:cs="Times New Roman"/>
                <w:sz w:val="20"/>
                <w:szCs w:val="20"/>
                <w:lang w:val="sl-SI"/>
              </w:rPr>
              <w:t>start-up konzorcij</w:t>
            </w:r>
            <w:r w:rsidR="004056F3">
              <w:rPr>
                <w:rFonts w:ascii="Arial Narrow" w:eastAsia="Times New Roman" w:hAnsi="Arial Narrow" w:cs="Times New Roman"/>
                <w:sz w:val="20"/>
                <w:szCs w:val="20"/>
                <w:lang w:val="sl-SI"/>
              </w:rPr>
              <w:t xml:space="preserve">, izbranem </w:t>
            </w:r>
            <w:r w:rsidRPr="007F6A61">
              <w:rPr>
                <w:rFonts w:ascii="Arial Narrow" w:eastAsia="Times New Roman" w:hAnsi="Arial Narrow" w:cs="Times New Roman"/>
                <w:sz w:val="20"/>
                <w:szCs w:val="20"/>
                <w:lang w:val="sl-SI"/>
              </w:rPr>
              <w:t>po tem javnem razpisu</w:t>
            </w:r>
            <w:r w:rsidR="00111976">
              <w:rPr>
                <w:rFonts w:ascii="Arial Narrow" w:eastAsia="Times New Roman" w:hAnsi="Arial Narrow" w:cs="Times New Roman"/>
                <w:sz w:val="20"/>
                <w:szCs w:val="20"/>
                <w:lang w:val="sl-SI"/>
              </w:rPr>
              <w:t>.</w:t>
            </w:r>
            <w:r w:rsidR="004056F3">
              <w:rPr>
                <w:rFonts w:ascii="Arial Narrow" w:eastAsia="Times New Roman" w:hAnsi="Arial Narrow" w:cs="Times New Roman"/>
                <w:sz w:val="20"/>
                <w:szCs w:val="20"/>
                <w:lang w:val="sl-SI"/>
              </w:rPr>
              <w:t xml:space="preserve"> </w:t>
            </w:r>
            <w:r w:rsidRPr="007F6A61">
              <w:rPr>
                <w:rFonts w:ascii="Arial Narrow" w:eastAsia="Times New Roman" w:hAnsi="Arial Narrow" w:cs="Times New Roman"/>
                <w:sz w:val="20"/>
                <w:szCs w:val="20"/>
                <w:lang w:val="sl-SI"/>
              </w:rPr>
              <w:t>P</w:t>
            </w:r>
            <w:r w:rsidRPr="00217BA6">
              <w:rPr>
                <w:rFonts w:ascii="Arial Narrow" w:eastAsia="Times New Roman" w:hAnsi="Arial Narrow" w:cs="Times New Roman"/>
                <w:sz w:val="20"/>
                <w:szCs w:val="20"/>
                <w:lang w:val="sl-SI"/>
              </w:rPr>
              <w:t xml:space="preserve">odjetnika </w:t>
            </w:r>
            <w:r w:rsidR="002F1AAC">
              <w:rPr>
                <w:rFonts w:ascii="Arial Narrow" w:eastAsia="Times New Roman" w:hAnsi="Arial Narrow" w:cs="Times New Roman"/>
                <w:sz w:val="20"/>
                <w:szCs w:val="20"/>
                <w:lang w:val="sl-SI"/>
              </w:rPr>
              <w:t>vključi v</w:t>
            </w:r>
            <w:r>
              <w:rPr>
                <w:rFonts w:ascii="Arial Narrow" w:eastAsia="Times New Roman" w:hAnsi="Arial Narrow" w:cs="Times New Roman"/>
                <w:sz w:val="20"/>
                <w:szCs w:val="20"/>
                <w:lang w:val="sl-SI"/>
              </w:rPr>
              <w:t xml:space="preserve"> ustrezne vsebine usposabljanja ABC plus ali mu nudi pomoč pri prototipiranju </w:t>
            </w:r>
            <w:r w:rsidRPr="007F76CD">
              <w:rPr>
                <w:rFonts w:ascii="Arial Narrow" w:eastAsia="Times New Roman" w:hAnsi="Arial Narrow" w:cs="Times New Roman"/>
                <w:sz w:val="20"/>
                <w:szCs w:val="20"/>
                <w:lang w:val="sl-SI"/>
              </w:rPr>
              <w:t xml:space="preserve">(zagotavljanje opreme in pripomočkov za prototipiranje – podjetniški mentor zagotovi podjetju to storitev </w:t>
            </w:r>
            <w:r w:rsidR="00111976">
              <w:rPr>
                <w:rFonts w:ascii="Arial Narrow" w:eastAsia="Times New Roman" w:hAnsi="Arial Narrow" w:cs="Times New Roman"/>
                <w:sz w:val="20"/>
                <w:szCs w:val="20"/>
                <w:lang w:val="sl-SI"/>
              </w:rPr>
              <w:t>znotraj kon</w:t>
            </w:r>
            <w:r w:rsidR="00BF5B61">
              <w:rPr>
                <w:rFonts w:ascii="Arial Narrow" w:eastAsia="Times New Roman" w:hAnsi="Arial Narrow" w:cs="Times New Roman"/>
                <w:sz w:val="20"/>
                <w:szCs w:val="20"/>
                <w:lang w:val="sl-SI"/>
              </w:rPr>
              <w:t>zo</w:t>
            </w:r>
            <w:r w:rsidR="00111976">
              <w:rPr>
                <w:rFonts w:ascii="Arial Narrow" w:eastAsia="Times New Roman" w:hAnsi="Arial Narrow" w:cs="Times New Roman"/>
                <w:sz w:val="20"/>
                <w:szCs w:val="20"/>
                <w:lang w:val="sl-SI"/>
              </w:rPr>
              <w:t xml:space="preserve">rcija </w:t>
            </w:r>
            <w:r w:rsidRPr="007F76CD">
              <w:rPr>
                <w:rFonts w:ascii="Arial Narrow" w:eastAsia="Times New Roman" w:hAnsi="Arial Narrow" w:cs="Times New Roman"/>
                <w:sz w:val="20"/>
                <w:szCs w:val="20"/>
                <w:lang w:val="sl-SI"/>
              </w:rPr>
              <w:t>)</w:t>
            </w:r>
            <w:r w:rsidRPr="00217BA6">
              <w:rPr>
                <w:rFonts w:ascii="Arial Narrow" w:eastAsia="Times New Roman" w:hAnsi="Arial Narrow" w:cs="Times New Roman"/>
                <w:sz w:val="20"/>
                <w:szCs w:val="20"/>
                <w:lang w:val="sl-SI"/>
              </w:rPr>
              <w:t xml:space="preserve">. </w:t>
            </w:r>
          </w:p>
          <w:p w14:paraId="21F7CFDB" w14:textId="77777777" w:rsidR="00690EDD" w:rsidRDefault="00690EDD" w:rsidP="0011215A">
            <w:pPr>
              <w:spacing w:line="240" w:lineRule="auto"/>
              <w:ind w:left="-100"/>
              <w:contextualSpacing/>
              <w:rPr>
                <w:rFonts w:ascii="Arial Narrow" w:eastAsia="Times New Roman" w:hAnsi="Arial Narrow" w:cs="Times New Roman"/>
                <w:sz w:val="20"/>
                <w:szCs w:val="20"/>
                <w:lang w:val="sl-SI"/>
              </w:rPr>
            </w:pPr>
          </w:p>
          <w:p w14:paraId="3AEDB88F" w14:textId="77777777" w:rsidR="00690EDD" w:rsidRDefault="00690EDD" w:rsidP="0011215A">
            <w:pPr>
              <w:spacing w:line="240" w:lineRule="auto"/>
              <w:ind w:left="-100"/>
              <w:contextualSpacing/>
              <w:rPr>
                <w:rFonts w:ascii="Arial Narrow" w:eastAsia="Times New Roman" w:hAnsi="Arial Narrow" w:cs="Times New Roman"/>
                <w:b/>
                <w:bCs/>
                <w:sz w:val="20"/>
                <w:szCs w:val="20"/>
                <w:lang w:val="sl-SI"/>
              </w:rPr>
            </w:pPr>
            <w:r w:rsidRPr="002B4825">
              <w:rPr>
                <w:rFonts w:ascii="Arial Narrow" w:eastAsia="Times New Roman" w:hAnsi="Arial Narrow" w:cs="Times New Roman"/>
                <w:b/>
                <w:bCs/>
                <w:sz w:val="20"/>
                <w:szCs w:val="20"/>
                <w:lang w:val="sl-SI"/>
              </w:rPr>
              <w:t>Vsebinska dokazila:</w:t>
            </w:r>
          </w:p>
          <w:p w14:paraId="70DC6979" w14:textId="59EA58FF" w:rsidR="00423095" w:rsidRDefault="00295E42" w:rsidP="001E2B5D">
            <w:pPr>
              <w:pStyle w:val="Odstavekseznama"/>
              <w:numPr>
                <w:ilvl w:val="0"/>
                <w:numId w:val="47"/>
              </w:numPr>
              <w:spacing w:line="240" w:lineRule="auto"/>
              <w:rPr>
                <w:rFonts w:ascii="Arial Narrow" w:eastAsia="Times New Roman" w:hAnsi="Arial Narrow" w:cs="Times New Roman"/>
                <w:sz w:val="20"/>
                <w:szCs w:val="20"/>
                <w:lang w:val="sl-SI"/>
              </w:rPr>
            </w:pPr>
            <w:r w:rsidRPr="00A643AB">
              <w:rPr>
                <w:rFonts w:ascii="Arial Narrow" w:eastAsia="Times New Roman" w:hAnsi="Arial Narrow" w:cs="Times New Roman"/>
                <w:sz w:val="20"/>
                <w:szCs w:val="20"/>
                <w:lang w:val="sl-SI"/>
              </w:rPr>
              <w:t>i</w:t>
            </w:r>
            <w:r w:rsidR="00690EDD" w:rsidRPr="00A643AB">
              <w:rPr>
                <w:rFonts w:ascii="Arial Narrow" w:eastAsia="Times New Roman" w:hAnsi="Arial Narrow" w:cs="Times New Roman"/>
                <w:sz w:val="20"/>
                <w:szCs w:val="20"/>
                <w:lang w:val="sl-SI"/>
              </w:rPr>
              <w:t xml:space="preserve">zpolnjen pripomoček za presojo podjetniške ideje v Sodelovalni platformi oziroma glede na Navodila agencije. </w:t>
            </w:r>
          </w:p>
          <w:p w14:paraId="4CCE2209" w14:textId="4886A7B3" w:rsidR="00690EDD" w:rsidRPr="009F2E85" w:rsidRDefault="00690EDD" w:rsidP="0011215A">
            <w:pPr>
              <w:spacing w:line="240" w:lineRule="auto"/>
              <w:rPr>
                <w:rFonts w:ascii="Arial Narrow" w:eastAsia="Times New Roman" w:hAnsi="Arial Narrow" w:cs="Times New Roman"/>
                <w:sz w:val="20"/>
                <w:szCs w:val="20"/>
                <w:lang w:val="sl-SI"/>
              </w:rPr>
            </w:pPr>
            <w:r w:rsidRPr="00A643AB">
              <w:rPr>
                <w:rFonts w:ascii="Arial Narrow" w:eastAsia="Times New Roman" w:hAnsi="Arial Narrow" w:cs="Times New Roman"/>
                <w:sz w:val="20"/>
                <w:szCs w:val="20"/>
                <w:lang w:val="sl-SI"/>
              </w:rPr>
              <w:t>Obvez</w:t>
            </w:r>
            <w:r w:rsidR="00DA789A" w:rsidRPr="00A643AB">
              <w:rPr>
                <w:rFonts w:ascii="Arial Narrow" w:eastAsia="Times New Roman" w:hAnsi="Arial Narrow" w:cs="Times New Roman"/>
                <w:sz w:val="20"/>
                <w:szCs w:val="20"/>
                <w:lang w:val="sl-SI"/>
              </w:rPr>
              <w:t xml:space="preserve">en podatek </w:t>
            </w:r>
            <w:r w:rsidRPr="00A643AB">
              <w:rPr>
                <w:rFonts w:ascii="Arial Narrow" w:eastAsia="Times New Roman" w:hAnsi="Arial Narrow" w:cs="Times New Roman"/>
                <w:sz w:val="20"/>
                <w:szCs w:val="20"/>
                <w:lang w:val="sl-SI"/>
              </w:rPr>
              <w:t xml:space="preserve">podjetniškega mentoriranja je elektronski naslov mentoriranca na katerega mentoriranec s strani </w:t>
            </w:r>
            <w:r w:rsidR="00DA789A" w:rsidRPr="00A643AB">
              <w:rPr>
                <w:rFonts w:ascii="Arial Narrow" w:eastAsia="Times New Roman" w:hAnsi="Arial Narrow" w:cs="Times New Roman"/>
                <w:sz w:val="20"/>
                <w:szCs w:val="20"/>
                <w:lang w:val="sl-SI"/>
              </w:rPr>
              <w:t>agencije</w:t>
            </w:r>
            <w:r w:rsidRPr="00A643AB">
              <w:rPr>
                <w:rFonts w:ascii="Arial Narrow" w:eastAsia="Times New Roman" w:hAnsi="Arial Narrow" w:cs="Times New Roman"/>
                <w:sz w:val="20"/>
                <w:szCs w:val="20"/>
                <w:lang w:val="sl-SI"/>
              </w:rPr>
              <w:t xml:space="preserve"> prejme anketo o merjenju zadovoljstva s storitvijo. </w:t>
            </w:r>
          </w:p>
          <w:p w14:paraId="1AFC962D" w14:textId="77777777" w:rsidR="00690EDD" w:rsidRPr="007F6A61" w:rsidRDefault="00690EDD" w:rsidP="0011215A">
            <w:pPr>
              <w:spacing w:line="240" w:lineRule="auto"/>
              <w:ind w:left="-97"/>
              <w:contextualSpacing/>
              <w:rPr>
                <w:rFonts w:ascii="Arial Narrow" w:eastAsia="Times New Roman" w:hAnsi="Arial Narrow" w:cs="Times New Roman"/>
                <w:sz w:val="20"/>
                <w:szCs w:val="20"/>
                <w:lang w:val="sl-SI"/>
              </w:rPr>
            </w:pPr>
          </w:p>
          <w:p w14:paraId="671A0D31" w14:textId="6DB574DF" w:rsidR="00690EDD" w:rsidRDefault="00690EDD" w:rsidP="0011215A">
            <w:pPr>
              <w:spacing w:line="240" w:lineRule="auto"/>
              <w:ind w:left="-97"/>
              <w:contextualSpacing/>
              <w:rPr>
                <w:rFonts w:ascii="Arial Narrow" w:hAnsi="Arial Narrow"/>
                <w:b/>
                <w:iCs/>
                <w:lang w:val="sl-SI"/>
              </w:rPr>
            </w:pPr>
            <w:r>
              <w:rPr>
                <w:rFonts w:ascii="Arial Narrow" w:hAnsi="Arial Narrow"/>
                <w:b/>
                <w:iCs/>
                <w:lang w:val="sl-SI"/>
              </w:rPr>
              <w:t xml:space="preserve">V. 2. </w:t>
            </w:r>
            <w:r w:rsidRPr="00830E58">
              <w:rPr>
                <w:rFonts w:ascii="Arial Narrow" w:hAnsi="Arial Narrow"/>
                <w:b/>
                <w:iCs/>
                <w:lang w:val="sl-SI"/>
              </w:rPr>
              <w:t xml:space="preserve">DRUGI SKLOP: PROGRAM </w:t>
            </w:r>
            <w:r w:rsidRPr="00830E58">
              <w:rPr>
                <w:rFonts w:ascii="Arial Narrow" w:hAnsi="Arial Narrow"/>
                <w:b/>
                <w:iCs/>
                <w:u w:val="single"/>
                <w:lang w:val="sl-SI"/>
              </w:rPr>
              <w:t xml:space="preserve">ZA </w:t>
            </w:r>
            <w:r w:rsidR="004056F3">
              <w:rPr>
                <w:rFonts w:ascii="Arial Narrow" w:hAnsi="Arial Narrow"/>
                <w:b/>
                <w:iCs/>
                <w:u w:val="single"/>
                <w:lang w:val="sl-SI"/>
              </w:rPr>
              <w:t xml:space="preserve">VISOKO </w:t>
            </w:r>
            <w:r w:rsidRPr="00830E58">
              <w:rPr>
                <w:rFonts w:ascii="Arial Narrow" w:hAnsi="Arial Narrow"/>
                <w:b/>
                <w:iCs/>
                <w:u w:val="single"/>
                <w:lang w:val="sl-SI"/>
              </w:rPr>
              <w:t xml:space="preserve">INOVATIVNE POSAMEZNIKE IN </w:t>
            </w:r>
            <w:r w:rsidR="004056F3">
              <w:rPr>
                <w:rFonts w:ascii="Arial Narrow" w:hAnsi="Arial Narrow"/>
                <w:b/>
                <w:iCs/>
                <w:u w:val="single"/>
                <w:lang w:val="sl-SI"/>
              </w:rPr>
              <w:t xml:space="preserve">VISOKO </w:t>
            </w:r>
            <w:r w:rsidRPr="00830E58">
              <w:rPr>
                <w:rFonts w:ascii="Arial Narrow" w:hAnsi="Arial Narrow"/>
                <w:b/>
                <w:iCs/>
                <w:u w:val="single"/>
                <w:lang w:val="sl-SI"/>
              </w:rPr>
              <w:t>INOVATIVNA ZAGONSKA PODJETJA</w:t>
            </w:r>
            <w:r w:rsidR="004056F3">
              <w:rPr>
                <w:rFonts w:ascii="Arial Narrow" w:hAnsi="Arial Narrow"/>
                <w:b/>
                <w:iCs/>
                <w:lang w:val="sl-SI"/>
              </w:rPr>
              <w:t xml:space="preserve"> </w:t>
            </w:r>
            <w:r w:rsidRPr="00830E58">
              <w:rPr>
                <w:rFonts w:ascii="Arial Narrow" w:hAnsi="Arial Narrow"/>
                <w:b/>
                <w:iCs/>
                <w:u w:val="single"/>
                <w:lang w:val="sl-SI"/>
              </w:rPr>
              <w:t>S POTENCIALOM HITRE RASTI</w:t>
            </w:r>
            <w:r w:rsidRPr="00830E58">
              <w:rPr>
                <w:rFonts w:ascii="Arial Narrow" w:hAnsi="Arial Narrow"/>
                <w:b/>
                <w:iCs/>
                <w:lang w:val="sl-SI"/>
              </w:rPr>
              <w:t xml:space="preserve"> (storitve </w:t>
            </w:r>
            <w:r w:rsidR="004056F3">
              <w:rPr>
                <w:rFonts w:ascii="Arial Narrow" w:hAnsi="Arial Narrow"/>
                <w:b/>
                <w:iCs/>
                <w:lang w:val="sl-SI"/>
              </w:rPr>
              <w:t>Start-up konzorcija</w:t>
            </w:r>
            <w:r w:rsidRPr="00830E58">
              <w:rPr>
                <w:rFonts w:ascii="Arial Narrow" w:hAnsi="Arial Narrow"/>
                <w:b/>
                <w:iCs/>
                <w:lang w:val="sl-SI"/>
              </w:rPr>
              <w:t>)</w:t>
            </w:r>
          </w:p>
          <w:p w14:paraId="65517A75" w14:textId="77777777" w:rsidR="007F1068" w:rsidRDefault="007F1068" w:rsidP="0011215A">
            <w:pPr>
              <w:spacing w:line="240" w:lineRule="auto"/>
              <w:ind w:left="-97"/>
              <w:contextualSpacing/>
              <w:rPr>
                <w:rFonts w:ascii="Arial Narrow" w:hAnsi="Arial Narrow"/>
                <w:b/>
                <w:iCs/>
                <w:lang w:val="sl-SI"/>
              </w:rPr>
            </w:pPr>
          </w:p>
          <w:p w14:paraId="463E604A" w14:textId="01D3C6A1" w:rsidR="004056F3" w:rsidRDefault="004056F3" w:rsidP="0011215A">
            <w:pPr>
              <w:spacing w:line="240" w:lineRule="auto"/>
              <w:ind w:left="-100"/>
              <w:contextualSpacing/>
              <w:rPr>
                <w:rFonts w:ascii="Arial Narrow" w:eastAsia="Times New Roman" w:hAnsi="Arial Narrow" w:cs="Times New Roman"/>
                <w:b/>
                <w:bCs/>
                <w:sz w:val="20"/>
                <w:szCs w:val="20"/>
                <w:lang w:val="de-DE"/>
              </w:rPr>
            </w:pPr>
            <w:r>
              <w:rPr>
                <w:rFonts w:ascii="Arial Narrow" w:hAnsi="Arial Narrow"/>
                <w:b/>
                <w:iCs/>
                <w:lang w:val="sl-SI"/>
              </w:rPr>
              <w:t>V. 2.1</w:t>
            </w:r>
            <w:r w:rsidRPr="00CA79BB">
              <w:rPr>
                <w:rFonts w:ascii="Arial Narrow" w:hAnsi="Arial Narrow"/>
                <w:b/>
                <w:iCs/>
                <w:lang w:val="sl-SI"/>
              </w:rPr>
              <w:t>.</w:t>
            </w:r>
            <w:r w:rsidRPr="009F2E85">
              <w:rPr>
                <w:rFonts w:ascii="Arial Narrow" w:eastAsia="Times New Roman" w:hAnsi="Arial Narrow" w:cs="Times New Roman"/>
                <w:b/>
                <w:bCs/>
                <w:sz w:val="20"/>
                <w:szCs w:val="20"/>
                <w:lang w:val="de-DE"/>
              </w:rPr>
              <w:t xml:space="preserve"> PROMOCIJA </w:t>
            </w:r>
            <w:r>
              <w:rPr>
                <w:rFonts w:ascii="Arial Narrow" w:eastAsia="Times New Roman" w:hAnsi="Arial Narrow" w:cs="Times New Roman"/>
                <w:b/>
                <w:bCs/>
                <w:sz w:val="20"/>
                <w:szCs w:val="20"/>
                <w:lang w:val="de-DE"/>
              </w:rPr>
              <w:t xml:space="preserve">INOVATIVNE </w:t>
            </w:r>
            <w:r w:rsidR="00423095">
              <w:rPr>
                <w:rFonts w:ascii="Arial Narrow" w:eastAsia="Times New Roman" w:hAnsi="Arial Narrow" w:cs="Times New Roman"/>
                <w:b/>
                <w:bCs/>
                <w:sz w:val="20"/>
                <w:szCs w:val="20"/>
                <w:lang w:val="de-DE"/>
              </w:rPr>
              <w:t>PODJETNIŠKE</w:t>
            </w:r>
            <w:r w:rsidRPr="009F2E85">
              <w:rPr>
                <w:rFonts w:ascii="Arial Narrow" w:eastAsia="Times New Roman" w:hAnsi="Arial Narrow" w:cs="Times New Roman"/>
                <w:b/>
                <w:bCs/>
                <w:sz w:val="20"/>
                <w:szCs w:val="20"/>
                <w:lang w:val="de-DE"/>
              </w:rPr>
              <w:t xml:space="preserve"> KULTURE </w:t>
            </w:r>
          </w:p>
          <w:p w14:paraId="3477C616" w14:textId="77777777" w:rsidR="007F1068" w:rsidRPr="009F2E85" w:rsidRDefault="007F1068" w:rsidP="0011215A">
            <w:pPr>
              <w:spacing w:line="240" w:lineRule="auto"/>
              <w:ind w:left="-100"/>
              <w:contextualSpacing/>
              <w:rPr>
                <w:rFonts w:ascii="Arial Narrow" w:eastAsia="Times New Roman" w:hAnsi="Arial Narrow" w:cs="Times New Roman"/>
                <w:b/>
                <w:bCs/>
                <w:sz w:val="20"/>
                <w:szCs w:val="20"/>
                <w:lang w:val="de-DE"/>
              </w:rPr>
            </w:pPr>
          </w:p>
          <w:p w14:paraId="6200C495" w14:textId="6EB95676" w:rsidR="004056F3" w:rsidRPr="009F2E85" w:rsidRDefault="004056F3" w:rsidP="0011215A">
            <w:pPr>
              <w:spacing w:line="240" w:lineRule="auto"/>
              <w:rPr>
                <w:rFonts w:ascii="Arial Narrow" w:eastAsia="Times New Roman" w:hAnsi="Arial Narrow" w:cs="Times New Roman"/>
                <w:b/>
                <w:bCs/>
                <w:sz w:val="20"/>
                <w:szCs w:val="20"/>
                <w:lang w:val="de-DE"/>
              </w:rPr>
            </w:pPr>
            <w:r w:rsidRPr="009F2E85">
              <w:rPr>
                <w:rFonts w:ascii="Arial Narrow" w:eastAsia="Times New Roman" w:hAnsi="Arial Narrow" w:cs="Times New Roman"/>
                <w:b/>
                <w:bCs/>
                <w:sz w:val="20"/>
                <w:szCs w:val="20"/>
                <w:lang w:val="de-DE"/>
              </w:rPr>
              <w:t xml:space="preserve">V. </w:t>
            </w:r>
            <w:r w:rsidR="0011215A">
              <w:rPr>
                <w:rFonts w:ascii="Arial Narrow" w:eastAsia="Times New Roman" w:hAnsi="Arial Narrow" w:cs="Times New Roman"/>
                <w:b/>
                <w:bCs/>
                <w:sz w:val="20"/>
                <w:szCs w:val="20"/>
                <w:lang w:val="de-DE"/>
              </w:rPr>
              <w:t>2.1</w:t>
            </w:r>
            <w:r w:rsidRPr="009F2E85">
              <w:rPr>
                <w:rFonts w:ascii="Arial Narrow" w:eastAsia="Times New Roman" w:hAnsi="Arial Narrow" w:cs="Times New Roman"/>
                <w:b/>
                <w:bCs/>
                <w:sz w:val="20"/>
                <w:szCs w:val="20"/>
                <w:lang w:val="de-DE"/>
              </w:rPr>
              <w:t>. a. INFORMIRANJE in PROMOCIJA</w:t>
            </w:r>
          </w:p>
          <w:p w14:paraId="38A93DC0" w14:textId="77777777" w:rsidR="0011215A" w:rsidRPr="00A643AB" w:rsidRDefault="0011215A" w:rsidP="0011215A">
            <w:pPr>
              <w:spacing w:line="240" w:lineRule="auto"/>
              <w:contextualSpacing/>
              <w:rPr>
                <w:rFonts w:ascii="Arial Narrow" w:eastAsia="Times New Roman" w:hAnsi="Arial Narrow" w:cs="Times New Roman"/>
                <w:b/>
                <w:bCs/>
                <w:sz w:val="20"/>
                <w:szCs w:val="20"/>
                <w:lang w:val="de-DE"/>
              </w:rPr>
            </w:pPr>
          </w:p>
          <w:p w14:paraId="4FB2B4A8" w14:textId="3906AE6A" w:rsidR="0011215A" w:rsidRPr="0011215A" w:rsidRDefault="0011215A" w:rsidP="0011215A">
            <w:pPr>
              <w:spacing w:line="240" w:lineRule="auto"/>
              <w:contextualSpacing/>
              <w:rPr>
                <w:rFonts w:ascii="Arial Narrow" w:eastAsia="Times New Roman" w:hAnsi="Arial Narrow" w:cs="Times New Roman"/>
                <w:sz w:val="20"/>
                <w:szCs w:val="20"/>
              </w:rPr>
            </w:pPr>
            <w:r w:rsidRPr="00226A12">
              <w:rPr>
                <w:rFonts w:ascii="Arial Narrow" w:eastAsia="Times New Roman" w:hAnsi="Arial Narrow" w:cs="Times New Roman"/>
                <w:b/>
                <w:bCs/>
                <w:sz w:val="20"/>
                <w:szCs w:val="20"/>
                <w:lang w:val="de-DE"/>
              </w:rPr>
              <w:t>Obrazložitev</w:t>
            </w:r>
            <w:r w:rsidR="007F1068">
              <w:rPr>
                <w:rFonts w:ascii="Arial Narrow" w:eastAsia="Times New Roman" w:hAnsi="Arial Narrow" w:cs="Times New Roman"/>
                <w:b/>
                <w:bCs/>
                <w:sz w:val="20"/>
                <w:szCs w:val="20"/>
                <w:lang w:val="de-DE"/>
              </w:rPr>
              <w:t xml:space="preserve"> storitve</w:t>
            </w:r>
            <w:r w:rsidRPr="00226A12">
              <w:rPr>
                <w:rFonts w:ascii="Arial Narrow" w:eastAsia="Times New Roman" w:hAnsi="Arial Narrow" w:cs="Times New Roman"/>
                <w:b/>
                <w:bCs/>
                <w:sz w:val="20"/>
                <w:szCs w:val="20"/>
                <w:lang w:val="de-DE"/>
              </w:rPr>
              <w:t xml:space="preserve">: </w:t>
            </w:r>
            <w:r w:rsidRPr="00226A12">
              <w:rPr>
                <w:rFonts w:ascii="Arial Narrow" w:eastAsia="Times New Roman" w:hAnsi="Arial Narrow" w:cs="Times New Roman"/>
                <w:sz w:val="20"/>
                <w:szCs w:val="20"/>
                <w:lang w:val="de-DE"/>
              </w:rPr>
              <w:t xml:space="preserve">Informiranje in promocijo izvajo start-up mentorji. Namenjeno je promociji in informiranju inovativnih potencialnih podjetnikov ter mikro, malih in srednje velikih inovativnih podjetij s potencialom rasti o priložnostih, zahtevah, in drugih koristnih informacijah. V skladu s tem je naloga start-up mentorjev vsakodnevno informiranje in sooblikovanje informatorja, ki ga zainteresiranim posreduje agencija. </w:t>
            </w:r>
            <w:r w:rsidRPr="0011215A">
              <w:rPr>
                <w:rFonts w:ascii="Arial Narrow" w:eastAsia="Times New Roman" w:hAnsi="Arial Narrow" w:cs="Times New Roman"/>
                <w:sz w:val="20"/>
                <w:szCs w:val="20"/>
              </w:rPr>
              <w:t>V ta namen so dolžni:</w:t>
            </w:r>
          </w:p>
          <w:p w14:paraId="15C97CEE" w14:textId="46D92958" w:rsidR="0011215A" w:rsidRPr="0011215A" w:rsidRDefault="0011215A" w:rsidP="001E2B5D">
            <w:pPr>
              <w:pStyle w:val="Odstavekseznama"/>
              <w:numPr>
                <w:ilvl w:val="0"/>
                <w:numId w:val="47"/>
              </w:numPr>
              <w:spacing w:line="240" w:lineRule="auto"/>
              <w:rPr>
                <w:rFonts w:ascii="Arial Narrow" w:eastAsia="Times New Roman" w:hAnsi="Arial Narrow" w:cs="Times New Roman"/>
                <w:sz w:val="20"/>
                <w:szCs w:val="20"/>
              </w:rPr>
            </w:pPr>
            <w:r w:rsidRPr="0011215A">
              <w:rPr>
                <w:rFonts w:ascii="Arial Narrow" w:eastAsia="Times New Roman" w:hAnsi="Arial Narrow" w:cs="Times New Roman"/>
                <w:sz w:val="20"/>
                <w:szCs w:val="20"/>
              </w:rPr>
              <w:t xml:space="preserve">omogočiti </w:t>
            </w:r>
            <w:r>
              <w:rPr>
                <w:rFonts w:ascii="Arial Narrow" w:eastAsia="Times New Roman" w:hAnsi="Arial Narrow" w:cs="Times New Roman"/>
                <w:sz w:val="20"/>
                <w:szCs w:val="20"/>
              </w:rPr>
              <w:t xml:space="preserve">inovativnim </w:t>
            </w:r>
            <w:r w:rsidRPr="0011215A">
              <w:rPr>
                <w:rFonts w:ascii="Arial Narrow" w:eastAsia="Times New Roman" w:hAnsi="Arial Narrow" w:cs="Times New Roman"/>
                <w:sz w:val="20"/>
                <w:szCs w:val="20"/>
              </w:rPr>
              <w:t xml:space="preserve">podjetjem čas in dostop do virov informacij z vseh področij podjetniškega delovanja in kontinuirano posredovanje informacij agenciji o regionalnih podjetniških aktivnostih za oblikovanje enotnega podjetniškega spletnega priročnika, </w:t>
            </w:r>
            <w:r w:rsidRPr="0011215A">
              <w:rPr>
                <w:rFonts w:ascii="Arial Narrow" w:eastAsia="Times New Roman" w:hAnsi="Arial Narrow" w:cs="Times New Roman"/>
                <w:sz w:val="20"/>
                <w:szCs w:val="20"/>
              </w:rPr>
              <w:tab/>
            </w:r>
          </w:p>
          <w:p w14:paraId="6DCA7F83" w14:textId="1E1A3628" w:rsidR="0011215A" w:rsidRPr="0011215A" w:rsidRDefault="0011215A" w:rsidP="001E2B5D">
            <w:pPr>
              <w:pStyle w:val="Odstavekseznama"/>
              <w:numPr>
                <w:ilvl w:val="0"/>
                <w:numId w:val="47"/>
              </w:numPr>
              <w:spacing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 xml:space="preserve">inovativnim </w:t>
            </w:r>
            <w:r w:rsidRPr="0011215A">
              <w:rPr>
                <w:rFonts w:ascii="Arial Narrow" w:eastAsia="Times New Roman" w:hAnsi="Arial Narrow" w:cs="Times New Roman"/>
                <w:sz w:val="20"/>
                <w:szCs w:val="20"/>
              </w:rPr>
              <w:t xml:space="preserve">potencialnim podjetnikom in </w:t>
            </w:r>
            <w:r>
              <w:rPr>
                <w:rFonts w:ascii="Arial Narrow" w:eastAsia="Times New Roman" w:hAnsi="Arial Narrow" w:cs="Times New Roman"/>
                <w:sz w:val="20"/>
                <w:szCs w:val="20"/>
              </w:rPr>
              <w:t xml:space="preserve">inovativnim podjetjem s </w:t>
            </w:r>
            <w:r w:rsidR="007F1068">
              <w:rPr>
                <w:rFonts w:ascii="Arial Narrow" w:eastAsia="Times New Roman" w:hAnsi="Arial Narrow" w:cs="Times New Roman"/>
                <w:sz w:val="20"/>
                <w:szCs w:val="20"/>
              </w:rPr>
              <w:t>potencialom</w:t>
            </w:r>
            <w:r>
              <w:rPr>
                <w:rFonts w:ascii="Arial Narrow" w:eastAsia="Times New Roman" w:hAnsi="Arial Narrow" w:cs="Times New Roman"/>
                <w:sz w:val="20"/>
                <w:szCs w:val="20"/>
              </w:rPr>
              <w:t xml:space="preserve"> rasti </w:t>
            </w:r>
            <w:r w:rsidRPr="0011215A">
              <w:rPr>
                <w:rFonts w:ascii="Arial Narrow" w:eastAsia="Times New Roman" w:hAnsi="Arial Narrow" w:cs="Times New Roman"/>
                <w:sz w:val="20"/>
                <w:szCs w:val="20"/>
              </w:rPr>
              <w:t xml:space="preserve">posredovati informacijo o tem kje in kako se lahko registrirajo v bazo za prejem spletnih podjetniških informacij, </w:t>
            </w:r>
          </w:p>
          <w:p w14:paraId="0C8AC89E" w14:textId="2A5BB652" w:rsidR="0011215A" w:rsidRPr="0011215A" w:rsidRDefault="0011215A" w:rsidP="001E2B5D">
            <w:pPr>
              <w:pStyle w:val="Odstavekseznama"/>
              <w:numPr>
                <w:ilvl w:val="0"/>
                <w:numId w:val="47"/>
              </w:numPr>
              <w:spacing w:line="240" w:lineRule="auto"/>
              <w:rPr>
                <w:rFonts w:ascii="Arial Narrow" w:eastAsia="Times New Roman" w:hAnsi="Arial Narrow" w:cs="Times New Roman"/>
                <w:sz w:val="20"/>
                <w:szCs w:val="20"/>
              </w:rPr>
            </w:pPr>
            <w:r w:rsidRPr="0011215A">
              <w:rPr>
                <w:rFonts w:ascii="Arial Narrow" w:eastAsia="Times New Roman" w:hAnsi="Arial Narrow" w:cs="Times New Roman"/>
                <w:sz w:val="20"/>
                <w:szCs w:val="20"/>
              </w:rPr>
              <w:t xml:space="preserve">redno informirati </w:t>
            </w:r>
            <w:r>
              <w:rPr>
                <w:rFonts w:ascii="Arial Narrow" w:eastAsia="Times New Roman" w:hAnsi="Arial Narrow" w:cs="Times New Roman"/>
                <w:sz w:val="20"/>
                <w:szCs w:val="20"/>
              </w:rPr>
              <w:t xml:space="preserve">inovativne </w:t>
            </w:r>
            <w:r w:rsidRPr="0011215A">
              <w:rPr>
                <w:rFonts w:ascii="Arial Narrow" w:eastAsia="Times New Roman" w:hAnsi="Arial Narrow" w:cs="Times New Roman"/>
                <w:sz w:val="20"/>
                <w:szCs w:val="20"/>
              </w:rPr>
              <w:t>potencialne podjetnike in podjetnike o podjetniških aktivnostih na množičnih platformah, spletnih straneh in drugih lokalnih medijskih novičkah,</w:t>
            </w:r>
          </w:p>
          <w:p w14:paraId="3AB379B0" w14:textId="2AF64A2C" w:rsidR="0011215A" w:rsidRPr="0011215A" w:rsidRDefault="0011215A" w:rsidP="001E2B5D">
            <w:pPr>
              <w:pStyle w:val="Odstavekseznama"/>
              <w:numPr>
                <w:ilvl w:val="0"/>
                <w:numId w:val="47"/>
              </w:numPr>
              <w:spacing w:line="240" w:lineRule="auto"/>
              <w:rPr>
                <w:rFonts w:ascii="Arial Narrow" w:eastAsia="Times New Roman" w:hAnsi="Arial Narrow" w:cs="Times New Roman"/>
                <w:sz w:val="20"/>
                <w:szCs w:val="20"/>
              </w:rPr>
            </w:pPr>
            <w:r w:rsidRPr="0011215A">
              <w:rPr>
                <w:rFonts w:ascii="Arial Narrow" w:eastAsia="Times New Roman" w:hAnsi="Arial Narrow" w:cs="Times New Roman"/>
                <w:sz w:val="20"/>
                <w:szCs w:val="20"/>
              </w:rPr>
              <w:t xml:space="preserve">Vsak teden vlagatelj/ </w:t>
            </w:r>
            <w:r w:rsidR="00600EFC">
              <w:rPr>
                <w:rFonts w:ascii="Arial Narrow" w:eastAsia="Times New Roman" w:hAnsi="Arial Narrow" w:cs="Times New Roman"/>
                <w:sz w:val="20"/>
                <w:szCs w:val="20"/>
              </w:rPr>
              <w:t>vodilni partner</w:t>
            </w:r>
            <w:r w:rsidRPr="0011215A">
              <w:rPr>
                <w:rFonts w:ascii="Arial Narrow" w:eastAsia="Times New Roman" w:hAnsi="Arial Narrow" w:cs="Times New Roman"/>
                <w:sz w:val="20"/>
                <w:szCs w:val="20"/>
              </w:rPr>
              <w:t xml:space="preserve"> konzorcija elektronsko posreduje agenciji pomembne informacije za </w:t>
            </w:r>
            <w:r>
              <w:rPr>
                <w:rFonts w:ascii="Arial Narrow" w:eastAsia="Times New Roman" w:hAnsi="Arial Narrow" w:cs="Times New Roman"/>
                <w:sz w:val="20"/>
                <w:szCs w:val="20"/>
              </w:rPr>
              <w:t xml:space="preserve">inovativne </w:t>
            </w:r>
            <w:r w:rsidRPr="0011215A">
              <w:rPr>
                <w:rFonts w:ascii="Arial Narrow" w:eastAsia="Times New Roman" w:hAnsi="Arial Narrow" w:cs="Times New Roman"/>
                <w:sz w:val="20"/>
                <w:szCs w:val="20"/>
              </w:rPr>
              <w:t xml:space="preserve">potencialne podjetnike ter </w:t>
            </w:r>
            <w:r>
              <w:rPr>
                <w:rFonts w:ascii="Arial Narrow" w:eastAsia="Times New Roman" w:hAnsi="Arial Narrow" w:cs="Times New Roman"/>
                <w:sz w:val="20"/>
                <w:szCs w:val="20"/>
              </w:rPr>
              <w:t>inovativna podjetja in</w:t>
            </w:r>
          </w:p>
          <w:p w14:paraId="06D5EA73" w14:textId="4526FAA0" w:rsidR="0011215A" w:rsidRPr="0011215A" w:rsidRDefault="0011215A" w:rsidP="001E2B5D">
            <w:pPr>
              <w:pStyle w:val="Odstavekseznama"/>
              <w:numPr>
                <w:ilvl w:val="0"/>
                <w:numId w:val="47"/>
              </w:numPr>
              <w:spacing w:line="240" w:lineRule="auto"/>
              <w:rPr>
                <w:rFonts w:ascii="Arial Narrow" w:eastAsia="Times New Roman" w:hAnsi="Arial Narrow" w:cs="Times New Roman"/>
                <w:sz w:val="20"/>
                <w:szCs w:val="20"/>
              </w:rPr>
            </w:pPr>
            <w:r w:rsidRPr="0011215A">
              <w:rPr>
                <w:rFonts w:ascii="Arial Narrow" w:eastAsia="Times New Roman" w:hAnsi="Arial Narrow" w:cs="Times New Roman"/>
                <w:sz w:val="20"/>
                <w:szCs w:val="20"/>
              </w:rPr>
              <w:t>drugo v skladu z zahtevo agencije.</w:t>
            </w:r>
          </w:p>
          <w:p w14:paraId="578FF1A0" w14:textId="77777777" w:rsidR="0011215A" w:rsidRPr="0011215A" w:rsidRDefault="0011215A" w:rsidP="0011215A">
            <w:pPr>
              <w:spacing w:line="240" w:lineRule="auto"/>
              <w:contextualSpacing/>
              <w:rPr>
                <w:rFonts w:ascii="Arial Narrow" w:eastAsia="Times New Roman" w:hAnsi="Arial Narrow" w:cs="Times New Roman"/>
                <w:b/>
                <w:bCs/>
                <w:sz w:val="20"/>
                <w:szCs w:val="20"/>
              </w:rPr>
            </w:pPr>
          </w:p>
          <w:p w14:paraId="48357BA3" w14:textId="77777777" w:rsidR="0011215A" w:rsidRPr="0011215A" w:rsidRDefault="0011215A" w:rsidP="0011215A">
            <w:pPr>
              <w:spacing w:line="240" w:lineRule="auto"/>
              <w:contextualSpacing/>
              <w:rPr>
                <w:rFonts w:ascii="Arial Narrow" w:eastAsia="Times New Roman" w:hAnsi="Arial Narrow" w:cs="Times New Roman"/>
                <w:b/>
                <w:bCs/>
                <w:sz w:val="20"/>
                <w:szCs w:val="20"/>
              </w:rPr>
            </w:pPr>
            <w:r w:rsidRPr="0011215A">
              <w:rPr>
                <w:rFonts w:ascii="Arial Narrow" w:eastAsia="Times New Roman" w:hAnsi="Arial Narrow" w:cs="Times New Roman"/>
                <w:b/>
                <w:bCs/>
                <w:sz w:val="20"/>
                <w:szCs w:val="20"/>
              </w:rPr>
              <w:t>Vsebinska dokazila:</w:t>
            </w:r>
          </w:p>
          <w:p w14:paraId="46D5075D" w14:textId="0295B646" w:rsidR="0011215A" w:rsidRPr="0011215A" w:rsidRDefault="0011215A" w:rsidP="0011215A">
            <w:pPr>
              <w:spacing w:line="240" w:lineRule="auto"/>
              <w:contextualSpacing/>
              <w:rPr>
                <w:rFonts w:ascii="Arial Narrow" w:eastAsia="Times New Roman" w:hAnsi="Arial Narrow" w:cs="Times New Roman"/>
                <w:sz w:val="20"/>
                <w:szCs w:val="20"/>
              </w:rPr>
            </w:pPr>
            <w:r w:rsidRPr="0011215A">
              <w:rPr>
                <w:rFonts w:ascii="Arial Narrow" w:eastAsia="Times New Roman" w:hAnsi="Arial Narrow" w:cs="Times New Roman"/>
                <w:sz w:val="20"/>
                <w:szCs w:val="20"/>
              </w:rPr>
              <w:t>Vsebinsko poročilo je v tem delu izpis iz S</w:t>
            </w:r>
            <w:r w:rsidR="007F1068">
              <w:rPr>
                <w:rFonts w:ascii="Arial Narrow" w:eastAsia="Times New Roman" w:hAnsi="Arial Narrow" w:cs="Times New Roman"/>
                <w:sz w:val="20"/>
                <w:szCs w:val="20"/>
              </w:rPr>
              <w:t>o</w:t>
            </w:r>
            <w:r w:rsidRPr="0011215A">
              <w:rPr>
                <w:rFonts w:ascii="Arial Narrow" w:eastAsia="Times New Roman" w:hAnsi="Arial Narrow" w:cs="Times New Roman"/>
                <w:sz w:val="20"/>
                <w:szCs w:val="20"/>
              </w:rPr>
              <w:t xml:space="preserve">ldelovalne platforme za poročanje, iz katerega je razvidno posredovanje informacij agenciji oz. vnos podatkov v intranet oz. platformo o informacijah </w:t>
            </w:r>
            <w:r>
              <w:rPr>
                <w:rFonts w:ascii="Arial Narrow" w:eastAsia="Times New Roman" w:hAnsi="Arial Narrow" w:cs="Times New Roman"/>
                <w:sz w:val="20"/>
                <w:szCs w:val="20"/>
              </w:rPr>
              <w:t>za podporo inovativnosti v sloveskih podjetjih</w:t>
            </w:r>
            <w:r w:rsidRPr="0011215A">
              <w:rPr>
                <w:rFonts w:ascii="Arial Narrow" w:eastAsia="Times New Roman" w:hAnsi="Arial Narrow" w:cs="Times New Roman"/>
                <w:sz w:val="20"/>
                <w:szCs w:val="20"/>
              </w:rPr>
              <w:t>, v skladu s Navodili agencije.</w:t>
            </w:r>
          </w:p>
          <w:p w14:paraId="75884AE1" w14:textId="65DA91B3" w:rsidR="0011215A" w:rsidRDefault="0011215A" w:rsidP="0011215A">
            <w:pPr>
              <w:spacing w:line="240" w:lineRule="auto"/>
              <w:contextualSpacing/>
              <w:rPr>
                <w:rFonts w:ascii="Arial Narrow" w:eastAsia="Times New Roman" w:hAnsi="Arial Narrow" w:cs="Times New Roman"/>
                <w:b/>
                <w:bCs/>
                <w:sz w:val="20"/>
                <w:szCs w:val="20"/>
              </w:rPr>
            </w:pPr>
          </w:p>
          <w:p w14:paraId="0D147046" w14:textId="4FAC6921" w:rsidR="0011215A" w:rsidRDefault="0011215A" w:rsidP="0011215A">
            <w:pPr>
              <w:spacing w:line="240" w:lineRule="auto"/>
              <w:contextualSpacing/>
              <w:rPr>
                <w:rFonts w:ascii="Arial Narrow" w:eastAsia="Times New Roman" w:hAnsi="Arial Narrow" w:cs="Times New Roman"/>
                <w:b/>
                <w:bCs/>
                <w:sz w:val="20"/>
                <w:szCs w:val="20"/>
              </w:rPr>
            </w:pPr>
          </w:p>
          <w:p w14:paraId="244A06DC" w14:textId="46F5E0AA" w:rsidR="000C5FB0" w:rsidRDefault="000C5FB0" w:rsidP="0011215A">
            <w:pPr>
              <w:spacing w:line="240" w:lineRule="auto"/>
              <w:contextualSpacing/>
              <w:rPr>
                <w:rFonts w:ascii="Arial Narrow" w:eastAsia="Times New Roman" w:hAnsi="Arial Narrow" w:cs="Times New Roman"/>
                <w:b/>
                <w:bCs/>
                <w:sz w:val="20"/>
                <w:szCs w:val="20"/>
              </w:rPr>
            </w:pPr>
          </w:p>
          <w:p w14:paraId="61B8C32E" w14:textId="77777777" w:rsidR="000C5FB0" w:rsidRPr="0011215A" w:rsidRDefault="000C5FB0" w:rsidP="0011215A">
            <w:pPr>
              <w:spacing w:line="240" w:lineRule="auto"/>
              <w:contextualSpacing/>
              <w:rPr>
                <w:rFonts w:ascii="Arial Narrow" w:eastAsia="Times New Roman" w:hAnsi="Arial Narrow" w:cs="Times New Roman"/>
                <w:b/>
                <w:bCs/>
                <w:sz w:val="20"/>
                <w:szCs w:val="20"/>
              </w:rPr>
            </w:pPr>
          </w:p>
          <w:p w14:paraId="08ADA09D" w14:textId="3B8BB99C" w:rsidR="0011215A" w:rsidRPr="0011215A" w:rsidRDefault="0011215A" w:rsidP="0011215A">
            <w:pPr>
              <w:spacing w:line="240" w:lineRule="auto"/>
              <w:contextualSpacing/>
              <w:rPr>
                <w:rFonts w:ascii="Arial Narrow" w:eastAsia="Times New Roman" w:hAnsi="Arial Narrow" w:cs="Times New Roman"/>
                <w:b/>
                <w:bCs/>
                <w:sz w:val="20"/>
                <w:szCs w:val="20"/>
              </w:rPr>
            </w:pPr>
            <w:r w:rsidRPr="0011215A">
              <w:rPr>
                <w:rFonts w:ascii="Arial Narrow" w:eastAsia="Times New Roman" w:hAnsi="Arial Narrow" w:cs="Times New Roman"/>
                <w:b/>
                <w:bCs/>
                <w:sz w:val="20"/>
                <w:szCs w:val="20"/>
              </w:rPr>
              <w:t>V.</w:t>
            </w:r>
            <w:r>
              <w:rPr>
                <w:rFonts w:ascii="Arial Narrow" w:eastAsia="Times New Roman" w:hAnsi="Arial Narrow" w:cs="Times New Roman"/>
                <w:b/>
                <w:bCs/>
                <w:sz w:val="20"/>
                <w:szCs w:val="20"/>
              </w:rPr>
              <w:t>2.1</w:t>
            </w:r>
            <w:r w:rsidRPr="0011215A">
              <w:rPr>
                <w:rFonts w:ascii="Arial Narrow" w:eastAsia="Times New Roman" w:hAnsi="Arial Narrow" w:cs="Times New Roman"/>
                <w:b/>
                <w:bCs/>
                <w:sz w:val="20"/>
                <w:szCs w:val="20"/>
              </w:rPr>
              <w:t xml:space="preserve">.b. </w:t>
            </w:r>
            <w:r>
              <w:rPr>
                <w:rFonts w:ascii="Arial Narrow" w:eastAsia="Times New Roman" w:hAnsi="Arial Narrow" w:cs="Times New Roman"/>
                <w:b/>
                <w:bCs/>
                <w:sz w:val="20"/>
                <w:szCs w:val="20"/>
              </w:rPr>
              <w:t xml:space="preserve">START-UP </w:t>
            </w:r>
            <w:r w:rsidRPr="0011215A">
              <w:rPr>
                <w:rFonts w:ascii="Arial Narrow" w:eastAsia="Times New Roman" w:hAnsi="Arial Narrow" w:cs="Times New Roman"/>
                <w:b/>
                <w:bCs/>
                <w:sz w:val="20"/>
                <w:szCs w:val="20"/>
              </w:rPr>
              <w:t xml:space="preserve">DOGODKI </w:t>
            </w:r>
          </w:p>
          <w:p w14:paraId="07F758B7" w14:textId="6215C994" w:rsidR="0011215A" w:rsidRPr="0011215A" w:rsidRDefault="0011215A" w:rsidP="0011215A">
            <w:pPr>
              <w:spacing w:line="240" w:lineRule="auto"/>
              <w:contextualSpacing/>
              <w:rPr>
                <w:rFonts w:ascii="Arial Narrow" w:eastAsia="Times New Roman" w:hAnsi="Arial Narrow" w:cs="Times New Roman"/>
                <w:b/>
                <w:bCs/>
                <w:sz w:val="20"/>
                <w:szCs w:val="20"/>
              </w:rPr>
            </w:pPr>
            <w:r w:rsidRPr="0011215A">
              <w:rPr>
                <w:rFonts w:ascii="Arial Narrow" w:eastAsia="Times New Roman" w:hAnsi="Arial Narrow" w:cs="Times New Roman"/>
                <w:b/>
                <w:bCs/>
                <w:sz w:val="20"/>
                <w:szCs w:val="20"/>
              </w:rPr>
              <w:t>Obrazložitev</w:t>
            </w:r>
            <w:r w:rsidR="007F1068">
              <w:rPr>
                <w:rFonts w:ascii="Arial Narrow" w:eastAsia="Times New Roman" w:hAnsi="Arial Narrow" w:cs="Times New Roman"/>
                <w:b/>
                <w:bCs/>
                <w:sz w:val="20"/>
                <w:szCs w:val="20"/>
              </w:rPr>
              <w:t xml:space="preserve"> storitve</w:t>
            </w:r>
            <w:r w:rsidRPr="0011215A">
              <w:rPr>
                <w:rFonts w:ascii="Arial Narrow" w:eastAsia="Times New Roman" w:hAnsi="Arial Narrow" w:cs="Times New Roman"/>
                <w:b/>
                <w:bCs/>
                <w:sz w:val="20"/>
                <w:szCs w:val="20"/>
              </w:rPr>
              <w:t xml:space="preserve">: </w:t>
            </w:r>
            <w:r w:rsidRPr="0011215A">
              <w:rPr>
                <w:rFonts w:ascii="Arial Narrow" w:eastAsia="Times New Roman" w:hAnsi="Arial Narrow" w:cs="Times New Roman"/>
                <w:sz w:val="20"/>
                <w:szCs w:val="20"/>
              </w:rPr>
              <w:t>Kontinui</w:t>
            </w:r>
            <w:r w:rsidR="007F1068">
              <w:rPr>
                <w:rFonts w:ascii="Arial Narrow" w:eastAsia="Times New Roman" w:hAnsi="Arial Narrow" w:cs="Times New Roman"/>
                <w:sz w:val="20"/>
                <w:szCs w:val="20"/>
              </w:rPr>
              <w:t>ra</w:t>
            </w:r>
            <w:r w:rsidRPr="0011215A">
              <w:rPr>
                <w:rFonts w:ascii="Arial Narrow" w:eastAsia="Times New Roman" w:hAnsi="Arial Narrow" w:cs="Times New Roman"/>
                <w:sz w:val="20"/>
                <w:szCs w:val="20"/>
              </w:rPr>
              <w:t xml:space="preserve">no izvajanje dogodkov za </w:t>
            </w:r>
            <w:r>
              <w:rPr>
                <w:rFonts w:ascii="Arial Narrow" w:eastAsia="Times New Roman" w:hAnsi="Arial Narrow" w:cs="Times New Roman"/>
                <w:sz w:val="20"/>
                <w:szCs w:val="20"/>
              </w:rPr>
              <w:t xml:space="preserve">inovativne </w:t>
            </w:r>
            <w:r w:rsidRPr="0011215A">
              <w:rPr>
                <w:rFonts w:ascii="Arial Narrow" w:eastAsia="Times New Roman" w:hAnsi="Arial Narrow" w:cs="Times New Roman"/>
                <w:sz w:val="20"/>
                <w:szCs w:val="20"/>
              </w:rPr>
              <w:t xml:space="preserve">potencialne podjetnike in podjetnike z namenom spodbujanja </w:t>
            </w:r>
            <w:r>
              <w:rPr>
                <w:rFonts w:ascii="Arial Narrow" w:eastAsia="Times New Roman" w:hAnsi="Arial Narrow" w:cs="Times New Roman"/>
                <w:sz w:val="20"/>
                <w:szCs w:val="20"/>
              </w:rPr>
              <w:t>inovativnih podjetniških idej</w:t>
            </w:r>
            <w:r w:rsidRPr="0011215A">
              <w:rPr>
                <w:rFonts w:ascii="Arial Narrow" w:eastAsia="Times New Roman" w:hAnsi="Arial Narrow" w:cs="Times New Roman"/>
                <w:sz w:val="20"/>
                <w:szCs w:val="20"/>
              </w:rPr>
              <w:t xml:space="preserve"> – animiranje in promocija </w:t>
            </w:r>
            <w:r>
              <w:rPr>
                <w:rFonts w:ascii="Arial Narrow" w:eastAsia="Times New Roman" w:hAnsi="Arial Narrow" w:cs="Times New Roman"/>
                <w:sz w:val="20"/>
                <w:szCs w:val="20"/>
              </w:rPr>
              <w:t>v zadnjih letnih srednih šol, fakultet in strokovnih šol</w:t>
            </w:r>
            <w:r w:rsidRPr="0011215A">
              <w:rPr>
                <w:rFonts w:ascii="Arial Narrow" w:eastAsia="Times New Roman" w:hAnsi="Arial Narrow" w:cs="Times New Roman"/>
                <w:sz w:val="20"/>
                <w:szCs w:val="20"/>
              </w:rPr>
              <w:t xml:space="preserve">, izmenjava dobrih praks za </w:t>
            </w:r>
            <w:r>
              <w:rPr>
                <w:rFonts w:ascii="Arial Narrow" w:eastAsia="Times New Roman" w:hAnsi="Arial Narrow" w:cs="Times New Roman"/>
                <w:sz w:val="20"/>
                <w:szCs w:val="20"/>
              </w:rPr>
              <w:t>inovativna</w:t>
            </w:r>
            <w:r w:rsidRPr="0011215A">
              <w:rPr>
                <w:rFonts w:ascii="Arial Narrow" w:eastAsia="Times New Roman" w:hAnsi="Arial Narrow" w:cs="Times New Roman"/>
                <w:sz w:val="20"/>
                <w:szCs w:val="20"/>
              </w:rPr>
              <w:t xml:space="preserve"> podjetja in </w:t>
            </w:r>
            <w:r>
              <w:rPr>
                <w:rFonts w:ascii="Arial Narrow" w:eastAsia="Times New Roman" w:hAnsi="Arial Narrow" w:cs="Times New Roman"/>
                <w:sz w:val="20"/>
                <w:szCs w:val="20"/>
              </w:rPr>
              <w:t xml:space="preserve">inovativne </w:t>
            </w:r>
            <w:r w:rsidRPr="0011215A">
              <w:rPr>
                <w:rFonts w:ascii="Arial Narrow" w:eastAsia="Times New Roman" w:hAnsi="Arial Narrow" w:cs="Times New Roman"/>
                <w:sz w:val="20"/>
                <w:szCs w:val="20"/>
              </w:rPr>
              <w:t xml:space="preserve">potencialne podjetnike, dogodki mreženja (srečanje podpornega okolja, sodelovanje </w:t>
            </w:r>
            <w:r>
              <w:rPr>
                <w:rFonts w:ascii="Arial Narrow" w:eastAsia="Times New Roman" w:hAnsi="Arial Narrow" w:cs="Times New Roman"/>
                <w:sz w:val="20"/>
                <w:szCs w:val="20"/>
              </w:rPr>
              <w:t>s slovenskim podpornim okoljem za podjetništvo in</w:t>
            </w:r>
            <w:r w:rsidRPr="0011215A">
              <w:rPr>
                <w:rFonts w:ascii="Arial Narrow" w:eastAsia="Times New Roman" w:hAnsi="Arial Narrow" w:cs="Times New Roman"/>
                <w:sz w:val="20"/>
                <w:szCs w:val="20"/>
              </w:rPr>
              <w:t xml:space="preserve"> </w:t>
            </w:r>
            <w:r>
              <w:rPr>
                <w:rFonts w:ascii="Arial Narrow" w:eastAsia="Times New Roman" w:hAnsi="Arial Narrow" w:cs="Times New Roman"/>
                <w:sz w:val="20"/>
                <w:szCs w:val="20"/>
              </w:rPr>
              <w:t>univerzami</w:t>
            </w:r>
            <w:r w:rsidRPr="0011215A">
              <w:rPr>
                <w:rFonts w:ascii="Arial Narrow" w:eastAsia="Times New Roman" w:hAnsi="Arial Narrow" w:cs="Times New Roman"/>
                <w:sz w:val="20"/>
                <w:szCs w:val="20"/>
              </w:rPr>
              <w:t xml:space="preserve">). Preko ogledov dobrih praks, izmenjav izkušenj tako znotraj Slovenije, kot čezmejno, z namenom povezovanj-mreženj in odpiranja novih poslovnih priložnosti tako za </w:t>
            </w:r>
            <w:r>
              <w:rPr>
                <w:rFonts w:ascii="Arial Narrow" w:eastAsia="Times New Roman" w:hAnsi="Arial Narrow" w:cs="Times New Roman"/>
                <w:sz w:val="20"/>
                <w:szCs w:val="20"/>
              </w:rPr>
              <w:t xml:space="preserve">inovativne </w:t>
            </w:r>
            <w:r w:rsidRPr="0011215A">
              <w:rPr>
                <w:rFonts w:ascii="Arial Narrow" w:eastAsia="Times New Roman" w:hAnsi="Arial Narrow" w:cs="Times New Roman"/>
                <w:sz w:val="20"/>
                <w:szCs w:val="20"/>
              </w:rPr>
              <w:t xml:space="preserve">potencialne podjetnike, kot za </w:t>
            </w:r>
            <w:r>
              <w:rPr>
                <w:rFonts w:ascii="Arial Narrow" w:eastAsia="Times New Roman" w:hAnsi="Arial Narrow" w:cs="Times New Roman"/>
                <w:sz w:val="20"/>
                <w:szCs w:val="20"/>
              </w:rPr>
              <w:t>inovativne podjetnike</w:t>
            </w:r>
            <w:r w:rsidRPr="0011215A">
              <w:rPr>
                <w:rFonts w:ascii="Arial Narrow" w:eastAsia="Times New Roman" w:hAnsi="Arial Narrow" w:cs="Times New Roman"/>
                <w:sz w:val="20"/>
                <w:szCs w:val="20"/>
              </w:rPr>
              <w:t xml:space="preserve"> lahko </w:t>
            </w:r>
            <w:r w:rsidR="007F1068">
              <w:rPr>
                <w:rFonts w:ascii="Arial Narrow" w:eastAsia="Times New Roman" w:hAnsi="Arial Narrow" w:cs="Times New Roman"/>
                <w:sz w:val="20"/>
                <w:szCs w:val="20"/>
              </w:rPr>
              <w:t xml:space="preserve">med dogodke spadajo </w:t>
            </w:r>
            <w:r w:rsidRPr="0011215A">
              <w:rPr>
                <w:rFonts w:ascii="Arial Narrow" w:eastAsia="Times New Roman" w:hAnsi="Arial Narrow" w:cs="Times New Roman"/>
                <w:sz w:val="20"/>
                <w:szCs w:val="20"/>
              </w:rPr>
              <w:t>tudi predstavitv</w:t>
            </w:r>
            <w:r w:rsidR="007F1068">
              <w:rPr>
                <w:rFonts w:ascii="Arial Narrow" w:eastAsia="Times New Roman" w:hAnsi="Arial Narrow" w:cs="Times New Roman"/>
                <w:sz w:val="20"/>
                <w:szCs w:val="20"/>
              </w:rPr>
              <w:t>e</w:t>
            </w:r>
            <w:r w:rsidRPr="0011215A">
              <w:rPr>
                <w:rFonts w:ascii="Arial Narrow" w:eastAsia="Times New Roman" w:hAnsi="Arial Narrow" w:cs="Times New Roman"/>
                <w:sz w:val="20"/>
                <w:szCs w:val="20"/>
              </w:rPr>
              <w:t xml:space="preserve"> produktov</w:t>
            </w:r>
            <w:r>
              <w:rPr>
                <w:rFonts w:ascii="Arial Narrow" w:eastAsia="Times New Roman" w:hAnsi="Arial Narrow" w:cs="Times New Roman"/>
                <w:sz w:val="20"/>
                <w:szCs w:val="20"/>
              </w:rPr>
              <w:t xml:space="preserve"> za potencialne investitorje, priprava podjetij in produktov za promocijo v okviru kampanij množičnega financiranja.</w:t>
            </w:r>
          </w:p>
          <w:p w14:paraId="3713285E" w14:textId="77777777" w:rsidR="0011215A" w:rsidRPr="0011215A" w:rsidRDefault="0011215A" w:rsidP="0011215A">
            <w:pPr>
              <w:spacing w:line="240" w:lineRule="auto"/>
              <w:contextualSpacing/>
              <w:rPr>
                <w:rFonts w:ascii="Arial Narrow" w:eastAsia="Times New Roman" w:hAnsi="Arial Narrow" w:cs="Times New Roman"/>
                <w:b/>
                <w:bCs/>
                <w:sz w:val="20"/>
                <w:szCs w:val="20"/>
              </w:rPr>
            </w:pPr>
          </w:p>
          <w:p w14:paraId="7500675A" w14:textId="77777777" w:rsidR="0011215A" w:rsidRPr="0011215A" w:rsidRDefault="0011215A" w:rsidP="0011215A">
            <w:pPr>
              <w:spacing w:line="240" w:lineRule="auto"/>
              <w:contextualSpacing/>
              <w:rPr>
                <w:rFonts w:ascii="Arial Narrow" w:eastAsia="Times New Roman" w:hAnsi="Arial Narrow" w:cs="Times New Roman"/>
                <w:b/>
                <w:bCs/>
                <w:sz w:val="20"/>
                <w:szCs w:val="20"/>
              </w:rPr>
            </w:pPr>
            <w:r w:rsidRPr="0011215A">
              <w:rPr>
                <w:rFonts w:ascii="Arial Narrow" w:eastAsia="Times New Roman" w:hAnsi="Arial Narrow" w:cs="Times New Roman"/>
                <w:b/>
                <w:bCs/>
                <w:sz w:val="20"/>
                <w:szCs w:val="20"/>
              </w:rPr>
              <w:t>Vsebinska dokazila:</w:t>
            </w:r>
          </w:p>
          <w:p w14:paraId="2B89D34B" w14:textId="77777777" w:rsidR="0011215A" w:rsidRPr="0011215A" w:rsidRDefault="0011215A" w:rsidP="0011215A">
            <w:pPr>
              <w:spacing w:line="240" w:lineRule="auto"/>
              <w:contextualSpacing/>
              <w:rPr>
                <w:rFonts w:ascii="Arial Narrow" w:eastAsia="Times New Roman" w:hAnsi="Arial Narrow" w:cs="Times New Roman"/>
                <w:sz w:val="20"/>
                <w:szCs w:val="20"/>
              </w:rPr>
            </w:pPr>
            <w:r w:rsidRPr="0011215A">
              <w:rPr>
                <w:rFonts w:ascii="Arial Narrow" w:eastAsia="Times New Roman" w:hAnsi="Arial Narrow" w:cs="Times New Roman"/>
                <w:sz w:val="20"/>
                <w:szCs w:val="20"/>
              </w:rPr>
              <w:t>Vsebinsko poročilo je v tem delu izpis iz Sodelovalne platforme za poročanje, iz katerega so razvidni vsi podatki o dogodku: datum, ura, kraj in število ter seznam udeležencev, ki je skladen s podpisno listo ter priložena dokazila (podpisna lista udeležencev in fotografije dogodkov, iz katerih je razvidno, za kateri dogodek je fotografija), v skladu z Navodili agencije.</w:t>
            </w:r>
          </w:p>
          <w:p w14:paraId="617BB7CA" w14:textId="35DB23D5" w:rsidR="0011215A" w:rsidRPr="0011215A" w:rsidRDefault="0011215A" w:rsidP="0011215A">
            <w:pPr>
              <w:spacing w:line="240" w:lineRule="auto"/>
              <w:contextualSpacing/>
              <w:rPr>
                <w:rFonts w:ascii="Arial Narrow" w:eastAsia="Times New Roman" w:hAnsi="Arial Narrow" w:cs="Times New Roman"/>
                <w:sz w:val="20"/>
                <w:szCs w:val="20"/>
              </w:rPr>
            </w:pPr>
            <w:r w:rsidRPr="0011215A">
              <w:rPr>
                <w:rFonts w:ascii="Arial Narrow" w:eastAsia="Times New Roman" w:hAnsi="Arial Narrow" w:cs="Times New Roman"/>
                <w:sz w:val="20"/>
                <w:szCs w:val="20"/>
              </w:rPr>
              <w:t>V kolikor je pri izvedbi sodeloval zunanji izvajalec ali druga podporna institucija, je potrebno dokazilo o transparentnem postopku izbora izvajalca, iz katerega je razvidna gospodarna raba sredstev.</w:t>
            </w:r>
          </w:p>
          <w:p w14:paraId="6D3FDF8D" w14:textId="6246AE87" w:rsidR="004056F3" w:rsidRPr="0011215A" w:rsidRDefault="0011215A" w:rsidP="0011215A">
            <w:pPr>
              <w:spacing w:line="240" w:lineRule="auto"/>
              <w:rPr>
                <w:rFonts w:ascii="Arial Narrow" w:eastAsia="Times New Roman" w:hAnsi="Arial Narrow" w:cs="Times New Roman"/>
                <w:sz w:val="20"/>
                <w:szCs w:val="20"/>
              </w:rPr>
            </w:pPr>
            <w:r w:rsidRPr="0011215A">
              <w:rPr>
                <w:rFonts w:ascii="Arial Narrow" w:eastAsia="Times New Roman" w:hAnsi="Arial Narrow" w:cs="Times New Roman"/>
                <w:sz w:val="20"/>
                <w:szCs w:val="20"/>
              </w:rPr>
              <w:t>Dokazilo o plačilu – izpis iz TRR z razvidnim sklicem na račun ali ponudbo ali predračun ali pogodbo, dokazilo o plačanih davčnih dajatvah (za avtorske in podjemne pogodbe).</w:t>
            </w:r>
          </w:p>
          <w:p w14:paraId="43DB1195" w14:textId="77777777" w:rsidR="004056F3" w:rsidRPr="009F2E85" w:rsidRDefault="004056F3" w:rsidP="0011215A">
            <w:pPr>
              <w:spacing w:line="240" w:lineRule="auto"/>
              <w:ind w:left="-97"/>
              <w:contextualSpacing/>
              <w:rPr>
                <w:rFonts w:ascii="Arial Narrow" w:hAnsi="Arial Narrow"/>
                <w:b/>
                <w:iCs/>
              </w:rPr>
            </w:pPr>
          </w:p>
          <w:p w14:paraId="6D7910A0" w14:textId="77777777" w:rsidR="00690EDD" w:rsidRPr="007F6A61" w:rsidRDefault="00690EDD" w:rsidP="0011215A">
            <w:pPr>
              <w:spacing w:line="240" w:lineRule="auto"/>
              <w:ind w:left="-97"/>
              <w:contextualSpacing/>
              <w:rPr>
                <w:rFonts w:ascii="Arial Narrow" w:eastAsia="Times New Roman" w:hAnsi="Arial Narrow" w:cs="Times New Roman"/>
                <w:sz w:val="20"/>
                <w:szCs w:val="20"/>
                <w:lang w:val="sl-SI"/>
              </w:rPr>
            </w:pPr>
          </w:p>
          <w:p w14:paraId="587FC5AE" w14:textId="23DA597E" w:rsidR="00690EDD" w:rsidRDefault="00690EDD" w:rsidP="0011215A">
            <w:pPr>
              <w:spacing w:line="240" w:lineRule="auto"/>
              <w:ind w:left="-100"/>
              <w:contextualSpacing/>
              <w:rPr>
                <w:rFonts w:ascii="Arial Narrow" w:hAnsi="Arial Narrow"/>
                <w:b/>
                <w:bCs/>
                <w:iCs/>
                <w:lang w:val="sl-SI"/>
              </w:rPr>
            </w:pPr>
            <w:r>
              <w:rPr>
                <w:rFonts w:ascii="Arial Narrow" w:hAnsi="Arial Narrow"/>
                <w:b/>
                <w:iCs/>
                <w:lang w:val="sl-SI"/>
              </w:rPr>
              <w:t xml:space="preserve">V. </w:t>
            </w:r>
            <w:r w:rsidRPr="00CA79BB">
              <w:rPr>
                <w:rFonts w:ascii="Arial Narrow" w:hAnsi="Arial Narrow"/>
                <w:b/>
                <w:iCs/>
                <w:lang w:val="sl-SI"/>
              </w:rPr>
              <w:t>2.2.</w:t>
            </w:r>
            <w:r w:rsidRPr="00CA79BB">
              <w:rPr>
                <w:rFonts w:ascii="Arial Narrow" w:hAnsi="Arial Narrow"/>
                <w:iCs/>
                <w:lang w:val="sl-SI"/>
              </w:rPr>
              <w:t xml:space="preserve"> </w:t>
            </w:r>
            <w:r>
              <w:rPr>
                <w:rFonts w:ascii="Arial Narrow" w:hAnsi="Arial Narrow"/>
                <w:b/>
                <w:bCs/>
                <w:iCs/>
                <w:lang w:val="sl-SI"/>
              </w:rPr>
              <w:t xml:space="preserve">IZVAJANJE CELOVITIH PODPORNIH STORITEV za </w:t>
            </w:r>
            <w:r w:rsidR="003546E4">
              <w:rPr>
                <w:rFonts w:ascii="Arial Narrow" w:hAnsi="Arial Narrow"/>
                <w:b/>
                <w:bCs/>
                <w:iCs/>
                <w:lang w:val="sl-SI"/>
              </w:rPr>
              <w:t xml:space="preserve">inovativne posameznike in </w:t>
            </w:r>
            <w:r w:rsidR="004056F3">
              <w:rPr>
                <w:rFonts w:ascii="Arial Narrow" w:hAnsi="Arial Narrow"/>
                <w:b/>
                <w:bCs/>
                <w:iCs/>
                <w:lang w:val="sl-SI"/>
              </w:rPr>
              <w:t xml:space="preserve">visoko </w:t>
            </w:r>
            <w:r w:rsidR="00423095">
              <w:rPr>
                <w:rFonts w:ascii="Arial Narrow" w:hAnsi="Arial Narrow"/>
                <w:b/>
                <w:bCs/>
                <w:iCs/>
                <w:lang w:val="sl-SI"/>
              </w:rPr>
              <w:t>i</w:t>
            </w:r>
            <w:r>
              <w:rPr>
                <w:rFonts w:ascii="Arial Narrow" w:hAnsi="Arial Narrow"/>
                <w:b/>
                <w:bCs/>
                <w:iCs/>
                <w:lang w:val="sl-SI"/>
              </w:rPr>
              <w:t>novativna zagonska podjetja s potencialom hitre rasti</w:t>
            </w:r>
          </w:p>
          <w:p w14:paraId="11D9737F" w14:textId="77777777" w:rsidR="00DA789A" w:rsidRPr="00226A12" w:rsidRDefault="00DA789A" w:rsidP="0011215A">
            <w:pPr>
              <w:spacing w:line="240" w:lineRule="auto"/>
              <w:contextualSpacing/>
              <w:rPr>
                <w:rFonts w:ascii="Arial Narrow" w:eastAsia="Times New Roman" w:hAnsi="Arial Narrow" w:cs="Times New Roman"/>
                <w:b/>
                <w:bCs/>
                <w:sz w:val="20"/>
                <w:szCs w:val="20"/>
                <w:lang w:val="sl-SI"/>
              </w:rPr>
            </w:pPr>
          </w:p>
          <w:p w14:paraId="38CF9248" w14:textId="4D838E0E" w:rsidR="00690EDD" w:rsidRDefault="00690EDD" w:rsidP="0011215A">
            <w:pPr>
              <w:spacing w:line="240" w:lineRule="auto"/>
              <w:ind w:left="-97"/>
              <w:rPr>
                <w:rFonts w:ascii="Arial Narrow" w:hAnsi="Arial Narrow"/>
                <w:b/>
                <w:bCs/>
                <w:iCs/>
                <w:lang w:val="sl-SI"/>
              </w:rPr>
            </w:pPr>
            <w:r w:rsidRPr="00705830">
              <w:rPr>
                <w:rFonts w:ascii="Arial Narrow" w:hAnsi="Arial Narrow"/>
                <w:b/>
                <w:bCs/>
                <w:iCs/>
              </w:rPr>
              <w:t xml:space="preserve">V.2.2. a </w:t>
            </w:r>
            <w:r w:rsidR="001F2329">
              <w:rPr>
                <w:rFonts w:ascii="Arial Narrow" w:hAnsi="Arial Narrow"/>
                <w:b/>
                <w:bCs/>
                <w:iCs/>
                <w:lang w:val="sl-SI"/>
              </w:rPr>
              <w:t>STARTUP</w:t>
            </w:r>
            <w:r w:rsidRPr="002B4825">
              <w:rPr>
                <w:rFonts w:ascii="Arial Narrow" w:hAnsi="Arial Narrow"/>
                <w:b/>
                <w:bCs/>
                <w:iCs/>
                <w:lang w:val="sl-SI"/>
              </w:rPr>
              <w:t xml:space="preserve"> MENTORIRANJE</w:t>
            </w:r>
          </w:p>
          <w:p w14:paraId="0E2BA77B" w14:textId="3CAEC238" w:rsidR="00690EDD" w:rsidRPr="009F2E85" w:rsidRDefault="00187AD1" w:rsidP="0011215A">
            <w:pPr>
              <w:spacing w:line="240" w:lineRule="auto"/>
              <w:ind w:left="-97"/>
              <w:rPr>
                <w:rFonts w:ascii="Arial Narrow" w:eastAsia="Times New Roman" w:hAnsi="Arial Narrow" w:cs="Times New Roman"/>
                <w:sz w:val="20"/>
                <w:szCs w:val="20"/>
                <w:lang w:val="sl-SI"/>
              </w:rPr>
            </w:pPr>
            <w:r w:rsidRPr="00705830">
              <w:rPr>
                <w:rFonts w:ascii="Arial Narrow" w:eastAsia="Times New Roman" w:hAnsi="Arial Narrow" w:cs="Times New Roman"/>
                <w:b/>
                <w:bCs/>
                <w:sz w:val="20"/>
                <w:szCs w:val="20"/>
              </w:rPr>
              <w:t>Obrazložitev storitve:</w:t>
            </w:r>
            <w:r w:rsidRPr="00705830">
              <w:rPr>
                <w:rFonts w:ascii="Arial Narrow" w:eastAsia="Times New Roman" w:hAnsi="Arial Narrow" w:cs="Times New Roman"/>
                <w:sz w:val="20"/>
                <w:szCs w:val="20"/>
              </w:rPr>
              <w:t xml:space="preserve"> </w:t>
            </w:r>
            <w:r w:rsidR="00690EDD" w:rsidRPr="00705830">
              <w:rPr>
                <w:rFonts w:ascii="Arial Narrow" w:eastAsia="Times New Roman" w:hAnsi="Arial Narrow" w:cs="Times New Roman"/>
                <w:sz w:val="20"/>
                <w:szCs w:val="20"/>
              </w:rPr>
              <w:t xml:space="preserve">Startup mentoriranje zajema mentoriranje </w:t>
            </w:r>
            <w:r w:rsidR="00423095" w:rsidRPr="009634D7">
              <w:rPr>
                <w:rFonts w:ascii="Arial Narrow" w:eastAsia="Times New Roman" w:hAnsi="Arial Narrow" w:cs="Times New Roman"/>
                <w:sz w:val="20"/>
                <w:szCs w:val="20"/>
                <w:lang w:val="sl-SI"/>
              </w:rPr>
              <w:t xml:space="preserve">visoko </w:t>
            </w:r>
            <w:r w:rsidR="00423095" w:rsidRPr="00705830">
              <w:rPr>
                <w:rFonts w:ascii="Arial Narrow" w:eastAsia="Times New Roman" w:hAnsi="Arial Narrow" w:cs="Times New Roman"/>
                <w:sz w:val="20"/>
                <w:szCs w:val="20"/>
              </w:rPr>
              <w:t>inovativnega posameznika</w:t>
            </w:r>
            <w:r w:rsidR="00423095" w:rsidRPr="009634D7">
              <w:rPr>
                <w:rFonts w:ascii="Arial Narrow" w:eastAsia="Times New Roman" w:hAnsi="Arial Narrow" w:cs="Times New Roman"/>
                <w:sz w:val="20"/>
                <w:szCs w:val="20"/>
                <w:lang w:val="sl-SI"/>
              </w:rPr>
              <w:t>/podjetniško ekipo</w:t>
            </w:r>
            <w:r w:rsidR="00423095" w:rsidRPr="00705830">
              <w:rPr>
                <w:rFonts w:ascii="Arial Narrow" w:eastAsia="Times New Roman" w:hAnsi="Arial Narrow" w:cs="Times New Roman"/>
                <w:sz w:val="20"/>
                <w:szCs w:val="20"/>
              </w:rPr>
              <w:t xml:space="preserve"> oz. </w:t>
            </w:r>
            <w:r w:rsidR="00423095" w:rsidRPr="009634D7">
              <w:rPr>
                <w:rFonts w:ascii="Arial Narrow" w:eastAsia="Times New Roman" w:hAnsi="Arial Narrow" w:cs="Times New Roman"/>
                <w:sz w:val="20"/>
                <w:szCs w:val="20"/>
                <w:lang w:val="sl-SI"/>
              </w:rPr>
              <w:t>visoko inovativnega</w:t>
            </w:r>
            <w:r w:rsidR="00690EDD" w:rsidRPr="00705830">
              <w:rPr>
                <w:rFonts w:ascii="Arial Narrow" w:eastAsia="Times New Roman" w:hAnsi="Arial Narrow" w:cs="Times New Roman"/>
                <w:sz w:val="20"/>
                <w:szCs w:val="20"/>
              </w:rPr>
              <w:t xml:space="preserve"> </w:t>
            </w:r>
            <w:r w:rsidR="00423095" w:rsidRPr="009634D7">
              <w:rPr>
                <w:rFonts w:ascii="Arial Narrow" w:eastAsia="Times New Roman" w:hAnsi="Arial Narrow" w:cs="Times New Roman"/>
                <w:sz w:val="20"/>
                <w:szCs w:val="20"/>
                <w:lang w:val="sl-SI"/>
              </w:rPr>
              <w:t>MSP</w:t>
            </w:r>
            <w:r w:rsidR="00690EDD" w:rsidRPr="00705830">
              <w:rPr>
                <w:rFonts w:ascii="Arial Narrow" w:eastAsia="Times New Roman" w:hAnsi="Arial Narrow" w:cs="Times New Roman"/>
                <w:sz w:val="20"/>
                <w:szCs w:val="20"/>
              </w:rPr>
              <w:t xml:space="preserve">, pri čemer </w:t>
            </w:r>
            <w:r w:rsidR="007F1068">
              <w:rPr>
                <w:rFonts w:ascii="Arial Narrow" w:eastAsia="Times New Roman" w:hAnsi="Arial Narrow" w:cs="Times New Roman"/>
                <w:sz w:val="20"/>
                <w:szCs w:val="20"/>
              </w:rPr>
              <w:t>s</w:t>
            </w:r>
            <w:r w:rsidR="00690EDD" w:rsidRPr="00705830">
              <w:rPr>
                <w:rFonts w:ascii="Arial Narrow" w:eastAsia="Times New Roman" w:hAnsi="Arial Narrow" w:cs="Times New Roman"/>
                <w:sz w:val="20"/>
                <w:szCs w:val="20"/>
              </w:rPr>
              <w:t>tartup mentor izdela plan dela s posameznim podjetjem, se s podjetnišk</w:t>
            </w:r>
            <w:r w:rsidR="00DA789A" w:rsidRPr="00705830">
              <w:rPr>
                <w:rFonts w:ascii="Arial Narrow" w:eastAsia="Times New Roman" w:hAnsi="Arial Narrow" w:cs="Times New Roman"/>
                <w:sz w:val="20"/>
                <w:szCs w:val="20"/>
              </w:rPr>
              <w:t>o</w:t>
            </w:r>
            <w:r w:rsidR="00690EDD" w:rsidRPr="00705830">
              <w:rPr>
                <w:rFonts w:ascii="Arial Narrow" w:eastAsia="Times New Roman" w:hAnsi="Arial Narrow" w:cs="Times New Roman"/>
                <w:sz w:val="20"/>
                <w:szCs w:val="20"/>
              </w:rPr>
              <w:t xml:space="preserve"> ekipo srečuje v rednih intervalih, z njimi</w:t>
            </w:r>
            <w:r w:rsidR="00DA789A" w:rsidRPr="00705830">
              <w:rPr>
                <w:rFonts w:ascii="Arial Narrow" w:eastAsia="Times New Roman" w:hAnsi="Arial Narrow" w:cs="Times New Roman"/>
                <w:sz w:val="20"/>
                <w:szCs w:val="20"/>
              </w:rPr>
              <w:t xml:space="preserve"> </w:t>
            </w:r>
            <w:r w:rsidR="00690EDD" w:rsidRPr="00705830">
              <w:rPr>
                <w:rFonts w:ascii="Arial Narrow" w:eastAsia="Times New Roman" w:hAnsi="Arial Narrow" w:cs="Times New Roman"/>
                <w:sz w:val="20"/>
                <w:szCs w:val="20"/>
              </w:rPr>
              <w:t>aktivno dela na področjih kot je vitek razvoj ideje ali podjetja, vzpostavitev agilnega načina dela in managementa, pridobivanje investicije ali vstop na tuje trge ipd. Pri delu s podjetniškimi ekipami</w:t>
            </w:r>
            <w:r w:rsidR="00423095" w:rsidRPr="00705830">
              <w:rPr>
                <w:rFonts w:ascii="Arial Narrow" w:eastAsia="Times New Roman" w:hAnsi="Arial Narrow" w:cs="Times New Roman"/>
                <w:sz w:val="20"/>
                <w:szCs w:val="20"/>
              </w:rPr>
              <w:t xml:space="preserve"> le-tem</w:t>
            </w:r>
            <w:r w:rsidR="00690EDD" w:rsidRPr="00705830">
              <w:rPr>
                <w:rFonts w:ascii="Arial Narrow" w:eastAsia="Times New Roman" w:hAnsi="Arial Narrow" w:cs="Times New Roman"/>
                <w:sz w:val="20"/>
                <w:szCs w:val="20"/>
              </w:rPr>
              <w:t xml:space="preserve"> pomaga z usmeritvami, obenem pa svoje delo dopolnjuje z zunanjimi eksperti, kjer je to potrebno.</w:t>
            </w:r>
          </w:p>
          <w:p w14:paraId="3BC4CC8F" w14:textId="0C6765AA" w:rsidR="00690EDD" w:rsidRPr="00B54145" w:rsidRDefault="00690EDD" w:rsidP="0011215A">
            <w:pPr>
              <w:spacing w:line="240" w:lineRule="auto"/>
              <w:ind w:left="-97"/>
              <w:rPr>
                <w:rFonts w:ascii="Arial Narrow" w:eastAsia="Times New Roman" w:hAnsi="Arial Narrow" w:cs="Times New Roman"/>
                <w:sz w:val="20"/>
                <w:szCs w:val="20"/>
                <w:lang w:val="sl-SI"/>
              </w:rPr>
            </w:pPr>
            <w:r w:rsidRPr="00A643AB">
              <w:rPr>
                <w:rFonts w:ascii="Arial Narrow" w:eastAsia="Times New Roman" w:hAnsi="Arial Narrow" w:cs="Times New Roman"/>
                <w:sz w:val="20"/>
                <w:szCs w:val="20"/>
                <w:lang w:val="sl-SI"/>
              </w:rPr>
              <w:t>Izvajanje startup mentoriranja zajema mentorstvo na področju: presoja podjetniške ideje, vodenja podjetniških ekip po vitkih pristopih do globalno konkurenčne poslovne rešitve (intervjuji s potencialnimi strankami, preverjanje hipotez zapisanih na poslovnem okviru,…), sodelovanja v procesu pridobivanja investicije tveganega kapitala (podpora pri pripravi materialov, izvedba povezav z investitorji, svetovanje pri usklajevanju pogojev,…), podpore podjetnikom pri vstopu na tuje trge (priprava plana vstopa na tuje trge, povezovanje s tujimi podpornimi okolji za »soft-landing«, povezovanje s potencialnimi strateškimi partnerji, kupci,…), identifikacija potrebe po ekspertnem svetovanju – identifikacija področja, pomoč pri izbiri ustreznega zunanjega ekspertnega svetovalca.</w:t>
            </w:r>
          </w:p>
          <w:p w14:paraId="07E8709B" w14:textId="77777777" w:rsidR="00690EDD" w:rsidRPr="00B54145" w:rsidRDefault="00690EDD" w:rsidP="0011215A">
            <w:pPr>
              <w:spacing w:line="240" w:lineRule="auto"/>
              <w:ind w:left="-97"/>
              <w:rPr>
                <w:rFonts w:ascii="Arial Narrow" w:eastAsia="Times New Roman" w:hAnsi="Arial Narrow" w:cs="Times New Roman"/>
                <w:sz w:val="20"/>
                <w:szCs w:val="20"/>
                <w:lang w:val="sl-SI"/>
              </w:rPr>
            </w:pPr>
          </w:p>
          <w:p w14:paraId="14631370" w14:textId="77777777" w:rsidR="004C0C06" w:rsidRDefault="00690EDD" w:rsidP="0011215A">
            <w:pPr>
              <w:spacing w:line="240" w:lineRule="auto"/>
              <w:ind w:left="-100"/>
              <w:contextualSpacing/>
              <w:rPr>
                <w:rFonts w:ascii="Arial Narrow" w:eastAsia="Times New Roman" w:hAnsi="Arial Narrow" w:cs="Times New Roman"/>
                <w:b/>
                <w:bCs/>
                <w:sz w:val="20"/>
                <w:szCs w:val="20"/>
                <w:lang w:val="sl-SI"/>
              </w:rPr>
            </w:pPr>
            <w:r w:rsidRPr="002B4825">
              <w:rPr>
                <w:rFonts w:ascii="Arial Narrow" w:eastAsia="Times New Roman" w:hAnsi="Arial Narrow" w:cs="Times New Roman"/>
                <w:b/>
                <w:bCs/>
                <w:sz w:val="20"/>
                <w:szCs w:val="20"/>
                <w:lang w:val="sl-SI"/>
              </w:rPr>
              <w:t>Vsebinska dokazila:</w:t>
            </w:r>
          </w:p>
          <w:p w14:paraId="091F3D57" w14:textId="0A63E3A1" w:rsidR="00423095" w:rsidRPr="009F2E85" w:rsidRDefault="00423095" w:rsidP="001E2B5D">
            <w:pPr>
              <w:pStyle w:val="Odstavekseznama"/>
              <w:numPr>
                <w:ilvl w:val="0"/>
                <w:numId w:val="47"/>
              </w:numPr>
              <w:spacing w:line="240" w:lineRule="auto"/>
              <w:rPr>
                <w:rFonts w:ascii="Arial Narrow" w:eastAsia="Times New Roman" w:hAnsi="Arial Narrow" w:cs="Times New Roman"/>
                <w:b/>
                <w:bCs/>
                <w:sz w:val="20"/>
                <w:szCs w:val="20"/>
                <w:lang w:val="sl-SI"/>
              </w:rPr>
            </w:pPr>
            <w:r>
              <w:rPr>
                <w:rFonts w:ascii="Arial Narrow" w:eastAsia="Times New Roman" w:hAnsi="Arial Narrow" w:cs="Times New Roman"/>
                <w:sz w:val="20"/>
                <w:szCs w:val="20"/>
                <w:lang w:val="sl-SI"/>
              </w:rPr>
              <w:t>p</w:t>
            </w:r>
            <w:r w:rsidR="0021553A" w:rsidRPr="00A643AB">
              <w:rPr>
                <w:rFonts w:ascii="Arial Narrow" w:eastAsia="Times New Roman" w:hAnsi="Arial Narrow" w:cs="Times New Roman"/>
                <w:sz w:val="20"/>
                <w:szCs w:val="20"/>
                <w:lang w:val="sl-SI"/>
              </w:rPr>
              <w:t xml:space="preserve">ogodba </w:t>
            </w:r>
            <w:r w:rsidRPr="00A643AB">
              <w:rPr>
                <w:rFonts w:ascii="Arial Narrow" w:eastAsia="Times New Roman" w:hAnsi="Arial Narrow" w:cs="Times New Roman"/>
                <w:sz w:val="20"/>
                <w:szCs w:val="20"/>
                <w:lang w:val="sl-SI"/>
              </w:rPr>
              <w:t>(</w:t>
            </w:r>
            <w:r w:rsidR="0021553A" w:rsidRPr="00A643AB">
              <w:rPr>
                <w:rFonts w:ascii="Arial Narrow" w:eastAsia="Times New Roman" w:hAnsi="Arial Narrow" w:cs="Times New Roman"/>
                <w:sz w:val="20"/>
                <w:szCs w:val="20"/>
                <w:lang w:val="sl-SI"/>
              </w:rPr>
              <w:t xml:space="preserve">med </w:t>
            </w:r>
            <w:r w:rsidRPr="00A643AB">
              <w:rPr>
                <w:rFonts w:ascii="Arial Narrow" w:eastAsia="Times New Roman" w:hAnsi="Arial Narrow" w:cs="Times New Roman"/>
                <w:sz w:val="20"/>
                <w:szCs w:val="20"/>
                <w:lang w:val="sl-SI"/>
              </w:rPr>
              <w:t xml:space="preserve">inovativnim posameznikom, </w:t>
            </w:r>
            <w:r w:rsidR="0021553A" w:rsidRPr="00A643AB">
              <w:rPr>
                <w:rFonts w:ascii="Arial Narrow" w:eastAsia="Times New Roman" w:hAnsi="Arial Narrow" w:cs="Times New Roman"/>
                <w:sz w:val="20"/>
                <w:szCs w:val="20"/>
                <w:lang w:val="sl-SI"/>
              </w:rPr>
              <w:t xml:space="preserve">podjetniško </w:t>
            </w:r>
            <w:r w:rsidRPr="00A643AB">
              <w:rPr>
                <w:rFonts w:ascii="Arial Narrow" w:eastAsia="Times New Roman" w:hAnsi="Arial Narrow" w:cs="Times New Roman"/>
                <w:sz w:val="20"/>
                <w:szCs w:val="20"/>
                <w:lang w:val="sl-SI"/>
              </w:rPr>
              <w:t>ekipo</w:t>
            </w:r>
            <w:r w:rsidR="0021553A" w:rsidRPr="00A643AB">
              <w:rPr>
                <w:rFonts w:ascii="Arial Narrow" w:eastAsia="Times New Roman" w:hAnsi="Arial Narrow" w:cs="Times New Roman"/>
                <w:sz w:val="20"/>
                <w:szCs w:val="20"/>
                <w:lang w:val="sl-SI"/>
              </w:rPr>
              <w:t xml:space="preserve"> </w:t>
            </w:r>
            <w:r w:rsidRPr="00A643AB">
              <w:rPr>
                <w:rFonts w:ascii="Arial Narrow" w:eastAsia="Times New Roman" w:hAnsi="Arial Narrow" w:cs="Times New Roman"/>
                <w:sz w:val="20"/>
                <w:szCs w:val="20"/>
                <w:lang w:val="sl-SI"/>
              </w:rPr>
              <w:t xml:space="preserve">oz. </w:t>
            </w:r>
            <w:r w:rsidRPr="009F2E85">
              <w:rPr>
                <w:rFonts w:ascii="Arial Narrow" w:eastAsia="Times New Roman" w:hAnsi="Arial Narrow" w:cs="Times New Roman"/>
                <w:sz w:val="20"/>
                <w:szCs w:val="20"/>
              </w:rPr>
              <w:t xml:space="preserve">MSP s članom Start-up konzorcija) </w:t>
            </w:r>
            <w:r w:rsidR="0021553A" w:rsidRPr="00423095">
              <w:rPr>
                <w:rFonts w:ascii="Arial Narrow" w:eastAsia="Times New Roman" w:hAnsi="Arial Narrow" w:cs="Times New Roman"/>
                <w:sz w:val="20"/>
                <w:szCs w:val="20"/>
              </w:rPr>
              <w:t>v kateri je definiran obseg mentoriranja</w:t>
            </w:r>
            <w:r w:rsidR="00CA0551">
              <w:rPr>
                <w:rFonts w:ascii="Arial Narrow" w:eastAsia="Times New Roman" w:hAnsi="Arial Narrow" w:cs="Times New Roman"/>
                <w:sz w:val="20"/>
                <w:szCs w:val="20"/>
                <w:lang w:val="sl-SI"/>
              </w:rPr>
              <w:t>,</w:t>
            </w:r>
            <w:r w:rsidR="0021553A" w:rsidRPr="00423095">
              <w:rPr>
                <w:rFonts w:ascii="Arial Narrow" w:eastAsia="Times New Roman" w:hAnsi="Arial Narrow" w:cs="Times New Roman"/>
                <w:sz w:val="20"/>
                <w:szCs w:val="20"/>
              </w:rPr>
              <w:t xml:space="preserve"> </w:t>
            </w:r>
          </w:p>
          <w:p w14:paraId="5F8DE1B2" w14:textId="7792EA65" w:rsidR="00423095" w:rsidRPr="009F2E85" w:rsidRDefault="0021553A" w:rsidP="001E2B5D">
            <w:pPr>
              <w:pStyle w:val="Odstavekseznama"/>
              <w:numPr>
                <w:ilvl w:val="0"/>
                <w:numId w:val="47"/>
              </w:numPr>
              <w:spacing w:line="240" w:lineRule="auto"/>
              <w:rPr>
                <w:rFonts w:ascii="Arial Narrow" w:eastAsia="Times New Roman" w:hAnsi="Arial Narrow" w:cs="Times New Roman"/>
                <w:b/>
                <w:bCs/>
                <w:sz w:val="20"/>
                <w:szCs w:val="20"/>
                <w:lang w:val="sl-SI"/>
              </w:rPr>
            </w:pPr>
            <w:r w:rsidRPr="00A643AB">
              <w:rPr>
                <w:rFonts w:ascii="Arial Narrow" w:eastAsia="Times New Roman" w:hAnsi="Arial Narrow" w:cs="Times New Roman"/>
                <w:sz w:val="20"/>
                <w:szCs w:val="20"/>
                <w:lang w:val="sl-SI"/>
              </w:rPr>
              <w:t>mentorski dnevnik iz katerega je razviden napredek podjetnika oz. podjetniške skupine ter</w:t>
            </w:r>
          </w:p>
          <w:p w14:paraId="7E019994" w14:textId="5A371CBA" w:rsidR="00423095" w:rsidRPr="009F2E85" w:rsidRDefault="004C0C06" w:rsidP="001E2B5D">
            <w:pPr>
              <w:pStyle w:val="Odstavekseznama"/>
              <w:numPr>
                <w:ilvl w:val="0"/>
                <w:numId w:val="47"/>
              </w:numPr>
              <w:spacing w:line="240" w:lineRule="auto"/>
              <w:rPr>
                <w:rFonts w:ascii="Arial Narrow" w:eastAsia="Times New Roman" w:hAnsi="Arial Narrow" w:cs="Times New Roman"/>
                <w:b/>
                <w:bCs/>
                <w:sz w:val="20"/>
                <w:szCs w:val="20"/>
                <w:lang w:val="sl-SI"/>
              </w:rPr>
            </w:pPr>
            <w:r w:rsidRPr="00226A12">
              <w:rPr>
                <w:rFonts w:ascii="Arial Narrow" w:eastAsia="Times New Roman" w:hAnsi="Arial Narrow" w:cs="Times New Roman"/>
                <w:sz w:val="20"/>
                <w:szCs w:val="20"/>
                <w:lang w:val="it-IT"/>
              </w:rPr>
              <w:t xml:space="preserve">poročilo </w:t>
            </w:r>
            <w:r w:rsidR="0021553A" w:rsidRPr="00226A12">
              <w:rPr>
                <w:rFonts w:ascii="Arial Narrow" w:eastAsia="Times New Roman" w:hAnsi="Arial Narrow" w:cs="Times New Roman"/>
                <w:sz w:val="20"/>
                <w:szCs w:val="20"/>
                <w:lang w:val="it-IT"/>
              </w:rPr>
              <w:t>v Sodelovalni platformi skladno z Navodili agencije.</w:t>
            </w:r>
          </w:p>
          <w:p w14:paraId="552DB362" w14:textId="59D4708C" w:rsidR="000E1C3C" w:rsidRPr="00A643AB" w:rsidRDefault="0021553A" w:rsidP="0011215A">
            <w:pPr>
              <w:spacing w:line="240" w:lineRule="auto"/>
              <w:rPr>
                <w:rFonts w:ascii="Arial Narrow" w:eastAsia="Times New Roman" w:hAnsi="Arial Narrow" w:cs="Times New Roman"/>
                <w:sz w:val="20"/>
                <w:szCs w:val="20"/>
                <w:lang w:val="sl-SI"/>
              </w:rPr>
            </w:pPr>
            <w:r w:rsidRPr="00A643AB">
              <w:rPr>
                <w:rFonts w:ascii="Arial Narrow" w:eastAsia="Times New Roman" w:hAnsi="Arial Narrow" w:cs="Times New Roman"/>
                <w:sz w:val="20"/>
                <w:szCs w:val="20"/>
                <w:lang w:val="sl-SI"/>
              </w:rPr>
              <w:t xml:space="preserve">Obvezen podatek start up mentoriranja je tudi elektronski naslov podjetnika, ki s strani agencije prejme anketo o merjenju zadovoljstva s storitvijo. </w:t>
            </w:r>
          </w:p>
          <w:p w14:paraId="77249137" w14:textId="1E99C3EB" w:rsidR="00690EDD" w:rsidRDefault="006E7C3F" w:rsidP="0011215A">
            <w:pPr>
              <w:spacing w:line="240" w:lineRule="auto"/>
              <w:ind w:left="-97"/>
              <w:rPr>
                <w:rFonts w:ascii="Arial Narrow" w:eastAsia="Times New Roman" w:hAnsi="Arial Narrow" w:cs="Times New Roman"/>
                <w:sz w:val="20"/>
                <w:szCs w:val="20"/>
                <w:lang w:val="sl-SI"/>
              </w:rPr>
            </w:pPr>
            <w:r w:rsidRPr="004B1859">
              <w:rPr>
                <w:rFonts w:ascii="Arial Narrow" w:eastAsia="Times New Roman" w:hAnsi="Arial Narrow" w:cs="Times New Roman"/>
                <w:sz w:val="20"/>
                <w:szCs w:val="20"/>
                <w:lang w:val="sl-SI"/>
              </w:rPr>
              <w:t>Zaradi spremljanja in poročanja de minimis pomoči, je potrebno v roku 5 dn</w:t>
            </w:r>
            <w:r w:rsidRPr="001E4242">
              <w:rPr>
                <w:rFonts w:ascii="Arial Narrow" w:eastAsia="Times New Roman" w:hAnsi="Arial Narrow" w:cs="Times New Roman"/>
                <w:sz w:val="20"/>
                <w:szCs w:val="20"/>
                <w:lang w:val="sl-SI"/>
              </w:rPr>
              <w:t xml:space="preserve">i po podpisu pogodbe in pred izvedbo aktivnosti </w:t>
            </w:r>
            <w:r w:rsidR="00207CF0">
              <w:rPr>
                <w:rFonts w:ascii="Arial Narrow" w:eastAsia="Times New Roman" w:hAnsi="Arial Narrow" w:cs="Times New Roman"/>
                <w:sz w:val="20"/>
                <w:szCs w:val="20"/>
                <w:lang w:val="sl-SI"/>
              </w:rPr>
              <w:t>vodilnemu partnerju</w:t>
            </w:r>
            <w:r w:rsidR="00207CF0" w:rsidRPr="001E4242">
              <w:rPr>
                <w:rFonts w:ascii="Arial Narrow" w:eastAsia="Times New Roman" w:hAnsi="Arial Narrow" w:cs="Times New Roman"/>
                <w:sz w:val="20"/>
                <w:szCs w:val="20"/>
                <w:lang w:val="sl-SI"/>
              </w:rPr>
              <w:t xml:space="preserve"> </w:t>
            </w:r>
            <w:r w:rsidRPr="001E4242">
              <w:rPr>
                <w:rFonts w:ascii="Arial Narrow" w:eastAsia="Times New Roman" w:hAnsi="Arial Narrow" w:cs="Times New Roman"/>
                <w:sz w:val="20"/>
                <w:szCs w:val="20"/>
                <w:lang w:val="sl-SI"/>
              </w:rPr>
              <w:t xml:space="preserve">poslati podatke o višini de minimis pomoči na obrazcu </w:t>
            </w:r>
            <w:r w:rsidRPr="00A643AB">
              <w:rPr>
                <w:rFonts w:ascii="Arial Narrow" w:hAnsi="Arial Narrow"/>
                <w:sz w:val="20"/>
                <w:szCs w:val="20"/>
                <w:lang w:val="sl-SI"/>
              </w:rPr>
              <w:t>za spremljanje izplačanih državnih in dodeljenih (odobrenih) de minimis pomoči</w:t>
            </w:r>
            <w:r w:rsidRPr="004B1859">
              <w:rPr>
                <w:rFonts w:ascii="Arial Narrow" w:eastAsia="Times New Roman" w:hAnsi="Arial Narrow" w:cs="Times New Roman"/>
                <w:sz w:val="20"/>
                <w:szCs w:val="20"/>
                <w:lang w:val="sl-SI"/>
              </w:rPr>
              <w:t>, ki so del Navodil agencije</w:t>
            </w:r>
            <w:r w:rsidRPr="001E4242">
              <w:rPr>
                <w:rFonts w:ascii="Arial Narrow" w:eastAsia="Times New Roman" w:hAnsi="Arial Narrow" w:cs="Times New Roman"/>
                <w:sz w:val="20"/>
                <w:szCs w:val="20"/>
                <w:lang w:val="sl-SI"/>
              </w:rPr>
              <w:t>.</w:t>
            </w:r>
          </w:p>
          <w:p w14:paraId="7B1FEA31" w14:textId="77777777" w:rsidR="00592520" w:rsidRPr="001E4242" w:rsidRDefault="00592520" w:rsidP="0011215A">
            <w:pPr>
              <w:spacing w:line="240" w:lineRule="auto"/>
              <w:ind w:left="-97"/>
              <w:rPr>
                <w:rFonts w:ascii="Arial Narrow" w:eastAsia="Times New Roman" w:hAnsi="Arial Narrow" w:cs="Times New Roman"/>
                <w:sz w:val="20"/>
                <w:szCs w:val="20"/>
                <w:lang w:val="sl-SI"/>
              </w:rPr>
            </w:pPr>
          </w:p>
          <w:p w14:paraId="3C6001B1" w14:textId="0824AB5C" w:rsidR="006E7C3F" w:rsidRDefault="006E7C3F" w:rsidP="0011215A">
            <w:pPr>
              <w:spacing w:line="240" w:lineRule="auto"/>
              <w:ind w:left="-97"/>
              <w:rPr>
                <w:rFonts w:ascii="Arial Narrow" w:eastAsia="Times New Roman" w:hAnsi="Arial Narrow" w:cs="Times New Roman"/>
                <w:sz w:val="20"/>
                <w:szCs w:val="20"/>
                <w:lang w:val="sl-SI"/>
              </w:rPr>
            </w:pPr>
          </w:p>
          <w:p w14:paraId="01CE8E44" w14:textId="6C346FC3" w:rsidR="000C5FB0" w:rsidRDefault="000C5FB0" w:rsidP="0011215A">
            <w:pPr>
              <w:spacing w:line="240" w:lineRule="auto"/>
              <w:ind w:left="-97"/>
              <w:rPr>
                <w:rFonts w:ascii="Arial Narrow" w:eastAsia="Times New Roman" w:hAnsi="Arial Narrow" w:cs="Times New Roman"/>
                <w:sz w:val="20"/>
                <w:szCs w:val="20"/>
                <w:lang w:val="sl-SI"/>
              </w:rPr>
            </w:pPr>
          </w:p>
          <w:p w14:paraId="32B07A5D" w14:textId="37530931" w:rsidR="000C5FB0" w:rsidRDefault="000C5FB0" w:rsidP="0011215A">
            <w:pPr>
              <w:spacing w:line="240" w:lineRule="auto"/>
              <w:ind w:left="-97"/>
              <w:rPr>
                <w:rFonts w:ascii="Arial Narrow" w:eastAsia="Times New Roman" w:hAnsi="Arial Narrow" w:cs="Times New Roman"/>
                <w:sz w:val="20"/>
                <w:szCs w:val="20"/>
                <w:lang w:val="sl-SI"/>
              </w:rPr>
            </w:pPr>
          </w:p>
          <w:p w14:paraId="07947A9D" w14:textId="66309C65" w:rsidR="000C5FB0" w:rsidRDefault="000C5FB0" w:rsidP="0011215A">
            <w:pPr>
              <w:spacing w:line="240" w:lineRule="auto"/>
              <w:ind w:left="-97"/>
              <w:rPr>
                <w:rFonts w:ascii="Arial Narrow" w:eastAsia="Times New Roman" w:hAnsi="Arial Narrow" w:cs="Times New Roman"/>
                <w:sz w:val="20"/>
                <w:szCs w:val="20"/>
                <w:lang w:val="sl-SI"/>
              </w:rPr>
            </w:pPr>
          </w:p>
          <w:p w14:paraId="71ECB3D8" w14:textId="77777777" w:rsidR="000C5FB0" w:rsidRPr="009F2E85" w:rsidRDefault="000C5FB0" w:rsidP="0011215A">
            <w:pPr>
              <w:spacing w:line="240" w:lineRule="auto"/>
              <w:ind w:left="-97"/>
              <w:rPr>
                <w:rFonts w:ascii="Arial Narrow" w:eastAsia="Times New Roman" w:hAnsi="Arial Narrow" w:cs="Times New Roman"/>
                <w:sz w:val="20"/>
                <w:szCs w:val="20"/>
                <w:lang w:val="sl-SI"/>
              </w:rPr>
            </w:pPr>
          </w:p>
          <w:p w14:paraId="50E3E8B6" w14:textId="47E189C1" w:rsidR="00690EDD" w:rsidRPr="009F2E85" w:rsidRDefault="00690EDD" w:rsidP="0011215A">
            <w:pPr>
              <w:spacing w:line="240" w:lineRule="auto"/>
              <w:ind w:left="-97"/>
              <w:rPr>
                <w:rFonts w:ascii="Arial Narrow" w:eastAsia="Times New Roman" w:hAnsi="Arial Narrow" w:cs="Times New Roman"/>
                <w:b/>
                <w:bCs/>
                <w:sz w:val="20"/>
                <w:szCs w:val="20"/>
                <w:lang w:val="sl-SI"/>
              </w:rPr>
            </w:pPr>
            <w:r w:rsidRPr="00FF1CFC">
              <w:rPr>
                <w:rFonts w:ascii="Arial Narrow" w:eastAsia="Times New Roman" w:hAnsi="Arial Narrow" w:cs="Times New Roman"/>
                <w:b/>
                <w:bCs/>
                <w:sz w:val="20"/>
                <w:szCs w:val="20"/>
              </w:rPr>
              <w:t>V.2.2.b START</w:t>
            </w:r>
            <w:r w:rsidR="00443F12">
              <w:rPr>
                <w:rFonts w:ascii="Arial Narrow" w:eastAsia="Times New Roman" w:hAnsi="Arial Narrow" w:cs="Times New Roman"/>
                <w:b/>
                <w:bCs/>
                <w:sz w:val="20"/>
                <w:szCs w:val="20"/>
                <w:lang w:val="sl-SI"/>
              </w:rPr>
              <w:t>-</w:t>
            </w:r>
            <w:r w:rsidRPr="00FF1CFC">
              <w:rPr>
                <w:rFonts w:ascii="Arial Narrow" w:eastAsia="Times New Roman" w:hAnsi="Arial Narrow" w:cs="Times New Roman"/>
                <w:b/>
                <w:bCs/>
                <w:sz w:val="20"/>
                <w:szCs w:val="20"/>
              </w:rPr>
              <w:t xml:space="preserve">UP </w:t>
            </w:r>
            <w:r w:rsidR="00443F12">
              <w:rPr>
                <w:rFonts w:ascii="Arial Narrow" w:eastAsia="Times New Roman" w:hAnsi="Arial Narrow" w:cs="Times New Roman"/>
                <w:b/>
                <w:bCs/>
                <w:sz w:val="20"/>
                <w:szCs w:val="20"/>
                <w:lang w:val="sl-SI"/>
              </w:rPr>
              <w:t>PROGRAMI</w:t>
            </w:r>
          </w:p>
          <w:p w14:paraId="5263602A" w14:textId="77777777" w:rsidR="00690EDD" w:rsidRDefault="00690EDD" w:rsidP="0011215A">
            <w:pPr>
              <w:spacing w:line="240" w:lineRule="auto"/>
              <w:rPr>
                <w:rFonts w:ascii="Arial Narrow" w:eastAsia="Times New Roman" w:hAnsi="Arial Narrow" w:cs="Times New Roman"/>
                <w:sz w:val="20"/>
                <w:szCs w:val="20"/>
                <w:lang w:val="sl-SI"/>
              </w:rPr>
            </w:pPr>
          </w:p>
          <w:p w14:paraId="496D0120" w14:textId="112C93D6" w:rsidR="00690EDD" w:rsidRDefault="00187AD1" w:rsidP="007F1068">
            <w:pPr>
              <w:spacing w:line="240" w:lineRule="auto"/>
              <w:ind w:left="-97"/>
              <w:rPr>
                <w:rFonts w:ascii="Arial Narrow" w:eastAsia="Times New Roman" w:hAnsi="Arial Narrow" w:cs="Times New Roman"/>
                <w:sz w:val="20"/>
                <w:szCs w:val="20"/>
                <w:lang w:val="sl-SI"/>
              </w:rPr>
            </w:pPr>
            <w:r w:rsidRPr="009F2E85">
              <w:rPr>
                <w:rFonts w:ascii="Arial Narrow" w:eastAsia="Times New Roman" w:hAnsi="Arial Narrow" w:cs="Times New Roman"/>
                <w:b/>
                <w:bCs/>
                <w:sz w:val="20"/>
                <w:szCs w:val="20"/>
              </w:rPr>
              <w:t>Obrazložitev storitve:</w:t>
            </w:r>
            <w:r w:rsidRPr="00FF1CFC">
              <w:rPr>
                <w:rFonts w:ascii="Arial Narrow" w:eastAsia="Times New Roman" w:hAnsi="Arial Narrow" w:cs="Times New Roman"/>
                <w:sz w:val="20"/>
                <w:szCs w:val="20"/>
              </w:rPr>
              <w:t xml:space="preserve"> </w:t>
            </w:r>
            <w:r w:rsidR="00690EDD" w:rsidRPr="00A643AB">
              <w:rPr>
                <w:rFonts w:ascii="Arial Narrow" w:eastAsia="Times New Roman" w:hAnsi="Arial Narrow" w:cs="Times New Roman"/>
                <w:sz w:val="20"/>
                <w:szCs w:val="20"/>
                <w:lang w:val="sl-SI"/>
              </w:rPr>
              <w:t>Start</w:t>
            </w:r>
            <w:r w:rsidR="00443F12">
              <w:rPr>
                <w:rFonts w:ascii="Arial Narrow" w:eastAsia="Times New Roman" w:hAnsi="Arial Narrow" w:cs="Times New Roman"/>
                <w:sz w:val="20"/>
                <w:szCs w:val="20"/>
                <w:lang w:val="sl-SI"/>
              </w:rPr>
              <w:t>-up usposabljanje predstavlja pripravo in izvedbo</w:t>
            </w:r>
            <w:r w:rsidR="00690EDD" w:rsidRPr="00A643AB">
              <w:rPr>
                <w:rFonts w:ascii="Arial Narrow" w:eastAsia="Times New Roman" w:hAnsi="Arial Narrow" w:cs="Times New Roman"/>
                <w:sz w:val="20"/>
                <w:szCs w:val="20"/>
                <w:lang w:val="sl-SI"/>
              </w:rPr>
              <w:t xml:space="preserve"> zaključenih in sistematičnih </w:t>
            </w:r>
            <w:r w:rsidR="00443F12">
              <w:rPr>
                <w:rFonts w:ascii="Arial Narrow" w:eastAsia="Times New Roman" w:hAnsi="Arial Narrow" w:cs="Times New Roman"/>
                <w:sz w:val="20"/>
                <w:szCs w:val="20"/>
                <w:lang w:val="sl-SI"/>
              </w:rPr>
              <w:t xml:space="preserve">strat-up </w:t>
            </w:r>
            <w:r w:rsidR="00690EDD" w:rsidRPr="00A643AB">
              <w:rPr>
                <w:rFonts w:ascii="Arial Narrow" w:eastAsia="Times New Roman" w:hAnsi="Arial Narrow" w:cs="Times New Roman"/>
                <w:sz w:val="20"/>
                <w:szCs w:val="20"/>
                <w:lang w:val="sl-SI"/>
              </w:rPr>
              <w:t xml:space="preserve">programov (podjetniške šole in akademije, tekmovalni dogodki, start up vikendi za mlade), ki so namenjeni izključno </w:t>
            </w:r>
            <w:r w:rsidR="00443F12">
              <w:rPr>
                <w:rFonts w:ascii="Arial Narrow" w:eastAsia="Times New Roman" w:hAnsi="Arial Narrow" w:cs="Times New Roman"/>
                <w:sz w:val="20"/>
                <w:szCs w:val="20"/>
                <w:lang w:val="sl-SI"/>
              </w:rPr>
              <w:t xml:space="preserve">visoko </w:t>
            </w:r>
            <w:r w:rsidR="00690EDD" w:rsidRPr="00A643AB">
              <w:rPr>
                <w:rFonts w:ascii="Arial Narrow" w:eastAsia="Times New Roman" w:hAnsi="Arial Narrow" w:cs="Times New Roman"/>
                <w:sz w:val="20"/>
                <w:szCs w:val="20"/>
                <w:lang w:val="sl-SI"/>
              </w:rPr>
              <w:t xml:space="preserve">inovativnim podjetjem s potencialom </w:t>
            </w:r>
            <w:r w:rsidR="007F1068">
              <w:rPr>
                <w:rFonts w:ascii="Arial Narrow" w:eastAsia="Times New Roman" w:hAnsi="Arial Narrow" w:cs="Times New Roman"/>
                <w:sz w:val="20"/>
                <w:szCs w:val="20"/>
                <w:lang w:val="sl-SI"/>
              </w:rPr>
              <w:t xml:space="preserve">hitre </w:t>
            </w:r>
            <w:r w:rsidR="00690EDD" w:rsidRPr="00A643AB">
              <w:rPr>
                <w:rFonts w:ascii="Arial Narrow" w:eastAsia="Times New Roman" w:hAnsi="Arial Narrow" w:cs="Times New Roman"/>
                <w:sz w:val="20"/>
                <w:szCs w:val="20"/>
                <w:lang w:val="sl-SI"/>
              </w:rPr>
              <w:t>rasti in inovativn</w:t>
            </w:r>
            <w:r w:rsidR="00443F12">
              <w:rPr>
                <w:rFonts w:ascii="Arial Narrow" w:eastAsia="Times New Roman" w:hAnsi="Arial Narrow" w:cs="Times New Roman"/>
                <w:sz w:val="20"/>
                <w:szCs w:val="20"/>
                <w:lang w:val="sl-SI"/>
              </w:rPr>
              <w:t>im</w:t>
            </w:r>
            <w:r w:rsidR="00690EDD" w:rsidRPr="00A643AB">
              <w:rPr>
                <w:rFonts w:ascii="Arial Narrow" w:eastAsia="Times New Roman" w:hAnsi="Arial Narrow" w:cs="Times New Roman"/>
                <w:sz w:val="20"/>
                <w:szCs w:val="20"/>
                <w:lang w:val="sl-SI"/>
              </w:rPr>
              <w:t xml:space="preserve"> posameznik</w:t>
            </w:r>
            <w:r w:rsidR="00443F12">
              <w:rPr>
                <w:rFonts w:ascii="Arial Narrow" w:eastAsia="Times New Roman" w:hAnsi="Arial Narrow" w:cs="Times New Roman"/>
                <w:sz w:val="20"/>
                <w:szCs w:val="20"/>
                <w:lang w:val="sl-SI"/>
              </w:rPr>
              <w:t>om oz. ekipam</w:t>
            </w:r>
            <w:r w:rsidR="00DA789A" w:rsidRPr="00A643AB">
              <w:rPr>
                <w:rFonts w:ascii="Arial Narrow" w:eastAsia="Times New Roman" w:hAnsi="Arial Narrow" w:cs="Times New Roman"/>
                <w:sz w:val="20"/>
                <w:szCs w:val="20"/>
                <w:lang w:val="sl-SI"/>
              </w:rPr>
              <w:t>. N</w:t>
            </w:r>
            <w:r w:rsidR="00690EDD" w:rsidRPr="00A643AB">
              <w:rPr>
                <w:rFonts w:ascii="Arial Narrow" w:eastAsia="Times New Roman" w:hAnsi="Arial Narrow" w:cs="Times New Roman"/>
                <w:sz w:val="20"/>
                <w:szCs w:val="20"/>
                <w:lang w:val="sl-SI"/>
              </w:rPr>
              <w:t>amen usposabljan</w:t>
            </w:r>
            <w:r w:rsidR="00443F12">
              <w:rPr>
                <w:rFonts w:ascii="Arial Narrow" w:eastAsia="Times New Roman" w:hAnsi="Arial Narrow" w:cs="Times New Roman"/>
                <w:sz w:val="20"/>
                <w:szCs w:val="20"/>
                <w:lang w:val="sl-SI"/>
              </w:rPr>
              <w:t>j</w:t>
            </w:r>
            <w:r w:rsidR="00690EDD" w:rsidRPr="00A643AB">
              <w:rPr>
                <w:rFonts w:ascii="Arial Narrow" w:eastAsia="Times New Roman" w:hAnsi="Arial Narrow" w:cs="Times New Roman"/>
                <w:sz w:val="20"/>
                <w:szCs w:val="20"/>
                <w:lang w:val="sl-SI"/>
              </w:rPr>
              <w:t xml:space="preserve"> je, da udeleženci v zelo kratkem času pridobijo ključna podjetniška znanja za razvoj ideje in podjetja, ki ima potencial hitre rasti ali v kratkem času bistveno napredujejo na svojem podjemu ali na določenem poslovnem cilju.</w:t>
            </w:r>
          </w:p>
          <w:p w14:paraId="1211D4AB" w14:textId="77777777" w:rsidR="00AD58EA" w:rsidRPr="009F2E85" w:rsidRDefault="00AD58EA" w:rsidP="0011215A">
            <w:pPr>
              <w:spacing w:line="240" w:lineRule="auto"/>
              <w:ind w:left="-97"/>
              <w:rPr>
                <w:rFonts w:ascii="Arial Narrow" w:eastAsia="Times New Roman" w:hAnsi="Arial Narrow" w:cs="Times New Roman"/>
                <w:sz w:val="20"/>
                <w:szCs w:val="20"/>
                <w:lang w:val="sl-SI"/>
              </w:rPr>
            </w:pPr>
          </w:p>
          <w:p w14:paraId="75D1089B" w14:textId="7FA6965F" w:rsidR="00690EDD" w:rsidRPr="009F2E85" w:rsidRDefault="00690EDD" w:rsidP="0011215A">
            <w:pPr>
              <w:spacing w:line="240" w:lineRule="auto"/>
              <w:ind w:left="-97"/>
              <w:rPr>
                <w:rFonts w:ascii="Arial Narrow" w:eastAsia="Times New Roman" w:hAnsi="Arial Narrow" w:cs="Times New Roman"/>
                <w:sz w:val="20"/>
                <w:szCs w:val="20"/>
                <w:lang w:val="sl-SI"/>
              </w:rPr>
            </w:pPr>
            <w:r w:rsidRPr="00A643AB">
              <w:rPr>
                <w:rFonts w:ascii="Arial Narrow" w:eastAsia="Times New Roman" w:hAnsi="Arial Narrow" w:cs="Times New Roman"/>
                <w:sz w:val="20"/>
                <w:szCs w:val="20"/>
                <w:lang w:val="sl-SI"/>
              </w:rPr>
              <w:t>Izvedba sistematičnega programa pomeni, da zajema serijo dogodkov, srečanj in izobraževanj, skozi katera se doseže točno določen cilj, kot je povečanje inovativnosti podjetniške ideje, izgradnja podjetja, vstop na tuje trge ipd. Običajno so tovrstni programi sestavljeni iz odmevne promocije, serije dogodkov in srečanj (izobraževanje, mreženje, sodelovanje,</w:t>
            </w:r>
            <w:r w:rsidR="00592520" w:rsidRPr="00A643AB">
              <w:rPr>
                <w:rFonts w:ascii="Arial Narrow" w:eastAsia="Times New Roman" w:hAnsi="Arial Narrow" w:cs="Times New Roman"/>
                <w:sz w:val="20"/>
                <w:szCs w:val="20"/>
                <w:lang w:val="sl-SI"/>
              </w:rPr>
              <w:t xml:space="preserve"> </w:t>
            </w:r>
            <w:r w:rsidRPr="00A643AB">
              <w:rPr>
                <w:rFonts w:ascii="Arial Narrow" w:eastAsia="Times New Roman" w:hAnsi="Arial Narrow" w:cs="Times New Roman"/>
                <w:sz w:val="20"/>
                <w:szCs w:val="20"/>
                <w:lang w:val="sl-SI"/>
              </w:rPr>
              <w:t>…), delo v »peer-to-peer« skupinah na koncu pa poteka ocenjevanje napredka ali izbor zmagovalca. Takšen program mora imeti od 5 – 20 sodelujočih podjetniških ekip</w:t>
            </w:r>
            <w:r w:rsidR="00592520" w:rsidRPr="00A643AB">
              <w:rPr>
                <w:rFonts w:ascii="Arial Narrow" w:eastAsia="Times New Roman" w:hAnsi="Arial Narrow" w:cs="Times New Roman"/>
                <w:sz w:val="20"/>
                <w:szCs w:val="20"/>
                <w:lang w:val="sl-SI"/>
              </w:rPr>
              <w:t xml:space="preserve"> t</w:t>
            </w:r>
            <w:r w:rsidRPr="00A643AB">
              <w:rPr>
                <w:rFonts w:ascii="Arial Narrow" w:eastAsia="Times New Roman" w:hAnsi="Arial Narrow" w:cs="Times New Roman"/>
                <w:sz w:val="20"/>
                <w:szCs w:val="20"/>
                <w:lang w:val="sl-SI"/>
              </w:rPr>
              <w:t xml:space="preserve">er končni zaključni dogodek z </w:t>
            </w:r>
            <w:r w:rsidR="00592520" w:rsidRPr="00A643AB">
              <w:rPr>
                <w:rFonts w:ascii="Arial Narrow" w:eastAsia="Times New Roman" w:hAnsi="Arial Narrow" w:cs="Times New Roman"/>
                <w:sz w:val="20"/>
                <w:szCs w:val="20"/>
                <w:lang w:val="sl-SI"/>
              </w:rPr>
              <w:t>vrednotenjem</w:t>
            </w:r>
            <w:r w:rsidRPr="00A643AB">
              <w:rPr>
                <w:rFonts w:ascii="Arial Narrow" w:eastAsia="Times New Roman" w:hAnsi="Arial Narrow" w:cs="Times New Roman"/>
                <w:sz w:val="20"/>
                <w:szCs w:val="20"/>
                <w:lang w:val="sl-SI"/>
              </w:rPr>
              <w:t xml:space="preserve"> in podelitvijo.</w:t>
            </w:r>
          </w:p>
          <w:p w14:paraId="7DA7E643" w14:textId="43CD7C5E" w:rsidR="00690EDD" w:rsidRPr="009F2E85" w:rsidRDefault="00690EDD" w:rsidP="0011215A">
            <w:pPr>
              <w:spacing w:line="240" w:lineRule="auto"/>
              <w:contextualSpacing/>
              <w:rPr>
                <w:rFonts w:ascii="Arial Narrow" w:eastAsia="Times New Roman" w:hAnsi="Arial Narrow" w:cs="Times New Roman"/>
                <w:b/>
                <w:sz w:val="20"/>
                <w:szCs w:val="20"/>
                <w:lang w:val="sl-SI"/>
              </w:rPr>
            </w:pPr>
          </w:p>
          <w:p w14:paraId="3294F873" w14:textId="77777777" w:rsidR="0021553A" w:rsidRDefault="0021553A" w:rsidP="0011215A">
            <w:pPr>
              <w:spacing w:line="240" w:lineRule="auto"/>
              <w:ind w:left="-100"/>
              <w:contextualSpacing/>
              <w:rPr>
                <w:rFonts w:ascii="Arial Narrow" w:eastAsia="Times New Roman" w:hAnsi="Arial Narrow" w:cs="Times New Roman"/>
                <w:b/>
                <w:bCs/>
                <w:sz w:val="20"/>
                <w:szCs w:val="20"/>
                <w:lang w:val="sl-SI"/>
              </w:rPr>
            </w:pPr>
            <w:r w:rsidRPr="002B4825">
              <w:rPr>
                <w:rFonts w:ascii="Arial Narrow" w:eastAsia="Times New Roman" w:hAnsi="Arial Narrow" w:cs="Times New Roman"/>
                <w:b/>
                <w:bCs/>
                <w:sz w:val="20"/>
                <w:szCs w:val="20"/>
                <w:lang w:val="sl-SI"/>
              </w:rPr>
              <w:t>Vsebinska dokazila:</w:t>
            </w:r>
          </w:p>
          <w:p w14:paraId="3081B06F" w14:textId="77777777" w:rsidR="004C0C06" w:rsidRPr="009F2E85" w:rsidRDefault="004C0C06" w:rsidP="0011215A">
            <w:pPr>
              <w:spacing w:line="240" w:lineRule="auto"/>
              <w:ind w:left="-97"/>
              <w:contextualSpacing/>
              <w:rPr>
                <w:rFonts w:ascii="Arial Narrow" w:eastAsia="Times New Roman" w:hAnsi="Arial Narrow" w:cs="Times New Roman"/>
                <w:sz w:val="20"/>
                <w:szCs w:val="20"/>
                <w:lang w:val="sl-SI"/>
              </w:rPr>
            </w:pPr>
            <w:r w:rsidRPr="00A643AB">
              <w:rPr>
                <w:rFonts w:ascii="Arial Narrow" w:eastAsia="Times New Roman" w:hAnsi="Arial Narrow" w:cs="Times New Roman"/>
                <w:sz w:val="20"/>
                <w:szCs w:val="20"/>
                <w:lang w:val="sl-SI"/>
              </w:rPr>
              <w:t>Izpolnjen obrazec v Sodelovalni platformi o opravljenih usposabljanjih ter priložena dokazila (podpisna lista udeležencev in fotografije dogodkov, iz katerih je razvidno, za kateri dogodek je fotografija).</w:t>
            </w:r>
          </w:p>
          <w:p w14:paraId="7A5A5D06" w14:textId="75B1DFFF" w:rsidR="004C0C06" w:rsidRPr="009F2E85" w:rsidRDefault="004C0C06" w:rsidP="0011215A">
            <w:pPr>
              <w:spacing w:line="240" w:lineRule="auto"/>
              <w:ind w:left="-97"/>
              <w:contextualSpacing/>
              <w:rPr>
                <w:rFonts w:ascii="Arial Narrow" w:eastAsia="Times New Roman" w:hAnsi="Arial Narrow" w:cs="Times New Roman"/>
                <w:sz w:val="20"/>
                <w:szCs w:val="20"/>
                <w:lang w:val="sl-SI"/>
              </w:rPr>
            </w:pPr>
            <w:r w:rsidRPr="00A643AB">
              <w:rPr>
                <w:rFonts w:ascii="Arial Narrow" w:eastAsia="Times New Roman" w:hAnsi="Arial Narrow" w:cs="Times New Roman"/>
                <w:sz w:val="20"/>
                <w:szCs w:val="20"/>
                <w:lang w:val="sl-SI"/>
              </w:rPr>
              <w:t>V kolikor je pri izvedbi sodeloval zunanji izvajalec ali druga podporna institucija, je potrebno dokazilo o transparentnem postopku izbora izvajalca, iz katerega je razvidna gospodarna raba sredstev, pogodba/naročilnica, poročilo o opravljeni storitvi.</w:t>
            </w:r>
          </w:p>
          <w:p w14:paraId="56767987" w14:textId="4A71744F" w:rsidR="0021553A" w:rsidRPr="00B54145" w:rsidRDefault="004C0C06" w:rsidP="0011215A">
            <w:pPr>
              <w:spacing w:line="240" w:lineRule="auto"/>
              <w:ind w:left="-97"/>
              <w:contextualSpacing/>
              <w:rPr>
                <w:rFonts w:ascii="Arial Narrow" w:eastAsia="Times New Roman" w:hAnsi="Arial Narrow" w:cs="Times New Roman"/>
                <w:sz w:val="20"/>
                <w:szCs w:val="20"/>
                <w:lang w:val="sl-SI"/>
              </w:rPr>
            </w:pPr>
            <w:r w:rsidRPr="00A643AB">
              <w:rPr>
                <w:rFonts w:ascii="Arial Narrow" w:eastAsia="Times New Roman" w:hAnsi="Arial Narrow" w:cs="Times New Roman"/>
                <w:sz w:val="20"/>
                <w:szCs w:val="20"/>
                <w:lang w:val="sl-SI"/>
              </w:rPr>
              <w:t xml:space="preserve">Dokazilo o plačilu – izpis iz TRR z razvidnim sklicem na </w:t>
            </w:r>
            <w:r>
              <w:rPr>
                <w:rFonts w:ascii="Arial Narrow" w:eastAsia="Times New Roman" w:hAnsi="Arial Narrow" w:cs="Times New Roman"/>
                <w:sz w:val="20"/>
                <w:szCs w:val="20"/>
              </w:rPr>
              <w:pgNum/>
            </w:r>
            <w:r w:rsidRPr="00A643AB">
              <w:rPr>
                <w:rFonts w:ascii="Arial Narrow" w:eastAsia="Times New Roman" w:hAnsi="Arial Narrow" w:cs="Times New Roman"/>
                <w:sz w:val="20"/>
                <w:szCs w:val="20"/>
                <w:lang w:val="sl-SI"/>
              </w:rPr>
              <w:t>acun ali ponudbo ali predračun ali pogodbo, dokazilo o plačanih davčnih dajatvah (za avtorske in podjemne pogodbe).</w:t>
            </w:r>
          </w:p>
          <w:p w14:paraId="7D87CBB1" w14:textId="7AE41E09" w:rsidR="002D239F" w:rsidRPr="00B54145" w:rsidRDefault="002D239F" w:rsidP="0011215A">
            <w:pPr>
              <w:spacing w:line="240" w:lineRule="auto"/>
              <w:ind w:left="-97"/>
              <w:contextualSpacing/>
              <w:rPr>
                <w:rFonts w:ascii="Arial Narrow" w:eastAsia="Times New Roman" w:hAnsi="Arial Narrow" w:cs="Times New Roman"/>
                <w:sz w:val="20"/>
                <w:szCs w:val="20"/>
                <w:lang w:val="sl-SI"/>
              </w:rPr>
            </w:pPr>
          </w:p>
          <w:p w14:paraId="1A210517" w14:textId="77777777" w:rsidR="0021553A" w:rsidRPr="009F2E85" w:rsidRDefault="0021553A" w:rsidP="0011215A">
            <w:pPr>
              <w:spacing w:line="240" w:lineRule="auto"/>
              <w:contextualSpacing/>
              <w:rPr>
                <w:rFonts w:ascii="Arial Narrow" w:eastAsia="Times New Roman" w:hAnsi="Arial Narrow" w:cs="Times New Roman"/>
                <w:sz w:val="20"/>
                <w:szCs w:val="20"/>
                <w:lang w:val="sl-SI"/>
              </w:rPr>
            </w:pPr>
          </w:p>
          <w:p w14:paraId="7FCCFD0C" w14:textId="77777777" w:rsidR="0021553A" w:rsidRPr="009F2E85" w:rsidRDefault="0021553A" w:rsidP="0011215A">
            <w:pPr>
              <w:spacing w:line="240" w:lineRule="auto"/>
              <w:ind w:left="-97"/>
              <w:rPr>
                <w:rFonts w:ascii="Arial Narrow" w:eastAsia="Times New Roman" w:hAnsi="Arial Narrow" w:cs="Times New Roman"/>
                <w:b/>
                <w:bCs/>
                <w:sz w:val="20"/>
                <w:szCs w:val="20"/>
                <w:lang w:val="sl-SI"/>
              </w:rPr>
            </w:pPr>
            <w:r w:rsidRPr="00A643AB">
              <w:rPr>
                <w:rFonts w:ascii="Arial Narrow" w:eastAsia="Times New Roman" w:hAnsi="Arial Narrow" w:cs="Times New Roman"/>
                <w:b/>
                <w:bCs/>
                <w:sz w:val="20"/>
                <w:szCs w:val="20"/>
                <w:lang w:val="sl-SI"/>
              </w:rPr>
              <w:t xml:space="preserve">V.2.2.c EKSPERTNO SVETOVANJE </w:t>
            </w:r>
          </w:p>
          <w:p w14:paraId="7614B050" w14:textId="7944BE1A" w:rsidR="0021553A" w:rsidRPr="00B54145" w:rsidRDefault="00187AD1" w:rsidP="0011215A">
            <w:pPr>
              <w:spacing w:line="240" w:lineRule="auto"/>
              <w:ind w:left="-97"/>
              <w:rPr>
                <w:rFonts w:ascii="Arial Narrow" w:eastAsia="Times New Roman" w:hAnsi="Arial Narrow" w:cs="Times New Roman"/>
                <w:sz w:val="20"/>
                <w:szCs w:val="20"/>
                <w:lang w:val="sl-SI"/>
              </w:rPr>
            </w:pPr>
            <w:r w:rsidRPr="00A643AB">
              <w:rPr>
                <w:rFonts w:ascii="Arial Narrow" w:eastAsia="Times New Roman" w:hAnsi="Arial Narrow" w:cs="Times New Roman"/>
                <w:b/>
                <w:bCs/>
                <w:sz w:val="20"/>
                <w:szCs w:val="20"/>
                <w:lang w:val="sl-SI"/>
              </w:rPr>
              <w:t>Obrazložitev storitve:</w:t>
            </w:r>
            <w:r w:rsidRPr="00A643AB">
              <w:rPr>
                <w:rFonts w:ascii="Arial Narrow" w:eastAsia="Times New Roman" w:hAnsi="Arial Narrow" w:cs="Times New Roman"/>
                <w:sz w:val="20"/>
                <w:szCs w:val="20"/>
                <w:lang w:val="sl-SI"/>
              </w:rPr>
              <w:t xml:space="preserve"> </w:t>
            </w:r>
            <w:r w:rsidR="009C25F2" w:rsidRPr="009C25F2">
              <w:rPr>
                <w:rFonts w:ascii="Arial Narrow" w:eastAsia="Times New Roman" w:hAnsi="Arial Narrow" w:cs="Times New Roman"/>
                <w:sz w:val="20"/>
                <w:szCs w:val="20"/>
                <w:lang w:val="sl-SI"/>
              </w:rPr>
              <w:t>Start-up mentor izvede identifikacijo področja pri katerem potrebuje inovativni posameznik, podjetniška ekipa ozinovativno podjetje s potencialom rasti ekspertno pomoč. Posamezno inovativno podjetje v celotnem obdobju trajanja razpisa lahko prejme do največ do 20 ur ekspertnega svetovanja, inovativni potencialni podjetniki pa do največ do 10 ur ekspertnega svetovanja.</w:t>
            </w:r>
          </w:p>
          <w:p w14:paraId="12BCF01D" w14:textId="77777777" w:rsidR="0021553A" w:rsidRDefault="0021553A" w:rsidP="0011215A">
            <w:pPr>
              <w:spacing w:line="240" w:lineRule="auto"/>
              <w:ind w:left="-97"/>
              <w:rPr>
                <w:rFonts w:ascii="Arial Narrow" w:eastAsia="Times New Roman" w:hAnsi="Arial Narrow" w:cs="Helvetica"/>
                <w:color w:val="000000"/>
                <w:lang w:val="sl-SI"/>
              </w:rPr>
            </w:pPr>
          </w:p>
          <w:p w14:paraId="75545688" w14:textId="77777777" w:rsidR="0021553A" w:rsidRDefault="0021553A" w:rsidP="0011215A">
            <w:pPr>
              <w:spacing w:line="240" w:lineRule="auto"/>
              <w:ind w:left="-100"/>
              <w:contextualSpacing/>
              <w:rPr>
                <w:rFonts w:ascii="Arial Narrow" w:eastAsia="Times New Roman" w:hAnsi="Arial Narrow" w:cs="Times New Roman"/>
                <w:b/>
                <w:bCs/>
                <w:sz w:val="20"/>
                <w:szCs w:val="20"/>
                <w:lang w:val="sl-SI"/>
              </w:rPr>
            </w:pPr>
            <w:r w:rsidRPr="002B4825">
              <w:rPr>
                <w:rFonts w:ascii="Arial Narrow" w:eastAsia="Times New Roman" w:hAnsi="Arial Narrow" w:cs="Times New Roman"/>
                <w:b/>
                <w:bCs/>
                <w:sz w:val="20"/>
                <w:szCs w:val="20"/>
                <w:lang w:val="sl-SI"/>
              </w:rPr>
              <w:t>Vsebinska dokazila:</w:t>
            </w:r>
          </w:p>
          <w:p w14:paraId="1B08C726" w14:textId="3BB43C45" w:rsidR="003D0F88" w:rsidRDefault="0021553A" w:rsidP="001E2B5D">
            <w:pPr>
              <w:pStyle w:val="Odstavekseznama"/>
              <w:numPr>
                <w:ilvl w:val="0"/>
                <w:numId w:val="47"/>
              </w:numPr>
              <w:spacing w:line="240" w:lineRule="auto"/>
              <w:rPr>
                <w:rFonts w:ascii="Arial Narrow" w:eastAsia="Times New Roman" w:hAnsi="Arial Narrow" w:cs="Times New Roman"/>
                <w:sz w:val="20"/>
                <w:szCs w:val="20"/>
                <w:lang w:val="sl-SI"/>
              </w:rPr>
            </w:pPr>
            <w:r w:rsidRPr="00A643AB">
              <w:rPr>
                <w:rFonts w:ascii="Arial Narrow" w:eastAsia="Times New Roman" w:hAnsi="Arial Narrow" w:cs="Times New Roman"/>
                <w:sz w:val="20"/>
                <w:szCs w:val="20"/>
                <w:lang w:val="sl-SI"/>
              </w:rPr>
              <w:t xml:space="preserve">Pogodba med </w:t>
            </w:r>
            <w:r w:rsidR="003D0F88">
              <w:rPr>
                <w:rFonts w:ascii="Arial Narrow" w:eastAsia="Times New Roman" w:hAnsi="Arial Narrow" w:cs="Times New Roman"/>
                <w:sz w:val="20"/>
                <w:szCs w:val="20"/>
                <w:lang w:val="sl-SI"/>
              </w:rPr>
              <w:t xml:space="preserve">inovativnim posameznikom, podjetniško ekipo </w:t>
            </w:r>
            <w:r w:rsidR="00592520">
              <w:rPr>
                <w:rFonts w:ascii="Arial Narrow" w:eastAsia="Times New Roman" w:hAnsi="Arial Narrow" w:cs="Times New Roman"/>
                <w:sz w:val="20"/>
                <w:szCs w:val="20"/>
                <w:lang w:val="sl-SI"/>
              </w:rPr>
              <w:t>oz</w:t>
            </w:r>
            <w:r w:rsidR="003D0F88">
              <w:rPr>
                <w:rFonts w:ascii="Arial Narrow" w:eastAsia="Times New Roman" w:hAnsi="Arial Narrow" w:cs="Times New Roman"/>
                <w:sz w:val="20"/>
                <w:szCs w:val="20"/>
                <w:lang w:val="sl-SI"/>
              </w:rPr>
              <w:t xml:space="preserve">. </w:t>
            </w:r>
            <w:r w:rsidRPr="00A643AB">
              <w:rPr>
                <w:rFonts w:ascii="Arial Narrow" w:eastAsia="Times New Roman" w:hAnsi="Arial Narrow" w:cs="Times New Roman"/>
                <w:sz w:val="20"/>
                <w:szCs w:val="20"/>
                <w:lang w:val="sl-SI"/>
              </w:rPr>
              <w:t>podjet</w:t>
            </w:r>
            <w:r w:rsidR="003D0F88">
              <w:rPr>
                <w:rFonts w:ascii="Arial Narrow" w:eastAsia="Times New Roman" w:hAnsi="Arial Narrow" w:cs="Times New Roman"/>
                <w:sz w:val="20"/>
                <w:szCs w:val="20"/>
                <w:lang w:val="sl-SI"/>
              </w:rPr>
              <w:t>jem</w:t>
            </w:r>
            <w:r w:rsidRPr="00A643AB">
              <w:rPr>
                <w:rFonts w:ascii="Arial Narrow" w:eastAsia="Times New Roman" w:hAnsi="Arial Narrow" w:cs="Times New Roman"/>
                <w:sz w:val="20"/>
                <w:szCs w:val="20"/>
                <w:lang w:val="sl-SI"/>
              </w:rPr>
              <w:t xml:space="preserve"> in eksp</w:t>
            </w:r>
            <w:r w:rsidR="003D0F88">
              <w:rPr>
                <w:rFonts w:ascii="Arial Narrow" w:eastAsia="Times New Roman" w:hAnsi="Arial Narrow" w:cs="Times New Roman"/>
                <w:sz w:val="20"/>
                <w:szCs w:val="20"/>
                <w:lang w:val="sl-SI"/>
              </w:rPr>
              <w:t>e</w:t>
            </w:r>
            <w:r w:rsidRPr="00A643AB">
              <w:rPr>
                <w:rFonts w:ascii="Arial Narrow" w:eastAsia="Times New Roman" w:hAnsi="Arial Narrow" w:cs="Times New Roman"/>
                <w:sz w:val="20"/>
                <w:szCs w:val="20"/>
                <w:lang w:val="sl-SI"/>
              </w:rPr>
              <w:t xml:space="preserve">rtom ter inkubatorjem </w:t>
            </w:r>
            <w:r w:rsidR="003D0F88">
              <w:rPr>
                <w:rFonts w:ascii="Arial Narrow" w:eastAsia="Times New Roman" w:hAnsi="Arial Narrow" w:cs="Times New Roman"/>
                <w:sz w:val="20"/>
                <w:szCs w:val="20"/>
                <w:lang w:val="sl-SI"/>
              </w:rPr>
              <w:t>(tripartitna pogodba)</w:t>
            </w:r>
            <w:r w:rsidR="002D239F">
              <w:rPr>
                <w:rFonts w:ascii="Arial Narrow" w:eastAsia="Times New Roman" w:hAnsi="Arial Narrow" w:cs="Times New Roman"/>
                <w:sz w:val="20"/>
                <w:szCs w:val="20"/>
                <w:lang w:val="sl-SI"/>
              </w:rPr>
              <w:t>,</w:t>
            </w:r>
          </w:p>
          <w:p w14:paraId="16AAA119" w14:textId="2E7EAEB4" w:rsidR="003D0F88" w:rsidRPr="00235144" w:rsidRDefault="0021553A" w:rsidP="001E2B5D">
            <w:pPr>
              <w:pStyle w:val="Odstavekseznama"/>
              <w:numPr>
                <w:ilvl w:val="0"/>
                <w:numId w:val="47"/>
              </w:numPr>
              <w:spacing w:line="240" w:lineRule="auto"/>
              <w:rPr>
                <w:rFonts w:ascii="Arial Narrow" w:eastAsia="Times New Roman" w:hAnsi="Arial Narrow" w:cs="Times New Roman"/>
                <w:sz w:val="20"/>
                <w:szCs w:val="20"/>
                <w:lang w:val="sl-SI"/>
              </w:rPr>
            </w:pPr>
            <w:r w:rsidRPr="00A643AB">
              <w:rPr>
                <w:rFonts w:ascii="Arial Narrow" w:eastAsia="Times New Roman" w:hAnsi="Arial Narrow" w:cs="Times New Roman"/>
                <w:sz w:val="20"/>
                <w:szCs w:val="20"/>
                <w:lang w:val="sl-SI"/>
              </w:rPr>
              <w:t>poročilo o izvedenem ekspertnem svetovanj</w:t>
            </w:r>
            <w:r w:rsidR="003D0F88">
              <w:rPr>
                <w:rFonts w:ascii="Arial Narrow" w:eastAsia="Times New Roman" w:hAnsi="Arial Narrow" w:cs="Times New Roman"/>
                <w:sz w:val="20"/>
                <w:szCs w:val="20"/>
                <w:lang w:val="sl-SI"/>
              </w:rPr>
              <w:t>u</w:t>
            </w:r>
            <w:r w:rsidRPr="00A643AB">
              <w:rPr>
                <w:rFonts w:ascii="Arial Narrow" w:eastAsia="Times New Roman" w:hAnsi="Arial Narrow" w:cs="Times New Roman"/>
                <w:sz w:val="20"/>
                <w:szCs w:val="20"/>
                <w:lang w:val="sl-SI"/>
              </w:rPr>
              <w:t xml:space="preserve"> v Sodelovalni platformi oziroma glede na Navodila agencije. </w:t>
            </w:r>
          </w:p>
          <w:p w14:paraId="4D010050" w14:textId="77777777" w:rsidR="000E1C3C" w:rsidRDefault="000E1C3C" w:rsidP="002B7195">
            <w:pPr>
              <w:pStyle w:val="Odstavekseznama"/>
              <w:spacing w:line="240" w:lineRule="auto"/>
              <w:ind w:left="620"/>
              <w:rPr>
                <w:rFonts w:ascii="Arial Narrow" w:eastAsia="Times New Roman" w:hAnsi="Arial Narrow" w:cs="Times New Roman"/>
                <w:sz w:val="20"/>
                <w:szCs w:val="20"/>
                <w:lang w:val="sl-SI"/>
              </w:rPr>
            </w:pPr>
          </w:p>
          <w:p w14:paraId="2E9DE517" w14:textId="77777777" w:rsidR="003D0F88" w:rsidRDefault="0021553A" w:rsidP="0011215A">
            <w:pPr>
              <w:spacing w:line="240" w:lineRule="auto"/>
              <w:ind w:left="-100"/>
              <w:rPr>
                <w:rFonts w:ascii="Arial Narrow" w:eastAsia="Times New Roman" w:hAnsi="Arial Narrow" w:cs="Times New Roman"/>
                <w:sz w:val="20"/>
                <w:szCs w:val="20"/>
                <w:lang w:val="sl-SI"/>
              </w:rPr>
            </w:pPr>
            <w:r w:rsidRPr="00A643AB">
              <w:rPr>
                <w:rFonts w:ascii="Arial Narrow" w:eastAsia="Times New Roman" w:hAnsi="Arial Narrow" w:cs="Times New Roman"/>
                <w:sz w:val="20"/>
                <w:szCs w:val="20"/>
                <w:lang w:val="sl-SI"/>
              </w:rPr>
              <w:t xml:space="preserve">Obvezno dokazilo ekspertnega svetovanja je tudi elektronski naslov podjetnika, ki s strani agencije, prejme anketo o merjenju zadovoljstva s storitvijo. </w:t>
            </w:r>
          </w:p>
          <w:p w14:paraId="3F88A2FB" w14:textId="539722D9" w:rsidR="0021553A" w:rsidRPr="009F2E85" w:rsidRDefault="0021553A" w:rsidP="0011215A">
            <w:pPr>
              <w:spacing w:line="240" w:lineRule="auto"/>
              <w:ind w:left="-100"/>
              <w:rPr>
                <w:rFonts w:ascii="Arial Narrow" w:eastAsia="Times New Roman" w:hAnsi="Arial Narrow" w:cs="Times New Roman"/>
                <w:sz w:val="20"/>
                <w:szCs w:val="20"/>
                <w:lang w:val="sl-SI"/>
              </w:rPr>
            </w:pPr>
            <w:r w:rsidRPr="00A643AB">
              <w:rPr>
                <w:rFonts w:ascii="Arial Narrow" w:eastAsia="Times New Roman" w:hAnsi="Arial Narrow" w:cs="Times New Roman"/>
                <w:sz w:val="20"/>
                <w:szCs w:val="20"/>
                <w:lang w:val="sl-SI"/>
              </w:rPr>
              <w:t xml:space="preserve">Pri izvedbi te </w:t>
            </w:r>
            <w:r w:rsidR="00DB3A45" w:rsidRPr="00A643AB">
              <w:rPr>
                <w:rFonts w:ascii="Arial Narrow" w:eastAsia="Times New Roman" w:hAnsi="Arial Narrow" w:cs="Times New Roman"/>
                <w:sz w:val="20"/>
                <w:szCs w:val="20"/>
                <w:lang w:val="sl-SI"/>
              </w:rPr>
              <w:t xml:space="preserve">storitve </w:t>
            </w:r>
            <w:r w:rsidRPr="00A643AB">
              <w:rPr>
                <w:rFonts w:ascii="Arial Narrow" w:eastAsia="Times New Roman" w:hAnsi="Arial Narrow" w:cs="Times New Roman"/>
                <w:sz w:val="20"/>
                <w:szCs w:val="20"/>
                <w:lang w:val="sl-SI"/>
              </w:rPr>
              <w:t>je potrebno dokazilo o transparentnem postopku izbora izvajalca, iz katerega je razvidna gospodarna raba sredstev, pogodba/naročilnica, poročilo o opravljeni storitvi.</w:t>
            </w:r>
          </w:p>
          <w:p w14:paraId="77E14F85" w14:textId="5E781970" w:rsidR="0021553A" w:rsidRDefault="0021553A" w:rsidP="0011215A">
            <w:pPr>
              <w:spacing w:line="240" w:lineRule="auto"/>
              <w:ind w:left="-100"/>
              <w:contextualSpacing/>
              <w:rPr>
                <w:rFonts w:ascii="Arial Narrow" w:eastAsia="Times New Roman" w:hAnsi="Arial Narrow" w:cs="Times New Roman"/>
                <w:sz w:val="20"/>
                <w:szCs w:val="20"/>
                <w:lang w:val="sl-SI"/>
              </w:rPr>
            </w:pPr>
            <w:r w:rsidRPr="00A643AB">
              <w:rPr>
                <w:rFonts w:ascii="Arial Narrow" w:eastAsia="Times New Roman" w:hAnsi="Arial Narrow" w:cs="Times New Roman"/>
                <w:sz w:val="20"/>
                <w:szCs w:val="20"/>
                <w:lang w:val="sl-SI"/>
              </w:rPr>
              <w:t>Dokazilo o plačilu – izpis iz TRR z razvidnim sklicem na račun ali ponudbo ali predračun ali pogodbo, dokazilo o plačanih davčnih dajatvah (za avtorske in podjemne pogodbe).</w:t>
            </w:r>
          </w:p>
          <w:p w14:paraId="4074C89C" w14:textId="77777777" w:rsidR="00355AA9" w:rsidRPr="009F2E85" w:rsidRDefault="00355AA9" w:rsidP="0011215A">
            <w:pPr>
              <w:spacing w:line="240" w:lineRule="auto"/>
              <w:ind w:left="-100"/>
              <w:contextualSpacing/>
              <w:rPr>
                <w:rFonts w:ascii="Arial Narrow" w:eastAsia="Times New Roman" w:hAnsi="Arial Narrow" w:cs="Times New Roman"/>
                <w:sz w:val="20"/>
                <w:szCs w:val="20"/>
                <w:lang w:val="sl-SI"/>
              </w:rPr>
            </w:pPr>
          </w:p>
          <w:p w14:paraId="2EBE6D41" w14:textId="17505579" w:rsidR="007D47BA" w:rsidRDefault="007D47BA" w:rsidP="0011215A">
            <w:pPr>
              <w:spacing w:line="240" w:lineRule="auto"/>
              <w:ind w:left="-100"/>
              <w:contextualSpacing/>
              <w:rPr>
                <w:rFonts w:ascii="Arial Narrow" w:eastAsia="Times New Roman" w:hAnsi="Arial Narrow" w:cs="Times New Roman"/>
                <w:sz w:val="20"/>
                <w:szCs w:val="20"/>
                <w:lang w:val="sl-SI"/>
              </w:rPr>
            </w:pPr>
            <w:r w:rsidRPr="004B1859">
              <w:rPr>
                <w:rFonts w:ascii="Arial Narrow" w:eastAsia="Times New Roman" w:hAnsi="Arial Narrow" w:cs="Times New Roman"/>
                <w:sz w:val="20"/>
                <w:szCs w:val="20"/>
                <w:lang w:val="sl-SI"/>
              </w:rPr>
              <w:t>Zaradi spremljanja in poročanja de minimis pomoči, je potrebno v roku 5 dn</w:t>
            </w:r>
            <w:r w:rsidRPr="001E4242">
              <w:rPr>
                <w:rFonts w:ascii="Arial Narrow" w:eastAsia="Times New Roman" w:hAnsi="Arial Narrow" w:cs="Times New Roman"/>
                <w:sz w:val="20"/>
                <w:szCs w:val="20"/>
                <w:lang w:val="sl-SI"/>
              </w:rPr>
              <w:t xml:space="preserve">i po podpisu pogodbe in pred izvedbo </w:t>
            </w:r>
            <w:r w:rsidR="00DB3A45">
              <w:rPr>
                <w:rFonts w:ascii="Arial Narrow" w:eastAsia="Times New Roman" w:hAnsi="Arial Narrow" w:cs="Times New Roman"/>
                <w:sz w:val="20"/>
                <w:szCs w:val="20"/>
                <w:lang w:val="sl-SI"/>
              </w:rPr>
              <w:t>storitve</w:t>
            </w:r>
            <w:r w:rsidRPr="001E4242">
              <w:rPr>
                <w:rFonts w:ascii="Arial Narrow" w:eastAsia="Times New Roman" w:hAnsi="Arial Narrow" w:cs="Times New Roman"/>
                <w:sz w:val="20"/>
                <w:szCs w:val="20"/>
                <w:lang w:val="sl-SI"/>
              </w:rPr>
              <w:t xml:space="preserve"> </w:t>
            </w:r>
            <w:r w:rsidR="00207CF0">
              <w:rPr>
                <w:rFonts w:ascii="Arial Narrow" w:eastAsia="Times New Roman" w:hAnsi="Arial Narrow" w:cs="Times New Roman"/>
                <w:sz w:val="20"/>
                <w:szCs w:val="20"/>
                <w:lang w:val="sl-SI"/>
              </w:rPr>
              <w:t>vodilnemu partnerju</w:t>
            </w:r>
            <w:r w:rsidR="00207CF0" w:rsidRPr="001E4242">
              <w:rPr>
                <w:rFonts w:ascii="Arial Narrow" w:eastAsia="Times New Roman" w:hAnsi="Arial Narrow" w:cs="Times New Roman"/>
                <w:sz w:val="20"/>
                <w:szCs w:val="20"/>
                <w:lang w:val="sl-SI"/>
              </w:rPr>
              <w:t xml:space="preserve"> </w:t>
            </w:r>
            <w:r w:rsidRPr="001E4242">
              <w:rPr>
                <w:rFonts w:ascii="Arial Narrow" w:eastAsia="Times New Roman" w:hAnsi="Arial Narrow" w:cs="Times New Roman"/>
                <w:sz w:val="20"/>
                <w:szCs w:val="20"/>
                <w:lang w:val="sl-SI"/>
              </w:rPr>
              <w:t xml:space="preserve">poslati podatke o višini de minimis pomoči na obrazcu </w:t>
            </w:r>
            <w:r w:rsidRPr="00A643AB">
              <w:rPr>
                <w:rFonts w:ascii="Arial Narrow" w:hAnsi="Arial Narrow"/>
                <w:sz w:val="20"/>
                <w:szCs w:val="20"/>
                <w:lang w:val="sl-SI"/>
              </w:rPr>
              <w:t>za spremljanje izplačanih državnih in dodeljenih (odobrenih) de minimis pomoči</w:t>
            </w:r>
            <w:r w:rsidRPr="004B1859">
              <w:rPr>
                <w:rFonts w:ascii="Arial Narrow" w:eastAsia="Times New Roman" w:hAnsi="Arial Narrow" w:cs="Times New Roman"/>
                <w:sz w:val="20"/>
                <w:szCs w:val="20"/>
                <w:lang w:val="sl-SI"/>
              </w:rPr>
              <w:t>, ki so del Navodil agencije</w:t>
            </w:r>
            <w:r w:rsidRPr="001E4242">
              <w:rPr>
                <w:rFonts w:ascii="Arial Narrow" w:eastAsia="Times New Roman" w:hAnsi="Arial Narrow" w:cs="Times New Roman"/>
                <w:sz w:val="20"/>
                <w:szCs w:val="20"/>
                <w:lang w:val="sl-SI"/>
              </w:rPr>
              <w:t>.</w:t>
            </w:r>
          </w:p>
          <w:p w14:paraId="777B3666" w14:textId="20BC478D" w:rsidR="0011215A" w:rsidRDefault="0011215A" w:rsidP="0011215A">
            <w:pPr>
              <w:spacing w:line="240" w:lineRule="auto"/>
              <w:ind w:left="-100"/>
              <w:contextualSpacing/>
              <w:rPr>
                <w:rFonts w:ascii="Arial Narrow" w:eastAsia="Times New Roman" w:hAnsi="Arial Narrow" w:cs="Times New Roman"/>
                <w:sz w:val="20"/>
                <w:szCs w:val="20"/>
                <w:lang w:val="sl-SI"/>
              </w:rPr>
            </w:pPr>
          </w:p>
          <w:p w14:paraId="7211BD38" w14:textId="2D94F4BF" w:rsidR="000C5FB0" w:rsidRDefault="000C5FB0" w:rsidP="0011215A">
            <w:pPr>
              <w:spacing w:line="240" w:lineRule="auto"/>
              <w:ind w:left="-100"/>
              <w:contextualSpacing/>
              <w:rPr>
                <w:rFonts w:ascii="Arial Narrow" w:eastAsia="Times New Roman" w:hAnsi="Arial Narrow" w:cs="Times New Roman"/>
                <w:sz w:val="20"/>
                <w:szCs w:val="20"/>
                <w:lang w:val="sl-SI"/>
              </w:rPr>
            </w:pPr>
          </w:p>
          <w:p w14:paraId="467E1057" w14:textId="6D45A1FC" w:rsidR="000C5FB0" w:rsidRDefault="000C5FB0" w:rsidP="0011215A">
            <w:pPr>
              <w:spacing w:line="240" w:lineRule="auto"/>
              <w:ind w:left="-100"/>
              <w:contextualSpacing/>
              <w:rPr>
                <w:rFonts w:ascii="Arial Narrow" w:eastAsia="Times New Roman" w:hAnsi="Arial Narrow" w:cs="Times New Roman"/>
                <w:sz w:val="20"/>
                <w:szCs w:val="20"/>
                <w:lang w:val="sl-SI"/>
              </w:rPr>
            </w:pPr>
          </w:p>
          <w:p w14:paraId="23642C39" w14:textId="55013AEE" w:rsidR="000C5FB0" w:rsidRDefault="000C5FB0" w:rsidP="0011215A">
            <w:pPr>
              <w:spacing w:line="240" w:lineRule="auto"/>
              <w:ind w:left="-100"/>
              <w:contextualSpacing/>
              <w:rPr>
                <w:rFonts w:ascii="Arial Narrow" w:eastAsia="Times New Roman" w:hAnsi="Arial Narrow" w:cs="Times New Roman"/>
                <w:sz w:val="20"/>
                <w:szCs w:val="20"/>
                <w:lang w:val="sl-SI"/>
              </w:rPr>
            </w:pPr>
          </w:p>
          <w:p w14:paraId="2B3EAD74" w14:textId="1E9111AF" w:rsidR="000C5FB0" w:rsidRDefault="000C5FB0" w:rsidP="0011215A">
            <w:pPr>
              <w:spacing w:line="240" w:lineRule="auto"/>
              <w:ind w:left="-100"/>
              <w:contextualSpacing/>
              <w:rPr>
                <w:rFonts w:ascii="Arial Narrow" w:eastAsia="Times New Roman" w:hAnsi="Arial Narrow" w:cs="Times New Roman"/>
                <w:sz w:val="20"/>
                <w:szCs w:val="20"/>
                <w:lang w:val="sl-SI"/>
              </w:rPr>
            </w:pPr>
          </w:p>
          <w:p w14:paraId="3E60388C" w14:textId="77777777" w:rsidR="000C5FB0" w:rsidRDefault="000C5FB0" w:rsidP="0011215A">
            <w:pPr>
              <w:spacing w:line="240" w:lineRule="auto"/>
              <w:ind w:left="-100"/>
              <w:contextualSpacing/>
              <w:rPr>
                <w:rFonts w:ascii="Arial Narrow" w:eastAsia="Times New Roman" w:hAnsi="Arial Narrow" w:cs="Times New Roman"/>
                <w:sz w:val="20"/>
                <w:szCs w:val="20"/>
                <w:lang w:val="sl-SI"/>
              </w:rPr>
            </w:pPr>
          </w:p>
          <w:p w14:paraId="5A721E05" w14:textId="77777777" w:rsidR="007D47BA" w:rsidRPr="00C33817" w:rsidRDefault="007D47BA" w:rsidP="00235144">
            <w:pPr>
              <w:spacing w:line="240" w:lineRule="auto"/>
              <w:contextualSpacing/>
              <w:rPr>
                <w:rFonts w:ascii="Arial Narrow" w:eastAsia="Times New Roman" w:hAnsi="Arial Narrow" w:cs="Times New Roman"/>
                <w:sz w:val="20"/>
                <w:szCs w:val="20"/>
                <w:lang w:val="sl-SI"/>
              </w:rPr>
            </w:pPr>
          </w:p>
          <w:p w14:paraId="3726B477" w14:textId="2B45F292" w:rsidR="0057746C" w:rsidRPr="006A0F45" w:rsidRDefault="0057746C" w:rsidP="0011215A">
            <w:pPr>
              <w:shd w:val="clear" w:color="auto" w:fill="FFFFFF"/>
              <w:spacing w:line="240" w:lineRule="auto"/>
              <w:ind w:left="-100" w:right="180"/>
              <w:rPr>
                <w:rFonts w:ascii="Arial Narrow" w:hAnsi="Arial Narrow"/>
                <w:b/>
                <w:iCs/>
                <w:lang w:val="sl-SI"/>
              </w:rPr>
            </w:pPr>
            <w:r w:rsidRPr="006A0F45">
              <w:rPr>
                <w:rFonts w:ascii="Arial Narrow" w:hAnsi="Arial Narrow"/>
                <w:b/>
                <w:iCs/>
                <w:lang w:val="sl-SI"/>
              </w:rPr>
              <w:t xml:space="preserve">V. 3. </w:t>
            </w:r>
            <w:r w:rsidR="00B54145">
              <w:rPr>
                <w:rFonts w:ascii="Arial Narrow" w:hAnsi="Arial Narrow"/>
                <w:b/>
                <w:iCs/>
                <w:lang w:val="sl-SI"/>
              </w:rPr>
              <w:t>AKTIVNOSTI</w:t>
            </w:r>
            <w:r w:rsidR="00DB3A45">
              <w:rPr>
                <w:rFonts w:ascii="Arial Narrow" w:hAnsi="Arial Narrow"/>
                <w:b/>
                <w:iCs/>
                <w:lang w:val="sl-SI"/>
              </w:rPr>
              <w:t xml:space="preserve"> </w:t>
            </w:r>
            <w:r w:rsidR="003D0F88">
              <w:rPr>
                <w:rFonts w:ascii="Arial Narrow" w:hAnsi="Arial Narrow"/>
                <w:b/>
                <w:iCs/>
                <w:lang w:val="sl-SI"/>
              </w:rPr>
              <w:t>SPOT</w:t>
            </w:r>
            <w:r w:rsidRPr="006A0F45">
              <w:rPr>
                <w:rFonts w:ascii="Arial Narrow" w:hAnsi="Arial Narrow"/>
                <w:b/>
                <w:iCs/>
                <w:lang w:val="sl-SI"/>
              </w:rPr>
              <w:t xml:space="preserve"> SVETOVALCEV, PODJETNIŠKIH MENTORJEV IN START</w:t>
            </w:r>
            <w:r w:rsidR="003D0F88">
              <w:rPr>
                <w:rFonts w:ascii="Arial Narrow" w:hAnsi="Arial Narrow"/>
                <w:b/>
                <w:iCs/>
                <w:lang w:val="sl-SI"/>
              </w:rPr>
              <w:t>-</w:t>
            </w:r>
            <w:r w:rsidRPr="006A0F45">
              <w:rPr>
                <w:rFonts w:ascii="Arial Narrow" w:hAnsi="Arial Narrow"/>
                <w:b/>
                <w:iCs/>
                <w:lang w:val="sl-SI"/>
              </w:rPr>
              <w:t xml:space="preserve">UP MENTORJEV, KI IZVAJAJO STORITVE ZA PRVI IN DRUGI SKLOP TEGA </w:t>
            </w:r>
            <w:r w:rsidR="004C2A62">
              <w:rPr>
                <w:rFonts w:ascii="Arial Narrow" w:hAnsi="Arial Narrow"/>
                <w:b/>
                <w:iCs/>
                <w:lang w:val="sl-SI"/>
              </w:rPr>
              <w:t>JAVNEGA RAZPISA</w:t>
            </w:r>
          </w:p>
          <w:p w14:paraId="62E612FE" w14:textId="77777777" w:rsidR="0057746C" w:rsidRDefault="0057746C" w:rsidP="0011215A">
            <w:pPr>
              <w:pStyle w:val="Odstavekseznama"/>
              <w:shd w:val="clear" w:color="auto" w:fill="FFFFFF"/>
              <w:spacing w:line="240" w:lineRule="auto"/>
              <w:ind w:left="360" w:right="180"/>
              <w:rPr>
                <w:rFonts w:ascii="Arial Narrow" w:eastAsia="Arial" w:hAnsi="Arial Narrow"/>
                <w:b/>
                <w:iCs/>
                <w:lang w:val="sl-SI"/>
              </w:rPr>
            </w:pPr>
          </w:p>
          <w:p w14:paraId="2F738B57" w14:textId="010F967B" w:rsidR="0057746C" w:rsidRPr="006A0F45" w:rsidRDefault="00C270BD" w:rsidP="0011215A">
            <w:pPr>
              <w:shd w:val="clear" w:color="auto" w:fill="FFFFFF"/>
              <w:spacing w:line="240" w:lineRule="auto"/>
              <w:ind w:left="-100" w:right="180"/>
              <w:rPr>
                <w:rFonts w:ascii="Arial Narrow" w:hAnsi="Arial Narrow"/>
                <w:b/>
                <w:iCs/>
                <w:lang w:val="sl-SI"/>
              </w:rPr>
            </w:pPr>
            <w:r>
              <w:rPr>
                <w:rFonts w:ascii="Arial Narrow" w:hAnsi="Arial Narrow"/>
                <w:b/>
                <w:iCs/>
                <w:lang w:val="sl-SI"/>
              </w:rPr>
              <w:t xml:space="preserve">V.3.1. </w:t>
            </w:r>
            <w:r w:rsidR="0057746C" w:rsidRPr="006A0F45">
              <w:rPr>
                <w:rFonts w:ascii="Arial Narrow" w:hAnsi="Arial Narrow"/>
                <w:b/>
                <w:iCs/>
                <w:lang w:val="sl-SI"/>
              </w:rPr>
              <w:t xml:space="preserve">USPOSABLJANJE ZA DVIG KOMPETENC </w:t>
            </w:r>
            <w:r w:rsidR="00BA1628">
              <w:rPr>
                <w:rFonts w:ascii="Arial Narrow" w:hAnsi="Arial Narrow"/>
                <w:b/>
                <w:iCs/>
                <w:lang w:val="sl-SI"/>
              </w:rPr>
              <w:t xml:space="preserve">ZAPOSLENIH NA </w:t>
            </w:r>
            <w:r w:rsidR="0057746C" w:rsidRPr="006A0F45">
              <w:rPr>
                <w:rFonts w:ascii="Arial Narrow" w:hAnsi="Arial Narrow"/>
                <w:b/>
                <w:iCs/>
                <w:lang w:val="sl-SI"/>
              </w:rPr>
              <w:t xml:space="preserve">IZBRANIH REGIJSKIH OZ. </w:t>
            </w:r>
            <w:r w:rsidR="00BA1628">
              <w:rPr>
                <w:rFonts w:ascii="Arial Narrow" w:hAnsi="Arial Narrow"/>
                <w:b/>
                <w:iCs/>
                <w:lang w:val="sl-SI"/>
              </w:rPr>
              <w:t>NACIONALNEM KONZORCIJU</w:t>
            </w:r>
          </w:p>
          <w:p w14:paraId="7EB5661D" w14:textId="77777777" w:rsidR="0057746C" w:rsidRDefault="0057746C" w:rsidP="0011215A">
            <w:pPr>
              <w:spacing w:line="240" w:lineRule="auto"/>
              <w:ind w:left="-97"/>
              <w:rPr>
                <w:rFonts w:ascii="Arial Narrow" w:eastAsia="Times New Roman" w:hAnsi="Arial Narrow" w:cs="Helvetica"/>
                <w:color w:val="222222"/>
                <w:lang w:val="sl-SI"/>
              </w:rPr>
            </w:pPr>
          </w:p>
          <w:p w14:paraId="69F71DE8" w14:textId="77777777" w:rsidR="004C2A62" w:rsidRDefault="00187AD1" w:rsidP="0011215A">
            <w:pPr>
              <w:shd w:val="clear" w:color="auto" w:fill="FFFFFF"/>
              <w:spacing w:line="240" w:lineRule="auto"/>
              <w:ind w:left="-100" w:right="180"/>
              <w:rPr>
                <w:rFonts w:ascii="Arial Narrow" w:eastAsia="Times New Roman" w:hAnsi="Arial Narrow" w:cs="Times New Roman"/>
                <w:sz w:val="20"/>
                <w:szCs w:val="20"/>
                <w:lang w:val="sl-SI"/>
              </w:rPr>
            </w:pPr>
            <w:r w:rsidRPr="00A643AB">
              <w:rPr>
                <w:rFonts w:ascii="Arial Narrow" w:eastAsia="Times New Roman" w:hAnsi="Arial Narrow" w:cs="Times New Roman"/>
                <w:b/>
                <w:bCs/>
                <w:sz w:val="20"/>
                <w:szCs w:val="20"/>
                <w:lang w:val="sl-SI"/>
              </w:rPr>
              <w:t>Obrazložitev aktivnosti</w:t>
            </w:r>
            <w:r w:rsidRPr="00A643AB">
              <w:rPr>
                <w:rFonts w:ascii="Arial Narrow" w:eastAsia="Times New Roman" w:hAnsi="Arial Narrow" w:cs="Times New Roman"/>
                <w:sz w:val="20"/>
                <w:szCs w:val="20"/>
                <w:lang w:val="sl-SI"/>
              </w:rPr>
              <w:t xml:space="preserve">: </w:t>
            </w:r>
          </w:p>
          <w:p w14:paraId="113FD8DF" w14:textId="7630247F" w:rsidR="00187AD1" w:rsidRDefault="0057746C" w:rsidP="0011215A">
            <w:pPr>
              <w:shd w:val="clear" w:color="auto" w:fill="FFFFFF"/>
              <w:spacing w:line="240" w:lineRule="auto"/>
              <w:ind w:left="-100" w:right="180"/>
              <w:rPr>
                <w:rFonts w:ascii="Arial Narrow" w:eastAsia="Times New Roman" w:hAnsi="Arial Narrow" w:cs="Times New Roman"/>
                <w:sz w:val="20"/>
                <w:szCs w:val="20"/>
                <w:lang w:val="sl-SI"/>
              </w:rPr>
            </w:pPr>
            <w:r w:rsidRPr="00A643AB">
              <w:rPr>
                <w:rFonts w:ascii="Arial Narrow" w:eastAsia="Times New Roman" w:hAnsi="Arial Narrow" w:cs="Times New Roman"/>
                <w:sz w:val="20"/>
                <w:szCs w:val="20"/>
                <w:lang w:val="sl-SI"/>
              </w:rPr>
              <w:t xml:space="preserve">Organizacija in izvedba </w:t>
            </w:r>
            <w:r w:rsidR="004C2A62">
              <w:rPr>
                <w:rFonts w:ascii="Arial Narrow" w:eastAsia="Times New Roman" w:hAnsi="Arial Narrow" w:cs="Times New Roman"/>
                <w:sz w:val="20"/>
                <w:szCs w:val="20"/>
                <w:lang w:val="sl-SI"/>
              </w:rPr>
              <w:t xml:space="preserve">celodnevnih </w:t>
            </w:r>
            <w:r w:rsidRPr="00A643AB">
              <w:rPr>
                <w:rFonts w:ascii="Arial Narrow" w:eastAsia="Times New Roman" w:hAnsi="Arial Narrow" w:cs="Times New Roman"/>
                <w:sz w:val="20"/>
                <w:szCs w:val="20"/>
                <w:lang w:val="sl-SI"/>
              </w:rPr>
              <w:t xml:space="preserve">usposabljanj </w:t>
            </w:r>
            <w:r w:rsidR="004C2A62" w:rsidRPr="00EC0C03">
              <w:rPr>
                <w:rFonts w:ascii="Arial Narrow" w:eastAsia="Times New Roman" w:hAnsi="Arial Narrow" w:cs="Times New Roman"/>
                <w:sz w:val="20"/>
                <w:szCs w:val="20"/>
                <w:lang w:val="sl-SI"/>
              </w:rPr>
              <w:t>za SPOT svetovalce, podjetniške mentorje in start-up mentorje</w:t>
            </w:r>
            <w:r w:rsidR="00187AD1" w:rsidRPr="00A643AB">
              <w:rPr>
                <w:rFonts w:ascii="Arial Narrow" w:eastAsia="Times New Roman" w:hAnsi="Arial Narrow" w:cs="Times New Roman"/>
                <w:sz w:val="20"/>
                <w:szCs w:val="20"/>
                <w:lang w:val="sl-SI"/>
              </w:rPr>
              <w:t xml:space="preserve">. </w:t>
            </w:r>
            <w:r w:rsidR="004C2A62">
              <w:rPr>
                <w:rFonts w:ascii="Arial Narrow" w:eastAsia="Times New Roman" w:hAnsi="Arial Narrow" w:cs="Times New Roman"/>
                <w:sz w:val="20"/>
                <w:szCs w:val="20"/>
                <w:lang w:val="sl-SI"/>
              </w:rPr>
              <w:t xml:space="preserve">V obdobju trajanja javnega razpisa se bo izvedlo 7 usposabljanj, pri čemer jih 6 izvedejo konzorciji prvega sklopa (organizirata po dva regijska konzorcija skupaj) in 1 usposabljanje start-up konzorcij. </w:t>
            </w:r>
            <w:r w:rsidR="00187AD1" w:rsidRPr="00A643AB">
              <w:rPr>
                <w:rFonts w:ascii="Arial Narrow" w:eastAsia="Times New Roman" w:hAnsi="Arial Narrow" w:cs="Times New Roman"/>
                <w:sz w:val="20"/>
                <w:szCs w:val="20"/>
                <w:lang w:val="sl-SI"/>
              </w:rPr>
              <w:t xml:space="preserve">Datume izvedbe medsebojno uskladijo. Predlog vsebine uposabljanja predhodno potrdi agencija vsaj mesec dni pred izvedbo. </w:t>
            </w:r>
          </w:p>
          <w:p w14:paraId="003D35D0" w14:textId="77777777" w:rsidR="004C2A62" w:rsidRPr="009F2E85" w:rsidRDefault="004C2A62" w:rsidP="0011215A">
            <w:pPr>
              <w:shd w:val="clear" w:color="auto" w:fill="FFFFFF"/>
              <w:spacing w:line="240" w:lineRule="auto"/>
              <w:ind w:left="-100" w:right="180"/>
              <w:rPr>
                <w:rFonts w:ascii="Arial Narrow" w:eastAsia="Times New Roman" w:hAnsi="Arial Narrow" w:cs="Times New Roman"/>
                <w:sz w:val="20"/>
                <w:szCs w:val="20"/>
                <w:lang w:val="sl-SI"/>
              </w:rPr>
            </w:pPr>
          </w:p>
          <w:p w14:paraId="667C607C" w14:textId="6C054F4B" w:rsidR="00187AD1" w:rsidRPr="009F2E85" w:rsidRDefault="00187AD1" w:rsidP="0011215A">
            <w:pPr>
              <w:shd w:val="clear" w:color="auto" w:fill="FFFFFF"/>
              <w:spacing w:line="240" w:lineRule="auto"/>
              <w:ind w:left="-100" w:right="180"/>
              <w:rPr>
                <w:rFonts w:ascii="Arial Narrow" w:eastAsia="Times New Roman" w:hAnsi="Arial Narrow" w:cs="Times New Roman"/>
                <w:sz w:val="20"/>
                <w:szCs w:val="20"/>
                <w:lang w:val="sl-SI"/>
              </w:rPr>
            </w:pPr>
            <w:r w:rsidRPr="00A643AB">
              <w:rPr>
                <w:rFonts w:ascii="Arial Narrow" w:eastAsia="Times New Roman" w:hAnsi="Arial Narrow" w:cs="Times New Roman"/>
                <w:sz w:val="20"/>
                <w:szCs w:val="20"/>
                <w:lang w:val="sl-SI"/>
              </w:rPr>
              <w:t xml:space="preserve">Vsak </w:t>
            </w:r>
            <w:r w:rsidR="004C2A62">
              <w:rPr>
                <w:rFonts w:ascii="Arial Narrow" w:eastAsia="Times New Roman" w:hAnsi="Arial Narrow" w:cs="Times New Roman"/>
                <w:sz w:val="20"/>
                <w:szCs w:val="20"/>
                <w:lang w:val="sl-SI"/>
              </w:rPr>
              <w:t xml:space="preserve">regijski </w:t>
            </w:r>
            <w:r w:rsidRPr="00A643AB">
              <w:rPr>
                <w:rFonts w:ascii="Arial Narrow" w:eastAsia="Times New Roman" w:hAnsi="Arial Narrow" w:cs="Times New Roman"/>
                <w:sz w:val="20"/>
                <w:szCs w:val="20"/>
                <w:lang w:val="sl-SI"/>
              </w:rPr>
              <w:t xml:space="preserve">konzorcij tudi enkrat letno organizira srečanje regionalnega podpornega okolja (občine, šole, </w:t>
            </w:r>
            <w:r w:rsidR="0018373A">
              <w:rPr>
                <w:rFonts w:ascii="Arial Narrow" w:eastAsia="Times New Roman" w:hAnsi="Arial Narrow" w:cs="Times New Roman"/>
                <w:sz w:val="20"/>
                <w:szCs w:val="20"/>
                <w:lang w:val="sl-SI"/>
              </w:rPr>
              <w:t>zbornice, razvojne agencije</w:t>
            </w:r>
            <w:r w:rsidRPr="00A643AB">
              <w:rPr>
                <w:rFonts w:ascii="Arial Narrow" w:eastAsia="Times New Roman" w:hAnsi="Arial Narrow" w:cs="Times New Roman"/>
                <w:sz w:val="20"/>
                <w:szCs w:val="20"/>
                <w:lang w:val="sl-SI"/>
              </w:rPr>
              <w:t>…)</w:t>
            </w:r>
            <w:r w:rsidR="002D239F" w:rsidRPr="00A643AB">
              <w:rPr>
                <w:rFonts w:ascii="Arial Narrow" w:eastAsia="Times New Roman" w:hAnsi="Arial Narrow" w:cs="Times New Roman"/>
                <w:sz w:val="20"/>
                <w:szCs w:val="20"/>
                <w:lang w:val="sl-SI"/>
              </w:rPr>
              <w:t>.</w:t>
            </w:r>
            <w:r w:rsidR="0057746C" w:rsidRPr="00A643AB">
              <w:rPr>
                <w:rFonts w:ascii="Arial Narrow" w:eastAsia="Times New Roman" w:hAnsi="Arial Narrow" w:cs="Times New Roman"/>
                <w:sz w:val="20"/>
                <w:szCs w:val="20"/>
                <w:lang w:val="sl-SI"/>
              </w:rPr>
              <w:t xml:space="preserve"> </w:t>
            </w:r>
          </w:p>
          <w:p w14:paraId="54B09161" w14:textId="77777777" w:rsidR="004C2A62" w:rsidRPr="009F2E85" w:rsidRDefault="004C2A62" w:rsidP="0011215A">
            <w:pPr>
              <w:shd w:val="clear" w:color="auto" w:fill="FFFFFF"/>
              <w:spacing w:line="240" w:lineRule="auto"/>
              <w:ind w:left="-100" w:right="180"/>
              <w:rPr>
                <w:rFonts w:ascii="Arial Narrow" w:eastAsia="Times New Roman" w:hAnsi="Arial Narrow" w:cs="Times New Roman"/>
                <w:sz w:val="20"/>
                <w:szCs w:val="20"/>
                <w:lang w:val="sl-SI"/>
              </w:rPr>
            </w:pPr>
          </w:p>
          <w:p w14:paraId="0475471A" w14:textId="6649131E" w:rsidR="0057746C" w:rsidRPr="009F2E85" w:rsidRDefault="004C2A62" w:rsidP="0011215A">
            <w:pPr>
              <w:shd w:val="clear" w:color="auto" w:fill="FFFFFF"/>
              <w:spacing w:line="240" w:lineRule="auto"/>
              <w:ind w:left="-100" w:right="180"/>
              <w:rPr>
                <w:rFonts w:ascii="Arial Narrow" w:eastAsia="Times New Roman" w:hAnsi="Arial Narrow" w:cs="Times New Roman"/>
                <w:sz w:val="20"/>
                <w:szCs w:val="20"/>
                <w:lang w:val="sl-SI"/>
              </w:rPr>
            </w:pPr>
            <w:r>
              <w:rPr>
                <w:rFonts w:ascii="Arial Narrow" w:eastAsia="Times New Roman" w:hAnsi="Arial Narrow" w:cs="Times New Roman"/>
                <w:sz w:val="20"/>
                <w:szCs w:val="20"/>
                <w:lang w:val="sl-SI"/>
              </w:rPr>
              <w:t>SPOT svetovalci, podjetniški mentorji in start-up mentorji se v okviru te aktivnosti tudi</w:t>
            </w:r>
            <w:r w:rsidRPr="00A643AB">
              <w:rPr>
                <w:rFonts w:ascii="Arial Narrow" w:eastAsia="Times New Roman" w:hAnsi="Arial Narrow" w:cs="Times New Roman"/>
                <w:sz w:val="20"/>
                <w:szCs w:val="20"/>
                <w:lang w:val="sl-SI"/>
              </w:rPr>
              <w:t xml:space="preserve"> </w:t>
            </w:r>
            <w:r>
              <w:rPr>
                <w:rFonts w:ascii="Arial Narrow" w:eastAsia="Times New Roman" w:hAnsi="Arial Narrow" w:cs="Times New Roman"/>
                <w:sz w:val="20"/>
                <w:szCs w:val="20"/>
                <w:lang w:val="sl-SI"/>
              </w:rPr>
              <w:t>u</w:t>
            </w:r>
            <w:r w:rsidR="0057746C" w:rsidRPr="00A643AB">
              <w:rPr>
                <w:rFonts w:ascii="Arial Narrow" w:eastAsia="Times New Roman" w:hAnsi="Arial Narrow" w:cs="Times New Roman"/>
                <w:sz w:val="20"/>
                <w:szCs w:val="20"/>
                <w:lang w:val="sl-SI"/>
              </w:rPr>
              <w:t>delež</w:t>
            </w:r>
            <w:r>
              <w:rPr>
                <w:rFonts w:ascii="Arial Narrow" w:eastAsia="Times New Roman" w:hAnsi="Arial Narrow" w:cs="Times New Roman"/>
                <w:sz w:val="20"/>
                <w:szCs w:val="20"/>
                <w:lang w:val="sl-SI"/>
              </w:rPr>
              <w:t>ujejo</w:t>
            </w:r>
            <w:r w:rsidR="0057746C" w:rsidRPr="00A643AB">
              <w:rPr>
                <w:rFonts w:ascii="Arial Narrow" w:eastAsia="Times New Roman" w:hAnsi="Arial Narrow" w:cs="Times New Roman"/>
                <w:sz w:val="20"/>
                <w:szCs w:val="20"/>
                <w:lang w:val="sl-SI"/>
              </w:rPr>
              <w:t xml:space="preserve"> </w:t>
            </w:r>
            <w:r w:rsidR="00187AD1" w:rsidRPr="00A643AB">
              <w:rPr>
                <w:rFonts w:ascii="Arial Narrow" w:eastAsia="Times New Roman" w:hAnsi="Arial Narrow" w:cs="Times New Roman"/>
                <w:sz w:val="20"/>
                <w:szCs w:val="20"/>
                <w:lang w:val="sl-SI"/>
              </w:rPr>
              <w:t>srečanj in on-line usposabljanj, ki jih organizira agencija.</w:t>
            </w:r>
          </w:p>
          <w:p w14:paraId="6170DA15" w14:textId="0C06E835" w:rsidR="00187AD1" w:rsidRPr="009F2E85" w:rsidRDefault="00187AD1" w:rsidP="0011215A">
            <w:pPr>
              <w:shd w:val="clear" w:color="auto" w:fill="FFFFFF"/>
              <w:spacing w:line="240" w:lineRule="auto"/>
              <w:ind w:left="-100" w:right="180"/>
              <w:rPr>
                <w:rFonts w:ascii="Arial Narrow" w:eastAsia="Times New Roman" w:hAnsi="Arial Narrow" w:cs="Times New Roman"/>
                <w:sz w:val="20"/>
                <w:szCs w:val="20"/>
                <w:lang w:val="sl-SI"/>
              </w:rPr>
            </w:pPr>
          </w:p>
          <w:p w14:paraId="781C40DF" w14:textId="77777777" w:rsidR="00187AD1" w:rsidRDefault="00187AD1" w:rsidP="0011215A">
            <w:pPr>
              <w:spacing w:line="240" w:lineRule="auto"/>
              <w:ind w:left="-100"/>
              <w:contextualSpacing/>
              <w:rPr>
                <w:rFonts w:ascii="Arial Narrow" w:eastAsia="Times New Roman" w:hAnsi="Arial Narrow" w:cs="Times New Roman"/>
                <w:b/>
                <w:bCs/>
                <w:sz w:val="20"/>
                <w:szCs w:val="20"/>
                <w:lang w:val="sl-SI"/>
              </w:rPr>
            </w:pPr>
            <w:r w:rsidRPr="002B4825">
              <w:rPr>
                <w:rFonts w:ascii="Arial Narrow" w:eastAsia="Times New Roman" w:hAnsi="Arial Narrow" w:cs="Times New Roman"/>
                <w:b/>
                <w:bCs/>
                <w:sz w:val="20"/>
                <w:szCs w:val="20"/>
                <w:lang w:val="sl-SI"/>
              </w:rPr>
              <w:t>Vsebinska dokazila:</w:t>
            </w:r>
          </w:p>
          <w:p w14:paraId="068765E8" w14:textId="68D8538A" w:rsidR="004C2A62" w:rsidRPr="00B54145" w:rsidRDefault="00C270BD" w:rsidP="001E2B5D">
            <w:pPr>
              <w:pStyle w:val="Odstavekseznama"/>
              <w:numPr>
                <w:ilvl w:val="0"/>
                <w:numId w:val="47"/>
              </w:numPr>
              <w:spacing w:line="240" w:lineRule="auto"/>
              <w:rPr>
                <w:rFonts w:ascii="Arial Narrow" w:eastAsia="Times New Roman" w:hAnsi="Arial Narrow" w:cs="Times New Roman"/>
                <w:sz w:val="20"/>
                <w:szCs w:val="20"/>
                <w:lang w:val="sl-SI"/>
              </w:rPr>
            </w:pPr>
            <w:r w:rsidRPr="00A643AB">
              <w:rPr>
                <w:rFonts w:ascii="Arial Narrow" w:eastAsia="Times New Roman" w:hAnsi="Arial Narrow" w:cs="Times New Roman"/>
                <w:sz w:val="20"/>
                <w:szCs w:val="20"/>
                <w:lang w:val="sl-SI"/>
              </w:rPr>
              <w:t>Izpolnjen obrazec v Sodelovalni platformi o opravljenih usposabljanjih/ali dokazilo o udeležbi</w:t>
            </w:r>
            <w:r w:rsidR="002D239F" w:rsidRPr="00A643AB">
              <w:rPr>
                <w:rFonts w:ascii="Arial Narrow" w:eastAsia="Times New Roman" w:hAnsi="Arial Narrow" w:cs="Times New Roman"/>
                <w:sz w:val="20"/>
                <w:szCs w:val="20"/>
                <w:lang w:val="sl-SI"/>
              </w:rPr>
              <w:t>.</w:t>
            </w:r>
          </w:p>
          <w:p w14:paraId="7F77A710" w14:textId="53C89E3B" w:rsidR="00D63859" w:rsidRPr="00B54145" w:rsidRDefault="00C270BD" w:rsidP="001E2B5D">
            <w:pPr>
              <w:pStyle w:val="Odstavekseznama"/>
              <w:numPr>
                <w:ilvl w:val="0"/>
                <w:numId w:val="47"/>
              </w:numPr>
              <w:spacing w:line="240" w:lineRule="auto"/>
              <w:rPr>
                <w:rFonts w:ascii="Arial Narrow" w:eastAsia="Times New Roman" w:hAnsi="Arial Narrow" w:cs="Times New Roman"/>
                <w:sz w:val="20"/>
                <w:szCs w:val="20"/>
                <w:lang w:val="sl-SI"/>
              </w:rPr>
            </w:pPr>
            <w:r w:rsidRPr="00A643AB">
              <w:rPr>
                <w:rFonts w:ascii="Arial Narrow" w:eastAsia="Times New Roman" w:hAnsi="Arial Narrow" w:cs="Times New Roman"/>
                <w:sz w:val="20"/>
                <w:szCs w:val="20"/>
                <w:lang w:val="sl-SI"/>
              </w:rPr>
              <w:t xml:space="preserve">priložena dokazila (podpisna lista udeležencev in fotografije dogodkov, iz katerih je razvidno, za kateri dogodek je fotografija). </w:t>
            </w:r>
          </w:p>
          <w:p w14:paraId="3DC46465" w14:textId="4529F395" w:rsidR="0011215A" w:rsidRPr="00B54145" w:rsidRDefault="00187AD1" w:rsidP="000C5FB0">
            <w:pPr>
              <w:spacing w:line="240" w:lineRule="auto"/>
              <w:ind w:left="-100"/>
              <w:contextualSpacing/>
              <w:rPr>
                <w:rFonts w:ascii="Arial Narrow" w:eastAsia="Times New Roman" w:hAnsi="Arial Narrow" w:cs="Times New Roman"/>
                <w:sz w:val="20"/>
                <w:szCs w:val="20"/>
                <w:lang w:val="sl-SI"/>
              </w:rPr>
            </w:pPr>
            <w:r w:rsidRPr="00A643AB">
              <w:rPr>
                <w:rFonts w:ascii="Arial Narrow" w:eastAsia="Times New Roman" w:hAnsi="Arial Narrow" w:cs="Times New Roman"/>
                <w:sz w:val="20"/>
                <w:szCs w:val="20"/>
                <w:lang w:val="sl-SI"/>
              </w:rPr>
              <w:t>Dokazilo o plačilu – izpis iz TRR z razvidnim sklicem na račun ali ponudbo ali predračun ali pogodbo, dokazilo o plačanih davčnih dajatvah (za avtorske in podjemne pogodbe).</w:t>
            </w:r>
          </w:p>
          <w:p w14:paraId="0006EA90" w14:textId="77777777" w:rsidR="00187AD1" w:rsidRPr="00B54145" w:rsidRDefault="00187AD1" w:rsidP="0011215A">
            <w:pPr>
              <w:shd w:val="clear" w:color="auto" w:fill="FFFFFF"/>
              <w:spacing w:line="240" w:lineRule="auto"/>
              <w:ind w:left="-100" w:right="180"/>
              <w:rPr>
                <w:rFonts w:ascii="Arial Narrow" w:eastAsia="Times New Roman" w:hAnsi="Arial Narrow" w:cs="Times New Roman"/>
                <w:sz w:val="20"/>
                <w:szCs w:val="20"/>
                <w:lang w:val="sl-SI"/>
              </w:rPr>
            </w:pPr>
          </w:p>
          <w:p w14:paraId="223571A3" w14:textId="35779A8A" w:rsidR="0057746C" w:rsidRDefault="00C270BD" w:rsidP="0011215A">
            <w:pPr>
              <w:shd w:val="clear" w:color="auto" w:fill="FFFFFF"/>
              <w:spacing w:line="240" w:lineRule="auto"/>
              <w:ind w:left="-100" w:right="180"/>
              <w:rPr>
                <w:rFonts w:ascii="Arial Narrow" w:hAnsi="Arial Narrow"/>
                <w:iCs/>
                <w:lang w:val="sl-SI"/>
              </w:rPr>
            </w:pPr>
            <w:r>
              <w:rPr>
                <w:rFonts w:ascii="Arial Narrow" w:hAnsi="Arial Narrow"/>
                <w:b/>
                <w:iCs/>
                <w:lang w:val="sl-SI"/>
              </w:rPr>
              <w:t xml:space="preserve">V.3.2. </w:t>
            </w:r>
            <w:r w:rsidR="0057746C" w:rsidRPr="00A643AB">
              <w:rPr>
                <w:rFonts w:ascii="Arial Narrow" w:hAnsi="Arial Narrow"/>
                <w:b/>
                <w:iCs/>
                <w:lang w:val="de-DE"/>
              </w:rPr>
              <w:t xml:space="preserve">KOORDINACIJA, IZVAJANJE IN VODENJE KONZORCIJA </w:t>
            </w:r>
          </w:p>
          <w:p w14:paraId="0BED38BC" w14:textId="77777777" w:rsidR="0011215A" w:rsidRPr="009F2E85" w:rsidRDefault="0011215A" w:rsidP="0011215A">
            <w:pPr>
              <w:shd w:val="clear" w:color="auto" w:fill="FFFFFF"/>
              <w:spacing w:line="240" w:lineRule="auto"/>
              <w:ind w:left="-100" w:right="180"/>
              <w:rPr>
                <w:rFonts w:ascii="Arial Narrow" w:hAnsi="Arial Narrow"/>
                <w:iCs/>
                <w:lang w:val="sl-SI"/>
              </w:rPr>
            </w:pPr>
          </w:p>
          <w:p w14:paraId="38B86A8F" w14:textId="77777777" w:rsidR="00C270BD" w:rsidRPr="009F2E85" w:rsidRDefault="00C270BD" w:rsidP="0011215A">
            <w:pPr>
              <w:shd w:val="clear" w:color="auto" w:fill="FFFFFF"/>
              <w:spacing w:line="240" w:lineRule="auto"/>
              <w:ind w:left="-100" w:right="180"/>
              <w:rPr>
                <w:rFonts w:ascii="Arial Narrow" w:eastAsia="Times New Roman" w:hAnsi="Arial Narrow" w:cs="Times New Roman"/>
                <w:sz w:val="20"/>
                <w:szCs w:val="20"/>
                <w:lang w:val="sl-SI"/>
              </w:rPr>
            </w:pPr>
            <w:r w:rsidRPr="00A643AB">
              <w:rPr>
                <w:rFonts w:ascii="Arial Narrow" w:eastAsia="Times New Roman" w:hAnsi="Arial Narrow" w:cs="Times New Roman"/>
                <w:b/>
                <w:bCs/>
                <w:sz w:val="20"/>
                <w:szCs w:val="20"/>
                <w:lang w:val="sl-SI"/>
              </w:rPr>
              <w:t>Obrazložitev aktivnosti</w:t>
            </w:r>
            <w:r w:rsidRPr="00A643AB">
              <w:rPr>
                <w:rFonts w:ascii="Arial Narrow" w:eastAsia="Times New Roman" w:hAnsi="Arial Narrow" w:cs="Times New Roman"/>
                <w:sz w:val="20"/>
                <w:szCs w:val="20"/>
                <w:lang w:val="sl-SI"/>
              </w:rPr>
              <w:t xml:space="preserve">: </w:t>
            </w:r>
          </w:p>
          <w:p w14:paraId="2788A269" w14:textId="766FF41A" w:rsidR="00AD58EA" w:rsidRPr="009F2E85" w:rsidRDefault="00600EFC" w:rsidP="000C5FB0">
            <w:pPr>
              <w:spacing w:line="240" w:lineRule="auto"/>
              <w:ind w:left="-100"/>
              <w:contextualSpacing/>
              <w:rPr>
                <w:rFonts w:ascii="Arial Narrow" w:eastAsia="Times New Roman" w:hAnsi="Arial Narrow" w:cs="Times New Roman"/>
                <w:sz w:val="20"/>
                <w:szCs w:val="20"/>
                <w:lang w:val="sl-SI"/>
              </w:rPr>
            </w:pPr>
            <w:r>
              <w:rPr>
                <w:rFonts w:ascii="Arial Narrow" w:eastAsia="Times New Roman" w:hAnsi="Arial Narrow" w:cs="Times New Roman"/>
                <w:sz w:val="20"/>
                <w:szCs w:val="20"/>
                <w:lang w:val="sl-SI"/>
              </w:rPr>
              <w:t>Vodilni partner</w:t>
            </w:r>
            <w:r w:rsidR="00D63859" w:rsidRPr="00A643AB">
              <w:rPr>
                <w:rFonts w:ascii="Arial Narrow" w:eastAsia="Times New Roman" w:hAnsi="Arial Narrow" w:cs="Times New Roman"/>
                <w:sz w:val="20"/>
                <w:szCs w:val="20"/>
                <w:lang w:val="sl-SI"/>
              </w:rPr>
              <w:t xml:space="preserve"> konzorcija</w:t>
            </w:r>
            <w:r w:rsidR="00C270BD" w:rsidRPr="00A643AB">
              <w:rPr>
                <w:rFonts w:ascii="Arial Narrow" w:eastAsia="Times New Roman" w:hAnsi="Arial Narrow" w:cs="Times New Roman"/>
                <w:sz w:val="20"/>
                <w:szCs w:val="20"/>
                <w:lang w:val="sl-SI"/>
              </w:rPr>
              <w:t xml:space="preserve"> izvaja aktivnosti vodenja, organizacije in koordinacije </w:t>
            </w:r>
            <w:r w:rsidR="00D63859" w:rsidRPr="00A643AB">
              <w:rPr>
                <w:rFonts w:ascii="Arial Narrow" w:eastAsia="Times New Roman" w:hAnsi="Arial Narrow" w:cs="Times New Roman"/>
                <w:sz w:val="20"/>
                <w:szCs w:val="20"/>
                <w:lang w:val="sl-SI"/>
              </w:rPr>
              <w:t>konzorcijskih partnerjev</w:t>
            </w:r>
            <w:r w:rsidR="00C270BD" w:rsidRPr="00A643AB">
              <w:rPr>
                <w:rFonts w:ascii="Arial Narrow" w:eastAsia="Times New Roman" w:hAnsi="Arial Narrow" w:cs="Times New Roman"/>
                <w:sz w:val="20"/>
                <w:szCs w:val="20"/>
                <w:lang w:val="sl-SI"/>
              </w:rPr>
              <w:t xml:space="preserve"> ter sodelovanj</w:t>
            </w:r>
            <w:r w:rsidR="00D63859" w:rsidRPr="00A643AB">
              <w:rPr>
                <w:rFonts w:ascii="Arial Narrow" w:eastAsia="Times New Roman" w:hAnsi="Arial Narrow" w:cs="Times New Roman"/>
                <w:sz w:val="20"/>
                <w:szCs w:val="20"/>
                <w:lang w:val="sl-SI"/>
              </w:rPr>
              <w:t>a</w:t>
            </w:r>
            <w:r w:rsidR="00C270BD" w:rsidRPr="00A643AB">
              <w:rPr>
                <w:rFonts w:ascii="Arial Narrow" w:eastAsia="Times New Roman" w:hAnsi="Arial Narrow" w:cs="Times New Roman"/>
                <w:sz w:val="20"/>
                <w:szCs w:val="20"/>
                <w:lang w:val="sl-SI"/>
              </w:rPr>
              <w:t xml:space="preserve"> z drugimi konzorciji v okviru prvega sklopa tega </w:t>
            </w:r>
            <w:r w:rsidR="00D63859" w:rsidRPr="00A643AB">
              <w:rPr>
                <w:rFonts w:ascii="Arial Narrow" w:eastAsia="Times New Roman" w:hAnsi="Arial Narrow" w:cs="Times New Roman"/>
                <w:sz w:val="20"/>
                <w:szCs w:val="20"/>
                <w:lang w:val="sl-SI"/>
              </w:rPr>
              <w:t>javnega razpisa</w:t>
            </w:r>
            <w:r w:rsidR="00C270BD" w:rsidRPr="00A643AB">
              <w:rPr>
                <w:rFonts w:ascii="Arial Narrow" w:eastAsia="Times New Roman" w:hAnsi="Arial Narrow" w:cs="Times New Roman"/>
                <w:sz w:val="20"/>
                <w:szCs w:val="20"/>
                <w:lang w:val="sl-SI"/>
              </w:rPr>
              <w:t xml:space="preserve">. </w:t>
            </w:r>
            <w:r w:rsidR="00AD58EA" w:rsidRPr="00A643AB">
              <w:rPr>
                <w:rFonts w:ascii="Arial Narrow" w:eastAsia="Times New Roman" w:hAnsi="Arial Narrow" w:cs="Times New Roman"/>
                <w:sz w:val="20"/>
                <w:szCs w:val="20"/>
                <w:lang w:val="sl-SI"/>
              </w:rPr>
              <w:t xml:space="preserve"> </w:t>
            </w:r>
          </w:p>
          <w:p w14:paraId="5D33937B" w14:textId="54910500" w:rsidR="00C270BD" w:rsidRPr="009F2E85" w:rsidRDefault="00C270BD" w:rsidP="0011215A">
            <w:pPr>
              <w:shd w:val="clear" w:color="auto" w:fill="FFFFFF"/>
              <w:spacing w:line="240" w:lineRule="auto"/>
              <w:ind w:right="180"/>
              <w:rPr>
                <w:rFonts w:ascii="Arial Narrow" w:eastAsia="Times New Roman" w:hAnsi="Arial Narrow" w:cs="Times New Roman"/>
                <w:sz w:val="20"/>
                <w:szCs w:val="20"/>
                <w:lang w:val="sl-SI"/>
              </w:rPr>
            </w:pPr>
          </w:p>
          <w:p w14:paraId="1843DC1B" w14:textId="77777777" w:rsidR="00C270BD" w:rsidRDefault="00C270BD" w:rsidP="0011215A">
            <w:pPr>
              <w:spacing w:line="240" w:lineRule="auto"/>
              <w:ind w:left="-100"/>
              <w:contextualSpacing/>
              <w:rPr>
                <w:rFonts w:ascii="Arial Narrow" w:eastAsia="Times New Roman" w:hAnsi="Arial Narrow" w:cs="Times New Roman"/>
                <w:b/>
                <w:bCs/>
                <w:sz w:val="20"/>
                <w:szCs w:val="20"/>
                <w:lang w:val="sl-SI"/>
              </w:rPr>
            </w:pPr>
            <w:r w:rsidRPr="002B4825">
              <w:rPr>
                <w:rFonts w:ascii="Arial Narrow" w:eastAsia="Times New Roman" w:hAnsi="Arial Narrow" w:cs="Times New Roman"/>
                <w:b/>
                <w:bCs/>
                <w:sz w:val="20"/>
                <w:szCs w:val="20"/>
                <w:lang w:val="sl-SI"/>
              </w:rPr>
              <w:t>Vsebinska dokazila:</w:t>
            </w:r>
          </w:p>
          <w:p w14:paraId="6744E610" w14:textId="7ED573F3" w:rsidR="00690EDD" w:rsidRPr="00A643AB" w:rsidRDefault="0011215A" w:rsidP="0011215A">
            <w:pPr>
              <w:spacing w:line="240" w:lineRule="auto"/>
              <w:ind w:left="-100"/>
              <w:rPr>
                <w:rFonts w:ascii="Arial Narrow" w:eastAsia="Times New Roman" w:hAnsi="Arial Narrow" w:cs="Times New Roman"/>
                <w:sz w:val="20"/>
                <w:szCs w:val="20"/>
                <w:lang w:val="de-DE"/>
              </w:rPr>
            </w:pPr>
            <w:r w:rsidRPr="00A643AB">
              <w:rPr>
                <w:rFonts w:ascii="Arial Narrow" w:eastAsia="Times New Roman" w:hAnsi="Arial Narrow" w:cs="Times New Roman"/>
                <w:sz w:val="20"/>
                <w:szCs w:val="20"/>
                <w:lang w:val="de-DE"/>
              </w:rPr>
              <w:t>Kontinuirane aktivnosti zavedene v poročilu.</w:t>
            </w:r>
          </w:p>
          <w:p w14:paraId="5DCE21AB" w14:textId="77777777" w:rsidR="0011215A" w:rsidRPr="0011215A" w:rsidRDefault="0011215A" w:rsidP="0011215A">
            <w:pPr>
              <w:spacing w:line="240" w:lineRule="auto"/>
              <w:ind w:left="-100"/>
              <w:rPr>
                <w:rFonts w:ascii="Arial Narrow" w:eastAsia="Times New Roman" w:hAnsi="Arial Narrow" w:cs="Times New Roman"/>
                <w:sz w:val="20"/>
                <w:szCs w:val="20"/>
                <w:lang w:val="sl-SI"/>
              </w:rPr>
            </w:pPr>
          </w:p>
          <w:p w14:paraId="495ECF76" w14:textId="37E070B2" w:rsidR="00217BA6" w:rsidRPr="00217BA6" w:rsidRDefault="00217BA6" w:rsidP="0011215A">
            <w:pPr>
              <w:spacing w:line="240" w:lineRule="auto"/>
              <w:rPr>
                <w:rFonts w:ascii="Arial Narrow" w:eastAsia="Times New Roman" w:hAnsi="Arial Narrow" w:cs="Times New Roman"/>
                <w:sz w:val="20"/>
                <w:szCs w:val="20"/>
                <w:lang w:val="sl-SI"/>
              </w:rPr>
            </w:pPr>
          </w:p>
        </w:tc>
      </w:tr>
    </w:tbl>
    <w:p w14:paraId="7FAE620F" w14:textId="04A30004" w:rsidR="0011215A" w:rsidRDefault="0011215A" w:rsidP="000C5FB0">
      <w:pPr>
        <w:shd w:val="clear" w:color="auto" w:fill="FFFFFF"/>
        <w:spacing w:after="0" w:line="240" w:lineRule="auto"/>
        <w:ind w:left="-100" w:right="180"/>
        <w:rPr>
          <w:rFonts w:ascii="Arial Narrow" w:hAnsi="Arial Narrow"/>
          <w:iCs/>
        </w:rPr>
      </w:pPr>
      <w:r>
        <w:rPr>
          <w:rFonts w:ascii="Arial Narrow" w:hAnsi="Arial Narrow"/>
          <w:b/>
          <w:bCs/>
          <w:iCs/>
        </w:rPr>
        <w:t xml:space="preserve">V. 3.3. </w:t>
      </w:r>
      <w:r w:rsidRPr="00F87650">
        <w:rPr>
          <w:rFonts w:ascii="Arial Narrow" w:hAnsi="Arial Narrow"/>
          <w:b/>
          <w:bCs/>
          <w:iCs/>
        </w:rPr>
        <w:t>DRUGE AKTIVNOSTI</w:t>
      </w:r>
    </w:p>
    <w:p w14:paraId="4BDFFE1C" w14:textId="77777777" w:rsidR="000C5FB0" w:rsidRPr="000C5FB0" w:rsidRDefault="000C5FB0" w:rsidP="000C5FB0">
      <w:pPr>
        <w:shd w:val="clear" w:color="auto" w:fill="FFFFFF"/>
        <w:spacing w:after="0" w:line="240" w:lineRule="auto"/>
        <w:ind w:left="-100" w:right="180"/>
        <w:rPr>
          <w:rFonts w:ascii="Arial Narrow" w:hAnsi="Arial Narrow"/>
          <w:iCs/>
        </w:rPr>
      </w:pPr>
    </w:p>
    <w:p w14:paraId="78B76B7D" w14:textId="5FF4DE38" w:rsidR="0011215A" w:rsidRDefault="0011215A" w:rsidP="0011215A">
      <w:pPr>
        <w:shd w:val="clear" w:color="auto" w:fill="FFFFFF"/>
        <w:spacing w:after="0" w:line="240" w:lineRule="auto"/>
        <w:ind w:left="-100" w:right="180"/>
        <w:rPr>
          <w:rFonts w:ascii="Arial Narrow" w:eastAsia="Times New Roman" w:hAnsi="Arial Narrow" w:cs="Times New Roman"/>
          <w:sz w:val="20"/>
          <w:szCs w:val="20"/>
        </w:rPr>
      </w:pPr>
      <w:r w:rsidRPr="00F87650">
        <w:rPr>
          <w:rFonts w:ascii="Arial Narrow" w:eastAsia="Times New Roman" w:hAnsi="Arial Narrow" w:cs="Times New Roman"/>
          <w:b/>
          <w:bCs/>
          <w:sz w:val="20"/>
          <w:szCs w:val="20"/>
        </w:rPr>
        <w:t>Obrazložitev aktivnosti</w:t>
      </w:r>
      <w:r w:rsidRPr="00F87650">
        <w:rPr>
          <w:rFonts w:ascii="Arial Narrow" w:eastAsia="Times New Roman" w:hAnsi="Arial Narrow" w:cs="Times New Roman"/>
          <w:sz w:val="20"/>
          <w:szCs w:val="20"/>
        </w:rPr>
        <w:t xml:space="preserve">: </w:t>
      </w:r>
    </w:p>
    <w:p w14:paraId="04E43766" w14:textId="422DF907" w:rsidR="0011215A" w:rsidRDefault="0011215A" w:rsidP="0011215A">
      <w:pPr>
        <w:spacing w:after="0" w:line="240" w:lineRule="auto"/>
        <w:ind w:left="-100"/>
        <w:contextualSpacing/>
        <w:rPr>
          <w:rFonts w:ascii="Arial Narrow" w:eastAsia="Times New Roman" w:hAnsi="Arial Narrow" w:cs="Times New Roman"/>
          <w:sz w:val="20"/>
          <w:szCs w:val="20"/>
        </w:rPr>
      </w:pPr>
      <w:r w:rsidRPr="00F87650">
        <w:rPr>
          <w:rFonts w:ascii="Arial Narrow" w:eastAsia="Times New Roman" w:hAnsi="Arial Narrow" w:cs="Times New Roman"/>
          <w:sz w:val="20"/>
          <w:szCs w:val="20"/>
        </w:rPr>
        <w:t xml:space="preserve">SPOT svetovalci, podjetniški mentorji in start-up mentorji pripravljajo poročila za poročanje v Sodelovalni platformi ter agencijo sproti opozarjajo na zaznane administrativne ovire. </w:t>
      </w:r>
    </w:p>
    <w:p w14:paraId="46E4BD83" w14:textId="77777777" w:rsidR="0011215A" w:rsidRDefault="0011215A" w:rsidP="0011215A">
      <w:pPr>
        <w:spacing w:after="0" w:line="240" w:lineRule="auto"/>
        <w:jc w:val="both"/>
        <w:rPr>
          <w:rFonts w:ascii="Arial Narrow" w:eastAsia="Times New Roman" w:hAnsi="Arial Narrow" w:cs="Times New Roman"/>
          <w:sz w:val="20"/>
          <w:szCs w:val="20"/>
          <w:lang w:eastAsia="sl-SI"/>
        </w:rPr>
      </w:pPr>
    </w:p>
    <w:p w14:paraId="621FAF39" w14:textId="69C0022D" w:rsidR="0011215A" w:rsidRPr="009F2E85" w:rsidRDefault="0011215A" w:rsidP="0011215A">
      <w:pPr>
        <w:spacing w:after="0" w:line="240" w:lineRule="auto"/>
        <w:ind w:left="-100"/>
        <w:contextualSpacing/>
        <w:rPr>
          <w:rFonts w:ascii="Arial Narrow" w:eastAsia="Times New Roman" w:hAnsi="Arial Narrow" w:cs="Times New Roman"/>
          <w:sz w:val="20"/>
          <w:szCs w:val="20"/>
        </w:rPr>
      </w:pPr>
      <w:r w:rsidRPr="00F87650">
        <w:rPr>
          <w:rFonts w:ascii="Arial Narrow" w:eastAsia="Times New Roman" w:hAnsi="Arial Narrow" w:cs="Times New Roman"/>
          <w:sz w:val="20"/>
          <w:szCs w:val="20"/>
        </w:rPr>
        <w:t>Na podlagi poziva agencije in ministrstva konzorciji posredujejo informacije, vabila in strokovne prispevk</w:t>
      </w:r>
      <w:r w:rsidR="007F1068">
        <w:rPr>
          <w:rFonts w:ascii="Arial Narrow" w:eastAsia="Times New Roman" w:hAnsi="Arial Narrow" w:cs="Times New Roman"/>
          <w:sz w:val="20"/>
          <w:szCs w:val="20"/>
        </w:rPr>
        <w:t>e</w:t>
      </w:r>
      <w:r w:rsidRPr="00F87650">
        <w:rPr>
          <w:rFonts w:ascii="Arial Narrow" w:eastAsia="Times New Roman" w:hAnsi="Arial Narrow" w:cs="Times New Roman"/>
          <w:sz w:val="20"/>
          <w:szCs w:val="20"/>
        </w:rPr>
        <w:t xml:space="preserve"> svojim ciljnim skupinam. </w:t>
      </w:r>
    </w:p>
    <w:p w14:paraId="51BB1F3F" w14:textId="57CB8529" w:rsidR="0011215A" w:rsidRDefault="0011215A" w:rsidP="0011215A">
      <w:pPr>
        <w:spacing w:after="0" w:line="240" w:lineRule="auto"/>
        <w:ind w:left="-142"/>
        <w:jc w:val="both"/>
        <w:rPr>
          <w:rFonts w:ascii="Arial Narrow" w:eastAsia="Times New Roman" w:hAnsi="Arial Narrow" w:cs="Times New Roman"/>
          <w:sz w:val="20"/>
          <w:szCs w:val="20"/>
          <w:lang w:eastAsia="sl-SI"/>
        </w:rPr>
      </w:pPr>
    </w:p>
    <w:p w14:paraId="68E5DCC7" w14:textId="77777777" w:rsidR="0011215A" w:rsidRDefault="0011215A" w:rsidP="0011215A">
      <w:pPr>
        <w:spacing w:line="240" w:lineRule="auto"/>
        <w:ind w:left="-100"/>
        <w:contextualSpacing/>
        <w:rPr>
          <w:rFonts w:ascii="Arial Narrow" w:eastAsia="Times New Roman" w:hAnsi="Arial Narrow" w:cs="Times New Roman"/>
          <w:b/>
          <w:bCs/>
          <w:sz w:val="20"/>
          <w:szCs w:val="20"/>
        </w:rPr>
      </w:pPr>
      <w:r w:rsidRPr="002B4825">
        <w:rPr>
          <w:rFonts w:ascii="Arial Narrow" w:eastAsia="Times New Roman" w:hAnsi="Arial Narrow" w:cs="Times New Roman"/>
          <w:b/>
          <w:bCs/>
          <w:sz w:val="20"/>
          <w:szCs w:val="20"/>
        </w:rPr>
        <w:t>Vsebinska dokazila:</w:t>
      </w:r>
    </w:p>
    <w:p w14:paraId="534F03C4" w14:textId="1238BD62" w:rsidR="0011215A" w:rsidRPr="0011215A" w:rsidRDefault="0011215A" w:rsidP="0011215A">
      <w:pPr>
        <w:spacing w:after="0" w:line="240" w:lineRule="auto"/>
        <w:ind w:left="-100"/>
        <w:contextualSpacing/>
        <w:rPr>
          <w:rFonts w:ascii="Arial Narrow" w:eastAsia="Times New Roman" w:hAnsi="Arial Narrow" w:cs="Times New Roman"/>
          <w:sz w:val="20"/>
          <w:szCs w:val="20"/>
        </w:rPr>
      </w:pPr>
      <w:r w:rsidRPr="0011215A">
        <w:rPr>
          <w:rFonts w:ascii="Arial Narrow" w:eastAsia="Times New Roman" w:hAnsi="Arial Narrow" w:cs="Times New Roman"/>
          <w:sz w:val="20"/>
          <w:szCs w:val="20"/>
        </w:rPr>
        <w:t>Kontinuirane aktivnosti zavedene v poročilu.</w:t>
      </w:r>
    </w:p>
    <w:p w14:paraId="35C05248" w14:textId="77777777" w:rsidR="0011215A" w:rsidRDefault="0011215A" w:rsidP="0011215A">
      <w:pPr>
        <w:spacing w:after="0" w:line="240" w:lineRule="auto"/>
        <w:ind w:left="-142"/>
        <w:jc w:val="both"/>
        <w:rPr>
          <w:rFonts w:ascii="Arial Narrow" w:eastAsia="Times New Roman" w:hAnsi="Arial Narrow" w:cs="Times New Roman"/>
          <w:sz w:val="20"/>
          <w:szCs w:val="20"/>
          <w:lang w:eastAsia="sl-SI"/>
        </w:rPr>
      </w:pPr>
    </w:p>
    <w:p w14:paraId="283BB0F8" w14:textId="50471345" w:rsidR="00592C82" w:rsidRPr="002D455C" w:rsidRDefault="00592C82" w:rsidP="0011215A">
      <w:pPr>
        <w:spacing w:after="0" w:line="240" w:lineRule="auto"/>
        <w:ind w:left="-142"/>
        <w:jc w:val="both"/>
        <w:rPr>
          <w:rFonts w:ascii="Arial Narrow" w:eastAsia="Times New Roman" w:hAnsi="Arial Narrow" w:cs="Times New Roman"/>
          <w:sz w:val="20"/>
          <w:szCs w:val="20"/>
          <w:lang w:eastAsia="sl-SI"/>
        </w:rPr>
      </w:pPr>
      <w:r w:rsidRPr="002D455C">
        <w:rPr>
          <w:rFonts w:ascii="Arial Narrow" w:eastAsia="Times New Roman" w:hAnsi="Arial Narrow" w:cs="Times New Roman"/>
          <w:sz w:val="20"/>
          <w:szCs w:val="20"/>
          <w:lang w:eastAsia="sl-SI"/>
        </w:rPr>
        <w:t xml:space="preserve">Vsa dokazila se vzorčno preverja v okviru kontrole na terenu, ki bo izvedena vsaj enkrat </w:t>
      </w:r>
      <w:r w:rsidR="00D63859">
        <w:rPr>
          <w:rFonts w:ascii="Arial Narrow" w:eastAsia="Times New Roman" w:hAnsi="Arial Narrow" w:cs="Times New Roman"/>
          <w:sz w:val="20"/>
          <w:szCs w:val="20"/>
          <w:lang w:eastAsia="sl-SI"/>
        </w:rPr>
        <w:t>v obdobju izvajanja javnega razpisa</w:t>
      </w:r>
      <w:r w:rsidR="00D63859" w:rsidRPr="002D455C">
        <w:rPr>
          <w:rFonts w:ascii="Arial Narrow" w:eastAsia="Times New Roman" w:hAnsi="Arial Narrow" w:cs="Times New Roman"/>
          <w:sz w:val="20"/>
          <w:szCs w:val="20"/>
          <w:lang w:eastAsia="sl-SI"/>
        </w:rPr>
        <w:t xml:space="preserve"> </w:t>
      </w:r>
      <w:r w:rsidRPr="002D455C">
        <w:rPr>
          <w:rFonts w:ascii="Arial Narrow" w:eastAsia="Times New Roman" w:hAnsi="Arial Narrow" w:cs="Times New Roman"/>
          <w:sz w:val="20"/>
          <w:szCs w:val="20"/>
          <w:lang w:eastAsia="sl-SI"/>
        </w:rPr>
        <w:t>in se jih zato ne prilaga k zahtevku za izplačilo. Agencija lahko izvaja kontrolo tudi neposredno pri prejemniku storitev.</w:t>
      </w:r>
      <w:r w:rsidRPr="002D455C">
        <w:rPr>
          <w:rFonts w:ascii="Arial Narrow" w:eastAsia="MS Mincho" w:hAnsi="Arial Narrow" w:cs="Times New Roman"/>
          <w:szCs w:val="24"/>
        </w:rPr>
        <w:t xml:space="preserve"> </w:t>
      </w:r>
    </w:p>
    <w:p w14:paraId="1500EADF" w14:textId="54F92BA4" w:rsidR="00592C82" w:rsidRDefault="00592C82" w:rsidP="0011215A">
      <w:pPr>
        <w:spacing w:after="0" w:line="240" w:lineRule="auto"/>
        <w:rPr>
          <w:rFonts w:ascii="Arial Narrow" w:eastAsia="Times New Roman" w:hAnsi="Arial Narrow" w:cs="Times New Roman"/>
          <w:b/>
          <w:sz w:val="20"/>
          <w:szCs w:val="20"/>
          <w:lang w:eastAsia="sl-SI"/>
        </w:rPr>
      </w:pPr>
      <w:r w:rsidRPr="002D455C">
        <w:rPr>
          <w:rFonts w:ascii="Arial Narrow" w:eastAsia="Times New Roman" w:hAnsi="Arial Narrow" w:cs="Times New Roman"/>
          <w:b/>
          <w:sz w:val="20"/>
          <w:szCs w:val="20"/>
          <w:lang w:eastAsia="sl-SI"/>
        </w:rPr>
        <w:br w:type="page"/>
        <w:t xml:space="preserve">VI. POROČANJE O IZVEDENIH </w:t>
      </w:r>
      <w:r w:rsidR="00AE41EA">
        <w:rPr>
          <w:rFonts w:ascii="Arial Narrow" w:eastAsia="Times New Roman" w:hAnsi="Arial Narrow" w:cs="Times New Roman"/>
          <w:b/>
          <w:sz w:val="20"/>
          <w:szCs w:val="20"/>
          <w:lang w:eastAsia="sl-SI"/>
        </w:rPr>
        <w:t xml:space="preserve">STORITVAH </w:t>
      </w:r>
      <w:r w:rsidR="000B1307">
        <w:rPr>
          <w:rFonts w:ascii="Arial Narrow" w:eastAsia="Times New Roman" w:hAnsi="Arial Narrow" w:cs="Times New Roman"/>
          <w:b/>
          <w:sz w:val="20"/>
          <w:szCs w:val="20"/>
          <w:lang w:eastAsia="sl-SI"/>
        </w:rPr>
        <w:t>/</w:t>
      </w:r>
      <w:r w:rsidRPr="002D455C">
        <w:rPr>
          <w:rFonts w:ascii="Arial Narrow" w:eastAsia="Times New Roman" w:hAnsi="Arial Narrow" w:cs="Times New Roman"/>
          <w:b/>
          <w:sz w:val="20"/>
          <w:szCs w:val="20"/>
          <w:lang w:eastAsia="sl-SI"/>
        </w:rPr>
        <w:t>AKTIVNOSTIH IN DOSEŽENIH REZULTATIH</w:t>
      </w:r>
    </w:p>
    <w:p w14:paraId="663466A1" w14:textId="77777777" w:rsidR="000B1307" w:rsidRPr="002D455C" w:rsidRDefault="000B1307" w:rsidP="0011215A">
      <w:pPr>
        <w:spacing w:after="0" w:line="240" w:lineRule="auto"/>
        <w:rPr>
          <w:rFonts w:ascii="Arial Narrow" w:eastAsia="Times New Roman" w:hAnsi="Arial Narrow" w:cs="Times New Roman"/>
          <w:b/>
          <w:sz w:val="20"/>
          <w:szCs w:val="20"/>
          <w:lang w:eastAsia="sl-SI"/>
        </w:rPr>
      </w:pPr>
    </w:p>
    <w:p w14:paraId="5F3F1925" w14:textId="1DEAAC01" w:rsidR="00592C82" w:rsidRPr="002D455C" w:rsidRDefault="00592C82" w:rsidP="00592C82">
      <w:pPr>
        <w:spacing w:after="0" w:line="240" w:lineRule="auto"/>
        <w:jc w:val="both"/>
        <w:rPr>
          <w:rFonts w:ascii="Arial Narrow" w:eastAsia="Times New Roman" w:hAnsi="Arial Narrow" w:cs="Times New Roman"/>
          <w:sz w:val="20"/>
          <w:szCs w:val="20"/>
          <w:lang w:eastAsia="sl-SI"/>
        </w:rPr>
      </w:pPr>
      <w:r w:rsidRPr="002D455C">
        <w:rPr>
          <w:rFonts w:ascii="Arial Narrow" w:eastAsia="Times New Roman" w:hAnsi="Arial Narrow" w:cs="Times New Roman"/>
          <w:sz w:val="20"/>
          <w:szCs w:val="20"/>
          <w:lang w:eastAsia="sl-SI"/>
        </w:rPr>
        <w:t xml:space="preserve">Izbrani </w:t>
      </w:r>
      <w:r w:rsidR="00AD58EA">
        <w:rPr>
          <w:rFonts w:ascii="Arial Narrow" w:eastAsia="Times New Roman" w:hAnsi="Arial Narrow" w:cs="Times New Roman"/>
          <w:sz w:val="20"/>
          <w:szCs w:val="20"/>
          <w:lang w:eastAsia="sl-SI"/>
        </w:rPr>
        <w:t xml:space="preserve">konzorciji </w:t>
      </w:r>
      <w:r w:rsidRPr="002D455C">
        <w:rPr>
          <w:rFonts w:ascii="Arial Narrow" w:eastAsia="Times New Roman" w:hAnsi="Arial Narrow" w:cs="Times New Roman"/>
          <w:sz w:val="20"/>
          <w:szCs w:val="20"/>
          <w:lang w:eastAsia="sl-SI"/>
        </w:rPr>
        <w:t xml:space="preserve">so dolžni agenciji poročati o izvedenih </w:t>
      </w:r>
      <w:r w:rsidR="00AD58EA">
        <w:rPr>
          <w:rFonts w:ascii="Arial Narrow" w:eastAsia="Times New Roman" w:hAnsi="Arial Narrow" w:cs="Times New Roman"/>
          <w:sz w:val="20"/>
          <w:szCs w:val="20"/>
          <w:lang w:eastAsia="sl-SI"/>
        </w:rPr>
        <w:t xml:space="preserve">storitvah in </w:t>
      </w:r>
      <w:r w:rsidRPr="002D455C">
        <w:rPr>
          <w:rFonts w:ascii="Arial Narrow" w:eastAsia="Times New Roman" w:hAnsi="Arial Narrow" w:cs="Times New Roman"/>
          <w:sz w:val="20"/>
          <w:szCs w:val="20"/>
          <w:lang w:eastAsia="sl-SI"/>
        </w:rPr>
        <w:t>aktivnostih za obdobje od 1.</w:t>
      </w:r>
      <w:r w:rsidR="002D239F">
        <w:rPr>
          <w:rFonts w:ascii="Arial Narrow" w:eastAsia="Times New Roman" w:hAnsi="Arial Narrow" w:cs="Times New Roman"/>
          <w:sz w:val="20"/>
          <w:szCs w:val="20"/>
          <w:lang w:eastAsia="sl-SI"/>
        </w:rPr>
        <w:t xml:space="preserve"> </w:t>
      </w:r>
      <w:r w:rsidR="005567C8">
        <w:rPr>
          <w:rFonts w:ascii="Arial Narrow" w:eastAsia="Times New Roman" w:hAnsi="Arial Narrow" w:cs="Times New Roman"/>
          <w:sz w:val="20"/>
          <w:szCs w:val="20"/>
          <w:lang w:eastAsia="sl-SI"/>
        </w:rPr>
        <w:t>1.</w:t>
      </w:r>
      <w:r w:rsidR="002D239F">
        <w:rPr>
          <w:rFonts w:ascii="Arial Narrow" w:eastAsia="Times New Roman" w:hAnsi="Arial Narrow" w:cs="Times New Roman"/>
          <w:sz w:val="20"/>
          <w:szCs w:val="20"/>
          <w:lang w:eastAsia="sl-SI"/>
        </w:rPr>
        <w:t xml:space="preserve"> </w:t>
      </w:r>
      <w:r w:rsidR="005567C8">
        <w:rPr>
          <w:rFonts w:ascii="Arial Narrow" w:eastAsia="Times New Roman" w:hAnsi="Arial Narrow" w:cs="Times New Roman"/>
          <w:sz w:val="20"/>
          <w:szCs w:val="20"/>
          <w:lang w:eastAsia="sl-SI"/>
        </w:rPr>
        <w:t>2023</w:t>
      </w:r>
      <w:r w:rsidRPr="002D455C">
        <w:rPr>
          <w:rFonts w:ascii="Arial Narrow" w:eastAsia="Times New Roman" w:hAnsi="Arial Narrow" w:cs="Times New Roman"/>
          <w:sz w:val="20"/>
          <w:szCs w:val="20"/>
          <w:lang w:eastAsia="sl-SI"/>
        </w:rPr>
        <w:t xml:space="preserve"> do 31.</w:t>
      </w:r>
      <w:r w:rsidR="002D239F">
        <w:rPr>
          <w:rFonts w:ascii="Arial Narrow" w:eastAsia="Times New Roman" w:hAnsi="Arial Narrow" w:cs="Times New Roman"/>
          <w:sz w:val="20"/>
          <w:szCs w:val="20"/>
          <w:lang w:eastAsia="sl-SI"/>
        </w:rPr>
        <w:t xml:space="preserve"> </w:t>
      </w:r>
      <w:r w:rsidR="005567C8">
        <w:rPr>
          <w:rFonts w:ascii="Arial Narrow" w:eastAsia="Times New Roman" w:hAnsi="Arial Narrow" w:cs="Times New Roman"/>
          <w:sz w:val="20"/>
          <w:szCs w:val="20"/>
          <w:lang w:eastAsia="sl-SI"/>
        </w:rPr>
        <w:t>10.</w:t>
      </w:r>
      <w:r w:rsidR="002D239F">
        <w:rPr>
          <w:rFonts w:ascii="Arial Narrow" w:eastAsia="Times New Roman" w:hAnsi="Arial Narrow" w:cs="Times New Roman"/>
          <w:sz w:val="20"/>
          <w:szCs w:val="20"/>
          <w:lang w:eastAsia="sl-SI"/>
        </w:rPr>
        <w:t xml:space="preserve"> </w:t>
      </w:r>
      <w:r w:rsidR="005567C8">
        <w:rPr>
          <w:rFonts w:ascii="Arial Narrow" w:eastAsia="Times New Roman" w:hAnsi="Arial Narrow" w:cs="Times New Roman"/>
          <w:sz w:val="20"/>
          <w:szCs w:val="20"/>
          <w:lang w:eastAsia="sl-SI"/>
        </w:rPr>
        <w:t xml:space="preserve">2023 </w:t>
      </w:r>
      <w:r w:rsidRPr="002D455C">
        <w:rPr>
          <w:rFonts w:ascii="Arial Narrow" w:eastAsia="Times New Roman" w:hAnsi="Arial Narrow" w:cs="Times New Roman"/>
          <w:sz w:val="20"/>
          <w:szCs w:val="20"/>
          <w:lang w:eastAsia="sl-SI"/>
        </w:rPr>
        <w:t xml:space="preserve">in doseženih rezultatih ter izstaviti zahtevke, kot je določeno v razpisu. Rezultate, kot so navedeni v </w:t>
      </w:r>
      <w:r w:rsidR="00AD58EA">
        <w:rPr>
          <w:rFonts w:ascii="Arial Narrow" w:eastAsia="Times New Roman" w:hAnsi="Arial Narrow" w:cs="Times New Roman"/>
          <w:sz w:val="20"/>
          <w:szCs w:val="20"/>
          <w:lang w:eastAsia="sl-SI"/>
        </w:rPr>
        <w:t>Akcijskem načrtu,</w:t>
      </w:r>
      <w:r w:rsidRPr="002D455C">
        <w:rPr>
          <w:rFonts w:ascii="Arial Narrow" w:eastAsia="Times New Roman" w:hAnsi="Arial Narrow" w:cs="Times New Roman"/>
          <w:sz w:val="20"/>
          <w:szCs w:val="20"/>
          <w:lang w:eastAsia="sl-SI"/>
        </w:rPr>
        <w:t xml:space="preserve"> morajo doseči od 1.</w:t>
      </w:r>
      <w:r w:rsidR="002D239F">
        <w:rPr>
          <w:rFonts w:ascii="Arial Narrow" w:eastAsia="Times New Roman" w:hAnsi="Arial Narrow" w:cs="Times New Roman"/>
          <w:sz w:val="20"/>
          <w:szCs w:val="20"/>
          <w:lang w:eastAsia="sl-SI"/>
        </w:rPr>
        <w:t xml:space="preserve"> </w:t>
      </w:r>
      <w:r w:rsidR="005567C8">
        <w:rPr>
          <w:rFonts w:ascii="Arial Narrow" w:eastAsia="Times New Roman" w:hAnsi="Arial Narrow" w:cs="Times New Roman"/>
          <w:sz w:val="20"/>
          <w:szCs w:val="20"/>
          <w:lang w:eastAsia="sl-SI"/>
        </w:rPr>
        <w:t>1</w:t>
      </w:r>
      <w:r w:rsidRPr="002D455C">
        <w:rPr>
          <w:rFonts w:ascii="Arial Narrow" w:eastAsia="Times New Roman" w:hAnsi="Arial Narrow" w:cs="Times New Roman"/>
          <w:sz w:val="20"/>
          <w:szCs w:val="20"/>
          <w:lang w:eastAsia="sl-SI"/>
        </w:rPr>
        <w:t>.</w:t>
      </w:r>
      <w:r w:rsidR="002D239F">
        <w:rPr>
          <w:rFonts w:ascii="Arial Narrow" w:eastAsia="Times New Roman" w:hAnsi="Arial Narrow" w:cs="Times New Roman"/>
          <w:sz w:val="20"/>
          <w:szCs w:val="20"/>
          <w:lang w:eastAsia="sl-SI"/>
        </w:rPr>
        <w:t xml:space="preserve"> </w:t>
      </w:r>
      <w:r w:rsidRPr="002D455C">
        <w:rPr>
          <w:rFonts w:ascii="Arial Narrow" w:eastAsia="Times New Roman" w:hAnsi="Arial Narrow" w:cs="Times New Roman"/>
          <w:sz w:val="20"/>
          <w:szCs w:val="20"/>
          <w:lang w:eastAsia="sl-SI"/>
        </w:rPr>
        <w:t>20</w:t>
      </w:r>
      <w:r w:rsidR="005567C8">
        <w:rPr>
          <w:rFonts w:ascii="Arial Narrow" w:eastAsia="Times New Roman" w:hAnsi="Arial Narrow" w:cs="Times New Roman"/>
          <w:sz w:val="20"/>
          <w:szCs w:val="20"/>
          <w:lang w:eastAsia="sl-SI"/>
        </w:rPr>
        <w:t>23</w:t>
      </w:r>
      <w:r w:rsidRPr="002D455C">
        <w:rPr>
          <w:rFonts w:ascii="Arial Narrow" w:eastAsia="Times New Roman" w:hAnsi="Arial Narrow" w:cs="Times New Roman"/>
          <w:sz w:val="20"/>
          <w:szCs w:val="20"/>
          <w:lang w:eastAsia="sl-SI"/>
        </w:rPr>
        <w:t xml:space="preserve"> do 31.</w:t>
      </w:r>
      <w:r w:rsidR="002D239F">
        <w:rPr>
          <w:rFonts w:ascii="Arial Narrow" w:eastAsia="Times New Roman" w:hAnsi="Arial Narrow" w:cs="Times New Roman"/>
          <w:sz w:val="20"/>
          <w:szCs w:val="20"/>
          <w:lang w:eastAsia="sl-SI"/>
        </w:rPr>
        <w:t xml:space="preserve"> </w:t>
      </w:r>
      <w:r w:rsidR="005567C8">
        <w:rPr>
          <w:rFonts w:ascii="Arial Narrow" w:eastAsia="Times New Roman" w:hAnsi="Arial Narrow" w:cs="Times New Roman"/>
          <w:sz w:val="20"/>
          <w:szCs w:val="20"/>
          <w:lang w:eastAsia="sl-SI"/>
        </w:rPr>
        <w:t>10.</w:t>
      </w:r>
      <w:r w:rsidR="002D239F">
        <w:rPr>
          <w:rFonts w:ascii="Arial Narrow" w:eastAsia="Times New Roman" w:hAnsi="Arial Narrow" w:cs="Times New Roman"/>
          <w:sz w:val="20"/>
          <w:szCs w:val="20"/>
          <w:lang w:eastAsia="sl-SI"/>
        </w:rPr>
        <w:t xml:space="preserve"> </w:t>
      </w:r>
      <w:r w:rsidR="005567C8">
        <w:rPr>
          <w:rFonts w:ascii="Arial Narrow" w:eastAsia="Times New Roman" w:hAnsi="Arial Narrow" w:cs="Times New Roman"/>
          <w:sz w:val="20"/>
          <w:szCs w:val="20"/>
          <w:lang w:eastAsia="sl-SI"/>
        </w:rPr>
        <w:t>2023</w:t>
      </w:r>
      <w:r w:rsidRPr="002D455C">
        <w:rPr>
          <w:rFonts w:ascii="Arial Narrow" w:eastAsia="Times New Roman" w:hAnsi="Arial Narrow" w:cs="Times New Roman"/>
          <w:sz w:val="20"/>
          <w:szCs w:val="20"/>
          <w:lang w:eastAsia="sl-SI"/>
        </w:rPr>
        <w:t>.</w:t>
      </w:r>
    </w:p>
    <w:p w14:paraId="12B479C2" w14:textId="77777777" w:rsidR="00592C82" w:rsidRPr="002D455C" w:rsidRDefault="00592C82" w:rsidP="00592C82">
      <w:pPr>
        <w:spacing w:after="0" w:line="240" w:lineRule="auto"/>
        <w:jc w:val="both"/>
        <w:rPr>
          <w:rFonts w:ascii="Arial Narrow" w:eastAsia="Times New Roman" w:hAnsi="Arial Narrow" w:cs="Times New Roman"/>
          <w:sz w:val="20"/>
          <w:szCs w:val="20"/>
          <w:lang w:eastAsia="sl-SI"/>
        </w:rPr>
      </w:pPr>
    </w:p>
    <w:p w14:paraId="017937E6" w14:textId="21861C22" w:rsidR="00592C82" w:rsidRDefault="00592C82" w:rsidP="009F2E85">
      <w:pPr>
        <w:spacing w:after="0" w:line="240" w:lineRule="auto"/>
        <w:jc w:val="both"/>
        <w:rPr>
          <w:rFonts w:ascii="Arial Narrow" w:eastAsia="Calibri" w:hAnsi="Arial Narrow" w:cs="Arial"/>
          <w:sz w:val="20"/>
          <w:szCs w:val="20"/>
        </w:rPr>
      </w:pPr>
      <w:r w:rsidRPr="002D455C">
        <w:rPr>
          <w:rFonts w:ascii="Arial Narrow" w:eastAsia="Times New Roman" w:hAnsi="Arial Narrow" w:cs="Times New Roman"/>
          <w:sz w:val="20"/>
          <w:szCs w:val="20"/>
          <w:lang w:eastAsia="sl-SI"/>
        </w:rPr>
        <w:t>V sklopu operacij bo</w:t>
      </w:r>
      <w:r w:rsidR="00AD58EA">
        <w:rPr>
          <w:rFonts w:ascii="Arial Narrow" w:eastAsia="Times New Roman" w:hAnsi="Arial Narrow" w:cs="Times New Roman"/>
          <w:sz w:val="20"/>
          <w:szCs w:val="20"/>
          <w:lang w:eastAsia="sl-SI"/>
        </w:rPr>
        <w:t>do</w:t>
      </w:r>
      <w:r w:rsidRPr="002D455C">
        <w:rPr>
          <w:rFonts w:ascii="Arial Narrow" w:eastAsia="Times New Roman" w:hAnsi="Arial Narrow" w:cs="Times New Roman"/>
          <w:sz w:val="20"/>
          <w:szCs w:val="20"/>
          <w:lang w:eastAsia="sl-SI"/>
        </w:rPr>
        <w:t xml:space="preserve"> oddani </w:t>
      </w:r>
      <w:r w:rsidR="00AD58EA">
        <w:rPr>
          <w:rFonts w:ascii="Arial Narrow" w:eastAsia="Times New Roman" w:hAnsi="Arial Narrow" w:cs="Times New Roman"/>
          <w:sz w:val="20"/>
          <w:szCs w:val="20"/>
          <w:lang w:eastAsia="sl-SI"/>
        </w:rPr>
        <w:t>4</w:t>
      </w:r>
      <w:r w:rsidRPr="002D455C">
        <w:rPr>
          <w:rFonts w:ascii="Arial Narrow" w:eastAsia="Times New Roman" w:hAnsi="Arial Narrow" w:cs="Times New Roman"/>
          <w:sz w:val="20"/>
          <w:szCs w:val="20"/>
          <w:lang w:eastAsia="sl-SI"/>
        </w:rPr>
        <w:t xml:space="preserve"> zahtevk</w:t>
      </w:r>
      <w:r w:rsidR="00AD58EA">
        <w:rPr>
          <w:rFonts w:ascii="Arial Narrow" w:eastAsia="Times New Roman" w:hAnsi="Arial Narrow" w:cs="Times New Roman"/>
          <w:sz w:val="20"/>
          <w:szCs w:val="20"/>
          <w:lang w:eastAsia="sl-SI"/>
        </w:rPr>
        <w:t xml:space="preserve">i </w:t>
      </w:r>
      <w:r w:rsidR="0079330B">
        <w:rPr>
          <w:rFonts w:ascii="Arial Narrow" w:eastAsia="Calibri" w:hAnsi="Arial Narrow" w:cs="Arial"/>
          <w:sz w:val="20"/>
          <w:szCs w:val="20"/>
        </w:rPr>
        <w:t>:</w:t>
      </w:r>
    </w:p>
    <w:p w14:paraId="1546FFC3" w14:textId="78755144" w:rsidR="002E04C7" w:rsidRPr="0079330B" w:rsidRDefault="002E04C7" w:rsidP="002E04C7">
      <w:pPr>
        <w:spacing w:after="0" w:line="240" w:lineRule="auto"/>
        <w:jc w:val="both"/>
        <w:rPr>
          <w:rFonts w:ascii="Arial Narrow" w:eastAsia="Calibri" w:hAnsi="Arial Narrow" w:cs="Arial"/>
          <w:sz w:val="20"/>
          <w:szCs w:val="20"/>
        </w:rPr>
      </w:pPr>
      <w:r>
        <w:rPr>
          <w:rFonts w:ascii="Arial Narrow" w:eastAsia="Calibri" w:hAnsi="Arial Narrow" w:cs="Arial"/>
          <w:sz w:val="20"/>
          <w:szCs w:val="20"/>
        </w:rPr>
        <w:t xml:space="preserve">- 1. zahtevek </w:t>
      </w:r>
      <w:r w:rsidRPr="0079330B">
        <w:rPr>
          <w:rFonts w:ascii="Arial Narrow" w:eastAsia="Calibri" w:hAnsi="Arial Narrow" w:cs="Arial"/>
          <w:sz w:val="20"/>
          <w:szCs w:val="20"/>
        </w:rPr>
        <w:t xml:space="preserve">do </w:t>
      </w:r>
      <w:r>
        <w:rPr>
          <w:rFonts w:ascii="Arial Narrow" w:eastAsia="Calibri" w:hAnsi="Arial Narrow" w:cs="Arial"/>
          <w:sz w:val="20"/>
          <w:szCs w:val="20"/>
        </w:rPr>
        <w:t>5</w:t>
      </w:r>
      <w:r w:rsidRPr="0079330B">
        <w:rPr>
          <w:rFonts w:ascii="Arial Narrow" w:eastAsia="Calibri" w:hAnsi="Arial Narrow" w:cs="Arial"/>
          <w:sz w:val="20"/>
          <w:szCs w:val="20"/>
        </w:rPr>
        <w:t xml:space="preserve">. </w:t>
      </w:r>
      <w:r>
        <w:rPr>
          <w:rFonts w:ascii="Arial Narrow" w:eastAsia="Calibri" w:hAnsi="Arial Narrow" w:cs="Arial"/>
          <w:sz w:val="20"/>
          <w:szCs w:val="20"/>
        </w:rPr>
        <w:t>4</w:t>
      </w:r>
      <w:r w:rsidRPr="0079330B">
        <w:rPr>
          <w:rFonts w:ascii="Arial Narrow" w:eastAsia="Calibri" w:hAnsi="Arial Narrow" w:cs="Arial"/>
          <w:sz w:val="20"/>
          <w:szCs w:val="20"/>
        </w:rPr>
        <w:t xml:space="preserve">. 2023 </w:t>
      </w:r>
      <w:r>
        <w:rPr>
          <w:rFonts w:ascii="Arial Narrow" w:eastAsia="Calibri" w:hAnsi="Arial Narrow" w:cs="Arial"/>
          <w:sz w:val="20"/>
          <w:szCs w:val="20"/>
        </w:rPr>
        <w:t xml:space="preserve"> - za obdobje 1.</w:t>
      </w:r>
      <w:r w:rsidR="000E1C3C">
        <w:rPr>
          <w:rFonts w:ascii="Arial Narrow" w:eastAsia="Calibri" w:hAnsi="Arial Narrow" w:cs="Arial"/>
          <w:sz w:val="20"/>
          <w:szCs w:val="20"/>
        </w:rPr>
        <w:t xml:space="preserve"> </w:t>
      </w:r>
      <w:r>
        <w:rPr>
          <w:rFonts w:ascii="Arial Narrow" w:eastAsia="Calibri" w:hAnsi="Arial Narrow" w:cs="Arial"/>
          <w:sz w:val="20"/>
          <w:szCs w:val="20"/>
        </w:rPr>
        <w:t>1. – 31.</w:t>
      </w:r>
      <w:r w:rsidR="000E1C3C">
        <w:rPr>
          <w:rFonts w:ascii="Arial Narrow" w:eastAsia="Calibri" w:hAnsi="Arial Narrow" w:cs="Arial"/>
          <w:sz w:val="20"/>
          <w:szCs w:val="20"/>
        </w:rPr>
        <w:t xml:space="preserve"> </w:t>
      </w:r>
      <w:r>
        <w:rPr>
          <w:rFonts w:ascii="Arial Narrow" w:eastAsia="Calibri" w:hAnsi="Arial Narrow" w:cs="Arial"/>
          <w:sz w:val="20"/>
          <w:szCs w:val="20"/>
        </w:rPr>
        <w:t>3.</w:t>
      </w:r>
      <w:r w:rsidR="000E1C3C">
        <w:rPr>
          <w:rFonts w:ascii="Arial Narrow" w:eastAsia="Calibri" w:hAnsi="Arial Narrow" w:cs="Arial"/>
          <w:sz w:val="20"/>
          <w:szCs w:val="20"/>
        </w:rPr>
        <w:t xml:space="preserve"> </w:t>
      </w:r>
      <w:r>
        <w:rPr>
          <w:rFonts w:ascii="Arial Narrow" w:eastAsia="Calibri" w:hAnsi="Arial Narrow" w:cs="Arial"/>
          <w:sz w:val="20"/>
          <w:szCs w:val="20"/>
        </w:rPr>
        <w:t>2023</w:t>
      </w:r>
    </w:p>
    <w:p w14:paraId="5FCE996E" w14:textId="3723C639" w:rsidR="002E04C7" w:rsidRPr="0079330B" w:rsidRDefault="002E04C7" w:rsidP="002E04C7">
      <w:pPr>
        <w:spacing w:after="0" w:line="240" w:lineRule="auto"/>
        <w:jc w:val="both"/>
        <w:rPr>
          <w:rFonts w:ascii="Arial Narrow" w:eastAsia="Calibri" w:hAnsi="Arial Narrow" w:cs="Arial"/>
          <w:sz w:val="20"/>
          <w:szCs w:val="20"/>
        </w:rPr>
      </w:pPr>
      <w:r w:rsidRPr="0079330B">
        <w:rPr>
          <w:rFonts w:ascii="Arial Narrow" w:eastAsia="Calibri" w:hAnsi="Arial Narrow" w:cs="Arial"/>
          <w:sz w:val="20"/>
          <w:szCs w:val="20"/>
        </w:rPr>
        <w:t>-</w:t>
      </w:r>
      <w:r>
        <w:rPr>
          <w:rFonts w:ascii="Arial Narrow" w:eastAsia="Calibri" w:hAnsi="Arial Narrow" w:cs="Arial"/>
          <w:sz w:val="20"/>
          <w:szCs w:val="20"/>
        </w:rPr>
        <w:t xml:space="preserve"> 2. zahtevek </w:t>
      </w:r>
      <w:r w:rsidRPr="0079330B">
        <w:rPr>
          <w:rFonts w:ascii="Arial Narrow" w:eastAsia="Calibri" w:hAnsi="Arial Narrow" w:cs="Arial"/>
          <w:sz w:val="20"/>
          <w:szCs w:val="20"/>
        </w:rPr>
        <w:t xml:space="preserve">do </w:t>
      </w:r>
      <w:r>
        <w:rPr>
          <w:rFonts w:ascii="Arial Narrow" w:eastAsia="Calibri" w:hAnsi="Arial Narrow" w:cs="Arial"/>
          <w:sz w:val="20"/>
          <w:szCs w:val="20"/>
        </w:rPr>
        <w:t>5</w:t>
      </w:r>
      <w:r w:rsidRPr="0079330B">
        <w:rPr>
          <w:rFonts w:ascii="Arial Narrow" w:eastAsia="Calibri" w:hAnsi="Arial Narrow" w:cs="Arial"/>
          <w:sz w:val="20"/>
          <w:szCs w:val="20"/>
        </w:rPr>
        <w:t xml:space="preserve">. 6. 2023 </w:t>
      </w:r>
      <w:r>
        <w:rPr>
          <w:rFonts w:ascii="Arial Narrow" w:eastAsia="Calibri" w:hAnsi="Arial Narrow" w:cs="Arial"/>
          <w:sz w:val="20"/>
          <w:szCs w:val="20"/>
        </w:rPr>
        <w:t>– za obdobje 1.</w:t>
      </w:r>
      <w:r w:rsidR="000E1C3C">
        <w:rPr>
          <w:rFonts w:ascii="Arial Narrow" w:eastAsia="Calibri" w:hAnsi="Arial Narrow" w:cs="Arial"/>
          <w:sz w:val="20"/>
          <w:szCs w:val="20"/>
        </w:rPr>
        <w:t xml:space="preserve"> </w:t>
      </w:r>
      <w:r>
        <w:rPr>
          <w:rFonts w:ascii="Arial Narrow" w:eastAsia="Calibri" w:hAnsi="Arial Narrow" w:cs="Arial"/>
          <w:sz w:val="20"/>
          <w:szCs w:val="20"/>
        </w:rPr>
        <w:t>4. – 31.</w:t>
      </w:r>
      <w:r w:rsidR="000E1C3C">
        <w:rPr>
          <w:rFonts w:ascii="Arial Narrow" w:eastAsia="Calibri" w:hAnsi="Arial Narrow" w:cs="Arial"/>
          <w:sz w:val="20"/>
          <w:szCs w:val="20"/>
        </w:rPr>
        <w:t xml:space="preserve"> </w:t>
      </w:r>
      <w:r>
        <w:rPr>
          <w:rFonts w:ascii="Arial Narrow" w:eastAsia="Calibri" w:hAnsi="Arial Narrow" w:cs="Arial"/>
          <w:sz w:val="20"/>
          <w:szCs w:val="20"/>
        </w:rPr>
        <w:t>5.</w:t>
      </w:r>
      <w:r w:rsidR="000E1C3C">
        <w:rPr>
          <w:rFonts w:ascii="Arial Narrow" w:eastAsia="Calibri" w:hAnsi="Arial Narrow" w:cs="Arial"/>
          <w:sz w:val="20"/>
          <w:szCs w:val="20"/>
        </w:rPr>
        <w:t xml:space="preserve"> </w:t>
      </w:r>
      <w:r>
        <w:rPr>
          <w:rFonts w:ascii="Arial Narrow" w:eastAsia="Calibri" w:hAnsi="Arial Narrow" w:cs="Arial"/>
          <w:sz w:val="20"/>
          <w:szCs w:val="20"/>
        </w:rPr>
        <w:t>2023</w:t>
      </w:r>
    </w:p>
    <w:p w14:paraId="13E0F6A4" w14:textId="6CC2ECCE" w:rsidR="002E04C7" w:rsidRPr="0079330B" w:rsidRDefault="002E04C7" w:rsidP="002E04C7">
      <w:pPr>
        <w:spacing w:after="0" w:line="240" w:lineRule="auto"/>
        <w:jc w:val="both"/>
        <w:rPr>
          <w:rFonts w:ascii="Arial Narrow" w:eastAsia="Calibri" w:hAnsi="Arial Narrow" w:cs="Arial"/>
          <w:sz w:val="20"/>
          <w:szCs w:val="20"/>
        </w:rPr>
      </w:pPr>
      <w:r w:rsidRPr="0079330B">
        <w:rPr>
          <w:rFonts w:ascii="Arial Narrow" w:eastAsia="Calibri" w:hAnsi="Arial Narrow" w:cs="Arial"/>
          <w:sz w:val="20"/>
          <w:szCs w:val="20"/>
        </w:rPr>
        <w:t>-</w:t>
      </w:r>
      <w:r>
        <w:rPr>
          <w:rFonts w:ascii="Arial Narrow" w:eastAsia="Calibri" w:hAnsi="Arial Narrow" w:cs="Arial"/>
          <w:sz w:val="20"/>
          <w:szCs w:val="20"/>
        </w:rPr>
        <w:t xml:space="preserve"> 3. zahtevek </w:t>
      </w:r>
      <w:r w:rsidRPr="0079330B">
        <w:rPr>
          <w:rFonts w:ascii="Arial Narrow" w:eastAsia="Calibri" w:hAnsi="Arial Narrow" w:cs="Arial"/>
          <w:sz w:val="20"/>
          <w:szCs w:val="20"/>
        </w:rPr>
        <w:t xml:space="preserve">do </w:t>
      </w:r>
      <w:r>
        <w:rPr>
          <w:rFonts w:ascii="Arial Narrow" w:eastAsia="Calibri" w:hAnsi="Arial Narrow" w:cs="Arial"/>
          <w:sz w:val="20"/>
          <w:szCs w:val="20"/>
        </w:rPr>
        <w:t>5</w:t>
      </w:r>
      <w:r w:rsidRPr="0079330B">
        <w:rPr>
          <w:rFonts w:ascii="Arial Narrow" w:eastAsia="Calibri" w:hAnsi="Arial Narrow" w:cs="Arial"/>
          <w:sz w:val="20"/>
          <w:szCs w:val="20"/>
        </w:rPr>
        <w:t xml:space="preserve">. 9. 2023 </w:t>
      </w:r>
      <w:r>
        <w:rPr>
          <w:rFonts w:ascii="Arial Narrow" w:eastAsia="Calibri" w:hAnsi="Arial Narrow" w:cs="Arial"/>
          <w:sz w:val="20"/>
          <w:szCs w:val="20"/>
        </w:rPr>
        <w:t>– za obdobje 1.</w:t>
      </w:r>
      <w:r w:rsidR="000E1C3C">
        <w:rPr>
          <w:rFonts w:ascii="Arial Narrow" w:eastAsia="Calibri" w:hAnsi="Arial Narrow" w:cs="Arial"/>
          <w:sz w:val="20"/>
          <w:szCs w:val="20"/>
        </w:rPr>
        <w:t xml:space="preserve"> </w:t>
      </w:r>
      <w:r>
        <w:rPr>
          <w:rFonts w:ascii="Arial Narrow" w:eastAsia="Calibri" w:hAnsi="Arial Narrow" w:cs="Arial"/>
          <w:sz w:val="20"/>
          <w:szCs w:val="20"/>
        </w:rPr>
        <w:t>6. – 31.</w:t>
      </w:r>
      <w:r w:rsidR="000E1C3C">
        <w:rPr>
          <w:rFonts w:ascii="Arial Narrow" w:eastAsia="Calibri" w:hAnsi="Arial Narrow" w:cs="Arial"/>
          <w:sz w:val="20"/>
          <w:szCs w:val="20"/>
        </w:rPr>
        <w:t xml:space="preserve"> </w:t>
      </w:r>
      <w:r>
        <w:rPr>
          <w:rFonts w:ascii="Arial Narrow" w:eastAsia="Calibri" w:hAnsi="Arial Narrow" w:cs="Arial"/>
          <w:sz w:val="20"/>
          <w:szCs w:val="20"/>
        </w:rPr>
        <w:t>8.</w:t>
      </w:r>
      <w:r w:rsidR="000E1C3C">
        <w:rPr>
          <w:rFonts w:ascii="Arial Narrow" w:eastAsia="Calibri" w:hAnsi="Arial Narrow" w:cs="Arial"/>
          <w:sz w:val="20"/>
          <w:szCs w:val="20"/>
        </w:rPr>
        <w:t xml:space="preserve"> </w:t>
      </w:r>
      <w:r>
        <w:rPr>
          <w:rFonts w:ascii="Arial Narrow" w:eastAsia="Calibri" w:hAnsi="Arial Narrow" w:cs="Arial"/>
          <w:sz w:val="20"/>
          <w:szCs w:val="20"/>
        </w:rPr>
        <w:t>2023</w:t>
      </w:r>
    </w:p>
    <w:p w14:paraId="4AC3A2A1" w14:textId="34857009" w:rsidR="0079330B" w:rsidRDefault="002E04C7" w:rsidP="00592C82">
      <w:pPr>
        <w:spacing w:after="0" w:line="240" w:lineRule="auto"/>
        <w:rPr>
          <w:rFonts w:ascii="Arial Narrow" w:eastAsia="Times New Roman" w:hAnsi="Arial Narrow" w:cs="Times New Roman"/>
          <w:sz w:val="20"/>
          <w:szCs w:val="20"/>
          <w:lang w:eastAsia="sl-SI"/>
        </w:rPr>
      </w:pPr>
      <w:r w:rsidRPr="0079330B">
        <w:rPr>
          <w:rFonts w:ascii="Arial Narrow" w:eastAsia="Calibri" w:hAnsi="Arial Narrow" w:cs="Arial"/>
          <w:sz w:val="20"/>
          <w:szCs w:val="20"/>
        </w:rPr>
        <w:t>-</w:t>
      </w:r>
      <w:r>
        <w:rPr>
          <w:rFonts w:ascii="Arial Narrow" w:eastAsia="Calibri" w:hAnsi="Arial Narrow" w:cs="Arial"/>
          <w:sz w:val="20"/>
          <w:szCs w:val="20"/>
        </w:rPr>
        <w:t xml:space="preserve"> 4. zahtevek </w:t>
      </w:r>
      <w:r w:rsidRPr="0079330B">
        <w:rPr>
          <w:rFonts w:ascii="Arial Narrow" w:eastAsia="Calibri" w:hAnsi="Arial Narrow" w:cs="Arial"/>
          <w:sz w:val="20"/>
          <w:szCs w:val="20"/>
        </w:rPr>
        <w:t xml:space="preserve">do </w:t>
      </w:r>
      <w:r>
        <w:rPr>
          <w:rFonts w:ascii="Arial Narrow" w:eastAsia="Calibri" w:hAnsi="Arial Narrow" w:cs="Arial"/>
          <w:sz w:val="20"/>
          <w:szCs w:val="20"/>
        </w:rPr>
        <w:t>5</w:t>
      </w:r>
      <w:r w:rsidRPr="0079330B">
        <w:rPr>
          <w:rFonts w:ascii="Arial Narrow" w:eastAsia="Calibri" w:hAnsi="Arial Narrow" w:cs="Arial"/>
          <w:sz w:val="20"/>
          <w:szCs w:val="20"/>
        </w:rPr>
        <w:t xml:space="preserve">. 11. 2023 </w:t>
      </w:r>
      <w:r>
        <w:rPr>
          <w:rFonts w:ascii="Arial Narrow" w:eastAsia="Calibri" w:hAnsi="Arial Narrow" w:cs="Arial"/>
          <w:sz w:val="20"/>
          <w:szCs w:val="20"/>
        </w:rPr>
        <w:t>– za obdobje 1.</w:t>
      </w:r>
      <w:r w:rsidR="000E1C3C">
        <w:rPr>
          <w:rFonts w:ascii="Arial Narrow" w:eastAsia="Calibri" w:hAnsi="Arial Narrow" w:cs="Arial"/>
          <w:sz w:val="20"/>
          <w:szCs w:val="20"/>
        </w:rPr>
        <w:t xml:space="preserve"> </w:t>
      </w:r>
      <w:r>
        <w:rPr>
          <w:rFonts w:ascii="Arial Narrow" w:eastAsia="Calibri" w:hAnsi="Arial Narrow" w:cs="Arial"/>
          <w:sz w:val="20"/>
          <w:szCs w:val="20"/>
        </w:rPr>
        <w:t>9. do 31.</w:t>
      </w:r>
      <w:r w:rsidR="000E1C3C">
        <w:rPr>
          <w:rFonts w:ascii="Arial Narrow" w:eastAsia="Calibri" w:hAnsi="Arial Narrow" w:cs="Arial"/>
          <w:sz w:val="20"/>
          <w:szCs w:val="20"/>
        </w:rPr>
        <w:t xml:space="preserve"> </w:t>
      </w:r>
      <w:r>
        <w:rPr>
          <w:rFonts w:ascii="Arial Narrow" w:eastAsia="Calibri" w:hAnsi="Arial Narrow" w:cs="Arial"/>
          <w:sz w:val="20"/>
          <w:szCs w:val="20"/>
        </w:rPr>
        <w:t>10.</w:t>
      </w:r>
      <w:r w:rsidR="000E1C3C">
        <w:rPr>
          <w:rFonts w:ascii="Arial Narrow" w:eastAsia="Calibri" w:hAnsi="Arial Narrow" w:cs="Arial"/>
          <w:sz w:val="20"/>
          <w:szCs w:val="20"/>
        </w:rPr>
        <w:t xml:space="preserve"> </w:t>
      </w:r>
      <w:r>
        <w:rPr>
          <w:rFonts w:ascii="Arial Narrow" w:eastAsia="Calibri" w:hAnsi="Arial Narrow" w:cs="Arial"/>
          <w:sz w:val="20"/>
          <w:szCs w:val="20"/>
        </w:rPr>
        <w:t>2023</w:t>
      </w:r>
    </w:p>
    <w:p w14:paraId="767181AD" w14:textId="77777777" w:rsidR="00592C82" w:rsidRPr="002D455C" w:rsidRDefault="00592C82" w:rsidP="00592C82">
      <w:pPr>
        <w:spacing w:after="0" w:line="240" w:lineRule="auto"/>
        <w:rPr>
          <w:rFonts w:ascii="Arial Narrow" w:eastAsia="Times New Roman" w:hAnsi="Arial Narrow" w:cs="Times New Roman"/>
          <w:sz w:val="20"/>
          <w:szCs w:val="20"/>
          <w:lang w:eastAsia="sl-SI"/>
        </w:rPr>
      </w:pPr>
    </w:p>
    <w:p w14:paraId="7B88AE83" w14:textId="5E249451" w:rsidR="00592C82" w:rsidRPr="002D455C" w:rsidRDefault="00592C82" w:rsidP="00592C82">
      <w:pPr>
        <w:spacing w:after="0" w:line="240" w:lineRule="auto"/>
        <w:rPr>
          <w:rFonts w:ascii="Arial Narrow" w:eastAsia="Times New Roman" w:hAnsi="Arial Narrow" w:cs="Times New Roman"/>
          <w:sz w:val="20"/>
          <w:szCs w:val="20"/>
          <w:lang w:eastAsia="sl-SI"/>
        </w:rPr>
      </w:pPr>
      <w:r w:rsidRPr="002D455C">
        <w:rPr>
          <w:rFonts w:ascii="Arial Narrow" w:eastAsia="Times New Roman" w:hAnsi="Arial Narrow" w:cs="Times New Roman"/>
          <w:sz w:val="20"/>
          <w:szCs w:val="20"/>
          <w:lang w:eastAsia="sl-SI"/>
        </w:rPr>
        <w:t>Končno poročilo (brez zahtevka) za obdobje 1.</w:t>
      </w:r>
      <w:r w:rsidR="002D239F">
        <w:rPr>
          <w:rFonts w:ascii="Arial Narrow" w:eastAsia="Times New Roman" w:hAnsi="Arial Narrow" w:cs="Times New Roman"/>
          <w:sz w:val="20"/>
          <w:szCs w:val="20"/>
          <w:lang w:eastAsia="sl-SI"/>
        </w:rPr>
        <w:t xml:space="preserve"> </w:t>
      </w:r>
      <w:r w:rsidR="000130F4">
        <w:rPr>
          <w:rFonts w:ascii="Arial Narrow" w:eastAsia="Times New Roman" w:hAnsi="Arial Narrow" w:cs="Times New Roman"/>
          <w:sz w:val="20"/>
          <w:szCs w:val="20"/>
          <w:lang w:eastAsia="sl-SI"/>
        </w:rPr>
        <w:t>1</w:t>
      </w:r>
      <w:r w:rsidRPr="002D455C">
        <w:rPr>
          <w:rFonts w:ascii="Arial Narrow" w:eastAsia="Times New Roman" w:hAnsi="Arial Narrow" w:cs="Times New Roman"/>
          <w:sz w:val="20"/>
          <w:szCs w:val="20"/>
          <w:lang w:eastAsia="sl-SI"/>
        </w:rPr>
        <w:t>.</w:t>
      </w:r>
      <w:r w:rsidR="002D239F">
        <w:rPr>
          <w:rFonts w:ascii="Arial Narrow" w:eastAsia="Times New Roman" w:hAnsi="Arial Narrow" w:cs="Times New Roman"/>
          <w:sz w:val="20"/>
          <w:szCs w:val="20"/>
          <w:lang w:eastAsia="sl-SI"/>
        </w:rPr>
        <w:t xml:space="preserve"> </w:t>
      </w:r>
      <w:r w:rsidR="00D53F48" w:rsidRPr="002D455C">
        <w:rPr>
          <w:rFonts w:ascii="Arial Narrow" w:eastAsia="Times New Roman" w:hAnsi="Arial Narrow" w:cs="Times New Roman"/>
          <w:sz w:val="20"/>
          <w:szCs w:val="20"/>
          <w:lang w:eastAsia="sl-SI"/>
        </w:rPr>
        <w:t>20</w:t>
      </w:r>
      <w:r w:rsidR="00D53F48">
        <w:rPr>
          <w:rFonts w:ascii="Arial Narrow" w:eastAsia="Times New Roman" w:hAnsi="Arial Narrow" w:cs="Times New Roman"/>
          <w:sz w:val="20"/>
          <w:szCs w:val="20"/>
          <w:lang w:eastAsia="sl-SI"/>
        </w:rPr>
        <w:t xml:space="preserve">23 </w:t>
      </w:r>
      <w:r w:rsidRPr="002D455C">
        <w:rPr>
          <w:rFonts w:ascii="Arial Narrow" w:eastAsia="Times New Roman" w:hAnsi="Arial Narrow" w:cs="Times New Roman"/>
          <w:sz w:val="20"/>
          <w:szCs w:val="20"/>
          <w:lang w:eastAsia="sl-SI"/>
        </w:rPr>
        <w:t>-</w:t>
      </w:r>
      <w:r w:rsidR="00D53F48">
        <w:rPr>
          <w:rFonts w:ascii="Arial Narrow" w:eastAsia="Times New Roman" w:hAnsi="Arial Narrow" w:cs="Times New Roman"/>
          <w:sz w:val="20"/>
          <w:szCs w:val="20"/>
          <w:lang w:eastAsia="sl-SI"/>
        </w:rPr>
        <w:t xml:space="preserve"> </w:t>
      </w:r>
      <w:r w:rsidRPr="002D455C">
        <w:rPr>
          <w:rFonts w:ascii="Arial Narrow" w:eastAsia="Times New Roman" w:hAnsi="Arial Narrow" w:cs="Times New Roman"/>
          <w:sz w:val="20"/>
          <w:szCs w:val="20"/>
          <w:lang w:eastAsia="sl-SI"/>
        </w:rPr>
        <w:t>31.</w:t>
      </w:r>
      <w:r w:rsidR="002D239F">
        <w:rPr>
          <w:rFonts w:ascii="Arial Narrow" w:eastAsia="Times New Roman" w:hAnsi="Arial Narrow" w:cs="Times New Roman"/>
          <w:sz w:val="20"/>
          <w:szCs w:val="20"/>
          <w:lang w:eastAsia="sl-SI"/>
        </w:rPr>
        <w:t xml:space="preserve"> </w:t>
      </w:r>
      <w:r w:rsidRPr="002D455C">
        <w:rPr>
          <w:rFonts w:ascii="Arial Narrow" w:eastAsia="Times New Roman" w:hAnsi="Arial Narrow" w:cs="Times New Roman"/>
          <w:sz w:val="20"/>
          <w:szCs w:val="20"/>
          <w:lang w:eastAsia="sl-SI"/>
        </w:rPr>
        <w:t>1</w:t>
      </w:r>
      <w:r w:rsidR="000130F4">
        <w:rPr>
          <w:rFonts w:ascii="Arial Narrow" w:eastAsia="Times New Roman" w:hAnsi="Arial Narrow" w:cs="Times New Roman"/>
          <w:sz w:val="20"/>
          <w:szCs w:val="20"/>
          <w:lang w:eastAsia="sl-SI"/>
        </w:rPr>
        <w:t>0</w:t>
      </w:r>
      <w:r w:rsidRPr="002D455C">
        <w:rPr>
          <w:rFonts w:ascii="Arial Narrow" w:eastAsia="Times New Roman" w:hAnsi="Arial Narrow" w:cs="Times New Roman"/>
          <w:sz w:val="20"/>
          <w:szCs w:val="20"/>
          <w:lang w:eastAsia="sl-SI"/>
        </w:rPr>
        <w:t>.</w:t>
      </w:r>
      <w:r w:rsidR="002D239F">
        <w:rPr>
          <w:rFonts w:ascii="Arial Narrow" w:eastAsia="Times New Roman" w:hAnsi="Arial Narrow" w:cs="Times New Roman"/>
          <w:sz w:val="20"/>
          <w:szCs w:val="20"/>
          <w:lang w:eastAsia="sl-SI"/>
        </w:rPr>
        <w:t xml:space="preserve"> </w:t>
      </w:r>
      <w:r w:rsidR="00D53F48" w:rsidRPr="002D455C">
        <w:rPr>
          <w:rFonts w:ascii="Arial Narrow" w:eastAsia="Times New Roman" w:hAnsi="Arial Narrow" w:cs="Times New Roman"/>
          <w:sz w:val="20"/>
          <w:szCs w:val="20"/>
          <w:lang w:eastAsia="sl-SI"/>
        </w:rPr>
        <w:t>202</w:t>
      </w:r>
      <w:r w:rsidR="00D53F48">
        <w:rPr>
          <w:rFonts w:ascii="Arial Narrow" w:eastAsia="Times New Roman" w:hAnsi="Arial Narrow" w:cs="Times New Roman"/>
          <w:sz w:val="20"/>
          <w:szCs w:val="20"/>
          <w:lang w:eastAsia="sl-SI"/>
        </w:rPr>
        <w:t>3</w:t>
      </w:r>
      <w:r w:rsidR="000E1C3C">
        <w:rPr>
          <w:rFonts w:ascii="Arial Narrow" w:eastAsia="Times New Roman" w:hAnsi="Arial Narrow" w:cs="Times New Roman"/>
          <w:sz w:val="20"/>
          <w:szCs w:val="20"/>
          <w:lang w:eastAsia="sl-SI"/>
        </w:rPr>
        <w:t>,</w:t>
      </w:r>
      <w:r w:rsidR="00D53F48" w:rsidRPr="002D455C">
        <w:rPr>
          <w:rFonts w:ascii="Arial Narrow" w:eastAsia="Times New Roman" w:hAnsi="Arial Narrow" w:cs="Times New Roman"/>
          <w:sz w:val="20"/>
          <w:szCs w:val="20"/>
          <w:lang w:eastAsia="sl-SI"/>
        </w:rPr>
        <w:t xml:space="preserve"> </w:t>
      </w:r>
      <w:r w:rsidR="00AD58EA">
        <w:rPr>
          <w:rFonts w:ascii="Arial Narrow" w:eastAsia="Times New Roman" w:hAnsi="Arial Narrow" w:cs="Times New Roman"/>
          <w:sz w:val="20"/>
          <w:szCs w:val="20"/>
          <w:lang w:eastAsia="sl-SI"/>
        </w:rPr>
        <w:t xml:space="preserve">morajo konzorciji </w:t>
      </w:r>
      <w:r w:rsidRPr="002D455C">
        <w:rPr>
          <w:rFonts w:ascii="Arial Narrow" w:eastAsia="Times New Roman" w:hAnsi="Arial Narrow" w:cs="Times New Roman"/>
          <w:sz w:val="20"/>
          <w:szCs w:val="20"/>
          <w:lang w:eastAsia="sl-SI"/>
        </w:rPr>
        <w:t xml:space="preserve">predložiti </w:t>
      </w:r>
      <w:r w:rsidR="00AE41EA">
        <w:rPr>
          <w:rFonts w:ascii="Arial Narrow" w:eastAsia="Times New Roman" w:hAnsi="Arial Narrow" w:cs="Times New Roman"/>
          <w:sz w:val="20"/>
          <w:szCs w:val="20"/>
          <w:lang w:eastAsia="sl-SI"/>
        </w:rPr>
        <w:t xml:space="preserve">najkasneje </w:t>
      </w:r>
      <w:r w:rsidR="009E4F30">
        <w:rPr>
          <w:rFonts w:ascii="Arial Narrow" w:eastAsia="Times New Roman" w:hAnsi="Arial Narrow" w:cs="Times New Roman"/>
          <w:sz w:val="20"/>
          <w:szCs w:val="20"/>
          <w:lang w:eastAsia="sl-SI"/>
        </w:rPr>
        <w:t>do 20. 1. 2024.</w:t>
      </w:r>
    </w:p>
    <w:p w14:paraId="459BC5F6" w14:textId="77777777" w:rsidR="00592C82" w:rsidRPr="002D455C" w:rsidRDefault="00592C82" w:rsidP="00592C82">
      <w:pPr>
        <w:spacing w:after="0" w:line="240" w:lineRule="auto"/>
        <w:jc w:val="both"/>
        <w:rPr>
          <w:rFonts w:ascii="Arial Narrow" w:eastAsia="Times New Roman" w:hAnsi="Arial Narrow" w:cs="Times New Roman"/>
          <w:sz w:val="20"/>
          <w:szCs w:val="20"/>
          <w:lang w:eastAsia="sl-SI"/>
        </w:rPr>
      </w:pPr>
    </w:p>
    <w:p w14:paraId="04063747" w14:textId="71419E45" w:rsidR="00592C82" w:rsidRPr="002D455C" w:rsidRDefault="00592C82" w:rsidP="00592C82">
      <w:pPr>
        <w:spacing w:after="0" w:line="240" w:lineRule="auto"/>
        <w:jc w:val="both"/>
        <w:rPr>
          <w:rFonts w:ascii="Arial Narrow" w:eastAsia="Times New Roman" w:hAnsi="Arial Narrow" w:cs="Times New Roman"/>
          <w:sz w:val="20"/>
          <w:szCs w:val="20"/>
          <w:lang w:eastAsia="sl-SI"/>
        </w:rPr>
      </w:pPr>
      <w:r w:rsidRPr="002D455C">
        <w:rPr>
          <w:rFonts w:ascii="Arial Narrow" w:eastAsia="Times New Roman" w:hAnsi="Arial Narrow" w:cs="Times New Roman"/>
          <w:sz w:val="20"/>
          <w:szCs w:val="20"/>
          <w:lang w:eastAsia="sl-SI"/>
        </w:rPr>
        <w:t>Vsebinska in finančna poročila o izvedenih</w:t>
      </w:r>
      <w:r w:rsidR="00DB3A45">
        <w:rPr>
          <w:rFonts w:ascii="Arial Narrow" w:eastAsia="Times New Roman" w:hAnsi="Arial Narrow" w:cs="Times New Roman"/>
          <w:sz w:val="20"/>
          <w:szCs w:val="20"/>
          <w:lang w:eastAsia="sl-SI"/>
        </w:rPr>
        <w:t xml:space="preserve"> storitvah/</w:t>
      </w:r>
      <w:r w:rsidRPr="002D455C">
        <w:rPr>
          <w:rFonts w:ascii="Arial Narrow" w:eastAsia="Times New Roman" w:hAnsi="Arial Narrow" w:cs="Times New Roman"/>
          <w:sz w:val="20"/>
          <w:szCs w:val="20"/>
          <w:lang w:eastAsia="sl-SI"/>
        </w:rPr>
        <w:t xml:space="preserve">aktivnostih </w:t>
      </w:r>
      <w:r w:rsidR="00DB3A45">
        <w:rPr>
          <w:rFonts w:ascii="Arial Narrow" w:eastAsia="Times New Roman" w:hAnsi="Arial Narrow" w:cs="Times New Roman"/>
          <w:sz w:val="20"/>
          <w:szCs w:val="20"/>
          <w:lang w:eastAsia="sl-SI"/>
        </w:rPr>
        <w:t>in</w:t>
      </w:r>
      <w:r w:rsidRPr="002D455C">
        <w:rPr>
          <w:rFonts w:ascii="Arial Narrow" w:eastAsia="Times New Roman" w:hAnsi="Arial Narrow" w:cs="Times New Roman"/>
          <w:sz w:val="20"/>
          <w:szCs w:val="20"/>
          <w:lang w:eastAsia="sl-SI"/>
        </w:rPr>
        <w:t xml:space="preserve"> doseženih rezultatih ter zahtevki  za izplačila se bodo oddajali v skladu z navodili agencije preko informacijskega sistema organa upravljanja eMA.</w:t>
      </w:r>
    </w:p>
    <w:p w14:paraId="7D834826" w14:textId="77777777" w:rsidR="00592C82" w:rsidRPr="002D455C" w:rsidRDefault="00592C82" w:rsidP="00592C82">
      <w:pPr>
        <w:spacing w:after="0" w:line="240" w:lineRule="auto"/>
        <w:jc w:val="both"/>
        <w:rPr>
          <w:rFonts w:ascii="Arial Narrow" w:eastAsia="Times New Roman" w:hAnsi="Arial Narrow" w:cs="Times New Roman"/>
          <w:sz w:val="20"/>
          <w:szCs w:val="20"/>
          <w:lang w:eastAsia="sl-SI"/>
        </w:rPr>
      </w:pPr>
    </w:p>
    <w:p w14:paraId="3073E433" w14:textId="77777777" w:rsidR="00592C82" w:rsidRPr="002D455C" w:rsidRDefault="00592C82" w:rsidP="00592C82">
      <w:pPr>
        <w:spacing w:after="0" w:line="240" w:lineRule="auto"/>
        <w:jc w:val="both"/>
        <w:rPr>
          <w:rFonts w:ascii="Arial Narrow" w:eastAsia="Times New Roman" w:hAnsi="Arial Narrow" w:cs="Times New Roman"/>
          <w:sz w:val="20"/>
          <w:szCs w:val="20"/>
          <w:lang w:eastAsia="sl-SI"/>
        </w:rPr>
      </w:pPr>
      <w:r w:rsidRPr="002D455C">
        <w:rPr>
          <w:rFonts w:ascii="Arial Narrow" w:eastAsia="Times New Roman" w:hAnsi="Arial Narrow" w:cs="Times New Roman"/>
          <w:sz w:val="20"/>
          <w:szCs w:val="20"/>
          <w:lang w:eastAsia="sl-SI"/>
        </w:rPr>
        <w:t xml:space="preserve">Izbrani vlagatelj bo moral izpolnjevati tudi vse zahteve, določene z Navodilom OU za spremljanje izvajanja operativnega programa eMA za upravičence. </w:t>
      </w:r>
    </w:p>
    <w:p w14:paraId="69063EE2" w14:textId="77777777" w:rsidR="00592C82" w:rsidRPr="002D455C" w:rsidRDefault="00592C82" w:rsidP="00592C82">
      <w:pPr>
        <w:spacing w:after="0" w:line="240" w:lineRule="auto"/>
        <w:jc w:val="both"/>
        <w:rPr>
          <w:rFonts w:ascii="Arial Narrow" w:eastAsia="Times New Roman" w:hAnsi="Arial Narrow" w:cs="Times New Roman"/>
          <w:sz w:val="20"/>
          <w:szCs w:val="20"/>
          <w:lang w:eastAsia="sl-SI"/>
        </w:rPr>
      </w:pPr>
    </w:p>
    <w:p w14:paraId="2FA75372" w14:textId="213A462D" w:rsidR="00592C82" w:rsidRPr="002D455C" w:rsidRDefault="000E1C3C" w:rsidP="00592C82">
      <w:pPr>
        <w:spacing w:after="0" w:line="240" w:lineRule="auto"/>
        <w:jc w:val="both"/>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I</w:t>
      </w:r>
      <w:r w:rsidR="00592C82" w:rsidRPr="002D455C">
        <w:rPr>
          <w:rFonts w:ascii="Arial Narrow" w:eastAsia="Times New Roman" w:hAnsi="Arial Narrow" w:cs="Times New Roman"/>
          <w:sz w:val="20"/>
          <w:szCs w:val="20"/>
          <w:lang w:eastAsia="sl-SI"/>
        </w:rPr>
        <w:t>zbrani vlagatelj</w:t>
      </w:r>
      <w:r>
        <w:rPr>
          <w:rFonts w:ascii="Arial Narrow" w:eastAsia="Times New Roman" w:hAnsi="Arial Narrow" w:cs="Times New Roman"/>
          <w:sz w:val="20"/>
          <w:szCs w:val="20"/>
          <w:lang w:eastAsia="sl-SI"/>
        </w:rPr>
        <w:t xml:space="preserve"> bo</w:t>
      </w:r>
      <w:r w:rsidR="00592C82" w:rsidRPr="002D455C">
        <w:rPr>
          <w:rFonts w:ascii="Arial Narrow" w:eastAsia="Times New Roman" w:hAnsi="Arial Narrow" w:cs="Times New Roman"/>
          <w:sz w:val="20"/>
          <w:szCs w:val="20"/>
          <w:lang w:eastAsia="sl-SI"/>
        </w:rPr>
        <w:t xml:space="preserve"> moral pridobiti dostop do IS eMA, opraviti ustrezno izobraževanje, ter zahtevke za izplačila skupaj z zahtevanimi dokazili za dokazovanje upravičenosti stroškov in ostalo zahtevano dokumentacijo ter </w:t>
      </w:r>
      <w:r w:rsidR="00D53F48">
        <w:rPr>
          <w:rFonts w:ascii="Arial Narrow" w:eastAsia="Times New Roman" w:hAnsi="Arial Narrow" w:cs="Times New Roman"/>
          <w:sz w:val="20"/>
          <w:szCs w:val="20"/>
          <w:lang w:eastAsia="sl-SI"/>
        </w:rPr>
        <w:t xml:space="preserve">vnesti </w:t>
      </w:r>
      <w:r w:rsidR="00592C82" w:rsidRPr="002D455C">
        <w:rPr>
          <w:rFonts w:ascii="Arial Narrow" w:eastAsia="Times New Roman" w:hAnsi="Arial Narrow" w:cs="Times New Roman"/>
          <w:sz w:val="20"/>
          <w:szCs w:val="20"/>
          <w:lang w:eastAsia="sl-SI"/>
        </w:rPr>
        <w:t>v sistem eMA.</w:t>
      </w:r>
    </w:p>
    <w:p w14:paraId="4139131B" w14:textId="77777777" w:rsidR="00592C82" w:rsidRPr="002D455C" w:rsidRDefault="00592C82" w:rsidP="00592C82">
      <w:pPr>
        <w:spacing w:after="0" w:line="240" w:lineRule="auto"/>
        <w:ind w:left="360"/>
        <w:rPr>
          <w:rFonts w:ascii="Arial Narrow" w:eastAsia="Times New Roman" w:hAnsi="Arial Narrow" w:cs="Times New Roman"/>
          <w:sz w:val="20"/>
          <w:szCs w:val="20"/>
          <w:lang w:eastAsia="sl-SI"/>
        </w:rPr>
      </w:pPr>
      <w:r w:rsidRPr="002D455C">
        <w:rPr>
          <w:rFonts w:ascii="Arial Narrow" w:eastAsia="Times New Roman" w:hAnsi="Arial Narrow" w:cs="Times New Roman"/>
          <w:sz w:val="20"/>
          <w:szCs w:val="20"/>
          <w:lang w:eastAsia="sl-SI"/>
        </w:rPr>
        <w:tab/>
      </w:r>
    </w:p>
    <w:p w14:paraId="459ED2B7" w14:textId="77777777" w:rsidR="00592C82" w:rsidRPr="002D455C" w:rsidRDefault="00592C82" w:rsidP="00592C82">
      <w:pPr>
        <w:spacing w:after="200" w:line="276" w:lineRule="auto"/>
        <w:rPr>
          <w:rFonts w:ascii="Arial Narrow" w:eastAsia="Times New Roman" w:hAnsi="Arial Narrow" w:cs="Times New Roman"/>
          <w:b/>
          <w:sz w:val="20"/>
          <w:szCs w:val="20"/>
          <w:lang w:eastAsia="sl-SI"/>
        </w:rPr>
      </w:pPr>
      <w:r w:rsidRPr="002D455C">
        <w:rPr>
          <w:rFonts w:ascii="Arial Narrow" w:eastAsia="Times New Roman" w:hAnsi="Arial Narrow" w:cs="Times New Roman"/>
          <w:b/>
          <w:sz w:val="20"/>
          <w:szCs w:val="20"/>
          <w:lang w:eastAsia="sl-SI"/>
        </w:rPr>
        <w:br w:type="page"/>
      </w:r>
    </w:p>
    <w:p w14:paraId="7906A37F" w14:textId="7C841F93" w:rsidR="00592C82" w:rsidRPr="002D455C" w:rsidRDefault="00592C82" w:rsidP="00592C82">
      <w:pPr>
        <w:spacing w:after="0" w:line="240" w:lineRule="auto"/>
        <w:ind w:left="360"/>
        <w:rPr>
          <w:rFonts w:ascii="Arial Narrow" w:eastAsia="Times New Roman" w:hAnsi="Arial Narrow" w:cs="Times New Roman"/>
          <w:b/>
          <w:sz w:val="20"/>
          <w:szCs w:val="20"/>
          <w:lang w:eastAsia="sl-SI"/>
        </w:rPr>
      </w:pPr>
      <w:r w:rsidRPr="002D455C">
        <w:rPr>
          <w:rFonts w:ascii="Arial Narrow" w:eastAsia="Times New Roman" w:hAnsi="Arial Narrow" w:cs="Times New Roman"/>
          <w:b/>
          <w:sz w:val="20"/>
          <w:szCs w:val="20"/>
          <w:lang w:eastAsia="sl-SI"/>
        </w:rPr>
        <w:t>VII. OBRAZCI IN DOKAZILA ZA PREDLOŽITEV VLOGE IN ZAHTEVKOV TER DOKAZILA IN NAČIN PREVERJANJA POGOJEV</w:t>
      </w:r>
      <w:r w:rsidR="00560A2F">
        <w:rPr>
          <w:rFonts w:ascii="Arial Narrow" w:eastAsia="Times New Roman" w:hAnsi="Arial Narrow" w:cs="Times New Roman"/>
          <w:b/>
          <w:sz w:val="20"/>
          <w:szCs w:val="20"/>
          <w:lang w:eastAsia="sl-SI"/>
        </w:rPr>
        <w:t xml:space="preserve"> IN</w:t>
      </w:r>
      <w:r w:rsidRPr="002D455C">
        <w:rPr>
          <w:rFonts w:ascii="Arial Narrow" w:eastAsia="Times New Roman" w:hAnsi="Arial Narrow" w:cs="Times New Roman"/>
          <w:b/>
          <w:sz w:val="20"/>
          <w:szCs w:val="20"/>
          <w:lang w:eastAsia="sl-SI"/>
        </w:rPr>
        <w:t xml:space="preserve"> SESTAVIN VLOGE</w:t>
      </w:r>
    </w:p>
    <w:p w14:paraId="0EBB4A5B" w14:textId="77777777" w:rsidR="00592C82" w:rsidRPr="002D455C" w:rsidRDefault="00592C82" w:rsidP="00592C82">
      <w:pPr>
        <w:spacing w:after="0" w:line="240" w:lineRule="auto"/>
        <w:rPr>
          <w:rFonts w:ascii="Arial Narrow" w:eastAsia="Times New Roman" w:hAnsi="Arial Narrow" w:cs="Times New Roman"/>
          <w:sz w:val="20"/>
          <w:szCs w:val="20"/>
          <w:lang w:eastAsia="sl-SI"/>
        </w:rPr>
      </w:pPr>
    </w:p>
    <w:p w14:paraId="42204B6B" w14:textId="0E628317" w:rsidR="00592C82" w:rsidRPr="002D455C" w:rsidRDefault="00592C82" w:rsidP="00592C82">
      <w:pPr>
        <w:spacing w:after="0" w:line="240" w:lineRule="auto"/>
        <w:jc w:val="both"/>
        <w:rPr>
          <w:rFonts w:ascii="Arial Narrow" w:eastAsia="Times New Roman" w:hAnsi="Arial Narrow" w:cs="Times New Roman"/>
          <w:sz w:val="20"/>
          <w:szCs w:val="20"/>
          <w:lang w:eastAsia="sl-SI"/>
        </w:rPr>
      </w:pPr>
      <w:r w:rsidRPr="002D455C">
        <w:rPr>
          <w:rFonts w:ascii="Arial Narrow" w:eastAsia="Times New Roman" w:hAnsi="Arial Narrow" w:cs="Times New Roman"/>
          <w:sz w:val="20"/>
          <w:szCs w:val="20"/>
          <w:lang w:eastAsia="sl-SI"/>
        </w:rPr>
        <w:t xml:space="preserve">Vloga se bo štela za formalno popolno, če bo vsebovala </w:t>
      </w:r>
      <w:r w:rsidR="002D239F">
        <w:rPr>
          <w:rFonts w:ascii="Arial Narrow" w:eastAsia="Times New Roman" w:hAnsi="Arial Narrow" w:cs="Times New Roman"/>
          <w:sz w:val="20"/>
          <w:szCs w:val="20"/>
          <w:lang w:eastAsia="sl-SI"/>
        </w:rPr>
        <w:t xml:space="preserve">Akcijski načrt </w:t>
      </w:r>
      <w:r w:rsidRPr="002D455C">
        <w:rPr>
          <w:rFonts w:ascii="Arial Narrow" w:eastAsia="Times New Roman" w:hAnsi="Arial Narrow" w:cs="Times New Roman"/>
          <w:sz w:val="20"/>
          <w:szCs w:val="20"/>
          <w:lang w:eastAsia="sl-SI"/>
        </w:rPr>
        <w:t>za let</w:t>
      </w:r>
      <w:r w:rsidR="002D239F">
        <w:rPr>
          <w:rFonts w:ascii="Arial Narrow" w:eastAsia="Times New Roman" w:hAnsi="Arial Narrow" w:cs="Times New Roman"/>
          <w:sz w:val="20"/>
          <w:szCs w:val="20"/>
          <w:lang w:eastAsia="sl-SI"/>
        </w:rPr>
        <w:t>o 2023</w:t>
      </w:r>
      <w:r w:rsidRPr="002D455C">
        <w:rPr>
          <w:rFonts w:ascii="Arial Narrow" w:eastAsia="Times New Roman" w:hAnsi="Arial Narrow" w:cs="Times New Roman"/>
          <w:sz w:val="20"/>
          <w:szCs w:val="20"/>
          <w:lang w:eastAsia="sl-SI"/>
        </w:rPr>
        <w:t xml:space="preserve"> izvajanja celovitih podpornih storitev za obdobje od 1.</w:t>
      </w:r>
      <w:r w:rsidR="002D239F">
        <w:rPr>
          <w:rFonts w:ascii="Arial Narrow" w:eastAsia="Times New Roman" w:hAnsi="Arial Narrow" w:cs="Times New Roman"/>
          <w:sz w:val="20"/>
          <w:szCs w:val="20"/>
          <w:lang w:eastAsia="sl-SI"/>
        </w:rPr>
        <w:t xml:space="preserve"> 1</w:t>
      </w:r>
      <w:r w:rsidRPr="002D455C">
        <w:rPr>
          <w:rFonts w:ascii="Arial Narrow" w:eastAsia="Times New Roman" w:hAnsi="Arial Narrow" w:cs="Times New Roman"/>
          <w:sz w:val="20"/>
          <w:szCs w:val="20"/>
          <w:lang w:eastAsia="sl-SI"/>
        </w:rPr>
        <w:t>.</w:t>
      </w:r>
      <w:r w:rsidR="002D239F">
        <w:rPr>
          <w:rFonts w:ascii="Arial Narrow" w:eastAsia="Times New Roman" w:hAnsi="Arial Narrow" w:cs="Times New Roman"/>
          <w:sz w:val="20"/>
          <w:szCs w:val="20"/>
          <w:lang w:eastAsia="sl-SI"/>
        </w:rPr>
        <w:t xml:space="preserve"> </w:t>
      </w:r>
      <w:r w:rsidRPr="002D455C">
        <w:rPr>
          <w:rFonts w:ascii="Arial Narrow" w:eastAsia="Times New Roman" w:hAnsi="Arial Narrow" w:cs="Times New Roman"/>
          <w:sz w:val="20"/>
          <w:szCs w:val="20"/>
          <w:lang w:eastAsia="sl-SI"/>
        </w:rPr>
        <w:t>20</w:t>
      </w:r>
      <w:r w:rsidR="002D239F">
        <w:rPr>
          <w:rFonts w:ascii="Arial Narrow" w:eastAsia="Times New Roman" w:hAnsi="Arial Narrow" w:cs="Times New Roman"/>
          <w:sz w:val="20"/>
          <w:szCs w:val="20"/>
          <w:lang w:eastAsia="sl-SI"/>
        </w:rPr>
        <w:t>23</w:t>
      </w:r>
      <w:r w:rsidRPr="002D455C">
        <w:rPr>
          <w:rFonts w:ascii="Arial Narrow" w:eastAsia="Times New Roman" w:hAnsi="Arial Narrow" w:cs="Times New Roman"/>
          <w:sz w:val="20"/>
          <w:szCs w:val="20"/>
          <w:lang w:eastAsia="sl-SI"/>
        </w:rPr>
        <w:t xml:space="preserve"> do 31.</w:t>
      </w:r>
      <w:r w:rsidR="002D239F">
        <w:rPr>
          <w:rFonts w:ascii="Arial Narrow" w:eastAsia="Times New Roman" w:hAnsi="Arial Narrow" w:cs="Times New Roman"/>
          <w:sz w:val="20"/>
          <w:szCs w:val="20"/>
          <w:lang w:eastAsia="sl-SI"/>
        </w:rPr>
        <w:t xml:space="preserve"> 10</w:t>
      </w:r>
      <w:r w:rsidRPr="002D455C">
        <w:rPr>
          <w:rFonts w:ascii="Arial Narrow" w:eastAsia="Times New Roman" w:hAnsi="Arial Narrow" w:cs="Times New Roman"/>
          <w:sz w:val="20"/>
          <w:szCs w:val="20"/>
          <w:lang w:eastAsia="sl-SI"/>
        </w:rPr>
        <w:t>.</w:t>
      </w:r>
      <w:r w:rsidR="002D239F">
        <w:rPr>
          <w:rFonts w:ascii="Arial Narrow" w:eastAsia="Times New Roman" w:hAnsi="Arial Narrow" w:cs="Times New Roman"/>
          <w:sz w:val="20"/>
          <w:szCs w:val="20"/>
          <w:lang w:eastAsia="sl-SI"/>
        </w:rPr>
        <w:t xml:space="preserve"> </w:t>
      </w:r>
      <w:r w:rsidRPr="002D455C">
        <w:rPr>
          <w:rFonts w:ascii="Arial Narrow" w:eastAsia="Times New Roman" w:hAnsi="Arial Narrow" w:cs="Times New Roman"/>
          <w:sz w:val="20"/>
          <w:szCs w:val="20"/>
          <w:lang w:eastAsia="sl-SI"/>
        </w:rPr>
        <w:t>20</w:t>
      </w:r>
      <w:r w:rsidR="002D239F">
        <w:rPr>
          <w:rFonts w:ascii="Arial Narrow" w:eastAsia="Times New Roman" w:hAnsi="Arial Narrow" w:cs="Times New Roman"/>
          <w:sz w:val="20"/>
          <w:szCs w:val="20"/>
          <w:lang w:eastAsia="sl-SI"/>
        </w:rPr>
        <w:t>23</w:t>
      </w:r>
      <w:r w:rsidRPr="002D455C">
        <w:rPr>
          <w:rFonts w:ascii="Arial Narrow" w:eastAsia="Times New Roman" w:hAnsi="Arial Narrow" w:cs="Times New Roman"/>
          <w:sz w:val="20"/>
          <w:szCs w:val="20"/>
          <w:lang w:eastAsia="sl-SI"/>
        </w:rPr>
        <w:t xml:space="preserve"> ter v skladu z navodili v razpisni dokumentaciji izpolnjene naslednje obrazce in priloge v enem izvodu in eni elektronski kopiji:</w:t>
      </w:r>
    </w:p>
    <w:p w14:paraId="6BFA10D9" w14:textId="77777777" w:rsidR="00592C82" w:rsidRPr="002D455C" w:rsidRDefault="00592C82" w:rsidP="00592C82">
      <w:pPr>
        <w:spacing w:after="0" w:line="240" w:lineRule="auto"/>
        <w:rPr>
          <w:rFonts w:ascii="Arial Narrow" w:eastAsia="Times New Roman" w:hAnsi="Arial Narrow" w:cs="Times New Roman"/>
          <w:sz w:val="20"/>
          <w:szCs w:val="20"/>
          <w:lang w:eastAsia="sl-SI"/>
        </w:rPr>
      </w:pPr>
    </w:p>
    <w:p w14:paraId="736551E2" w14:textId="77777777" w:rsidR="00592C82" w:rsidRPr="002D455C" w:rsidRDefault="00592C82" w:rsidP="001E2B5D">
      <w:pPr>
        <w:numPr>
          <w:ilvl w:val="0"/>
          <w:numId w:val="36"/>
        </w:numPr>
        <w:spacing w:after="0" w:line="240" w:lineRule="auto"/>
        <w:rPr>
          <w:rFonts w:ascii="Arial Narrow" w:eastAsia="Times New Roman" w:hAnsi="Arial Narrow" w:cs="Times New Roman"/>
          <w:sz w:val="20"/>
          <w:szCs w:val="20"/>
          <w:lang w:eastAsia="sl-SI"/>
        </w:rPr>
      </w:pPr>
      <w:r w:rsidRPr="002D455C">
        <w:rPr>
          <w:rFonts w:ascii="Arial Narrow" w:eastAsia="Times New Roman" w:hAnsi="Arial Narrow" w:cs="Times New Roman"/>
          <w:sz w:val="20"/>
          <w:szCs w:val="20"/>
          <w:lang w:eastAsia="sl-SI"/>
        </w:rPr>
        <w:t>Dokazila, vezana na izpolnjevanje vstopnih pogojev in način preverjanja;</w:t>
      </w:r>
    </w:p>
    <w:p w14:paraId="11035174" w14:textId="506F35A6" w:rsidR="00592C82" w:rsidRPr="000C5FB0" w:rsidRDefault="00592C82" w:rsidP="001E2B5D">
      <w:pPr>
        <w:numPr>
          <w:ilvl w:val="0"/>
          <w:numId w:val="36"/>
        </w:numPr>
        <w:spacing w:after="0" w:line="240" w:lineRule="auto"/>
        <w:rPr>
          <w:rFonts w:ascii="Arial Narrow" w:eastAsia="Times New Roman" w:hAnsi="Arial Narrow" w:cs="Times New Roman"/>
          <w:sz w:val="20"/>
          <w:szCs w:val="20"/>
          <w:lang w:eastAsia="sl-SI"/>
        </w:rPr>
      </w:pPr>
      <w:r w:rsidRPr="000C5FB0">
        <w:rPr>
          <w:rFonts w:ascii="Arial Narrow" w:eastAsia="Times New Roman" w:hAnsi="Arial Narrow" w:cs="Times New Roman"/>
          <w:sz w:val="20"/>
          <w:szCs w:val="20"/>
          <w:lang w:eastAsia="sl-SI"/>
        </w:rPr>
        <w:t>Obrazec 1: Prijavni obrazec</w:t>
      </w:r>
      <w:r w:rsidR="00C87C47" w:rsidRPr="000C5FB0">
        <w:rPr>
          <w:rFonts w:ascii="Arial Narrow" w:eastAsia="Times New Roman" w:hAnsi="Arial Narrow" w:cs="Times New Roman"/>
          <w:sz w:val="20"/>
          <w:szCs w:val="20"/>
          <w:lang w:eastAsia="sl-SI"/>
        </w:rPr>
        <w:t xml:space="preserve"> </w:t>
      </w:r>
      <w:r w:rsidRPr="000C5FB0">
        <w:rPr>
          <w:rFonts w:ascii="Arial Narrow" w:eastAsia="Times New Roman" w:hAnsi="Arial Narrow" w:cs="Times New Roman"/>
          <w:sz w:val="20"/>
          <w:szCs w:val="20"/>
          <w:lang w:eastAsia="sl-SI"/>
        </w:rPr>
        <w:t xml:space="preserve">– </w:t>
      </w:r>
      <w:r w:rsidR="00374B0A" w:rsidRPr="000C5FB0">
        <w:rPr>
          <w:rFonts w:ascii="Arial Narrow" w:eastAsia="Times New Roman" w:hAnsi="Arial Narrow" w:cs="Times New Roman"/>
          <w:sz w:val="20"/>
          <w:szCs w:val="20"/>
          <w:lang w:eastAsia="sl-SI"/>
        </w:rPr>
        <w:t xml:space="preserve">za prijavo na prvi sklop - </w:t>
      </w:r>
      <w:r w:rsidRPr="000C5FB0">
        <w:rPr>
          <w:rFonts w:ascii="Arial Narrow" w:eastAsia="Times New Roman" w:hAnsi="Arial Narrow" w:cs="Times New Roman"/>
          <w:sz w:val="20"/>
          <w:szCs w:val="20"/>
          <w:lang w:eastAsia="sl-SI"/>
        </w:rPr>
        <w:t xml:space="preserve">excel </w:t>
      </w:r>
      <w:r w:rsidR="00EE4162" w:rsidRPr="000C5FB0">
        <w:rPr>
          <w:rFonts w:ascii="Arial Narrow" w:eastAsia="Times New Roman" w:hAnsi="Arial Narrow" w:cs="Times New Roman"/>
          <w:sz w:val="20"/>
          <w:szCs w:val="20"/>
          <w:lang w:eastAsia="sl-SI"/>
        </w:rPr>
        <w:t>za prvi sklop – O</w:t>
      </w:r>
      <w:r w:rsidR="00C87C47" w:rsidRPr="000C5FB0">
        <w:rPr>
          <w:rFonts w:ascii="Arial Narrow" w:eastAsia="Times New Roman" w:hAnsi="Arial Narrow" w:cs="Times New Roman"/>
          <w:sz w:val="20"/>
          <w:szCs w:val="20"/>
          <w:lang w:eastAsia="sl-SI"/>
        </w:rPr>
        <w:t>brazec</w:t>
      </w:r>
      <w:r w:rsidR="00EE4162" w:rsidRPr="000C5FB0">
        <w:rPr>
          <w:rFonts w:ascii="Arial Narrow" w:eastAsia="Times New Roman" w:hAnsi="Arial Narrow" w:cs="Times New Roman"/>
          <w:sz w:val="20"/>
          <w:szCs w:val="20"/>
          <w:lang w:eastAsia="sl-SI"/>
        </w:rPr>
        <w:t xml:space="preserve"> 1. je v</w:t>
      </w:r>
      <w:r w:rsidR="00C87C47" w:rsidRPr="000C5FB0">
        <w:rPr>
          <w:rFonts w:ascii="Arial Narrow" w:eastAsia="Times New Roman" w:hAnsi="Arial Narrow" w:cs="Times New Roman"/>
          <w:sz w:val="20"/>
          <w:szCs w:val="20"/>
          <w:lang w:eastAsia="sl-SI"/>
        </w:rPr>
        <w:t xml:space="preserve"> </w:t>
      </w:r>
      <w:r w:rsidR="00EE4162" w:rsidRPr="000C5FB0">
        <w:rPr>
          <w:rFonts w:ascii="Arial Narrow" w:eastAsia="Times New Roman" w:hAnsi="Arial Narrow" w:cs="Times New Roman"/>
          <w:sz w:val="20"/>
          <w:szCs w:val="20"/>
          <w:lang w:eastAsia="sl-SI"/>
        </w:rPr>
        <w:t xml:space="preserve">drugem </w:t>
      </w:r>
      <w:r w:rsidR="00C87C47" w:rsidRPr="000C5FB0">
        <w:rPr>
          <w:rFonts w:ascii="Arial Narrow" w:eastAsia="Times New Roman" w:hAnsi="Arial Narrow" w:cs="Times New Roman"/>
          <w:sz w:val="20"/>
          <w:szCs w:val="20"/>
          <w:lang w:eastAsia="sl-SI"/>
        </w:rPr>
        <w:t>zavihk</w:t>
      </w:r>
      <w:r w:rsidR="00EE4162" w:rsidRPr="000C5FB0">
        <w:rPr>
          <w:rFonts w:ascii="Arial Narrow" w:eastAsia="Times New Roman" w:hAnsi="Arial Narrow" w:cs="Times New Roman"/>
          <w:sz w:val="20"/>
          <w:szCs w:val="20"/>
          <w:lang w:eastAsia="sl-SI"/>
        </w:rPr>
        <w:t>u.</w:t>
      </w:r>
    </w:p>
    <w:p w14:paraId="4758767A" w14:textId="77777777" w:rsidR="00592C82" w:rsidRPr="002D455C" w:rsidRDefault="00592C82" w:rsidP="00592C82">
      <w:pPr>
        <w:spacing w:after="0" w:line="240" w:lineRule="auto"/>
        <w:ind w:left="2148"/>
        <w:jc w:val="both"/>
        <w:rPr>
          <w:rFonts w:ascii="Arial Narrow" w:eastAsia="Times New Roman" w:hAnsi="Arial Narrow" w:cs="Times New Roman"/>
          <w:sz w:val="20"/>
          <w:szCs w:val="20"/>
          <w:lang w:eastAsia="sl-SI"/>
        </w:rPr>
      </w:pPr>
      <w:r w:rsidRPr="002D455C">
        <w:rPr>
          <w:rFonts w:ascii="Arial Narrow" w:eastAsia="Times New Roman" w:hAnsi="Arial Narrow" w:cs="Times New Roman"/>
          <w:sz w:val="20"/>
          <w:szCs w:val="20"/>
          <w:lang w:eastAsia="sl-SI"/>
        </w:rPr>
        <w:t xml:space="preserve">Priloga: </w:t>
      </w:r>
    </w:p>
    <w:p w14:paraId="27C60E06" w14:textId="2B1DEB91" w:rsidR="00592C82" w:rsidRDefault="000E1C3C" w:rsidP="001E2B5D">
      <w:pPr>
        <w:numPr>
          <w:ilvl w:val="2"/>
          <w:numId w:val="36"/>
        </w:numPr>
        <w:spacing w:after="0" w:line="240" w:lineRule="auto"/>
        <w:jc w:val="both"/>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k</w:t>
      </w:r>
      <w:r w:rsidR="00592C82" w:rsidRPr="002D455C">
        <w:rPr>
          <w:rFonts w:ascii="Arial Narrow" w:eastAsia="Times New Roman" w:hAnsi="Arial Narrow" w:cs="Times New Roman"/>
          <w:sz w:val="20"/>
          <w:szCs w:val="20"/>
          <w:lang w:eastAsia="sl-SI"/>
        </w:rPr>
        <w:t xml:space="preserve">opija pogodbe o najemu ali dokazilo o lastništvu poslovnega prostora, kjer bo lokacija opravljanja storitev ter sedež SPOT </w:t>
      </w:r>
      <w:r w:rsidR="002D239F">
        <w:rPr>
          <w:rFonts w:ascii="Arial Narrow" w:eastAsia="Times New Roman" w:hAnsi="Arial Narrow" w:cs="Times New Roman"/>
          <w:sz w:val="20"/>
          <w:szCs w:val="20"/>
          <w:lang w:eastAsia="sl-SI"/>
        </w:rPr>
        <w:t>Svetovanje</w:t>
      </w:r>
      <w:r w:rsidR="00592C82" w:rsidRPr="002D455C">
        <w:rPr>
          <w:rFonts w:ascii="Arial Narrow" w:eastAsia="Times New Roman" w:hAnsi="Arial Narrow" w:cs="Times New Roman"/>
          <w:sz w:val="20"/>
          <w:szCs w:val="20"/>
          <w:lang w:eastAsia="sl-SI"/>
        </w:rPr>
        <w:t xml:space="preserve"> po tej pogodbi, sklenjena najkasneje na dan oddaje vloge na javni razpis in najmanj za obdobje do 31.</w:t>
      </w:r>
      <w:r>
        <w:rPr>
          <w:rFonts w:ascii="Arial Narrow" w:eastAsia="Times New Roman" w:hAnsi="Arial Narrow" w:cs="Times New Roman"/>
          <w:sz w:val="20"/>
          <w:szCs w:val="20"/>
          <w:lang w:eastAsia="sl-SI"/>
        </w:rPr>
        <w:t xml:space="preserve"> </w:t>
      </w:r>
      <w:r w:rsidR="00592C82" w:rsidRPr="002D455C">
        <w:rPr>
          <w:rFonts w:ascii="Arial Narrow" w:eastAsia="Times New Roman" w:hAnsi="Arial Narrow" w:cs="Times New Roman"/>
          <w:sz w:val="20"/>
          <w:szCs w:val="20"/>
          <w:lang w:eastAsia="sl-SI"/>
        </w:rPr>
        <w:t>1</w:t>
      </w:r>
      <w:r w:rsidR="002D239F">
        <w:rPr>
          <w:rFonts w:ascii="Arial Narrow" w:eastAsia="Times New Roman" w:hAnsi="Arial Narrow" w:cs="Times New Roman"/>
          <w:sz w:val="20"/>
          <w:szCs w:val="20"/>
          <w:lang w:eastAsia="sl-SI"/>
        </w:rPr>
        <w:t>0</w:t>
      </w:r>
      <w:r w:rsidR="00592C82" w:rsidRPr="002D455C">
        <w:rPr>
          <w:rFonts w:ascii="Arial Narrow" w:eastAsia="Times New Roman" w:hAnsi="Arial Narrow" w:cs="Times New Roman"/>
          <w:sz w:val="20"/>
          <w:szCs w:val="20"/>
          <w:lang w:eastAsia="sl-SI"/>
        </w:rPr>
        <w:t>.</w:t>
      </w:r>
      <w:r>
        <w:rPr>
          <w:rFonts w:ascii="Arial Narrow" w:eastAsia="Times New Roman" w:hAnsi="Arial Narrow" w:cs="Times New Roman"/>
          <w:sz w:val="20"/>
          <w:szCs w:val="20"/>
          <w:lang w:eastAsia="sl-SI"/>
        </w:rPr>
        <w:t xml:space="preserve"> </w:t>
      </w:r>
      <w:r w:rsidR="00592C82" w:rsidRPr="002D455C">
        <w:rPr>
          <w:rFonts w:ascii="Arial Narrow" w:eastAsia="Times New Roman" w:hAnsi="Arial Narrow" w:cs="Times New Roman"/>
          <w:sz w:val="20"/>
          <w:szCs w:val="20"/>
          <w:lang w:eastAsia="sl-SI"/>
        </w:rPr>
        <w:t>202</w:t>
      </w:r>
      <w:r w:rsidR="002D239F">
        <w:rPr>
          <w:rFonts w:ascii="Arial Narrow" w:eastAsia="Times New Roman" w:hAnsi="Arial Narrow" w:cs="Times New Roman"/>
          <w:sz w:val="20"/>
          <w:szCs w:val="20"/>
          <w:lang w:eastAsia="sl-SI"/>
        </w:rPr>
        <w:t>3</w:t>
      </w:r>
      <w:r w:rsidR="00592C82" w:rsidRPr="002D455C">
        <w:rPr>
          <w:rFonts w:ascii="Arial Narrow" w:eastAsia="Times New Roman" w:hAnsi="Arial Narrow" w:cs="Times New Roman"/>
          <w:sz w:val="20"/>
          <w:szCs w:val="20"/>
          <w:lang w:eastAsia="sl-SI"/>
        </w:rPr>
        <w:t xml:space="preserve"> (podatke, ki so poslovna skrivnost lahko vlagatelj izbriše ali počrni)</w:t>
      </w:r>
      <w:r>
        <w:rPr>
          <w:rFonts w:ascii="Arial Narrow" w:eastAsia="Times New Roman" w:hAnsi="Arial Narrow" w:cs="Times New Roman"/>
          <w:sz w:val="20"/>
          <w:szCs w:val="20"/>
          <w:lang w:eastAsia="sl-SI"/>
        </w:rPr>
        <w:t>,</w:t>
      </w:r>
    </w:p>
    <w:p w14:paraId="41FB1FAD" w14:textId="5C043EE3" w:rsidR="00C87C47" w:rsidRPr="00C87C47" w:rsidRDefault="000E1C3C" w:rsidP="001E2B5D">
      <w:pPr>
        <w:pStyle w:val="Odstavekseznama"/>
        <w:numPr>
          <w:ilvl w:val="0"/>
          <w:numId w:val="56"/>
        </w:numPr>
        <w:spacing w:after="0" w:line="240" w:lineRule="auto"/>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i</w:t>
      </w:r>
      <w:r w:rsidR="00C87C47" w:rsidRPr="00C87C47">
        <w:rPr>
          <w:rFonts w:ascii="Arial Narrow" w:eastAsia="Times New Roman" w:hAnsi="Arial Narrow" w:cs="Times New Roman"/>
          <w:sz w:val="20"/>
          <w:szCs w:val="20"/>
          <w:lang w:eastAsia="sl-SI"/>
        </w:rPr>
        <w:t>zjavo, da imajo SPOT svetovalci ustrezno IKT opremo, s katero se lahko opravlja e-postopke in storitve, ki se jih lahko opravlja preko portal SPOT (kot referenti SPOT Registracija)</w:t>
      </w:r>
      <w:r>
        <w:rPr>
          <w:rFonts w:ascii="Arial Narrow" w:eastAsia="Times New Roman" w:hAnsi="Arial Narrow" w:cs="Times New Roman"/>
          <w:sz w:val="20"/>
          <w:szCs w:val="20"/>
          <w:lang w:eastAsia="sl-SI"/>
        </w:rPr>
        <w:t>,</w:t>
      </w:r>
    </w:p>
    <w:p w14:paraId="34D04788" w14:textId="78C91E02" w:rsidR="00EE4162" w:rsidRPr="000C5FB0" w:rsidRDefault="000E1C3C" w:rsidP="001E2B5D">
      <w:pPr>
        <w:pStyle w:val="Odstavekseznama"/>
        <w:numPr>
          <w:ilvl w:val="0"/>
          <w:numId w:val="56"/>
        </w:numPr>
        <w:spacing w:after="0" w:line="240" w:lineRule="auto"/>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v</w:t>
      </w:r>
      <w:r w:rsidR="00C87C47" w:rsidRPr="00C87C47">
        <w:rPr>
          <w:rFonts w:ascii="Arial Narrow" w:eastAsia="Times New Roman" w:hAnsi="Arial Narrow" w:cs="Times New Roman"/>
          <w:sz w:val="20"/>
          <w:szCs w:val="20"/>
          <w:lang w:eastAsia="sl-SI"/>
        </w:rPr>
        <w:t xml:space="preserve">sak inkubator posebej izjavo, da razpolaga z najmanj 500 m2 poslovnih prostorov (na eni lokaciji ali kot seštevek površine poslovnih prostorov na večih lokacijah) namenjenih dejavnosti </w:t>
      </w:r>
      <w:r w:rsidR="00C87C47" w:rsidRPr="000C5FB0">
        <w:rPr>
          <w:rFonts w:ascii="Arial Narrow" w:eastAsia="Times New Roman" w:hAnsi="Arial Narrow" w:cs="Times New Roman"/>
          <w:sz w:val="20"/>
          <w:szCs w:val="20"/>
          <w:lang w:eastAsia="sl-SI"/>
        </w:rPr>
        <w:t>inkubatorja.</w:t>
      </w:r>
    </w:p>
    <w:p w14:paraId="75FF1D31" w14:textId="42CC5237" w:rsidR="00EE4162" w:rsidRPr="000C5FB0" w:rsidRDefault="00EE4162" w:rsidP="001E2B5D">
      <w:pPr>
        <w:numPr>
          <w:ilvl w:val="0"/>
          <w:numId w:val="36"/>
        </w:numPr>
        <w:spacing w:after="0" w:line="240" w:lineRule="auto"/>
        <w:rPr>
          <w:rFonts w:ascii="Arial Narrow" w:eastAsia="Times New Roman" w:hAnsi="Arial Narrow" w:cs="Times New Roman"/>
          <w:sz w:val="20"/>
          <w:szCs w:val="20"/>
          <w:lang w:eastAsia="sl-SI"/>
        </w:rPr>
      </w:pPr>
      <w:r w:rsidRPr="000C5FB0">
        <w:rPr>
          <w:rFonts w:ascii="Arial Narrow" w:eastAsia="Times New Roman" w:hAnsi="Arial Narrow" w:cs="Times New Roman"/>
          <w:sz w:val="20"/>
          <w:szCs w:val="20"/>
          <w:lang w:eastAsia="sl-SI"/>
        </w:rPr>
        <w:t>Obrazec 1. a: Prijavni obrazec – za prijavo na drugi sklop – excel za drugi skop – Obrazec 1.a je v drugem zavihku.</w:t>
      </w:r>
    </w:p>
    <w:p w14:paraId="570FDC5B" w14:textId="77777777" w:rsidR="00EE4162" w:rsidRPr="002D455C" w:rsidRDefault="00EE4162" w:rsidP="00EE4162">
      <w:pPr>
        <w:spacing w:after="0" w:line="240" w:lineRule="auto"/>
        <w:ind w:left="2148"/>
        <w:jc w:val="both"/>
        <w:rPr>
          <w:rFonts w:ascii="Arial Narrow" w:eastAsia="Times New Roman" w:hAnsi="Arial Narrow" w:cs="Times New Roman"/>
          <w:sz w:val="20"/>
          <w:szCs w:val="20"/>
          <w:lang w:eastAsia="sl-SI"/>
        </w:rPr>
      </w:pPr>
      <w:r w:rsidRPr="002D455C">
        <w:rPr>
          <w:rFonts w:ascii="Arial Narrow" w:eastAsia="Times New Roman" w:hAnsi="Arial Narrow" w:cs="Times New Roman"/>
          <w:sz w:val="20"/>
          <w:szCs w:val="20"/>
          <w:lang w:eastAsia="sl-SI"/>
        </w:rPr>
        <w:t xml:space="preserve">Priloga: </w:t>
      </w:r>
    </w:p>
    <w:p w14:paraId="16857D22" w14:textId="460E1E81" w:rsidR="00EE4162" w:rsidRDefault="00EE4162" w:rsidP="001E2B5D">
      <w:pPr>
        <w:numPr>
          <w:ilvl w:val="2"/>
          <w:numId w:val="36"/>
        </w:numPr>
        <w:spacing w:after="0" w:line="240" w:lineRule="auto"/>
        <w:jc w:val="both"/>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k</w:t>
      </w:r>
      <w:r w:rsidRPr="002D455C">
        <w:rPr>
          <w:rFonts w:ascii="Arial Narrow" w:eastAsia="Times New Roman" w:hAnsi="Arial Narrow" w:cs="Times New Roman"/>
          <w:sz w:val="20"/>
          <w:szCs w:val="20"/>
          <w:lang w:eastAsia="sl-SI"/>
        </w:rPr>
        <w:t xml:space="preserve">opija pogodbe o najemu ali dokazilo o lastništvu poslovnega prostora, kjer bo lokacija opravljanja storitev ter sedež SPOT </w:t>
      </w:r>
      <w:r>
        <w:rPr>
          <w:rFonts w:ascii="Arial Narrow" w:eastAsia="Times New Roman" w:hAnsi="Arial Narrow" w:cs="Times New Roman"/>
          <w:sz w:val="20"/>
          <w:szCs w:val="20"/>
          <w:lang w:eastAsia="sl-SI"/>
        </w:rPr>
        <w:t>Svetovanje</w:t>
      </w:r>
      <w:r w:rsidRPr="002D455C">
        <w:rPr>
          <w:rFonts w:ascii="Arial Narrow" w:eastAsia="Times New Roman" w:hAnsi="Arial Narrow" w:cs="Times New Roman"/>
          <w:sz w:val="20"/>
          <w:szCs w:val="20"/>
          <w:lang w:eastAsia="sl-SI"/>
        </w:rPr>
        <w:t xml:space="preserve"> po tej pogodbi, sklenjena najkasneje na dan oddaje vloge na javni razpis in najmanj za obdobje do 31.</w:t>
      </w:r>
      <w:r>
        <w:rPr>
          <w:rFonts w:ascii="Arial Narrow" w:eastAsia="Times New Roman" w:hAnsi="Arial Narrow" w:cs="Times New Roman"/>
          <w:sz w:val="20"/>
          <w:szCs w:val="20"/>
          <w:lang w:eastAsia="sl-SI"/>
        </w:rPr>
        <w:t xml:space="preserve"> </w:t>
      </w:r>
      <w:r w:rsidRPr="002D455C">
        <w:rPr>
          <w:rFonts w:ascii="Arial Narrow" w:eastAsia="Times New Roman" w:hAnsi="Arial Narrow" w:cs="Times New Roman"/>
          <w:sz w:val="20"/>
          <w:szCs w:val="20"/>
          <w:lang w:eastAsia="sl-SI"/>
        </w:rPr>
        <w:t>1</w:t>
      </w:r>
      <w:r>
        <w:rPr>
          <w:rFonts w:ascii="Arial Narrow" w:eastAsia="Times New Roman" w:hAnsi="Arial Narrow" w:cs="Times New Roman"/>
          <w:sz w:val="20"/>
          <w:szCs w:val="20"/>
          <w:lang w:eastAsia="sl-SI"/>
        </w:rPr>
        <w:t>0</w:t>
      </w:r>
      <w:r w:rsidRPr="002D455C">
        <w:rPr>
          <w:rFonts w:ascii="Arial Narrow" w:eastAsia="Times New Roman" w:hAnsi="Arial Narrow" w:cs="Times New Roman"/>
          <w:sz w:val="20"/>
          <w:szCs w:val="20"/>
          <w:lang w:eastAsia="sl-SI"/>
        </w:rPr>
        <w:t>.</w:t>
      </w:r>
      <w:r>
        <w:rPr>
          <w:rFonts w:ascii="Arial Narrow" w:eastAsia="Times New Roman" w:hAnsi="Arial Narrow" w:cs="Times New Roman"/>
          <w:sz w:val="20"/>
          <w:szCs w:val="20"/>
          <w:lang w:eastAsia="sl-SI"/>
        </w:rPr>
        <w:t xml:space="preserve"> </w:t>
      </w:r>
      <w:r w:rsidRPr="002D455C">
        <w:rPr>
          <w:rFonts w:ascii="Arial Narrow" w:eastAsia="Times New Roman" w:hAnsi="Arial Narrow" w:cs="Times New Roman"/>
          <w:sz w:val="20"/>
          <w:szCs w:val="20"/>
          <w:lang w:eastAsia="sl-SI"/>
        </w:rPr>
        <w:t>202</w:t>
      </w:r>
      <w:r>
        <w:rPr>
          <w:rFonts w:ascii="Arial Narrow" w:eastAsia="Times New Roman" w:hAnsi="Arial Narrow" w:cs="Times New Roman"/>
          <w:sz w:val="20"/>
          <w:szCs w:val="20"/>
          <w:lang w:eastAsia="sl-SI"/>
        </w:rPr>
        <w:t>3</w:t>
      </w:r>
      <w:r w:rsidRPr="002D455C">
        <w:rPr>
          <w:rFonts w:ascii="Arial Narrow" w:eastAsia="Times New Roman" w:hAnsi="Arial Narrow" w:cs="Times New Roman"/>
          <w:sz w:val="20"/>
          <w:szCs w:val="20"/>
          <w:lang w:eastAsia="sl-SI"/>
        </w:rPr>
        <w:t xml:space="preserve"> (podatke, ki so poslovna skrivnost lahko vlagatelj izbriše ali počrni)</w:t>
      </w:r>
      <w:r>
        <w:rPr>
          <w:rFonts w:ascii="Arial Narrow" w:eastAsia="Times New Roman" w:hAnsi="Arial Narrow" w:cs="Times New Roman"/>
          <w:sz w:val="20"/>
          <w:szCs w:val="20"/>
          <w:lang w:eastAsia="sl-SI"/>
        </w:rPr>
        <w:t xml:space="preserve"> – velja samo za SPOT Svetovanje,</w:t>
      </w:r>
    </w:p>
    <w:p w14:paraId="1A1E2E50" w14:textId="39F7F5FF" w:rsidR="00EE4162" w:rsidRPr="00C87C47" w:rsidRDefault="00EE4162" w:rsidP="001E2B5D">
      <w:pPr>
        <w:pStyle w:val="Odstavekseznama"/>
        <w:numPr>
          <w:ilvl w:val="0"/>
          <w:numId w:val="56"/>
        </w:numPr>
        <w:spacing w:after="0" w:line="240" w:lineRule="auto"/>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i</w:t>
      </w:r>
      <w:r w:rsidRPr="00C87C47">
        <w:rPr>
          <w:rFonts w:ascii="Arial Narrow" w:eastAsia="Times New Roman" w:hAnsi="Arial Narrow" w:cs="Times New Roman"/>
          <w:sz w:val="20"/>
          <w:szCs w:val="20"/>
          <w:lang w:eastAsia="sl-SI"/>
        </w:rPr>
        <w:t xml:space="preserve">zjavo, da imajo </w:t>
      </w:r>
      <w:r>
        <w:rPr>
          <w:rFonts w:ascii="Arial Narrow" w:eastAsia="Times New Roman" w:hAnsi="Arial Narrow" w:cs="Times New Roman"/>
          <w:sz w:val="20"/>
          <w:szCs w:val="20"/>
          <w:lang w:eastAsia="sl-SI"/>
        </w:rPr>
        <w:t>zaposleni, ki izvajajo prvi sklop, po tem javnem razpisu</w:t>
      </w:r>
      <w:r w:rsidRPr="00C87C47">
        <w:rPr>
          <w:rFonts w:ascii="Arial Narrow" w:eastAsia="Times New Roman" w:hAnsi="Arial Narrow" w:cs="Times New Roman"/>
          <w:sz w:val="20"/>
          <w:szCs w:val="20"/>
          <w:lang w:eastAsia="sl-SI"/>
        </w:rPr>
        <w:t xml:space="preserve"> ustrezno IKT opremo, s katero se lahko opravlja e-postopke in storitve, ki se jih lahko opravlja preko portal SPOT (kot referenti SPOT Registracija)</w:t>
      </w:r>
      <w:r>
        <w:rPr>
          <w:rFonts w:ascii="Arial Narrow" w:eastAsia="Times New Roman" w:hAnsi="Arial Narrow" w:cs="Times New Roman"/>
          <w:sz w:val="20"/>
          <w:szCs w:val="20"/>
          <w:lang w:eastAsia="sl-SI"/>
        </w:rPr>
        <w:t>,</w:t>
      </w:r>
    </w:p>
    <w:p w14:paraId="12E365F1" w14:textId="0E505A85" w:rsidR="00EE4162" w:rsidRPr="00C87C47" w:rsidRDefault="00EE4162" w:rsidP="001E2B5D">
      <w:pPr>
        <w:pStyle w:val="Odstavekseznama"/>
        <w:numPr>
          <w:ilvl w:val="0"/>
          <w:numId w:val="56"/>
        </w:numPr>
        <w:spacing w:after="0" w:line="240" w:lineRule="auto"/>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v</w:t>
      </w:r>
      <w:r w:rsidRPr="00C87C47">
        <w:rPr>
          <w:rFonts w:ascii="Arial Narrow" w:eastAsia="Times New Roman" w:hAnsi="Arial Narrow" w:cs="Times New Roman"/>
          <w:sz w:val="20"/>
          <w:szCs w:val="20"/>
          <w:lang w:eastAsia="sl-SI"/>
        </w:rPr>
        <w:t>sak inkubator posebej izjavo, da razpolaga z najmanj 500 m2 poslovnih prostorov (na eni lokaciji ali kot seštevek površine poslovnih prostorov na večih lokacijah) namenjenih dejavnosti inkubatorja.</w:t>
      </w:r>
      <w:r>
        <w:rPr>
          <w:rFonts w:ascii="Arial Narrow" w:eastAsia="Times New Roman" w:hAnsi="Arial Narrow" w:cs="Times New Roman"/>
          <w:sz w:val="20"/>
          <w:szCs w:val="20"/>
          <w:lang w:eastAsia="sl-SI"/>
        </w:rPr>
        <w:t xml:space="preserve"> (velja samo za inkubatorje)</w:t>
      </w:r>
    </w:p>
    <w:p w14:paraId="56911FAC" w14:textId="77777777" w:rsidR="00EE4162" w:rsidRPr="00367040" w:rsidRDefault="00EE4162" w:rsidP="00367040">
      <w:pPr>
        <w:spacing w:after="0" w:line="240" w:lineRule="auto"/>
        <w:rPr>
          <w:rFonts w:ascii="Arial Narrow" w:eastAsia="Times New Roman" w:hAnsi="Arial Narrow" w:cs="Times New Roman"/>
          <w:sz w:val="20"/>
          <w:szCs w:val="20"/>
          <w:lang w:eastAsia="sl-SI"/>
        </w:rPr>
      </w:pPr>
    </w:p>
    <w:p w14:paraId="0C054312" w14:textId="77777777" w:rsidR="00C87C47" w:rsidRPr="002D455C" w:rsidRDefault="00C87C47" w:rsidP="00C87C47">
      <w:pPr>
        <w:spacing w:after="0" w:line="240" w:lineRule="auto"/>
        <w:ind w:left="2510"/>
        <w:jc w:val="both"/>
        <w:rPr>
          <w:rFonts w:ascii="Arial Narrow" w:eastAsia="Times New Roman" w:hAnsi="Arial Narrow" w:cs="Times New Roman"/>
          <w:sz w:val="20"/>
          <w:szCs w:val="20"/>
          <w:lang w:eastAsia="sl-SI"/>
        </w:rPr>
      </w:pPr>
    </w:p>
    <w:p w14:paraId="7414BEA3" w14:textId="6D7487FF" w:rsidR="00592C82" w:rsidRPr="002D455C" w:rsidRDefault="00592C82" w:rsidP="001E2B5D">
      <w:pPr>
        <w:numPr>
          <w:ilvl w:val="0"/>
          <w:numId w:val="36"/>
        </w:numPr>
        <w:spacing w:after="0" w:line="240" w:lineRule="auto"/>
        <w:rPr>
          <w:rFonts w:ascii="Arial Narrow" w:eastAsia="Times New Roman" w:hAnsi="Arial Narrow" w:cs="Times New Roman"/>
          <w:sz w:val="20"/>
          <w:szCs w:val="20"/>
          <w:lang w:eastAsia="sl-SI"/>
        </w:rPr>
      </w:pPr>
      <w:bookmarkStart w:id="14" w:name="_Hlk116895364"/>
      <w:r w:rsidRPr="000C5FB0">
        <w:rPr>
          <w:rFonts w:ascii="Arial Narrow" w:eastAsia="Times New Roman" w:hAnsi="Arial Narrow" w:cs="Times New Roman"/>
          <w:sz w:val="20"/>
          <w:szCs w:val="20"/>
          <w:lang w:eastAsia="sl-SI"/>
        </w:rPr>
        <w:t xml:space="preserve">Obrazec 2: Podatki o kadrih </w:t>
      </w:r>
      <w:r w:rsidR="00374B0A" w:rsidRPr="000C5FB0">
        <w:rPr>
          <w:rFonts w:ascii="Arial Narrow" w:eastAsia="Times New Roman" w:hAnsi="Arial Narrow" w:cs="Times New Roman"/>
          <w:sz w:val="20"/>
          <w:szCs w:val="20"/>
          <w:lang w:eastAsia="sl-SI"/>
        </w:rPr>
        <w:t>– za prijavo na prvi sklop (</w:t>
      </w:r>
      <w:r w:rsidRPr="000C5FB0">
        <w:rPr>
          <w:rFonts w:ascii="Arial Narrow" w:eastAsia="Times New Roman" w:hAnsi="Arial Narrow" w:cs="Times New Roman"/>
          <w:sz w:val="20"/>
          <w:szCs w:val="20"/>
          <w:lang w:eastAsia="sl-SI"/>
        </w:rPr>
        <w:t xml:space="preserve">SPOT </w:t>
      </w:r>
      <w:r w:rsidR="002D239F" w:rsidRPr="000C5FB0">
        <w:rPr>
          <w:rFonts w:ascii="Arial Narrow" w:eastAsia="Times New Roman" w:hAnsi="Arial Narrow" w:cs="Times New Roman"/>
          <w:sz w:val="20"/>
          <w:szCs w:val="20"/>
          <w:lang w:eastAsia="sl-SI"/>
        </w:rPr>
        <w:t>Svetovanje</w:t>
      </w:r>
      <w:r w:rsidR="00C87C47" w:rsidRPr="000C5FB0">
        <w:rPr>
          <w:rFonts w:ascii="Arial Narrow" w:eastAsia="Times New Roman" w:hAnsi="Arial Narrow" w:cs="Times New Roman"/>
          <w:sz w:val="20"/>
          <w:szCs w:val="20"/>
          <w:lang w:eastAsia="sl-SI"/>
        </w:rPr>
        <w:t>/podjetniškem mentorju</w:t>
      </w:r>
      <w:r w:rsidR="00374B0A" w:rsidRPr="000C5FB0">
        <w:rPr>
          <w:rFonts w:ascii="Arial Narrow" w:eastAsia="Times New Roman" w:hAnsi="Arial Narrow" w:cs="Times New Roman"/>
          <w:sz w:val="20"/>
          <w:szCs w:val="20"/>
          <w:lang w:eastAsia="sl-SI"/>
        </w:rPr>
        <w:t>)</w:t>
      </w:r>
      <w:r w:rsidRPr="000C5FB0">
        <w:rPr>
          <w:rFonts w:ascii="Arial Narrow" w:eastAsia="Times New Roman" w:hAnsi="Arial Narrow" w:cs="Times New Roman"/>
          <w:sz w:val="20"/>
          <w:szCs w:val="20"/>
          <w:lang w:eastAsia="sl-SI"/>
        </w:rPr>
        <w:t>– excel</w:t>
      </w:r>
      <w:r w:rsidR="00EE4162" w:rsidRPr="000C5FB0">
        <w:rPr>
          <w:rFonts w:ascii="Arial Narrow" w:eastAsia="Times New Roman" w:hAnsi="Arial Narrow" w:cs="Times New Roman"/>
          <w:sz w:val="20"/>
          <w:szCs w:val="20"/>
          <w:lang w:eastAsia="sl-SI"/>
        </w:rPr>
        <w:t xml:space="preserve"> za prvi</w:t>
      </w:r>
      <w:r w:rsidR="00EE4162">
        <w:rPr>
          <w:rFonts w:ascii="Arial Narrow" w:eastAsia="Times New Roman" w:hAnsi="Arial Narrow" w:cs="Times New Roman"/>
          <w:sz w:val="20"/>
          <w:szCs w:val="20"/>
          <w:lang w:eastAsia="sl-SI"/>
        </w:rPr>
        <w:t xml:space="preserve"> sklop - </w:t>
      </w:r>
      <w:r w:rsidRPr="002D455C">
        <w:rPr>
          <w:rFonts w:ascii="Arial Narrow" w:eastAsia="Times New Roman" w:hAnsi="Arial Narrow" w:cs="Times New Roman"/>
          <w:sz w:val="20"/>
          <w:szCs w:val="20"/>
          <w:lang w:eastAsia="sl-SI"/>
        </w:rPr>
        <w:t xml:space="preserve"> </w:t>
      </w:r>
      <w:r w:rsidR="00EE4162">
        <w:rPr>
          <w:rFonts w:ascii="Arial Narrow" w:eastAsia="Times New Roman" w:hAnsi="Arial Narrow" w:cs="Times New Roman"/>
          <w:sz w:val="20"/>
          <w:szCs w:val="20"/>
          <w:lang w:eastAsia="sl-SI"/>
        </w:rPr>
        <w:t>O</w:t>
      </w:r>
      <w:r w:rsidR="00C87C47">
        <w:rPr>
          <w:rFonts w:ascii="Arial Narrow" w:eastAsia="Times New Roman" w:hAnsi="Arial Narrow" w:cs="Times New Roman"/>
          <w:sz w:val="20"/>
          <w:szCs w:val="20"/>
          <w:lang w:eastAsia="sl-SI"/>
        </w:rPr>
        <w:t>brazec</w:t>
      </w:r>
      <w:r w:rsidR="00EE4162">
        <w:rPr>
          <w:rFonts w:ascii="Arial Narrow" w:eastAsia="Times New Roman" w:hAnsi="Arial Narrow" w:cs="Times New Roman"/>
          <w:sz w:val="20"/>
          <w:szCs w:val="20"/>
          <w:lang w:eastAsia="sl-SI"/>
        </w:rPr>
        <w:t xml:space="preserve"> 2 je v</w:t>
      </w:r>
      <w:r w:rsidR="00C87C47">
        <w:rPr>
          <w:rFonts w:ascii="Arial Narrow" w:eastAsia="Times New Roman" w:hAnsi="Arial Narrow" w:cs="Times New Roman"/>
          <w:sz w:val="20"/>
          <w:szCs w:val="20"/>
          <w:lang w:eastAsia="sl-SI"/>
        </w:rPr>
        <w:t xml:space="preserve"> </w:t>
      </w:r>
      <w:r w:rsidR="00EE4162">
        <w:rPr>
          <w:rFonts w:ascii="Arial Narrow" w:eastAsia="Times New Roman" w:hAnsi="Arial Narrow" w:cs="Times New Roman"/>
          <w:sz w:val="20"/>
          <w:szCs w:val="20"/>
          <w:lang w:eastAsia="sl-SI"/>
        </w:rPr>
        <w:t xml:space="preserve">tretjem </w:t>
      </w:r>
      <w:r w:rsidR="00C87C47">
        <w:rPr>
          <w:rFonts w:ascii="Arial Narrow" w:eastAsia="Times New Roman" w:hAnsi="Arial Narrow" w:cs="Times New Roman"/>
          <w:sz w:val="20"/>
          <w:szCs w:val="20"/>
          <w:lang w:eastAsia="sl-SI"/>
        </w:rPr>
        <w:t>zavihk</w:t>
      </w:r>
      <w:r w:rsidR="00EE4162">
        <w:rPr>
          <w:rFonts w:ascii="Arial Narrow" w:eastAsia="Times New Roman" w:hAnsi="Arial Narrow" w:cs="Times New Roman"/>
          <w:sz w:val="20"/>
          <w:szCs w:val="20"/>
          <w:lang w:eastAsia="sl-SI"/>
        </w:rPr>
        <w:t>u.</w:t>
      </w:r>
    </w:p>
    <w:p w14:paraId="5AE277D6" w14:textId="77777777" w:rsidR="00592C82" w:rsidRPr="002D455C" w:rsidRDefault="00592C82" w:rsidP="00592C82">
      <w:pPr>
        <w:spacing w:after="0" w:line="240" w:lineRule="auto"/>
        <w:ind w:left="2148"/>
        <w:jc w:val="both"/>
        <w:rPr>
          <w:rFonts w:ascii="Arial Narrow" w:eastAsia="Times New Roman" w:hAnsi="Arial Narrow" w:cs="Times New Roman"/>
          <w:sz w:val="20"/>
          <w:szCs w:val="20"/>
          <w:lang w:eastAsia="sl-SI"/>
        </w:rPr>
      </w:pPr>
      <w:r w:rsidRPr="002D455C">
        <w:rPr>
          <w:rFonts w:ascii="Arial Narrow" w:eastAsia="Times New Roman" w:hAnsi="Arial Narrow" w:cs="Times New Roman"/>
          <w:sz w:val="20"/>
          <w:szCs w:val="20"/>
          <w:lang w:eastAsia="sl-SI"/>
        </w:rPr>
        <w:t xml:space="preserve">Priloga: </w:t>
      </w:r>
    </w:p>
    <w:p w14:paraId="3D1C3A10" w14:textId="7BB60F8C" w:rsidR="00592C82" w:rsidRPr="002D455C" w:rsidRDefault="00592C82" w:rsidP="001E2B5D">
      <w:pPr>
        <w:numPr>
          <w:ilvl w:val="2"/>
          <w:numId w:val="36"/>
        </w:numPr>
        <w:spacing w:after="0" w:line="240" w:lineRule="auto"/>
        <w:jc w:val="both"/>
        <w:rPr>
          <w:rFonts w:ascii="Arial Narrow" w:eastAsia="Times New Roman" w:hAnsi="Arial Narrow" w:cs="Times New Roman"/>
          <w:sz w:val="20"/>
          <w:szCs w:val="20"/>
          <w:lang w:eastAsia="sl-SI"/>
        </w:rPr>
      </w:pPr>
      <w:r w:rsidRPr="002D455C">
        <w:rPr>
          <w:rFonts w:ascii="Arial Narrow" w:eastAsia="Times New Roman" w:hAnsi="Arial Narrow" w:cs="Times New Roman"/>
          <w:sz w:val="20"/>
          <w:szCs w:val="20"/>
          <w:lang w:eastAsia="sl-SI"/>
        </w:rPr>
        <w:t>kopija dokazila o najvišji doseženi izobrazbi</w:t>
      </w:r>
      <w:r w:rsidR="000E1C3C">
        <w:rPr>
          <w:rFonts w:ascii="Arial Narrow" w:eastAsia="Times New Roman" w:hAnsi="Arial Narrow" w:cs="Times New Roman"/>
          <w:sz w:val="20"/>
          <w:szCs w:val="20"/>
          <w:lang w:eastAsia="sl-SI"/>
        </w:rPr>
        <w:t>,</w:t>
      </w:r>
    </w:p>
    <w:p w14:paraId="7EEC522C" w14:textId="1B1BD442" w:rsidR="00592C82" w:rsidRPr="002D455C" w:rsidRDefault="00592C82" w:rsidP="001E2B5D">
      <w:pPr>
        <w:numPr>
          <w:ilvl w:val="2"/>
          <w:numId w:val="36"/>
        </w:numPr>
        <w:spacing w:after="0" w:line="240" w:lineRule="auto"/>
        <w:jc w:val="both"/>
        <w:rPr>
          <w:rFonts w:ascii="Arial Narrow" w:eastAsia="Times New Roman" w:hAnsi="Arial Narrow" w:cs="Times New Roman"/>
          <w:sz w:val="20"/>
          <w:szCs w:val="20"/>
          <w:lang w:eastAsia="sl-SI"/>
        </w:rPr>
      </w:pPr>
      <w:r w:rsidRPr="002D455C">
        <w:rPr>
          <w:rFonts w:ascii="Arial Narrow" w:eastAsia="Times New Roman" w:hAnsi="Arial Narrow" w:cs="Times New Roman"/>
          <w:sz w:val="20"/>
          <w:szCs w:val="20"/>
          <w:lang w:eastAsia="sl-SI"/>
        </w:rPr>
        <w:t xml:space="preserve">kopija potrdila o opravljenem obveznem usposabljanju, ki ga za delo s sistemom VEM organizira Ministrstvo za javno upravo, v kolikor ga je </w:t>
      </w:r>
      <w:r w:rsidR="000B371C">
        <w:rPr>
          <w:rFonts w:ascii="Arial Narrow" w:eastAsia="Times New Roman" w:hAnsi="Arial Narrow" w:cs="Times New Roman"/>
          <w:sz w:val="20"/>
          <w:szCs w:val="20"/>
          <w:lang w:eastAsia="sl-SI"/>
        </w:rPr>
        <w:t xml:space="preserve">SPOT </w:t>
      </w:r>
      <w:r w:rsidRPr="002D455C">
        <w:rPr>
          <w:rFonts w:ascii="Arial Narrow" w:eastAsia="Times New Roman" w:hAnsi="Arial Narrow" w:cs="Times New Roman"/>
          <w:sz w:val="20"/>
          <w:szCs w:val="20"/>
          <w:lang w:eastAsia="sl-SI"/>
        </w:rPr>
        <w:t>svetovalec opravil</w:t>
      </w:r>
      <w:r w:rsidR="00EE4162">
        <w:rPr>
          <w:rFonts w:ascii="Arial Narrow" w:eastAsia="Times New Roman" w:hAnsi="Arial Narrow" w:cs="Times New Roman"/>
          <w:sz w:val="20"/>
          <w:szCs w:val="20"/>
          <w:lang w:eastAsia="sl-SI"/>
        </w:rPr>
        <w:t xml:space="preserve"> (zahtevano za SPOT svetovalce)</w:t>
      </w:r>
      <w:r w:rsidR="000E1C3C">
        <w:rPr>
          <w:rFonts w:ascii="Arial Narrow" w:eastAsia="Times New Roman" w:hAnsi="Arial Narrow" w:cs="Times New Roman"/>
          <w:sz w:val="20"/>
          <w:szCs w:val="20"/>
          <w:lang w:eastAsia="sl-SI"/>
        </w:rPr>
        <w:t>,</w:t>
      </w:r>
    </w:p>
    <w:p w14:paraId="4B19646F" w14:textId="49EFBECA" w:rsidR="00592C82" w:rsidRDefault="00592C82" w:rsidP="001E2B5D">
      <w:pPr>
        <w:numPr>
          <w:ilvl w:val="2"/>
          <w:numId w:val="36"/>
        </w:numPr>
        <w:spacing w:after="0" w:line="240" w:lineRule="auto"/>
        <w:jc w:val="both"/>
        <w:rPr>
          <w:rFonts w:ascii="Arial Narrow" w:eastAsia="Times New Roman" w:hAnsi="Arial Narrow" w:cs="Times New Roman"/>
          <w:sz w:val="20"/>
          <w:szCs w:val="20"/>
          <w:lang w:eastAsia="sl-SI"/>
        </w:rPr>
      </w:pPr>
      <w:r w:rsidRPr="002D455C">
        <w:rPr>
          <w:rFonts w:ascii="Arial Narrow" w:eastAsia="Times New Roman" w:hAnsi="Arial Narrow" w:cs="Times New Roman"/>
          <w:sz w:val="20"/>
          <w:szCs w:val="20"/>
          <w:lang w:eastAsia="sl-SI"/>
        </w:rPr>
        <w:t xml:space="preserve">kopija pogodbe o zaposlitvi, dodatka k pogodbi o zaposlitvi oz. drugo ustrezno pravno podlago  za opravljanje storitev v okviru </w:t>
      </w:r>
      <w:r w:rsidR="00EE4162">
        <w:rPr>
          <w:rFonts w:ascii="Arial Narrow" w:eastAsia="Times New Roman" w:hAnsi="Arial Narrow" w:cs="Times New Roman"/>
          <w:sz w:val="20"/>
          <w:szCs w:val="20"/>
          <w:lang w:eastAsia="sl-SI"/>
        </w:rPr>
        <w:t>prvega sklopa</w:t>
      </w:r>
      <w:r w:rsidRPr="002D455C">
        <w:rPr>
          <w:rFonts w:ascii="Arial Narrow" w:eastAsia="Times New Roman" w:hAnsi="Arial Narrow" w:cs="Times New Roman"/>
          <w:sz w:val="20"/>
          <w:szCs w:val="20"/>
          <w:lang w:eastAsia="sl-SI"/>
        </w:rPr>
        <w:t>, sklenjena najkasneje na dan oddaje vloge na javni razpis in najmanj za obdobje do 31.</w:t>
      </w:r>
      <w:r w:rsidR="002D239F">
        <w:rPr>
          <w:rFonts w:ascii="Arial Narrow" w:eastAsia="Times New Roman" w:hAnsi="Arial Narrow" w:cs="Times New Roman"/>
          <w:sz w:val="20"/>
          <w:szCs w:val="20"/>
          <w:lang w:eastAsia="sl-SI"/>
        </w:rPr>
        <w:t xml:space="preserve"> </w:t>
      </w:r>
      <w:r w:rsidRPr="002D455C">
        <w:rPr>
          <w:rFonts w:ascii="Arial Narrow" w:eastAsia="Times New Roman" w:hAnsi="Arial Narrow" w:cs="Times New Roman"/>
          <w:sz w:val="20"/>
          <w:szCs w:val="20"/>
          <w:lang w:eastAsia="sl-SI"/>
        </w:rPr>
        <w:t>1</w:t>
      </w:r>
      <w:r w:rsidR="00EE4162">
        <w:rPr>
          <w:rFonts w:ascii="Arial Narrow" w:eastAsia="Times New Roman" w:hAnsi="Arial Narrow" w:cs="Times New Roman"/>
          <w:sz w:val="20"/>
          <w:szCs w:val="20"/>
          <w:lang w:eastAsia="sl-SI"/>
        </w:rPr>
        <w:t>0</w:t>
      </w:r>
      <w:r w:rsidRPr="002D455C">
        <w:rPr>
          <w:rFonts w:ascii="Arial Narrow" w:eastAsia="Times New Roman" w:hAnsi="Arial Narrow" w:cs="Times New Roman"/>
          <w:sz w:val="20"/>
          <w:szCs w:val="20"/>
          <w:lang w:eastAsia="sl-SI"/>
        </w:rPr>
        <w:t>.</w:t>
      </w:r>
      <w:r w:rsidR="002D239F">
        <w:rPr>
          <w:rFonts w:ascii="Arial Narrow" w:eastAsia="Times New Roman" w:hAnsi="Arial Narrow" w:cs="Times New Roman"/>
          <w:sz w:val="20"/>
          <w:szCs w:val="20"/>
          <w:lang w:eastAsia="sl-SI"/>
        </w:rPr>
        <w:t xml:space="preserve"> </w:t>
      </w:r>
      <w:r w:rsidRPr="002D455C">
        <w:rPr>
          <w:rFonts w:ascii="Arial Narrow" w:eastAsia="Times New Roman" w:hAnsi="Arial Narrow" w:cs="Times New Roman"/>
          <w:sz w:val="20"/>
          <w:szCs w:val="20"/>
          <w:lang w:eastAsia="sl-SI"/>
        </w:rPr>
        <w:t>202</w:t>
      </w:r>
      <w:r w:rsidR="00EE4162">
        <w:rPr>
          <w:rFonts w:ascii="Arial Narrow" w:eastAsia="Times New Roman" w:hAnsi="Arial Narrow" w:cs="Times New Roman"/>
          <w:sz w:val="20"/>
          <w:szCs w:val="20"/>
          <w:lang w:eastAsia="sl-SI"/>
        </w:rPr>
        <w:t>3</w:t>
      </w:r>
      <w:r w:rsidRPr="002D455C">
        <w:rPr>
          <w:rFonts w:ascii="Arial Narrow" w:eastAsia="Times New Roman" w:hAnsi="Arial Narrow" w:cs="Times New Roman"/>
          <w:sz w:val="20"/>
          <w:szCs w:val="20"/>
          <w:lang w:eastAsia="sl-SI"/>
        </w:rPr>
        <w:t xml:space="preserve"> (podatke, ki so poslovna skrivnost lahko vlagatelj izbriše ali počrni).</w:t>
      </w:r>
    </w:p>
    <w:bookmarkEnd w:id="14"/>
    <w:p w14:paraId="56A84DDE" w14:textId="1E2A939E" w:rsidR="00EE4162" w:rsidRPr="002D455C" w:rsidRDefault="00EE4162" w:rsidP="001E2B5D">
      <w:pPr>
        <w:numPr>
          <w:ilvl w:val="0"/>
          <w:numId w:val="36"/>
        </w:numPr>
        <w:spacing w:after="0" w:line="240" w:lineRule="auto"/>
        <w:rPr>
          <w:rFonts w:ascii="Arial Narrow" w:eastAsia="Times New Roman" w:hAnsi="Arial Narrow" w:cs="Times New Roman"/>
          <w:sz w:val="20"/>
          <w:szCs w:val="20"/>
          <w:lang w:eastAsia="sl-SI"/>
        </w:rPr>
      </w:pPr>
      <w:r w:rsidRPr="000C5FB0">
        <w:rPr>
          <w:rFonts w:ascii="Arial Narrow" w:eastAsia="Times New Roman" w:hAnsi="Arial Narrow" w:cs="Times New Roman"/>
          <w:sz w:val="20"/>
          <w:szCs w:val="20"/>
          <w:lang w:eastAsia="sl-SI"/>
        </w:rPr>
        <w:t>Obrazec 2. a: Podatki o kadrih – za prijavo na prvi sklop (start-up mentorju)– excel</w:t>
      </w:r>
      <w:r w:rsidRPr="002D455C">
        <w:rPr>
          <w:rFonts w:ascii="Arial Narrow" w:eastAsia="Times New Roman" w:hAnsi="Arial Narrow" w:cs="Times New Roman"/>
          <w:sz w:val="20"/>
          <w:szCs w:val="20"/>
          <w:lang w:eastAsia="sl-SI"/>
        </w:rPr>
        <w:t xml:space="preserve"> </w:t>
      </w:r>
      <w:r>
        <w:rPr>
          <w:rFonts w:ascii="Arial Narrow" w:eastAsia="Times New Roman" w:hAnsi="Arial Narrow" w:cs="Times New Roman"/>
          <w:sz w:val="20"/>
          <w:szCs w:val="20"/>
          <w:lang w:eastAsia="sl-SI"/>
        </w:rPr>
        <w:t>za drugi zavihek – Obrazec 2.a je v četrtem zavihku.</w:t>
      </w:r>
    </w:p>
    <w:p w14:paraId="11C01BB0" w14:textId="77777777" w:rsidR="00EE4162" w:rsidRPr="002D455C" w:rsidRDefault="00EE4162" w:rsidP="00EE4162">
      <w:pPr>
        <w:spacing w:after="0" w:line="240" w:lineRule="auto"/>
        <w:ind w:left="2148"/>
        <w:jc w:val="both"/>
        <w:rPr>
          <w:rFonts w:ascii="Arial Narrow" w:eastAsia="Times New Roman" w:hAnsi="Arial Narrow" w:cs="Times New Roman"/>
          <w:sz w:val="20"/>
          <w:szCs w:val="20"/>
          <w:lang w:eastAsia="sl-SI"/>
        </w:rPr>
      </w:pPr>
      <w:r w:rsidRPr="002D455C">
        <w:rPr>
          <w:rFonts w:ascii="Arial Narrow" w:eastAsia="Times New Roman" w:hAnsi="Arial Narrow" w:cs="Times New Roman"/>
          <w:sz w:val="20"/>
          <w:szCs w:val="20"/>
          <w:lang w:eastAsia="sl-SI"/>
        </w:rPr>
        <w:t xml:space="preserve">Priloga: </w:t>
      </w:r>
    </w:p>
    <w:p w14:paraId="11F2E0D8" w14:textId="77777777" w:rsidR="00EE4162" w:rsidRPr="002D455C" w:rsidRDefault="00EE4162" w:rsidP="001E2B5D">
      <w:pPr>
        <w:numPr>
          <w:ilvl w:val="2"/>
          <w:numId w:val="36"/>
        </w:numPr>
        <w:spacing w:after="0" w:line="240" w:lineRule="auto"/>
        <w:jc w:val="both"/>
        <w:rPr>
          <w:rFonts w:ascii="Arial Narrow" w:eastAsia="Times New Roman" w:hAnsi="Arial Narrow" w:cs="Times New Roman"/>
          <w:sz w:val="20"/>
          <w:szCs w:val="20"/>
          <w:lang w:eastAsia="sl-SI"/>
        </w:rPr>
      </w:pPr>
      <w:r w:rsidRPr="002D455C">
        <w:rPr>
          <w:rFonts w:ascii="Arial Narrow" w:eastAsia="Times New Roman" w:hAnsi="Arial Narrow" w:cs="Times New Roman"/>
          <w:sz w:val="20"/>
          <w:szCs w:val="20"/>
          <w:lang w:eastAsia="sl-SI"/>
        </w:rPr>
        <w:t>kopija dokazila o najvišji doseženi izobrazbi</w:t>
      </w:r>
      <w:r>
        <w:rPr>
          <w:rFonts w:ascii="Arial Narrow" w:eastAsia="Times New Roman" w:hAnsi="Arial Narrow" w:cs="Times New Roman"/>
          <w:sz w:val="20"/>
          <w:szCs w:val="20"/>
          <w:lang w:eastAsia="sl-SI"/>
        </w:rPr>
        <w:t>,</w:t>
      </w:r>
    </w:p>
    <w:p w14:paraId="31FFE466" w14:textId="77777777" w:rsidR="00EE4162" w:rsidRDefault="00EE4162" w:rsidP="001E2B5D">
      <w:pPr>
        <w:numPr>
          <w:ilvl w:val="2"/>
          <w:numId w:val="36"/>
        </w:numPr>
        <w:spacing w:after="0" w:line="240" w:lineRule="auto"/>
        <w:jc w:val="both"/>
        <w:rPr>
          <w:rFonts w:ascii="Arial Narrow" w:eastAsia="Times New Roman" w:hAnsi="Arial Narrow" w:cs="Times New Roman"/>
          <w:sz w:val="20"/>
          <w:szCs w:val="20"/>
          <w:lang w:eastAsia="sl-SI"/>
        </w:rPr>
      </w:pPr>
      <w:r w:rsidRPr="002D455C">
        <w:rPr>
          <w:rFonts w:ascii="Arial Narrow" w:eastAsia="Times New Roman" w:hAnsi="Arial Narrow" w:cs="Times New Roman"/>
          <w:sz w:val="20"/>
          <w:szCs w:val="20"/>
          <w:lang w:eastAsia="sl-SI"/>
        </w:rPr>
        <w:t xml:space="preserve">kopija pogodbe o zaposlitvi, dodatka k pogodbi o zaposlitvi oz. drugo ustrezno pravno podlago  za opravljanje storitev v okviru </w:t>
      </w:r>
      <w:r>
        <w:rPr>
          <w:rFonts w:ascii="Arial Narrow" w:eastAsia="Times New Roman" w:hAnsi="Arial Narrow" w:cs="Times New Roman"/>
          <w:sz w:val="20"/>
          <w:szCs w:val="20"/>
          <w:lang w:eastAsia="sl-SI"/>
        </w:rPr>
        <w:t>prvega sklopa</w:t>
      </w:r>
      <w:r w:rsidRPr="002D455C">
        <w:rPr>
          <w:rFonts w:ascii="Arial Narrow" w:eastAsia="Times New Roman" w:hAnsi="Arial Narrow" w:cs="Times New Roman"/>
          <w:sz w:val="20"/>
          <w:szCs w:val="20"/>
          <w:lang w:eastAsia="sl-SI"/>
        </w:rPr>
        <w:t>, sklenjena najkasneje na dan oddaje vloge na javni razpis in najmanj za obdobje do 31.</w:t>
      </w:r>
      <w:r>
        <w:rPr>
          <w:rFonts w:ascii="Arial Narrow" w:eastAsia="Times New Roman" w:hAnsi="Arial Narrow" w:cs="Times New Roman"/>
          <w:sz w:val="20"/>
          <w:szCs w:val="20"/>
          <w:lang w:eastAsia="sl-SI"/>
        </w:rPr>
        <w:t xml:space="preserve"> </w:t>
      </w:r>
      <w:r w:rsidRPr="002D455C">
        <w:rPr>
          <w:rFonts w:ascii="Arial Narrow" w:eastAsia="Times New Roman" w:hAnsi="Arial Narrow" w:cs="Times New Roman"/>
          <w:sz w:val="20"/>
          <w:szCs w:val="20"/>
          <w:lang w:eastAsia="sl-SI"/>
        </w:rPr>
        <w:t>1</w:t>
      </w:r>
      <w:r>
        <w:rPr>
          <w:rFonts w:ascii="Arial Narrow" w:eastAsia="Times New Roman" w:hAnsi="Arial Narrow" w:cs="Times New Roman"/>
          <w:sz w:val="20"/>
          <w:szCs w:val="20"/>
          <w:lang w:eastAsia="sl-SI"/>
        </w:rPr>
        <w:t>0</w:t>
      </w:r>
      <w:r w:rsidRPr="002D455C">
        <w:rPr>
          <w:rFonts w:ascii="Arial Narrow" w:eastAsia="Times New Roman" w:hAnsi="Arial Narrow" w:cs="Times New Roman"/>
          <w:sz w:val="20"/>
          <w:szCs w:val="20"/>
          <w:lang w:eastAsia="sl-SI"/>
        </w:rPr>
        <w:t>.</w:t>
      </w:r>
      <w:r>
        <w:rPr>
          <w:rFonts w:ascii="Arial Narrow" w:eastAsia="Times New Roman" w:hAnsi="Arial Narrow" w:cs="Times New Roman"/>
          <w:sz w:val="20"/>
          <w:szCs w:val="20"/>
          <w:lang w:eastAsia="sl-SI"/>
        </w:rPr>
        <w:t xml:space="preserve"> </w:t>
      </w:r>
      <w:r w:rsidRPr="002D455C">
        <w:rPr>
          <w:rFonts w:ascii="Arial Narrow" w:eastAsia="Times New Roman" w:hAnsi="Arial Narrow" w:cs="Times New Roman"/>
          <w:sz w:val="20"/>
          <w:szCs w:val="20"/>
          <w:lang w:eastAsia="sl-SI"/>
        </w:rPr>
        <w:t>202</w:t>
      </w:r>
      <w:r>
        <w:rPr>
          <w:rFonts w:ascii="Arial Narrow" w:eastAsia="Times New Roman" w:hAnsi="Arial Narrow" w:cs="Times New Roman"/>
          <w:sz w:val="20"/>
          <w:szCs w:val="20"/>
          <w:lang w:eastAsia="sl-SI"/>
        </w:rPr>
        <w:t>3</w:t>
      </w:r>
      <w:r w:rsidRPr="002D455C">
        <w:rPr>
          <w:rFonts w:ascii="Arial Narrow" w:eastAsia="Times New Roman" w:hAnsi="Arial Narrow" w:cs="Times New Roman"/>
          <w:sz w:val="20"/>
          <w:szCs w:val="20"/>
          <w:lang w:eastAsia="sl-SI"/>
        </w:rPr>
        <w:t xml:space="preserve"> (podatke, ki so poslovna skrivnost lahko vlagatelj izbriše ali počrni).</w:t>
      </w:r>
    </w:p>
    <w:p w14:paraId="52A04F81" w14:textId="77777777" w:rsidR="00EE4162" w:rsidRDefault="00EE4162" w:rsidP="00367040">
      <w:pPr>
        <w:spacing w:after="0" w:line="240" w:lineRule="auto"/>
        <w:ind w:left="2150"/>
        <w:jc w:val="both"/>
        <w:rPr>
          <w:rFonts w:ascii="Arial Narrow" w:eastAsia="Times New Roman" w:hAnsi="Arial Narrow" w:cs="Times New Roman"/>
          <w:sz w:val="20"/>
          <w:szCs w:val="20"/>
          <w:lang w:eastAsia="sl-SI"/>
        </w:rPr>
      </w:pPr>
    </w:p>
    <w:p w14:paraId="1F729DBE" w14:textId="77777777" w:rsidR="00374B0A" w:rsidRDefault="00374B0A" w:rsidP="00367040">
      <w:pPr>
        <w:spacing w:after="0" w:line="240" w:lineRule="auto"/>
        <w:jc w:val="both"/>
        <w:rPr>
          <w:rFonts w:ascii="Arial Narrow" w:eastAsia="Times New Roman" w:hAnsi="Arial Narrow" w:cs="Times New Roman"/>
          <w:sz w:val="20"/>
          <w:szCs w:val="20"/>
          <w:lang w:eastAsia="sl-SI"/>
        </w:rPr>
      </w:pPr>
    </w:p>
    <w:p w14:paraId="648834FA" w14:textId="77777777" w:rsidR="000E1C3C" w:rsidRPr="002D455C" w:rsidRDefault="000E1C3C" w:rsidP="00235144">
      <w:pPr>
        <w:spacing w:after="0" w:line="240" w:lineRule="auto"/>
        <w:ind w:left="2510"/>
        <w:jc w:val="both"/>
        <w:rPr>
          <w:rFonts w:ascii="Arial Narrow" w:eastAsia="Times New Roman" w:hAnsi="Arial Narrow" w:cs="Times New Roman"/>
          <w:sz w:val="20"/>
          <w:szCs w:val="20"/>
          <w:lang w:eastAsia="sl-SI"/>
        </w:rPr>
      </w:pPr>
    </w:p>
    <w:p w14:paraId="282ED94E" w14:textId="4687E953" w:rsidR="00592C82" w:rsidRPr="000C5FB0" w:rsidRDefault="00592C82" w:rsidP="001E2B5D">
      <w:pPr>
        <w:numPr>
          <w:ilvl w:val="0"/>
          <w:numId w:val="36"/>
        </w:numPr>
        <w:spacing w:after="0" w:line="240" w:lineRule="auto"/>
        <w:rPr>
          <w:rFonts w:ascii="Arial Narrow" w:eastAsia="Times New Roman" w:hAnsi="Arial Narrow" w:cs="Times New Roman"/>
          <w:sz w:val="20"/>
          <w:szCs w:val="20"/>
          <w:lang w:eastAsia="sl-SI"/>
        </w:rPr>
      </w:pPr>
      <w:r w:rsidRPr="000C5FB0">
        <w:rPr>
          <w:rFonts w:ascii="Arial Narrow" w:eastAsia="Times New Roman" w:hAnsi="Arial Narrow" w:cs="Times New Roman"/>
          <w:sz w:val="20"/>
          <w:szCs w:val="20"/>
          <w:lang w:eastAsia="sl-SI"/>
        </w:rPr>
        <w:t>Obrazec 3</w:t>
      </w:r>
      <w:r w:rsidR="00F7137A" w:rsidRPr="000C5FB0">
        <w:rPr>
          <w:rFonts w:ascii="Arial Narrow" w:eastAsia="Times New Roman" w:hAnsi="Arial Narrow" w:cs="Times New Roman"/>
          <w:sz w:val="20"/>
          <w:szCs w:val="20"/>
          <w:lang w:eastAsia="sl-SI"/>
        </w:rPr>
        <w:t>.</w:t>
      </w:r>
      <w:r w:rsidRPr="000C5FB0">
        <w:rPr>
          <w:rFonts w:ascii="Arial Narrow" w:eastAsia="Times New Roman" w:hAnsi="Arial Narrow" w:cs="Times New Roman"/>
          <w:sz w:val="20"/>
          <w:szCs w:val="20"/>
          <w:lang w:eastAsia="sl-SI"/>
        </w:rPr>
        <w:t xml:space="preserve">: Vloga za </w:t>
      </w:r>
      <w:r w:rsidR="00C87C47" w:rsidRPr="000C5FB0">
        <w:rPr>
          <w:rFonts w:ascii="Arial Narrow" w:eastAsia="Times New Roman" w:hAnsi="Arial Narrow" w:cs="Times New Roman"/>
          <w:sz w:val="20"/>
          <w:szCs w:val="20"/>
          <w:lang w:eastAsia="sl-SI"/>
        </w:rPr>
        <w:t xml:space="preserve">JR </w:t>
      </w:r>
      <w:r w:rsidR="00F7137A" w:rsidRPr="000C5FB0">
        <w:rPr>
          <w:rFonts w:ascii="Arial Narrow" w:eastAsia="Times New Roman" w:hAnsi="Arial Narrow" w:cs="Times New Roman"/>
          <w:sz w:val="20"/>
          <w:szCs w:val="20"/>
          <w:lang w:eastAsia="sl-SI"/>
        </w:rPr>
        <w:t>PODPORNE INSTITUCIJE</w:t>
      </w:r>
      <w:r w:rsidRPr="000C5FB0">
        <w:rPr>
          <w:rFonts w:ascii="Arial Narrow" w:eastAsia="Times New Roman" w:hAnsi="Arial Narrow" w:cs="Times New Roman"/>
          <w:sz w:val="20"/>
          <w:szCs w:val="20"/>
          <w:lang w:eastAsia="sl-SI"/>
        </w:rPr>
        <w:t xml:space="preserve"> </w:t>
      </w:r>
      <w:r w:rsidR="00F7137A" w:rsidRPr="000C5FB0">
        <w:rPr>
          <w:rFonts w:ascii="Arial Narrow" w:eastAsia="Times New Roman" w:hAnsi="Arial Narrow" w:cs="Times New Roman"/>
          <w:sz w:val="20"/>
          <w:szCs w:val="20"/>
          <w:lang w:eastAsia="sl-SI"/>
        </w:rPr>
        <w:t xml:space="preserve">PRVI SKLOP </w:t>
      </w:r>
      <w:r w:rsidRPr="000C5FB0">
        <w:rPr>
          <w:rFonts w:ascii="Arial Narrow" w:eastAsia="Times New Roman" w:hAnsi="Arial Narrow" w:cs="Times New Roman"/>
          <w:sz w:val="20"/>
          <w:szCs w:val="20"/>
          <w:lang w:eastAsia="sl-SI"/>
        </w:rPr>
        <w:t xml:space="preserve">– excel </w:t>
      </w:r>
      <w:r w:rsidR="00EE4162" w:rsidRPr="000C5FB0">
        <w:rPr>
          <w:rFonts w:ascii="Arial Narrow" w:eastAsia="Times New Roman" w:hAnsi="Arial Narrow" w:cs="Times New Roman"/>
          <w:sz w:val="20"/>
          <w:szCs w:val="20"/>
          <w:lang w:eastAsia="sl-SI"/>
        </w:rPr>
        <w:t xml:space="preserve"> za prvi sklop - O</w:t>
      </w:r>
      <w:r w:rsidR="00F7137A" w:rsidRPr="000C5FB0">
        <w:rPr>
          <w:rFonts w:ascii="Arial Narrow" w:eastAsia="Times New Roman" w:hAnsi="Arial Narrow" w:cs="Times New Roman"/>
          <w:sz w:val="20"/>
          <w:szCs w:val="20"/>
          <w:lang w:eastAsia="sl-SI"/>
        </w:rPr>
        <w:t>brazec</w:t>
      </w:r>
      <w:r w:rsidR="00EE4162" w:rsidRPr="000C5FB0">
        <w:rPr>
          <w:rFonts w:ascii="Arial Narrow" w:eastAsia="Times New Roman" w:hAnsi="Arial Narrow" w:cs="Times New Roman"/>
          <w:sz w:val="20"/>
          <w:szCs w:val="20"/>
          <w:lang w:eastAsia="sl-SI"/>
        </w:rPr>
        <w:t xml:space="preserve"> 3 je v četrtem zavihku.</w:t>
      </w:r>
    </w:p>
    <w:p w14:paraId="6EFD67C0" w14:textId="77777777" w:rsidR="000E1C3C" w:rsidRPr="000C5FB0" w:rsidRDefault="00592C82" w:rsidP="00235144">
      <w:pPr>
        <w:spacing w:after="0" w:line="240" w:lineRule="auto"/>
        <w:ind w:left="1416" w:firstLine="708"/>
        <w:jc w:val="both"/>
        <w:rPr>
          <w:rFonts w:ascii="Arial Narrow" w:eastAsia="Times New Roman" w:hAnsi="Arial Narrow" w:cs="Times New Roman"/>
          <w:sz w:val="20"/>
          <w:szCs w:val="20"/>
          <w:lang w:eastAsia="sl-SI"/>
        </w:rPr>
      </w:pPr>
      <w:r w:rsidRPr="000C5FB0">
        <w:rPr>
          <w:rFonts w:ascii="Arial Narrow" w:eastAsia="Times New Roman" w:hAnsi="Arial Narrow" w:cs="Times New Roman"/>
          <w:sz w:val="20"/>
          <w:szCs w:val="20"/>
          <w:lang w:eastAsia="sl-SI"/>
        </w:rPr>
        <w:t>Priloga:</w:t>
      </w:r>
    </w:p>
    <w:p w14:paraId="191694F7" w14:textId="07AC1063" w:rsidR="000E1C3C" w:rsidRPr="000C5FB0" w:rsidRDefault="00592C82" w:rsidP="001E2B5D">
      <w:pPr>
        <w:numPr>
          <w:ilvl w:val="2"/>
          <w:numId w:val="36"/>
        </w:numPr>
        <w:spacing w:after="0" w:line="240" w:lineRule="auto"/>
        <w:jc w:val="both"/>
        <w:rPr>
          <w:rFonts w:ascii="Arial Narrow" w:eastAsia="Times New Roman" w:hAnsi="Arial Narrow" w:cs="Times New Roman"/>
          <w:sz w:val="20"/>
          <w:szCs w:val="20"/>
          <w:lang w:eastAsia="sl-SI"/>
        </w:rPr>
      </w:pPr>
      <w:r w:rsidRPr="000C5FB0">
        <w:rPr>
          <w:rFonts w:ascii="Arial Narrow" w:eastAsia="Times New Roman" w:hAnsi="Arial Narrow" w:cs="Times New Roman"/>
          <w:sz w:val="20"/>
          <w:szCs w:val="20"/>
          <w:lang w:eastAsia="sl-SI"/>
        </w:rPr>
        <w:t>opisan sistem komuniciranja</w:t>
      </w:r>
      <w:r w:rsidR="000E1C3C" w:rsidRPr="000C5FB0">
        <w:rPr>
          <w:rFonts w:ascii="Arial Narrow" w:eastAsia="Times New Roman" w:hAnsi="Arial Narrow" w:cs="Times New Roman"/>
          <w:sz w:val="20"/>
          <w:szCs w:val="20"/>
          <w:lang w:eastAsia="sl-SI"/>
        </w:rPr>
        <w:t>.</w:t>
      </w:r>
    </w:p>
    <w:p w14:paraId="28535D27" w14:textId="07746BFF" w:rsidR="00592C82" w:rsidRPr="000C5FB0" w:rsidRDefault="00592C82" w:rsidP="00235144">
      <w:pPr>
        <w:spacing w:after="0" w:line="240" w:lineRule="auto"/>
        <w:ind w:left="2510"/>
        <w:jc w:val="both"/>
        <w:rPr>
          <w:rFonts w:ascii="Arial Narrow" w:eastAsia="Times New Roman" w:hAnsi="Arial Narrow" w:cs="Times New Roman"/>
          <w:sz w:val="20"/>
          <w:szCs w:val="20"/>
          <w:lang w:eastAsia="sl-SI"/>
        </w:rPr>
      </w:pPr>
    </w:p>
    <w:p w14:paraId="42510EC2" w14:textId="7FEF1AB2" w:rsidR="00F7137A" w:rsidRPr="000C5FB0" w:rsidRDefault="00F7137A" w:rsidP="001E2B5D">
      <w:pPr>
        <w:numPr>
          <w:ilvl w:val="0"/>
          <w:numId w:val="36"/>
        </w:numPr>
        <w:spacing w:after="0" w:line="240" w:lineRule="auto"/>
        <w:rPr>
          <w:rFonts w:ascii="Arial Narrow" w:eastAsia="Times New Roman" w:hAnsi="Arial Narrow" w:cs="Times New Roman"/>
          <w:sz w:val="20"/>
          <w:szCs w:val="20"/>
          <w:lang w:eastAsia="sl-SI"/>
        </w:rPr>
      </w:pPr>
      <w:r w:rsidRPr="000C5FB0">
        <w:rPr>
          <w:rFonts w:ascii="Arial Narrow" w:eastAsia="Times New Roman" w:hAnsi="Arial Narrow" w:cs="Times New Roman"/>
          <w:sz w:val="20"/>
          <w:szCs w:val="20"/>
          <w:lang w:eastAsia="sl-SI"/>
        </w:rPr>
        <w:t xml:space="preserve">Obrazec 3. </w:t>
      </w:r>
      <w:r w:rsidR="00EE4162" w:rsidRPr="000C5FB0">
        <w:rPr>
          <w:rFonts w:ascii="Arial Narrow" w:eastAsia="Times New Roman" w:hAnsi="Arial Narrow" w:cs="Times New Roman"/>
          <w:sz w:val="20"/>
          <w:szCs w:val="20"/>
          <w:lang w:eastAsia="sl-SI"/>
        </w:rPr>
        <w:t>a</w:t>
      </w:r>
      <w:r w:rsidRPr="000C5FB0">
        <w:rPr>
          <w:rFonts w:ascii="Arial Narrow" w:eastAsia="Times New Roman" w:hAnsi="Arial Narrow" w:cs="Times New Roman"/>
          <w:sz w:val="20"/>
          <w:szCs w:val="20"/>
          <w:lang w:eastAsia="sl-SI"/>
        </w:rPr>
        <w:t>: Vloga za JR PODPORNE INSTITUCIJE DRUGI SKLOP – excel</w:t>
      </w:r>
      <w:r w:rsidR="00EE4162" w:rsidRPr="000C5FB0">
        <w:rPr>
          <w:rFonts w:ascii="Arial Narrow" w:eastAsia="Times New Roman" w:hAnsi="Arial Narrow" w:cs="Times New Roman"/>
          <w:sz w:val="20"/>
          <w:szCs w:val="20"/>
          <w:lang w:eastAsia="sl-SI"/>
        </w:rPr>
        <w:t xml:space="preserve"> za drugi sklop – O</w:t>
      </w:r>
      <w:r w:rsidRPr="000C5FB0">
        <w:rPr>
          <w:rFonts w:ascii="Arial Narrow" w:eastAsia="Times New Roman" w:hAnsi="Arial Narrow" w:cs="Times New Roman"/>
          <w:sz w:val="20"/>
          <w:szCs w:val="20"/>
          <w:lang w:eastAsia="sl-SI"/>
        </w:rPr>
        <w:t>brazec</w:t>
      </w:r>
      <w:r w:rsidR="00EE4162" w:rsidRPr="000C5FB0">
        <w:rPr>
          <w:rFonts w:ascii="Arial Narrow" w:eastAsia="Times New Roman" w:hAnsi="Arial Narrow" w:cs="Times New Roman"/>
          <w:sz w:val="20"/>
          <w:szCs w:val="20"/>
          <w:lang w:eastAsia="sl-SI"/>
        </w:rPr>
        <w:t xml:space="preserve"> 3.a</w:t>
      </w:r>
      <w:r w:rsidRPr="000C5FB0">
        <w:rPr>
          <w:rFonts w:ascii="Arial Narrow" w:eastAsia="Times New Roman" w:hAnsi="Arial Narrow" w:cs="Times New Roman"/>
          <w:sz w:val="20"/>
          <w:szCs w:val="20"/>
          <w:lang w:eastAsia="sl-SI"/>
        </w:rPr>
        <w:t xml:space="preserve"> </w:t>
      </w:r>
      <w:r w:rsidR="00EE4162" w:rsidRPr="000C5FB0">
        <w:rPr>
          <w:rFonts w:ascii="Arial Narrow" w:eastAsia="Times New Roman" w:hAnsi="Arial Narrow" w:cs="Times New Roman"/>
          <w:sz w:val="20"/>
          <w:szCs w:val="20"/>
          <w:lang w:eastAsia="sl-SI"/>
        </w:rPr>
        <w:t xml:space="preserve">je </w:t>
      </w:r>
      <w:r w:rsidRPr="000C5FB0">
        <w:rPr>
          <w:rFonts w:ascii="Arial Narrow" w:eastAsia="Times New Roman" w:hAnsi="Arial Narrow" w:cs="Times New Roman"/>
          <w:sz w:val="20"/>
          <w:szCs w:val="20"/>
          <w:lang w:eastAsia="sl-SI"/>
        </w:rPr>
        <w:t xml:space="preserve">v </w:t>
      </w:r>
      <w:r w:rsidR="00EE4162" w:rsidRPr="000C5FB0">
        <w:rPr>
          <w:rFonts w:ascii="Arial Narrow" w:eastAsia="Times New Roman" w:hAnsi="Arial Narrow" w:cs="Times New Roman"/>
          <w:sz w:val="20"/>
          <w:szCs w:val="20"/>
          <w:lang w:eastAsia="sl-SI"/>
        </w:rPr>
        <w:t xml:space="preserve">četrtem </w:t>
      </w:r>
      <w:r w:rsidRPr="000C5FB0">
        <w:rPr>
          <w:rFonts w:ascii="Arial Narrow" w:eastAsia="Times New Roman" w:hAnsi="Arial Narrow" w:cs="Times New Roman"/>
          <w:sz w:val="20"/>
          <w:szCs w:val="20"/>
          <w:lang w:eastAsia="sl-SI"/>
        </w:rPr>
        <w:t>zavihku</w:t>
      </w:r>
      <w:r w:rsidR="00EE4162" w:rsidRPr="000C5FB0">
        <w:rPr>
          <w:rFonts w:ascii="Arial Narrow" w:eastAsia="Times New Roman" w:hAnsi="Arial Narrow" w:cs="Times New Roman"/>
          <w:sz w:val="20"/>
          <w:szCs w:val="20"/>
          <w:lang w:eastAsia="sl-SI"/>
        </w:rPr>
        <w:t>.</w:t>
      </w:r>
    </w:p>
    <w:p w14:paraId="415212A7" w14:textId="77777777" w:rsidR="000E1C3C" w:rsidRPr="000C5FB0" w:rsidRDefault="00F7137A" w:rsidP="00235144">
      <w:pPr>
        <w:spacing w:after="0" w:line="240" w:lineRule="auto"/>
        <w:ind w:left="1416" w:firstLine="708"/>
        <w:jc w:val="both"/>
        <w:rPr>
          <w:rFonts w:ascii="Arial Narrow" w:eastAsia="Times New Roman" w:hAnsi="Arial Narrow" w:cs="Times New Roman"/>
          <w:sz w:val="20"/>
          <w:szCs w:val="20"/>
          <w:lang w:eastAsia="sl-SI"/>
        </w:rPr>
      </w:pPr>
      <w:r w:rsidRPr="000C5FB0">
        <w:rPr>
          <w:rFonts w:ascii="Arial Narrow" w:eastAsia="Times New Roman" w:hAnsi="Arial Narrow" w:cs="Times New Roman"/>
          <w:sz w:val="20"/>
          <w:szCs w:val="20"/>
          <w:lang w:eastAsia="sl-SI"/>
        </w:rPr>
        <w:t>Priloga:</w:t>
      </w:r>
    </w:p>
    <w:p w14:paraId="739905EA" w14:textId="7218ED3C" w:rsidR="000E1C3C" w:rsidRPr="000C5FB0" w:rsidRDefault="00F7137A" w:rsidP="001E2B5D">
      <w:pPr>
        <w:numPr>
          <w:ilvl w:val="2"/>
          <w:numId w:val="36"/>
        </w:numPr>
        <w:spacing w:after="0" w:line="240" w:lineRule="auto"/>
        <w:jc w:val="both"/>
        <w:rPr>
          <w:rFonts w:ascii="Arial Narrow" w:eastAsia="Times New Roman" w:hAnsi="Arial Narrow" w:cs="Times New Roman"/>
          <w:sz w:val="20"/>
          <w:szCs w:val="20"/>
          <w:lang w:eastAsia="sl-SI"/>
        </w:rPr>
      </w:pPr>
      <w:r w:rsidRPr="000C5FB0">
        <w:rPr>
          <w:rFonts w:ascii="Arial Narrow" w:eastAsia="Times New Roman" w:hAnsi="Arial Narrow" w:cs="Times New Roman"/>
          <w:sz w:val="20"/>
          <w:szCs w:val="20"/>
          <w:lang w:eastAsia="sl-SI"/>
        </w:rPr>
        <w:t>opisan sistem komuniciranja</w:t>
      </w:r>
      <w:r w:rsidR="000E1C3C" w:rsidRPr="000C5FB0">
        <w:rPr>
          <w:rFonts w:ascii="Arial Narrow" w:eastAsia="Times New Roman" w:hAnsi="Arial Narrow" w:cs="Times New Roman"/>
          <w:sz w:val="20"/>
          <w:szCs w:val="20"/>
          <w:lang w:eastAsia="sl-SI"/>
        </w:rPr>
        <w:t>.</w:t>
      </w:r>
    </w:p>
    <w:p w14:paraId="62AD80BB" w14:textId="185FD33B" w:rsidR="00F7137A" w:rsidRPr="000C5FB0" w:rsidRDefault="00F7137A" w:rsidP="00235144">
      <w:pPr>
        <w:spacing w:after="0" w:line="240" w:lineRule="auto"/>
        <w:ind w:left="2510"/>
        <w:jc w:val="both"/>
        <w:rPr>
          <w:rFonts w:ascii="Arial Narrow" w:eastAsia="Times New Roman" w:hAnsi="Arial Narrow" w:cs="Times New Roman"/>
          <w:sz w:val="20"/>
          <w:szCs w:val="20"/>
          <w:lang w:eastAsia="sl-SI"/>
        </w:rPr>
      </w:pPr>
    </w:p>
    <w:p w14:paraId="21297683" w14:textId="12E0137B" w:rsidR="00592C82" w:rsidRPr="000C5FB0" w:rsidRDefault="00592C82" w:rsidP="001E2B5D">
      <w:pPr>
        <w:numPr>
          <w:ilvl w:val="0"/>
          <w:numId w:val="36"/>
        </w:numPr>
        <w:spacing w:after="0" w:line="240" w:lineRule="auto"/>
        <w:rPr>
          <w:rFonts w:ascii="Arial Narrow" w:eastAsia="Times New Roman" w:hAnsi="Arial Narrow" w:cs="Times New Roman"/>
          <w:sz w:val="20"/>
          <w:szCs w:val="20"/>
          <w:lang w:eastAsia="sl-SI"/>
        </w:rPr>
      </w:pPr>
      <w:r w:rsidRPr="000C5FB0">
        <w:rPr>
          <w:rFonts w:ascii="Arial Narrow" w:eastAsia="Times New Roman" w:hAnsi="Arial Narrow" w:cs="Times New Roman"/>
          <w:sz w:val="20"/>
          <w:szCs w:val="20"/>
          <w:lang w:eastAsia="sl-SI"/>
        </w:rPr>
        <w:t>Obrazec 4: Izjava o strinjanju z razpisnimi pogoji</w:t>
      </w:r>
      <w:r w:rsidR="00F7137A" w:rsidRPr="000C5FB0">
        <w:rPr>
          <w:rFonts w:ascii="Arial Narrow" w:eastAsia="Times New Roman" w:hAnsi="Arial Narrow" w:cs="Times New Roman"/>
          <w:sz w:val="20"/>
          <w:szCs w:val="20"/>
          <w:lang w:eastAsia="sl-SI"/>
        </w:rPr>
        <w:t xml:space="preserve"> za prvi sklop</w:t>
      </w:r>
      <w:r w:rsidR="00EE4162" w:rsidRPr="000C5FB0">
        <w:rPr>
          <w:rFonts w:ascii="Arial Narrow" w:eastAsia="Times New Roman" w:hAnsi="Arial Narrow" w:cs="Times New Roman"/>
          <w:sz w:val="20"/>
          <w:szCs w:val="20"/>
          <w:lang w:eastAsia="sl-SI"/>
        </w:rPr>
        <w:t>.</w:t>
      </w:r>
    </w:p>
    <w:p w14:paraId="4EB45528" w14:textId="6445440E" w:rsidR="00592C82" w:rsidRPr="000C5FB0" w:rsidRDefault="00592C82" w:rsidP="001E2B5D">
      <w:pPr>
        <w:numPr>
          <w:ilvl w:val="0"/>
          <w:numId w:val="36"/>
        </w:numPr>
        <w:spacing w:after="0" w:line="240" w:lineRule="auto"/>
        <w:contextualSpacing/>
        <w:rPr>
          <w:rFonts w:ascii="Arial Narrow" w:eastAsia="Times New Roman" w:hAnsi="Arial Narrow" w:cs="Times New Roman"/>
          <w:sz w:val="20"/>
          <w:szCs w:val="20"/>
          <w:lang w:eastAsia="sl-SI"/>
        </w:rPr>
      </w:pPr>
      <w:r w:rsidRPr="000C5FB0">
        <w:rPr>
          <w:rFonts w:ascii="Arial Narrow" w:eastAsia="Times New Roman" w:hAnsi="Arial Narrow" w:cs="Times New Roman"/>
          <w:sz w:val="20"/>
          <w:szCs w:val="20"/>
          <w:lang w:eastAsia="sl-SI"/>
        </w:rPr>
        <w:t xml:space="preserve">Obrazec </w:t>
      </w:r>
      <w:r w:rsidR="00EE4162" w:rsidRPr="000C5FB0">
        <w:rPr>
          <w:rFonts w:ascii="Arial Narrow" w:eastAsia="Times New Roman" w:hAnsi="Arial Narrow" w:cs="Times New Roman"/>
          <w:sz w:val="20"/>
          <w:szCs w:val="20"/>
          <w:lang w:eastAsia="sl-SI"/>
        </w:rPr>
        <w:t>5.</w:t>
      </w:r>
      <w:r w:rsidRPr="000C5FB0">
        <w:rPr>
          <w:rFonts w:ascii="Arial Narrow" w:eastAsia="Times New Roman" w:hAnsi="Arial Narrow" w:cs="Times New Roman"/>
          <w:sz w:val="20"/>
          <w:szCs w:val="20"/>
          <w:lang w:eastAsia="sl-SI"/>
        </w:rPr>
        <w:t>: Pooblastilo za pridobitev podatkov od Finančne uprave RS;</w:t>
      </w:r>
    </w:p>
    <w:p w14:paraId="7733CA00" w14:textId="5050C51F" w:rsidR="00592C82" w:rsidRPr="000C5FB0" w:rsidRDefault="00592C82" w:rsidP="001E2B5D">
      <w:pPr>
        <w:numPr>
          <w:ilvl w:val="0"/>
          <w:numId w:val="36"/>
        </w:numPr>
        <w:spacing w:after="0" w:line="240" w:lineRule="auto"/>
        <w:rPr>
          <w:rFonts w:ascii="Arial Narrow" w:eastAsia="Times New Roman" w:hAnsi="Arial Narrow" w:cs="Times New Roman"/>
          <w:sz w:val="20"/>
          <w:szCs w:val="20"/>
          <w:lang w:eastAsia="sl-SI"/>
        </w:rPr>
      </w:pPr>
      <w:r w:rsidRPr="000C5FB0">
        <w:rPr>
          <w:rFonts w:ascii="Arial Narrow" w:eastAsia="Times New Roman" w:hAnsi="Arial Narrow" w:cs="Times New Roman"/>
          <w:sz w:val="20"/>
          <w:szCs w:val="20"/>
          <w:lang w:eastAsia="sl-SI"/>
        </w:rPr>
        <w:t xml:space="preserve">Obrazec </w:t>
      </w:r>
      <w:r w:rsidR="00EE4162" w:rsidRPr="000C5FB0">
        <w:rPr>
          <w:rFonts w:ascii="Arial Narrow" w:eastAsia="Times New Roman" w:hAnsi="Arial Narrow" w:cs="Times New Roman"/>
          <w:sz w:val="20"/>
          <w:szCs w:val="20"/>
          <w:lang w:eastAsia="sl-SI"/>
        </w:rPr>
        <w:t>6</w:t>
      </w:r>
      <w:r w:rsidRPr="000C5FB0">
        <w:rPr>
          <w:rFonts w:ascii="Arial Narrow" w:eastAsia="Times New Roman" w:hAnsi="Arial Narrow" w:cs="Times New Roman"/>
          <w:sz w:val="20"/>
          <w:szCs w:val="20"/>
          <w:lang w:eastAsia="sl-SI"/>
        </w:rPr>
        <w:t xml:space="preserve">: Izjava </w:t>
      </w:r>
      <w:r w:rsidR="00F7137A" w:rsidRPr="000C5FB0">
        <w:rPr>
          <w:rFonts w:ascii="Arial Narrow" w:eastAsia="Times New Roman" w:hAnsi="Arial Narrow" w:cs="Times New Roman"/>
          <w:sz w:val="20"/>
          <w:szCs w:val="20"/>
          <w:lang w:eastAsia="sl-SI"/>
        </w:rPr>
        <w:t xml:space="preserve">SPOT </w:t>
      </w:r>
      <w:r w:rsidRPr="000C5FB0">
        <w:rPr>
          <w:rFonts w:ascii="Arial Narrow" w:eastAsia="Times New Roman" w:hAnsi="Arial Narrow" w:cs="Times New Roman"/>
          <w:sz w:val="20"/>
          <w:szCs w:val="20"/>
          <w:lang w:eastAsia="sl-SI"/>
        </w:rPr>
        <w:t>svetovalca;</w:t>
      </w:r>
    </w:p>
    <w:p w14:paraId="385DD407" w14:textId="45A70FA7" w:rsidR="00F7137A" w:rsidRPr="000C5FB0" w:rsidRDefault="00F7137A" w:rsidP="001E2B5D">
      <w:pPr>
        <w:numPr>
          <w:ilvl w:val="0"/>
          <w:numId w:val="36"/>
        </w:numPr>
        <w:spacing w:after="0" w:line="240" w:lineRule="auto"/>
        <w:rPr>
          <w:rFonts w:ascii="Arial Narrow" w:eastAsia="Times New Roman" w:hAnsi="Arial Narrow" w:cs="Times New Roman"/>
          <w:sz w:val="20"/>
          <w:szCs w:val="20"/>
          <w:lang w:eastAsia="sl-SI"/>
        </w:rPr>
      </w:pPr>
      <w:r w:rsidRPr="000C5FB0">
        <w:rPr>
          <w:rFonts w:ascii="Arial Narrow" w:eastAsia="Times New Roman" w:hAnsi="Arial Narrow" w:cs="Times New Roman"/>
          <w:sz w:val="20"/>
          <w:szCs w:val="20"/>
          <w:lang w:eastAsia="sl-SI"/>
        </w:rPr>
        <w:t xml:space="preserve">Obrazec </w:t>
      </w:r>
      <w:r w:rsidR="00EE4162" w:rsidRPr="000C5FB0">
        <w:rPr>
          <w:rFonts w:ascii="Arial Narrow" w:eastAsia="Times New Roman" w:hAnsi="Arial Narrow" w:cs="Times New Roman"/>
          <w:sz w:val="20"/>
          <w:szCs w:val="20"/>
          <w:lang w:eastAsia="sl-SI"/>
        </w:rPr>
        <w:t>6</w:t>
      </w:r>
      <w:r w:rsidRPr="000C5FB0">
        <w:rPr>
          <w:rFonts w:ascii="Arial Narrow" w:eastAsia="Times New Roman" w:hAnsi="Arial Narrow" w:cs="Times New Roman"/>
          <w:sz w:val="20"/>
          <w:szCs w:val="20"/>
          <w:lang w:eastAsia="sl-SI"/>
        </w:rPr>
        <w:t>. a: Izjava podjetniškega mentorja;</w:t>
      </w:r>
    </w:p>
    <w:p w14:paraId="7805F44C" w14:textId="351047E5" w:rsidR="00F7137A" w:rsidRPr="000C5FB0" w:rsidRDefault="00F7137A" w:rsidP="001E2B5D">
      <w:pPr>
        <w:numPr>
          <w:ilvl w:val="0"/>
          <w:numId w:val="36"/>
        </w:numPr>
        <w:spacing w:after="0" w:line="240" w:lineRule="auto"/>
        <w:rPr>
          <w:rFonts w:ascii="Arial Narrow" w:eastAsia="Times New Roman" w:hAnsi="Arial Narrow" w:cs="Times New Roman"/>
          <w:sz w:val="20"/>
          <w:szCs w:val="20"/>
          <w:lang w:eastAsia="sl-SI"/>
        </w:rPr>
      </w:pPr>
      <w:r w:rsidRPr="000C5FB0">
        <w:rPr>
          <w:rFonts w:ascii="Arial Narrow" w:eastAsia="Times New Roman" w:hAnsi="Arial Narrow" w:cs="Times New Roman"/>
          <w:sz w:val="20"/>
          <w:szCs w:val="20"/>
          <w:lang w:eastAsia="sl-SI"/>
        </w:rPr>
        <w:t xml:space="preserve">Obrazec </w:t>
      </w:r>
      <w:r w:rsidR="00EE4162" w:rsidRPr="000C5FB0">
        <w:rPr>
          <w:rFonts w:ascii="Arial Narrow" w:eastAsia="Times New Roman" w:hAnsi="Arial Narrow" w:cs="Times New Roman"/>
          <w:sz w:val="20"/>
          <w:szCs w:val="20"/>
          <w:lang w:eastAsia="sl-SI"/>
        </w:rPr>
        <w:t>6</w:t>
      </w:r>
      <w:r w:rsidRPr="000C5FB0">
        <w:rPr>
          <w:rFonts w:ascii="Arial Narrow" w:eastAsia="Times New Roman" w:hAnsi="Arial Narrow" w:cs="Times New Roman"/>
          <w:sz w:val="20"/>
          <w:szCs w:val="20"/>
          <w:lang w:eastAsia="sl-SI"/>
        </w:rPr>
        <w:t>. b: Izjava START-UP mentorja;</w:t>
      </w:r>
    </w:p>
    <w:p w14:paraId="18D9667A" w14:textId="20A8FAE5" w:rsidR="00592C82" w:rsidRPr="000C5FB0" w:rsidRDefault="00592C82" w:rsidP="001E2B5D">
      <w:pPr>
        <w:numPr>
          <w:ilvl w:val="0"/>
          <w:numId w:val="36"/>
        </w:numPr>
        <w:spacing w:after="0" w:line="240" w:lineRule="auto"/>
        <w:contextualSpacing/>
        <w:rPr>
          <w:rFonts w:ascii="Arial Narrow" w:eastAsia="Times New Roman" w:hAnsi="Arial Narrow" w:cs="Times New Roman"/>
          <w:sz w:val="20"/>
          <w:szCs w:val="20"/>
          <w:lang w:eastAsia="sl-SI"/>
        </w:rPr>
      </w:pPr>
      <w:r w:rsidRPr="000C5FB0">
        <w:rPr>
          <w:rFonts w:ascii="Arial Narrow" w:eastAsia="Times New Roman" w:hAnsi="Arial Narrow" w:cs="Times New Roman"/>
          <w:sz w:val="20"/>
          <w:szCs w:val="20"/>
          <w:lang w:eastAsia="sl-SI"/>
        </w:rPr>
        <w:t xml:space="preserve">Obrazec </w:t>
      </w:r>
      <w:r w:rsidR="00EE4162" w:rsidRPr="000C5FB0">
        <w:rPr>
          <w:rFonts w:ascii="Arial Narrow" w:eastAsia="Times New Roman" w:hAnsi="Arial Narrow" w:cs="Times New Roman"/>
          <w:sz w:val="20"/>
          <w:szCs w:val="20"/>
          <w:lang w:eastAsia="sl-SI"/>
        </w:rPr>
        <w:t>7</w:t>
      </w:r>
      <w:r w:rsidRPr="000C5FB0">
        <w:rPr>
          <w:rFonts w:ascii="Arial Narrow" w:eastAsia="Times New Roman" w:hAnsi="Arial Narrow" w:cs="Times New Roman"/>
          <w:sz w:val="20"/>
          <w:szCs w:val="20"/>
          <w:lang w:eastAsia="sl-SI"/>
        </w:rPr>
        <w:t>: Izjava o pridobljenih referencah vlagatelja</w:t>
      </w:r>
      <w:r w:rsidR="00F7137A" w:rsidRPr="000C5FB0">
        <w:rPr>
          <w:rFonts w:ascii="Arial Narrow" w:eastAsia="Times New Roman" w:hAnsi="Arial Narrow" w:cs="Times New Roman"/>
          <w:sz w:val="20"/>
          <w:szCs w:val="20"/>
          <w:lang w:eastAsia="sl-SI"/>
        </w:rPr>
        <w:t xml:space="preserve"> – izjava za prvi sklop</w:t>
      </w:r>
      <w:r w:rsidRPr="000C5FB0">
        <w:rPr>
          <w:rFonts w:ascii="Arial Narrow" w:eastAsia="Times New Roman" w:hAnsi="Arial Narrow" w:cs="Times New Roman"/>
          <w:sz w:val="20"/>
          <w:szCs w:val="20"/>
          <w:lang w:eastAsia="sl-SI"/>
        </w:rPr>
        <w:t>;</w:t>
      </w:r>
    </w:p>
    <w:p w14:paraId="227B63F3" w14:textId="00D2F909" w:rsidR="00EE4162" w:rsidRPr="000C5FB0" w:rsidRDefault="00592C82" w:rsidP="001E2B5D">
      <w:pPr>
        <w:numPr>
          <w:ilvl w:val="0"/>
          <w:numId w:val="36"/>
        </w:numPr>
        <w:spacing w:after="0" w:line="240" w:lineRule="auto"/>
        <w:jc w:val="both"/>
        <w:rPr>
          <w:rFonts w:ascii="Arial Narrow" w:eastAsia="Times New Roman" w:hAnsi="Arial Narrow" w:cs="Times New Roman"/>
          <w:sz w:val="20"/>
          <w:szCs w:val="20"/>
          <w:lang w:eastAsia="sl-SI"/>
        </w:rPr>
      </w:pPr>
      <w:r w:rsidRPr="000C5FB0">
        <w:rPr>
          <w:rFonts w:ascii="Arial Narrow" w:eastAsia="Times New Roman" w:hAnsi="Arial Narrow" w:cs="Times New Roman"/>
          <w:sz w:val="20"/>
          <w:szCs w:val="20"/>
          <w:lang w:eastAsia="sl-SI"/>
        </w:rPr>
        <w:t>Obrazec 7</w:t>
      </w:r>
      <w:r w:rsidR="00EE4162" w:rsidRPr="000C5FB0">
        <w:rPr>
          <w:rFonts w:ascii="Arial Narrow" w:eastAsia="Times New Roman" w:hAnsi="Arial Narrow" w:cs="Times New Roman"/>
          <w:sz w:val="20"/>
          <w:szCs w:val="20"/>
          <w:lang w:eastAsia="sl-SI"/>
        </w:rPr>
        <w:t>. a</w:t>
      </w:r>
      <w:r w:rsidRPr="000C5FB0">
        <w:rPr>
          <w:rFonts w:ascii="Arial Narrow" w:eastAsia="Times New Roman" w:hAnsi="Arial Narrow" w:cs="Times New Roman"/>
          <w:sz w:val="20"/>
          <w:szCs w:val="20"/>
          <w:lang w:eastAsia="sl-SI"/>
        </w:rPr>
        <w:t>:</w:t>
      </w:r>
      <w:r w:rsidR="0059047D" w:rsidRPr="000C5FB0">
        <w:rPr>
          <w:rFonts w:ascii="Arial Narrow" w:eastAsia="Times New Roman" w:hAnsi="Arial Narrow" w:cs="Times New Roman"/>
          <w:sz w:val="20"/>
          <w:szCs w:val="20"/>
          <w:lang w:eastAsia="sl-SI"/>
        </w:rPr>
        <w:t xml:space="preserve"> </w:t>
      </w:r>
      <w:r w:rsidRPr="000C5FB0">
        <w:rPr>
          <w:rFonts w:ascii="Arial Narrow" w:eastAsia="Times New Roman" w:hAnsi="Arial Narrow" w:cs="Times New Roman"/>
          <w:sz w:val="20"/>
          <w:szCs w:val="20"/>
          <w:lang w:eastAsia="sl-SI"/>
        </w:rPr>
        <w:t xml:space="preserve"> </w:t>
      </w:r>
      <w:r w:rsidR="0059047D" w:rsidRPr="000C5FB0">
        <w:rPr>
          <w:rFonts w:ascii="Arial Narrow" w:eastAsia="Times New Roman" w:hAnsi="Arial Narrow" w:cs="Times New Roman"/>
          <w:sz w:val="20"/>
          <w:szCs w:val="20"/>
          <w:lang w:eastAsia="sl-SI"/>
        </w:rPr>
        <w:t>Izjava o pridobljenih referencah vlagatelja – izjava za drugi sklop</w:t>
      </w:r>
    </w:p>
    <w:p w14:paraId="673D0F30" w14:textId="10425EA7" w:rsidR="00592C82" w:rsidRPr="000C5FB0" w:rsidRDefault="00EE4162" w:rsidP="001E2B5D">
      <w:pPr>
        <w:numPr>
          <w:ilvl w:val="0"/>
          <w:numId w:val="36"/>
        </w:numPr>
        <w:spacing w:after="0" w:line="240" w:lineRule="auto"/>
        <w:jc w:val="both"/>
        <w:rPr>
          <w:rFonts w:ascii="Arial Narrow" w:eastAsia="Times New Roman" w:hAnsi="Arial Narrow" w:cs="Times New Roman"/>
          <w:sz w:val="20"/>
          <w:szCs w:val="20"/>
          <w:lang w:eastAsia="sl-SI"/>
        </w:rPr>
      </w:pPr>
      <w:r w:rsidRPr="000C5FB0">
        <w:rPr>
          <w:rFonts w:ascii="Arial Narrow" w:eastAsia="Times New Roman" w:hAnsi="Arial Narrow" w:cs="Times New Roman"/>
          <w:sz w:val="20"/>
          <w:szCs w:val="20"/>
          <w:lang w:eastAsia="sl-SI"/>
        </w:rPr>
        <w:t>Obrazec 8:</w:t>
      </w:r>
      <w:r w:rsidR="0059047D" w:rsidRPr="000C5FB0">
        <w:rPr>
          <w:rFonts w:ascii="Arial Narrow" w:eastAsia="Times New Roman" w:hAnsi="Arial Narrow" w:cs="Times New Roman"/>
          <w:sz w:val="20"/>
          <w:szCs w:val="20"/>
          <w:lang w:eastAsia="sl-SI"/>
        </w:rPr>
        <w:t xml:space="preserve"> </w:t>
      </w:r>
      <w:r w:rsidR="00592C82" w:rsidRPr="000C5FB0">
        <w:rPr>
          <w:rFonts w:ascii="Arial Narrow" w:eastAsia="Times New Roman" w:hAnsi="Arial Narrow" w:cs="Times New Roman"/>
          <w:sz w:val="20"/>
          <w:szCs w:val="20"/>
          <w:lang w:eastAsia="sl-SI"/>
        </w:rPr>
        <w:t>Poročilo o izvedenih aktivnostih</w:t>
      </w:r>
      <w:r w:rsidR="00DB3A45">
        <w:rPr>
          <w:rFonts w:ascii="Arial Narrow" w:eastAsia="Times New Roman" w:hAnsi="Arial Narrow" w:cs="Times New Roman"/>
          <w:sz w:val="20"/>
          <w:szCs w:val="20"/>
          <w:lang w:eastAsia="sl-SI"/>
        </w:rPr>
        <w:t xml:space="preserve"> in storitvah</w:t>
      </w:r>
      <w:r w:rsidR="00592C82" w:rsidRPr="000C5FB0">
        <w:rPr>
          <w:rFonts w:ascii="Arial Narrow" w:eastAsia="Times New Roman" w:hAnsi="Arial Narrow" w:cs="Times New Roman"/>
          <w:sz w:val="20"/>
          <w:szCs w:val="20"/>
          <w:lang w:eastAsia="sl-SI"/>
        </w:rPr>
        <w:t>;</w:t>
      </w:r>
    </w:p>
    <w:p w14:paraId="1B2A10CA" w14:textId="0DADDDB7" w:rsidR="00F7137A" w:rsidRPr="000C5FB0" w:rsidRDefault="00592C82" w:rsidP="001E2B5D">
      <w:pPr>
        <w:numPr>
          <w:ilvl w:val="0"/>
          <w:numId w:val="36"/>
        </w:numPr>
        <w:spacing w:after="0" w:line="240" w:lineRule="auto"/>
        <w:jc w:val="both"/>
        <w:rPr>
          <w:rFonts w:ascii="Arial Narrow" w:eastAsia="Times New Roman" w:hAnsi="Arial Narrow" w:cs="Times New Roman"/>
          <w:sz w:val="20"/>
          <w:szCs w:val="20"/>
          <w:lang w:eastAsia="sl-SI"/>
        </w:rPr>
      </w:pPr>
      <w:r w:rsidRPr="000C5FB0">
        <w:rPr>
          <w:rFonts w:ascii="Arial Narrow" w:eastAsia="Times New Roman" w:hAnsi="Arial Narrow" w:cs="Times New Roman"/>
          <w:sz w:val="20"/>
          <w:szCs w:val="20"/>
          <w:lang w:eastAsia="sl-SI"/>
        </w:rPr>
        <w:t xml:space="preserve">Obrazec </w:t>
      </w:r>
      <w:r w:rsidR="00EE4162" w:rsidRPr="000C5FB0">
        <w:rPr>
          <w:rFonts w:ascii="Arial Narrow" w:eastAsia="Times New Roman" w:hAnsi="Arial Narrow" w:cs="Times New Roman"/>
          <w:sz w:val="20"/>
          <w:szCs w:val="20"/>
          <w:lang w:eastAsia="sl-SI"/>
        </w:rPr>
        <w:t>9</w:t>
      </w:r>
      <w:r w:rsidRPr="000C5FB0">
        <w:rPr>
          <w:rFonts w:ascii="Arial Narrow" w:eastAsia="Times New Roman" w:hAnsi="Arial Narrow" w:cs="Times New Roman"/>
          <w:sz w:val="20"/>
          <w:szCs w:val="20"/>
          <w:lang w:eastAsia="sl-SI"/>
        </w:rPr>
        <w:t>: Obrazec za ovojnico</w:t>
      </w:r>
      <w:r w:rsidR="00F7137A" w:rsidRPr="000C5FB0">
        <w:rPr>
          <w:rFonts w:ascii="Arial Narrow" w:eastAsia="Times New Roman" w:hAnsi="Arial Narrow" w:cs="Times New Roman"/>
          <w:sz w:val="20"/>
          <w:szCs w:val="20"/>
          <w:lang w:eastAsia="sl-SI"/>
        </w:rPr>
        <w:t xml:space="preserve"> – za prvi sklop;</w:t>
      </w:r>
    </w:p>
    <w:p w14:paraId="2C7C9F79" w14:textId="621F63A2" w:rsidR="00592C82" w:rsidRPr="000C5FB0" w:rsidRDefault="00F7137A" w:rsidP="001E2B5D">
      <w:pPr>
        <w:pStyle w:val="Odstavekseznama"/>
        <w:numPr>
          <w:ilvl w:val="0"/>
          <w:numId w:val="36"/>
        </w:numPr>
        <w:rPr>
          <w:rFonts w:ascii="Arial Narrow" w:eastAsia="Times New Roman" w:hAnsi="Arial Narrow" w:cs="Times New Roman"/>
          <w:sz w:val="20"/>
          <w:szCs w:val="20"/>
          <w:lang w:eastAsia="sl-SI"/>
        </w:rPr>
      </w:pPr>
      <w:r w:rsidRPr="000C5FB0">
        <w:rPr>
          <w:rFonts w:ascii="Arial Narrow" w:eastAsia="Times New Roman" w:hAnsi="Arial Narrow" w:cs="Times New Roman"/>
          <w:sz w:val="20"/>
          <w:szCs w:val="20"/>
          <w:lang w:eastAsia="sl-SI"/>
        </w:rPr>
        <w:t xml:space="preserve">Obrazec </w:t>
      </w:r>
      <w:r w:rsidR="00EE4162" w:rsidRPr="000C5FB0">
        <w:rPr>
          <w:rFonts w:ascii="Arial Narrow" w:eastAsia="Times New Roman" w:hAnsi="Arial Narrow" w:cs="Times New Roman"/>
          <w:sz w:val="20"/>
          <w:szCs w:val="20"/>
          <w:lang w:eastAsia="sl-SI"/>
        </w:rPr>
        <w:t>9</w:t>
      </w:r>
      <w:r w:rsidRPr="000C5FB0">
        <w:rPr>
          <w:rFonts w:ascii="Arial Narrow" w:eastAsia="Times New Roman" w:hAnsi="Arial Narrow" w:cs="Times New Roman"/>
          <w:sz w:val="20"/>
          <w:szCs w:val="20"/>
          <w:lang w:eastAsia="sl-SI"/>
        </w:rPr>
        <w:t>. a: Obrazec za ovojnico – za drugi sklop</w:t>
      </w:r>
      <w:r w:rsidR="00592C82" w:rsidRPr="000C5FB0">
        <w:rPr>
          <w:rFonts w:ascii="Arial Narrow" w:eastAsia="Times New Roman" w:hAnsi="Arial Narrow" w:cs="Times New Roman"/>
          <w:sz w:val="20"/>
          <w:szCs w:val="20"/>
          <w:lang w:eastAsia="sl-SI"/>
        </w:rPr>
        <w:t>.</w:t>
      </w:r>
    </w:p>
    <w:p w14:paraId="43FEA22C" w14:textId="77777777" w:rsidR="00592C82" w:rsidRPr="002D455C" w:rsidRDefault="00592C82" w:rsidP="00592C82">
      <w:pPr>
        <w:spacing w:after="0" w:line="240" w:lineRule="auto"/>
        <w:rPr>
          <w:rFonts w:ascii="Arial Narrow" w:eastAsia="Times New Roman" w:hAnsi="Arial Narrow" w:cs="Times New Roman"/>
          <w:sz w:val="20"/>
          <w:szCs w:val="20"/>
          <w:lang w:eastAsia="sl-SI"/>
        </w:rPr>
      </w:pPr>
    </w:p>
    <w:p w14:paraId="10F57C9F" w14:textId="7548B4E1" w:rsidR="000E1C3C" w:rsidRPr="002D455C" w:rsidRDefault="00592C82" w:rsidP="00592C82">
      <w:pPr>
        <w:spacing w:after="0" w:line="240" w:lineRule="auto"/>
        <w:contextualSpacing/>
        <w:jc w:val="both"/>
        <w:rPr>
          <w:rFonts w:ascii="Arial Narrow" w:eastAsia="Times New Roman" w:hAnsi="Arial Narrow" w:cs="Times New Roman"/>
          <w:sz w:val="20"/>
          <w:szCs w:val="20"/>
          <w:lang w:eastAsia="sl-SI"/>
        </w:rPr>
      </w:pPr>
      <w:r w:rsidRPr="002D455C">
        <w:rPr>
          <w:rFonts w:ascii="Arial Narrow" w:eastAsia="Times New Roman" w:hAnsi="Arial Narrow" w:cs="Times New Roman"/>
          <w:sz w:val="20"/>
          <w:szCs w:val="20"/>
          <w:lang w:eastAsia="sl-SI"/>
        </w:rPr>
        <w:t xml:space="preserve">Partnerji morajo k vlogi priložiti </w:t>
      </w:r>
      <w:r w:rsidRPr="002D455C">
        <w:rPr>
          <w:rFonts w:ascii="Arial Narrow" w:eastAsia="MS Mincho" w:hAnsi="Arial Narrow" w:cs="Times New Roman"/>
          <w:sz w:val="20"/>
          <w:szCs w:val="20"/>
        </w:rPr>
        <w:t xml:space="preserve">ustrezen pravni akt (konzorcijska pogodba) o skupni izvedbi storitev oz. aktivnosti v okviru SPOT </w:t>
      </w:r>
      <w:r w:rsidR="002D239F">
        <w:rPr>
          <w:rFonts w:ascii="Arial Narrow" w:eastAsia="Times New Roman" w:hAnsi="Arial Narrow" w:cs="Times New Roman"/>
          <w:sz w:val="20"/>
          <w:szCs w:val="20"/>
          <w:lang w:eastAsia="sl-SI"/>
        </w:rPr>
        <w:t>Svetovanje in Start-up konzorcija</w:t>
      </w:r>
      <w:r w:rsidRPr="002D455C">
        <w:rPr>
          <w:rFonts w:ascii="Arial Narrow" w:eastAsia="MS Mincho" w:hAnsi="Arial Narrow" w:cs="Times New Roman"/>
          <w:sz w:val="20"/>
          <w:szCs w:val="20"/>
        </w:rPr>
        <w:t xml:space="preserve">, kot je to navedeno v točki 4. javnega razpisa. </w:t>
      </w:r>
      <w:r w:rsidRPr="002D455C">
        <w:rPr>
          <w:rFonts w:ascii="Arial Narrow" w:eastAsia="Times New Roman" w:hAnsi="Arial Narrow" w:cs="Times New Roman"/>
          <w:sz w:val="20"/>
          <w:szCs w:val="20"/>
          <w:lang w:eastAsia="sl-SI"/>
        </w:rPr>
        <w:t xml:space="preserve"> </w:t>
      </w:r>
    </w:p>
    <w:p w14:paraId="157AA821" w14:textId="5535EE6D" w:rsidR="00592C82" w:rsidRDefault="00592C82" w:rsidP="00235144">
      <w:pPr>
        <w:spacing w:after="0" w:line="240" w:lineRule="auto"/>
        <w:contextualSpacing/>
        <w:jc w:val="both"/>
        <w:rPr>
          <w:rFonts w:ascii="Arial Narrow" w:eastAsia="Times New Roman" w:hAnsi="Arial Narrow" w:cs="Times New Roman"/>
          <w:b/>
          <w:sz w:val="20"/>
          <w:szCs w:val="20"/>
          <w:lang w:eastAsia="sl-SI"/>
        </w:rPr>
      </w:pPr>
    </w:p>
    <w:p w14:paraId="141B8739" w14:textId="77777777" w:rsidR="00E24DBD" w:rsidRPr="00EC43A4" w:rsidRDefault="00E24DBD" w:rsidP="00E24DBD">
      <w:pPr>
        <w:jc w:val="both"/>
        <w:rPr>
          <w:rFonts w:ascii="Arial Narrow" w:eastAsia="Times New Roman" w:hAnsi="Arial Narrow"/>
          <w:sz w:val="20"/>
          <w:szCs w:val="20"/>
          <w:lang w:eastAsia="sl-SI"/>
        </w:rPr>
      </w:pPr>
      <w:r w:rsidRPr="00EC43A4">
        <w:rPr>
          <w:rFonts w:ascii="Arial Narrow" w:eastAsia="Times New Roman" w:hAnsi="Arial Narrow"/>
          <w:sz w:val="20"/>
          <w:szCs w:val="20"/>
          <w:lang w:eastAsia="sl-SI"/>
        </w:rPr>
        <w:t xml:space="preserve">Vsebina vloge mora biti urejena po zaporedju obrazcev iz razdelka VII. Obrazci in dokazila za predložitev vloge in zahtevkov ter dokazila in način preverjanja pogojev in sestavin vloge. Prav tako mora vlagatelj predložiti celotno vlogo z vsemi prilogami na elektronskem mediju v enakem zaporedju. </w:t>
      </w:r>
    </w:p>
    <w:p w14:paraId="2A6720FF" w14:textId="77777777" w:rsidR="00911882" w:rsidRDefault="00911882" w:rsidP="00E24DBD">
      <w:pPr>
        <w:jc w:val="both"/>
        <w:rPr>
          <w:rFonts w:eastAsia="Times New Roman"/>
          <w:sz w:val="20"/>
          <w:szCs w:val="20"/>
          <w:lang w:eastAsia="sl-SI"/>
        </w:rPr>
        <w:sectPr w:rsidR="00911882" w:rsidSect="00F87650">
          <w:pgSz w:w="12242" w:h="15842" w:code="1"/>
          <w:pgMar w:top="1418" w:right="1418" w:bottom="1418" w:left="1418" w:header="680" w:footer="680" w:gutter="0"/>
          <w:cols w:space="708"/>
          <w:docGrid w:linePitch="272"/>
        </w:sectPr>
      </w:pPr>
    </w:p>
    <w:p w14:paraId="7F1F5E4F" w14:textId="77777777" w:rsidR="00E24DBD" w:rsidRPr="00A40944" w:rsidRDefault="00E24DBD" w:rsidP="00E24DBD">
      <w:pPr>
        <w:jc w:val="both"/>
        <w:rPr>
          <w:rFonts w:eastAsia="Times New Roman"/>
          <w:sz w:val="20"/>
          <w:szCs w:val="20"/>
          <w:lang w:eastAsia="sl-SI"/>
        </w:rPr>
      </w:pPr>
    </w:p>
    <w:p w14:paraId="1108A7D6" w14:textId="7E11FE45" w:rsidR="00E24DBD" w:rsidRPr="00EC43A4" w:rsidRDefault="00E24DBD" w:rsidP="00E24DBD">
      <w:pPr>
        <w:jc w:val="right"/>
        <w:rPr>
          <w:rFonts w:ascii="Arial Narrow" w:eastAsia="Times New Roman" w:hAnsi="Arial Narrow"/>
          <w:sz w:val="20"/>
          <w:szCs w:val="20"/>
          <w:lang w:eastAsia="sl-SI"/>
        </w:rPr>
      </w:pPr>
      <w:r w:rsidRPr="00EC43A4">
        <w:rPr>
          <w:rFonts w:ascii="Arial Narrow" w:eastAsia="Times New Roman" w:hAnsi="Arial Narrow"/>
          <w:sz w:val="20"/>
          <w:szCs w:val="20"/>
          <w:lang w:eastAsia="sl-SI"/>
        </w:rPr>
        <w:t>Dokazila, vezana na izpolnjevanje vstopnih pogojev in način preverjanja</w:t>
      </w:r>
    </w:p>
    <w:tbl>
      <w:tblPr>
        <w:tblW w:w="9918" w:type="dxa"/>
        <w:tblCellMar>
          <w:left w:w="70" w:type="dxa"/>
          <w:right w:w="70" w:type="dxa"/>
        </w:tblCellMar>
        <w:tblLook w:val="04A0" w:firstRow="1" w:lastRow="0" w:firstColumn="1" w:lastColumn="0" w:noHBand="0" w:noVBand="1"/>
      </w:tblPr>
      <w:tblGrid>
        <w:gridCol w:w="7508"/>
        <w:gridCol w:w="2410"/>
      </w:tblGrid>
      <w:tr w:rsidR="00E24DBD" w:rsidRPr="00571B88" w14:paraId="50A57644" w14:textId="77777777" w:rsidTr="000E1C3C">
        <w:trPr>
          <w:trHeight w:val="560"/>
        </w:trPr>
        <w:tc>
          <w:tcPr>
            <w:tcW w:w="750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6550B7B" w14:textId="77777777" w:rsidR="00E24DBD" w:rsidRPr="00571B88" w:rsidRDefault="00E24DBD" w:rsidP="000E1C3C">
            <w:pPr>
              <w:spacing w:after="0" w:line="240" w:lineRule="auto"/>
              <w:rPr>
                <w:rFonts w:ascii="Arial Narrow" w:eastAsia="Times New Roman" w:hAnsi="Arial Narrow" w:cs="Calibri"/>
                <w:color w:val="000000"/>
                <w:lang w:eastAsia="sl-SI"/>
              </w:rPr>
            </w:pPr>
            <w:r w:rsidRPr="00571B88">
              <w:rPr>
                <w:rFonts w:ascii="Arial Narrow" w:eastAsia="Times New Roman" w:hAnsi="Arial Narrow" w:cs="Calibri"/>
                <w:color w:val="000000"/>
                <w:lang w:eastAsia="sl-SI"/>
              </w:rPr>
              <w:t>POGOJI</w:t>
            </w:r>
          </w:p>
        </w:tc>
        <w:tc>
          <w:tcPr>
            <w:tcW w:w="2410" w:type="dxa"/>
            <w:tcBorders>
              <w:top w:val="single" w:sz="4" w:space="0" w:color="auto"/>
              <w:left w:val="nil"/>
              <w:bottom w:val="single" w:sz="4" w:space="0" w:color="auto"/>
              <w:right w:val="single" w:sz="4" w:space="0" w:color="auto"/>
            </w:tcBorders>
            <w:shd w:val="clear" w:color="000000" w:fill="D9D9D9"/>
            <w:vAlign w:val="center"/>
            <w:hideMark/>
          </w:tcPr>
          <w:p w14:paraId="47A644AD" w14:textId="77777777" w:rsidR="00E24DBD" w:rsidRPr="00571B88" w:rsidRDefault="00E24DBD" w:rsidP="000E1C3C">
            <w:pPr>
              <w:spacing w:after="0" w:line="240" w:lineRule="auto"/>
              <w:rPr>
                <w:rFonts w:ascii="Arial Narrow" w:eastAsia="Times New Roman" w:hAnsi="Arial Narrow" w:cs="Calibri"/>
                <w:color w:val="000000"/>
                <w:lang w:eastAsia="sl-SI"/>
              </w:rPr>
            </w:pPr>
            <w:r w:rsidRPr="00571B88">
              <w:rPr>
                <w:rFonts w:ascii="Arial Narrow" w:eastAsia="Times New Roman" w:hAnsi="Arial Narrow" w:cs="Calibri"/>
                <w:color w:val="000000"/>
                <w:lang w:eastAsia="sl-SI"/>
              </w:rPr>
              <w:t>DOKAZIL</w:t>
            </w:r>
            <w:r>
              <w:rPr>
                <w:rFonts w:ascii="Arial Narrow" w:eastAsia="Times New Roman" w:hAnsi="Arial Narrow" w:cs="Calibri"/>
                <w:color w:val="000000"/>
                <w:lang w:eastAsia="sl-SI"/>
              </w:rPr>
              <w:t>A</w:t>
            </w:r>
            <w:r w:rsidRPr="00571B88">
              <w:rPr>
                <w:rFonts w:ascii="Arial Narrow" w:eastAsia="Times New Roman" w:hAnsi="Arial Narrow" w:cs="Calibri"/>
                <w:color w:val="000000"/>
                <w:lang w:eastAsia="sl-SI"/>
              </w:rPr>
              <w:t xml:space="preserve"> IN NAČIN PREVERJANJA</w:t>
            </w:r>
          </w:p>
        </w:tc>
      </w:tr>
      <w:tr w:rsidR="00E24DBD" w:rsidRPr="00571B88" w14:paraId="4DBBA539" w14:textId="77777777" w:rsidTr="000E1C3C">
        <w:trPr>
          <w:trHeight w:val="290"/>
        </w:trPr>
        <w:tc>
          <w:tcPr>
            <w:tcW w:w="7508" w:type="dxa"/>
            <w:tcBorders>
              <w:top w:val="nil"/>
              <w:left w:val="single" w:sz="4" w:space="0" w:color="auto"/>
              <w:bottom w:val="single" w:sz="4" w:space="0" w:color="auto"/>
              <w:right w:val="single" w:sz="4" w:space="0" w:color="auto"/>
            </w:tcBorders>
            <w:shd w:val="clear" w:color="000000" w:fill="D9D9D9"/>
            <w:noWrap/>
            <w:vAlign w:val="center"/>
            <w:hideMark/>
          </w:tcPr>
          <w:p w14:paraId="76B6EB3D" w14:textId="693E39DB" w:rsidR="00E24DBD" w:rsidRPr="00571B88" w:rsidRDefault="00E24DBD" w:rsidP="000E1C3C">
            <w:pPr>
              <w:spacing w:after="0" w:line="240" w:lineRule="auto"/>
              <w:jc w:val="both"/>
              <w:rPr>
                <w:rFonts w:ascii="Arial Narrow" w:eastAsia="Times New Roman" w:hAnsi="Arial Narrow" w:cs="Calibri"/>
                <w:b/>
                <w:bCs/>
                <w:color w:val="000000"/>
                <w:lang w:eastAsia="sl-SI"/>
              </w:rPr>
            </w:pPr>
            <w:r w:rsidRPr="00571B88">
              <w:rPr>
                <w:rFonts w:ascii="Arial Narrow" w:eastAsia="Times New Roman" w:hAnsi="Arial Narrow" w:cs="Calibri"/>
                <w:b/>
                <w:bCs/>
                <w:color w:val="000000"/>
                <w:lang w:val="de-DE" w:eastAsia="sl-SI"/>
              </w:rPr>
              <w:t>4.1.</w:t>
            </w:r>
            <w:r w:rsidRPr="00571B88">
              <w:rPr>
                <w:rFonts w:ascii="Times New Roman" w:eastAsia="Times New Roman" w:hAnsi="Times New Roman" w:cs="Times New Roman"/>
                <w:b/>
                <w:bCs/>
                <w:color w:val="000000"/>
                <w:sz w:val="14"/>
                <w:szCs w:val="14"/>
                <w:lang w:val="de-DE" w:eastAsia="sl-SI"/>
              </w:rPr>
              <w:t> </w:t>
            </w:r>
            <w:r w:rsidRPr="00571B88">
              <w:rPr>
                <w:rFonts w:ascii="Arial Narrow" w:eastAsia="Times New Roman" w:hAnsi="Arial Narrow" w:cs="Calibri"/>
                <w:b/>
                <w:bCs/>
                <w:color w:val="000000"/>
                <w:lang w:val="de-DE" w:eastAsia="sl-SI"/>
              </w:rPr>
              <w:t xml:space="preserve">Splošni pogoji za vlagatelje </w:t>
            </w:r>
          </w:p>
        </w:tc>
        <w:tc>
          <w:tcPr>
            <w:tcW w:w="2410" w:type="dxa"/>
            <w:tcBorders>
              <w:top w:val="nil"/>
              <w:left w:val="nil"/>
              <w:bottom w:val="single" w:sz="4" w:space="0" w:color="auto"/>
              <w:right w:val="single" w:sz="4" w:space="0" w:color="auto"/>
            </w:tcBorders>
            <w:shd w:val="clear" w:color="000000" w:fill="D9D9D9"/>
            <w:noWrap/>
            <w:vAlign w:val="bottom"/>
            <w:hideMark/>
          </w:tcPr>
          <w:p w14:paraId="626B6983" w14:textId="77777777" w:rsidR="00E24DBD" w:rsidRPr="00571B88" w:rsidRDefault="00E24DBD" w:rsidP="000E1C3C">
            <w:pPr>
              <w:spacing w:after="0" w:line="240" w:lineRule="auto"/>
              <w:rPr>
                <w:rFonts w:ascii="Calibri" w:eastAsia="Times New Roman" w:hAnsi="Calibri" w:cs="Calibri"/>
                <w:color w:val="000000"/>
                <w:lang w:eastAsia="sl-SI"/>
              </w:rPr>
            </w:pPr>
            <w:r w:rsidRPr="00571B88">
              <w:rPr>
                <w:rFonts w:ascii="Calibri" w:eastAsia="Times New Roman" w:hAnsi="Calibri" w:cs="Calibri"/>
                <w:color w:val="000000"/>
                <w:lang w:eastAsia="sl-SI"/>
              </w:rPr>
              <w:t> </w:t>
            </w:r>
          </w:p>
        </w:tc>
      </w:tr>
      <w:tr w:rsidR="00E24DBD" w:rsidRPr="00571B88" w14:paraId="25EB5ABA" w14:textId="77777777" w:rsidTr="000E1C3C">
        <w:trPr>
          <w:trHeight w:val="290"/>
        </w:trPr>
        <w:tc>
          <w:tcPr>
            <w:tcW w:w="7508" w:type="dxa"/>
            <w:tcBorders>
              <w:top w:val="nil"/>
              <w:left w:val="single" w:sz="4" w:space="0" w:color="auto"/>
              <w:bottom w:val="single" w:sz="4" w:space="0" w:color="auto"/>
              <w:right w:val="single" w:sz="4" w:space="0" w:color="auto"/>
            </w:tcBorders>
            <w:shd w:val="clear" w:color="000000" w:fill="D9D9D9"/>
            <w:noWrap/>
            <w:vAlign w:val="center"/>
            <w:hideMark/>
          </w:tcPr>
          <w:p w14:paraId="32BE655B" w14:textId="62713F47" w:rsidR="00E24DBD" w:rsidRPr="00571B88" w:rsidRDefault="00E24DBD" w:rsidP="000E1C3C">
            <w:pPr>
              <w:spacing w:after="0" w:line="240" w:lineRule="auto"/>
              <w:rPr>
                <w:rFonts w:ascii="Arial Narrow" w:eastAsia="Times New Roman" w:hAnsi="Arial Narrow" w:cs="Calibri"/>
                <w:color w:val="000000"/>
                <w:lang w:eastAsia="sl-SI"/>
              </w:rPr>
            </w:pPr>
            <w:r w:rsidRPr="00571B88">
              <w:rPr>
                <w:rFonts w:ascii="Arial Narrow" w:eastAsia="Times New Roman" w:hAnsi="Arial Narrow" w:cs="Calibri"/>
                <w:color w:val="000000"/>
                <w:lang w:eastAsia="sl-SI"/>
              </w:rPr>
              <w:t xml:space="preserve">Pogoje iz točke 4.1. mora izpolnjevati </w:t>
            </w:r>
            <w:r w:rsidRPr="00571B88">
              <w:rPr>
                <w:rFonts w:ascii="Arial Narrow" w:eastAsia="Times New Roman" w:hAnsi="Arial Narrow" w:cs="Calibri"/>
                <w:b/>
                <w:bCs/>
                <w:color w:val="000000"/>
                <w:lang w:eastAsia="sl-SI"/>
              </w:rPr>
              <w:t xml:space="preserve">tako </w:t>
            </w:r>
            <w:r w:rsidR="00600EFC">
              <w:rPr>
                <w:rFonts w:ascii="Arial Narrow" w:eastAsia="Times New Roman" w:hAnsi="Arial Narrow" w:cs="Calibri"/>
                <w:b/>
                <w:bCs/>
                <w:color w:val="000000"/>
                <w:lang w:eastAsia="sl-SI"/>
              </w:rPr>
              <w:t>vodilni partner</w:t>
            </w:r>
            <w:r w:rsidRPr="00571B88">
              <w:rPr>
                <w:rFonts w:ascii="Arial Narrow" w:eastAsia="Times New Roman" w:hAnsi="Arial Narrow" w:cs="Calibri"/>
                <w:b/>
                <w:bCs/>
                <w:color w:val="000000"/>
                <w:lang w:eastAsia="sl-SI"/>
              </w:rPr>
              <w:t xml:space="preserve"> konzorcija </w:t>
            </w:r>
            <w:r w:rsidRPr="00571B88">
              <w:rPr>
                <w:rFonts w:ascii="Arial Narrow" w:eastAsia="Times New Roman" w:hAnsi="Arial Narrow" w:cs="Calibri"/>
                <w:color w:val="000000"/>
                <w:lang w:eastAsia="sl-SI"/>
              </w:rPr>
              <w:t>(kot vlagatelj)</w:t>
            </w:r>
            <w:r w:rsidRPr="00571B88">
              <w:rPr>
                <w:rFonts w:ascii="Arial Narrow" w:eastAsia="Times New Roman" w:hAnsi="Arial Narrow" w:cs="Calibri"/>
                <w:b/>
                <w:bCs/>
                <w:color w:val="000000"/>
                <w:lang w:eastAsia="sl-SI"/>
              </w:rPr>
              <w:t xml:space="preserve"> kot tudi vsak posamezen konzorcijski partner</w:t>
            </w:r>
            <w:r w:rsidRPr="00571B88">
              <w:rPr>
                <w:rFonts w:ascii="Arial Narrow" w:eastAsia="Times New Roman" w:hAnsi="Arial Narrow" w:cs="Calibri"/>
                <w:color w:val="000000"/>
                <w:lang w:eastAsia="sl-SI"/>
              </w:rPr>
              <w:t>.</w:t>
            </w:r>
          </w:p>
        </w:tc>
        <w:tc>
          <w:tcPr>
            <w:tcW w:w="2410" w:type="dxa"/>
            <w:tcBorders>
              <w:top w:val="nil"/>
              <w:left w:val="nil"/>
              <w:bottom w:val="single" w:sz="4" w:space="0" w:color="auto"/>
              <w:right w:val="single" w:sz="4" w:space="0" w:color="auto"/>
            </w:tcBorders>
            <w:shd w:val="clear" w:color="000000" w:fill="D9D9D9"/>
            <w:noWrap/>
            <w:vAlign w:val="bottom"/>
            <w:hideMark/>
          </w:tcPr>
          <w:p w14:paraId="4D43323E" w14:textId="77777777" w:rsidR="00E24DBD" w:rsidRPr="00571B88" w:rsidRDefault="00E24DBD" w:rsidP="000E1C3C">
            <w:pPr>
              <w:spacing w:after="0" w:line="240" w:lineRule="auto"/>
              <w:rPr>
                <w:rFonts w:ascii="Calibri" w:eastAsia="Times New Roman" w:hAnsi="Calibri" w:cs="Calibri"/>
                <w:color w:val="000000"/>
                <w:lang w:eastAsia="sl-SI"/>
              </w:rPr>
            </w:pPr>
            <w:r w:rsidRPr="00571B88">
              <w:rPr>
                <w:rFonts w:ascii="Calibri" w:eastAsia="Times New Roman" w:hAnsi="Calibri" w:cs="Calibri"/>
                <w:color w:val="000000"/>
                <w:lang w:eastAsia="sl-SI"/>
              </w:rPr>
              <w:t> </w:t>
            </w:r>
          </w:p>
        </w:tc>
      </w:tr>
      <w:tr w:rsidR="00E24DBD" w:rsidRPr="00571B88" w14:paraId="7BD51CDF" w14:textId="77777777" w:rsidTr="000E1C3C">
        <w:trPr>
          <w:trHeight w:val="290"/>
        </w:trPr>
        <w:tc>
          <w:tcPr>
            <w:tcW w:w="7508" w:type="dxa"/>
            <w:tcBorders>
              <w:top w:val="nil"/>
              <w:left w:val="single" w:sz="4" w:space="0" w:color="auto"/>
              <w:bottom w:val="single" w:sz="4" w:space="0" w:color="auto"/>
              <w:right w:val="single" w:sz="4" w:space="0" w:color="auto"/>
            </w:tcBorders>
            <w:shd w:val="clear" w:color="000000" w:fill="D9D9D9"/>
            <w:noWrap/>
            <w:vAlign w:val="center"/>
            <w:hideMark/>
          </w:tcPr>
          <w:p w14:paraId="5104621E" w14:textId="77777777" w:rsidR="00E24DBD" w:rsidRPr="00571B88" w:rsidRDefault="00E24DBD" w:rsidP="000E1C3C">
            <w:pPr>
              <w:spacing w:after="0" w:line="240" w:lineRule="auto"/>
              <w:jc w:val="both"/>
              <w:rPr>
                <w:rFonts w:ascii="Arial Narrow" w:eastAsia="Times New Roman" w:hAnsi="Arial Narrow" w:cs="Calibri"/>
                <w:color w:val="000000"/>
                <w:u w:val="single"/>
                <w:lang w:eastAsia="sl-SI"/>
              </w:rPr>
            </w:pPr>
            <w:r w:rsidRPr="00571B88">
              <w:rPr>
                <w:rFonts w:ascii="Arial Narrow" w:eastAsia="Times New Roman" w:hAnsi="Arial Narrow" w:cs="Calibri"/>
                <w:color w:val="000000"/>
                <w:u w:val="single"/>
                <w:lang w:val="de-DE" w:eastAsia="sl-SI"/>
              </w:rPr>
              <w:t>Splošni pogoji za kandidiranje so:</w:t>
            </w:r>
          </w:p>
        </w:tc>
        <w:tc>
          <w:tcPr>
            <w:tcW w:w="2410" w:type="dxa"/>
            <w:tcBorders>
              <w:top w:val="nil"/>
              <w:left w:val="nil"/>
              <w:bottom w:val="single" w:sz="4" w:space="0" w:color="auto"/>
              <w:right w:val="single" w:sz="4" w:space="0" w:color="auto"/>
            </w:tcBorders>
            <w:shd w:val="clear" w:color="000000" w:fill="D9D9D9"/>
            <w:noWrap/>
            <w:vAlign w:val="bottom"/>
            <w:hideMark/>
          </w:tcPr>
          <w:p w14:paraId="3034FCDB" w14:textId="77777777" w:rsidR="00E24DBD" w:rsidRPr="00571B88" w:rsidRDefault="00E24DBD" w:rsidP="000E1C3C">
            <w:pPr>
              <w:spacing w:after="0" w:line="240" w:lineRule="auto"/>
              <w:rPr>
                <w:rFonts w:ascii="Calibri" w:eastAsia="Times New Roman" w:hAnsi="Calibri" w:cs="Calibri"/>
                <w:color w:val="000000"/>
                <w:lang w:eastAsia="sl-SI"/>
              </w:rPr>
            </w:pPr>
            <w:r w:rsidRPr="00571B88">
              <w:rPr>
                <w:rFonts w:ascii="Calibri" w:eastAsia="Times New Roman" w:hAnsi="Calibri" w:cs="Calibri"/>
                <w:color w:val="000000"/>
                <w:lang w:eastAsia="sl-SI"/>
              </w:rPr>
              <w:t> </w:t>
            </w:r>
          </w:p>
        </w:tc>
      </w:tr>
      <w:tr w:rsidR="00E24DBD" w:rsidRPr="00571B88" w14:paraId="362A18D0" w14:textId="77777777" w:rsidTr="000E1C3C">
        <w:trPr>
          <w:trHeight w:val="56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39C18382" w14:textId="77777777" w:rsidR="00E24DBD" w:rsidRPr="00571B88" w:rsidRDefault="00E24DBD" w:rsidP="000E1C3C">
            <w:pPr>
              <w:spacing w:after="0" w:line="240" w:lineRule="auto"/>
              <w:jc w:val="both"/>
              <w:rPr>
                <w:rFonts w:ascii="Arial Narrow" w:eastAsia="Times New Roman" w:hAnsi="Arial Narrow" w:cs="Calibri"/>
                <w:color w:val="000000"/>
                <w:lang w:eastAsia="sl-SI"/>
              </w:rPr>
            </w:pPr>
            <w:r w:rsidRPr="00A643AB">
              <w:rPr>
                <w:rFonts w:ascii="Arial Narrow" w:eastAsia="Times New Roman" w:hAnsi="Arial Narrow" w:cs="Calibri"/>
                <w:color w:val="000000"/>
                <w:lang w:eastAsia="sl-SI"/>
              </w:rPr>
              <w:t xml:space="preserve">1. Je </w:t>
            </w:r>
            <w:r w:rsidRPr="00A643AB">
              <w:rPr>
                <w:rFonts w:ascii="Arial Narrow" w:eastAsia="Times New Roman" w:hAnsi="Arial Narrow" w:cs="Calibri"/>
                <w:b/>
                <w:bCs/>
                <w:color w:val="000000"/>
                <w:lang w:eastAsia="sl-SI"/>
              </w:rPr>
              <w:t>pravna oseba javnega ali zasebnega prava in je vpisan v Poslovni register Slovenije</w:t>
            </w:r>
            <w:r w:rsidRPr="00A643AB">
              <w:rPr>
                <w:rFonts w:ascii="Arial Narrow" w:eastAsia="Times New Roman" w:hAnsi="Arial Narrow" w:cs="Calibri"/>
                <w:color w:val="000000"/>
                <w:lang w:eastAsia="sl-SI"/>
              </w:rPr>
              <w:t xml:space="preserve"> in izpolnjuje naslednja pogoja:</w:t>
            </w:r>
          </w:p>
        </w:tc>
        <w:tc>
          <w:tcPr>
            <w:tcW w:w="2410" w:type="dxa"/>
            <w:tcBorders>
              <w:top w:val="nil"/>
              <w:left w:val="nil"/>
              <w:bottom w:val="single" w:sz="4" w:space="0" w:color="auto"/>
              <w:right w:val="single" w:sz="4" w:space="0" w:color="auto"/>
            </w:tcBorders>
            <w:shd w:val="clear" w:color="auto" w:fill="auto"/>
            <w:vAlign w:val="center"/>
            <w:hideMark/>
          </w:tcPr>
          <w:p w14:paraId="4FDEECAA" w14:textId="77777777" w:rsidR="00E24DBD" w:rsidRPr="00571B88" w:rsidRDefault="00E24DBD" w:rsidP="000E1C3C">
            <w:pPr>
              <w:spacing w:after="0" w:line="240" w:lineRule="auto"/>
              <w:rPr>
                <w:rFonts w:ascii="Arial Narrow" w:eastAsia="Times New Roman" w:hAnsi="Arial Narrow" w:cs="Calibri"/>
                <w:color w:val="000000"/>
                <w:sz w:val="20"/>
                <w:szCs w:val="20"/>
                <w:lang w:eastAsia="sl-SI"/>
              </w:rPr>
            </w:pPr>
            <w:r w:rsidRPr="00571B88">
              <w:rPr>
                <w:rFonts w:ascii="Arial Narrow" w:eastAsia="Times New Roman" w:hAnsi="Arial Narrow" w:cs="Calibri"/>
                <w:color w:val="000000"/>
                <w:sz w:val="20"/>
                <w:szCs w:val="20"/>
                <w:lang w:eastAsia="sl-SI"/>
              </w:rPr>
              <w:t>Baza AJPES</w:t>
            </w:r>
          </w:p>
        </w:tc>
      </w:tr>
      <w:tr w:rsidR="00E24DBD" w:rsidRPr="00571B88" w14:paraId="5DF49A87" w14:textId="77777777" w:rsidTr="000E1C3C">
        <w:trPr>
          <w:trHeight w:val="1130"/>
        </w:trPr>
        <w:tc>
          <w:tcPr>
            <w:tcW w:w="7508" w:type="dxa"/>
            <w:tcBorders>
              <w:top w:val="nil"/>
              <w:left w:val="single" w:sz="4" w:space="0" w:color="auto"/>
              <w:bottom w:val="single" w:sz="4" w:space="0" w:color="auto"/>
              <w:right w:val="single" w:sz="4" w:space="0" w:color="auto"/>
            </w:tcBorders>
            <w:shd w:val="clear" w:color="auto" w:fill="auto"/>
            <w:vAlign w:val="center"/>
            <w:hideMark/>
          </w:tcPr>
          <w:p w14:paraId="0806C25A" w14:textId="73DA7A0F" w:rsidR="00E24DBD" w:rsidRPr="00571B88" w:rsidRDefault="00E24DBD">
            <w:pPr>
              <w:spacing w:after="0" w:line="240" w:lineRule="auto"/>
              <w:ind w:firstLineChars="100" w:firstLine="220"/>
              <w:rPr>
                <w:rFonts w:ascii="Courier New" w:eastAsia="Times New Roman" w:hAnsi="Courier New" w:cs="Courier New"/>
                <w:color w:val="000000"/>
                <w:lang w:eastAsia="sl-SI"/>
              </w:rPr>
            </w:pPr>
            <w:r w:rsidRPr="00A643AB">
              <w:rPr>
                <w:rFonts w:ascii="Courier New" w:eastAsia="Times New Roman" w:hAnsi="Courier New" w:cs="Courier New"/>
                <w:color w:val="000000"/>
                <w:lang w:eastAsia="sl-SI"/>
              </w:rPr>
              <w:t>o</w:t>
            </w:r>
            <w:r w:rsidRPr="00A643AB">
              <w:rPr>
                <w:rFonts w:ascii="Times New Roman" w:eastAsia="Times New Roman" w:hAnsi="Times New Roman" w:cs="Times New Roman"/>
                <w:color w:val="000000"/>
                <w:sz w:val="14"/>
                <w:szCs w:val="14"/>
                <w:lang w:eastAsia="sl-SI"/>
              </w:rPr>
              <w:t xml:space="preserve">   </w:t>
            </w:r>
            <w:r w:rsidRPr="00A643AB">
              <w:rPr>
                <w:rFonts w:ascii="Arial Narrow" w:eastAsia="Times New Roman" w:hAnsi="Arial Narrow" w:cs="Courier New"/>
                <w:color w:val="000000"/>
                <w:lang w:eastAsia="sl-SI"/>
              </w:rPr>
              <w:t xml:space="preserve">da </w:t>
            </w:r>
            <w:r w:rsidRPr="00A643AB">
              <w:rPr>
                <w:rFonts w:ascii="Arial Narrow" w:eastAsia="Times New Roman" w:hAnsi="Arial Narrow" w:cs="Courier New"/>
                <w:b/>
                <w:bCs/>
                <w:color w:val="000000"/>
                <w:lang w:eastAsia="sl-SI"/>
              </w:rPr>
              <w:t xml:space="preserve">je primerljive storitve in aktivnosti, </w:t>
            </w:r>
            <w:r w:rsidRPr="00A643AB">
              <w:rPr>
                <w:rFonts w:ascii="Arial Narrow" w:eastAsia="Times New Roman" w:hAnsi="Arial Narrow" w:cs="Courier New"/>
                <w:color w:val="000000"/>
                <w:lang w:eastAsia="sl-SI"/>
              </w:rPr>
              <w:t>ki so predmet tega javnega razpisa</w:t>
            </w:r>
            <w:r w:rsidRPr="00A643AB">
              <w:rPr>
                <w:rFonts w:ascii="Arial Narrow" w:eastAsia="Times New Roman" w:hAnsi="Arial Narrow" w:cs="Courier New"/>
                <w:b/>
                <w:bCs/>
                <w:color w:val="000000"/>
                <w:lang w:eastAsia="sl-SI"/>
              </w:rPr>
              <w:t>, izvajal že najmanj dve leti pred datumom objave javnega razpisa</w:t>
            </w:r>
            <w:r w:rsidRPr="00A643AB">
              <w:rPr>
                <w:rFonts w:ascii="Arial Narrow" w:eastAsia="Times New Roman" w:hAnsi="Arial Narrow" w:cs="Courier New"/>
                <w:color w:val="000000"/>
                <w:lang w:eastAsia="sl-SI"/>
              </w:rPr>
              <w:t xml:space="preserve"> (izkazovanje referenc je podrobno navedeno v razpisni dokumentaciji v </w:t>
            </w:r>
            <w:r w:rsidRPr="000F1955">
              <w:rPr>
                <w:rFonts w:ascii="Arial Narrow" w:eastAsia="Times New Roman" w:hAnsi="Arial Narrow" w:cs="Courier New"/>
                <w:color w:val="000000"/>
                <w:lang w:eastAsia="sl-SI"/>
              </w:rPr>
              <w:t xml:space="preserve">tč. - III. </w:t>
            </w:r>
            <w:r w:rsidR="000F1955" w:rsidRPr="00FC62B3">
              <w:rPr>
                <w:rFonts w:ascii="Arial Narrow" w:eastAsia="Times New Roman" w:hAnsi="Arial Narrow" w:cs="Courier New"/>
                <w:iCs/>
                <w:color w:val="000000"/>
                <w:lang w:val="de-DE" w:eastAsia="sl-SI"/>
              </w:rPr>
              <w:t>Reference vlagatelja in pregled financiranja kvot zaposlenih</w:t>
            </w:r>
            <w:r w:rsidRPr="00571B88">
              <w:rPr>
                <w:rFonts w:ascii="Arial Narrow" w:eastAsia="Times New Roman" w:hAnsi="Arial Narrow" w:cs="Courier New"/>
                <w:i/>
                <w:iCs/>
                <w:color w:val="000000"/>
                <w:lang w:val="de-DE" w:eastAsia="sl-SI"/>
              </w:rPr>
              <w:t>)</w:t>
            </w:r>
          </w:p>
        </w:tc>
        <w:tc>
          <w:tcPr>
            <w:tcW w:w="2410" w:type="dxa"/>
            <w:tcBorders>
              <w:top w:val="nil"/>
              <w:left w:val="nil"/>
              <w:bottom w:val="single" w:sz="4" w:space="0" w:color="auto"/>
              <w:right w:val="single" w:sz="4" w:space="0" w:color="auto"/>
            </w:tcBorders>
            <w:shd w:val="clear" w:color="auto" w:fill="auto"/>
            <w:vAlign w:val="center"/>
            <w:hideMark/>
          </w:tcPr>
          <w:p w14:paraId="065AA18F" w14:textId="19B7D685" w:rsidR="00E24DBD" w:rsidRPr="000C5FB0" w:rsidRDefault="00E24DBD" w:rsidP="000E1C3C">
            <w:pPr>
              <w:spacing w:after="0" w:line="240" w:lineRule="auto"/>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 xml:space="preserve">Obrazec </w:t>
            </w:r>
            <w:r w:rsidR="0059047D" w:rsidRPr="000C5FB0">
              <w:rPr>
                <w:rFonts w:ascii="Arial Narrow" w:eastAsia="Times New Roman" w:hAnsi="Arial Narrow" w:cs="Calibri"/>
                <w:color w:val="000000"/>
                <w:sz w:val="20"/>
                <w:szCs w:val="20"/>
                <w:lang w:eastAsia="sl-SI"/>
              </w:rPr>
              <w:t xml:space="preserve">4. </w:t>
            </w:r>
            <w:r w:rsidRPr="000C5FB0">
              <w:rPr>
                <w:rFonts w:ascii="Arial Narrow" w:eastAsia="Times New Roman" w:hAnsi="Arial Narrow" w:cs="Calibri"/>
                <w:color w:val="000000"/>
                <w:sz w:val="20"/>
                <w:szCs w:val="20"/>
                <w:lang w:eastAsia="sl-SI"/>
              </w:rPr>
              <w:t xml:space="preserve">– Izjava o strinjanju z razpisnimi pogoji, Obrazec </w:t>
            </w:r>
            <w:r w:rsidR="0059047D" w:rsidRPr="000C5FB0">
              <w:rPr>
                <w:rFonts w:ascii="Arial Narrow" w:eastAsia="Times New Roman" w:hAnsi="Arial Narrow" w:cs="Calibri"/>
                <w:color w:val="000000"/>
                <w:sz w:val="20"/>
                <w:szCs w:val="20"/>
                <w:lang w:eastAsia="sl-SI"/>
              </w:rPr>
              <w:t>7.</w:t>
            </w:r>
            <w:r w:rsidRPr="000C5FB0">
              <w:rPr>
                <w:rFonts w:ascii="Arial Narrow" w:eastAsia="Times New Roman" w:hAnsi="Arial Narrow" w:cs="Calibri"/>
                <w:color w:val="000000"/>
                <w:sz w:val="20"/>
                <w:szCs w:val="20"/>
                <w:lang w:eastAsia="sl-SI"/>
              </w:rPr>
              <w:t xml:space="preserve"> </w:t>
            </w:r>
            <w:r w:rsidR="0059047D" w:rsidRPr="000C5FB0">
              <w:rPr>
                <w:rFonts w:ascii="Arial Narrow" w:eastAsia="Times New Roman" w:hAnsi="Arial Narrow" w:cs="Calibri"/>
                <w:color w:val="000000"/>
                <w:sz w:val="20"/>
                <w:szCs w:val="20"/>
                <w:lang w:eastAsia="sl-SI"/>
              </w:rPr>
              <w:t>ali  Obrazec 7.a</w:t>
            </w:r>
            <w:r w:rsidRPr="000C5FB0">
              <w:rPr>
                <w:rFonts w:ascii="Arial Narrow" w:eastAsia="Times New Roman" w:hAnsi="Arial Narrow" w:cs="Calibri"/>
                <w:color w:val="000000"/>
                <w:sz w:val="20"/>
                <w:szCs w:val="20"/>
                <w:lang w:eastAsia="sl-SI"/>
              </w:rPr>
              <w:t xml:space="preserve">- Izjava o pridobljenih referencah vlagatelja </w:t>
            </w:r>
          </w:p>
        </w:tc>
      </w:tr>
      <w:tr w:rsidR="00E24DBD" w:rsidRPr="00571B88" w14:paraId="4C10312F" w14:textId="77777777" w:rsidTr="00367040">
        <w:trPr>
          <w:trHeight w:val="29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0BD913FF" w14:textId="0C4B89AE" w:rsidR="00E24DBD" w:rsidRPr="00571B88" w:rsidRDefault="00E24DBD">
            <w:pPr>
              <w:spacing w:after="0" w:line="240" w:lineRule="auto"/>
              <w:jc w:val="both"/>
              <w:rPr>
                <w:rFonts w:ascii="Courier New" w:eastAsia="Times New Roman" w:hAnsi="Courier New" w:cs="Courier New"/>
                <w:color w:val="000000"/>
                <w:lang w:eastAsia="sl-SI"/>
              </w:rPr>
            </w:pPr>
            <w:r w:rsidRPr="00A643AB">
              <w:rPr>
                <w:rFonts w:ascii="Courier New" w:eastAsia="Times New Roman" w:hAnsi="Courier New" w:cs="Courier New"/>
                <w:color w:val="000000"/>
                <w:lang w:eastAsia="sl-SI"/>
              </w:rPr>
              <w:t>o</w:t>
            </w:r>
            <w:r w:rsidRPr="00A643AB">
              <w:rPr>
                <w:rFonts w:ascii="Times New Roman" w:eastAsia="Times New Roman" w:hAnsi="Times New Roman" w:cs="Times New Roman"/>
                <w:color w:val="000000"/>
                <w:sz w:val="14"/>
                <w:szCs w:val="14"/>
                <w:lang w:eastAsia="sl-SI"/>
              </w:rPr>
              <w:t xml:space="preserve">   </w:t>
            </w:r>
            <w:r w:rsidRPr="00A643AB">
              <w:rPr>
                <w:rFonts w:ascii="Arial Narrow" w:eastAsia="Times New Roman" w:hAnsi="Arial Narrow" w:cs="Courier New"/>
                <w:b/>
                <w:bCs/>
                <w:color w:val="000000"/>
                <w:lang w:eastAsia="sl-SI"/>
              </w:rPr>
              <w:t xml:space="preserve">da opravlja dejavnost </w:t>
            </w:r>
            <w:r w:rsidR="002550B6">
              <w:rPr>
                <w:rFonts w:ascii="Arial Narrow" w:eastAsia="Times New Roman" w:hAnsi="Arial Narrow" w:cs="Courier New"/>
                <w:b/>
                <w:bCs/>
                <w:color w:val="000000"/>
                <w:lang w:eastAsia="sl-SI"/>
              </w:rPr>
              <w:t>v statistični in kohezijski regiji</w:t>
            </w:r>
            <w:r w:rsidRPr="00A643AB">
              <w:rPr>
                <w:rFonts w:ascii="Arial Narrow" w:eastAsia="Times New Roman" w:hAnsi="Arial Narrow" w:cs="Courier New"/>
                <w:b/>
                <w:bCs/>
                <w:color w:val="000000"/>
                <w:lang w:eastAsia="sl-SI"/>
              </w:rPr>
              <w:t xml:space="preserve">, ki </w:t>
            </w:r>
            <w:r w:rsidR="002550B6">
              <w:rPr>
                <w:rFonts w:ascii="Arial Narrow" w:eastAsia="Times New Roman" w:hAnsi="Arial Narrow" w:cs="Courier New"/>
                <w:b/>
                <w:bCs/>
                <w:color w:val="000000"/>
                <w:lang w:eastAsia="sl-SI"/>
              </w:rPr>
              <w:t>ju</w:t>
            </w:r>
            <w:r w:rsidRPr="00A643AB">
              <w:rPr>
                <w:rFonts w:ascii="Arial Narrow" w:eastAsia="Times New Roman" w:hAnsi="Arial Narrow" w:cs="Courier New"/>
                <w:b/>
                <w:bCs/>
                <w:color w:val="000000"/>
                <w:lang w:eastAsia="sl-SI"/>
              </w:rPr>
              <w:t xml:space="preserve"> navaja </w:t>
            </w:r>
            <w:r w:rsidRPr="00A643AB">
              <w:rPr>
                <w:rFonts w:ascii="Arial Narrow" w:eastAsia="Times New Roman" w:hAnsi="Arial Narrow" w:cs="Courier New"/>
                <w:color w:val="000000"/>
                <w:lang w:eastAsia="sl-SI"/>
              </w:rPr>
              <w:t>v prijavi na javni razpis.</w:t>
            </w:r>
          </w:p>
        </w:tc>
        <w:tc>
          <w:tcPr>
            <w:tcW w:w="2410" w:type="dxa"/>
            <w:tcBorders>
              <w:top w:val="nil"/>
              <w:left w:val="nil"/>
              <w:bottom w:val="single" w:sz="4" w:space="0" w:color="auto"/>
              <w:right w:val="single" w:sz="4" w:space="0" w:color="auto"/>
            </w:tcBorders>
            <w:shd w:val="clear" w:color="auto" w:fill="auto"/>
            <w:vAlign w:val="center"/>
            <w:hideMark/>
          </w:tcPr>
          <w:p w14:paraId="21E0E725" w14:textId="0A09EC37" w:rsidR="00E24DBD" w:rsidRPr="000C5FB0" w:rsidRDefault="00E24DBD" w:rsidP="000E1C3C">
            <w:pPr>
              <w:spacing w:after="0" w:line="240" w:lineRule="auto"/>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 xml:space="preserve">Obrazec 1 </w:t>
            </w:r>
            <w:r w:rsidR="0059047D" w:rsidRPr="000C5FB0">
              <w:rPr>
                <w:rFonts w:ascii="Arial Narrow" w:eastAsia="Times New Roman" w:hAnsi="Arial Narrow" w:cs="Calibri"/>
                <w:color w:val="000000"/>
                <w:sz w:val="20"/>
                <w:szCs w:val="20"/>
                <w:lang w:eastAsia="sl-SI"/>
              </w:rPr>
              <w:t>ali Obrazec 1. a</w:t>
            </w:r>
            <w:r w:rsidRPr="000C5FB0">
              <w:rPr>
                <w:rFonts w:ascii="Arial Narrow" w:eastAsia="Times New Roman" w:hAnsi="Arial Narrow" w:cs="Calibri"/>
                <w:color w:val="000000"/>
                <w:sz w:val="20"/>
                <w:szCs w:val="20"/>
                <w:lang w:eastAsia="sl-SI"/>
              </w:rPr>
              <w:t>– Prijavni obrazec</w:t>
            </w:r>
          </w:p>
        </w:tc>
      </w:tr>
      <w:tr w:rsidR="00E24DBD" w:rsidRPr="00571B88" w14:paraId="43D908DC" w14:textId="77777777" w:rsidTr="00367040">
        <w:trPr>
          <w:trHeight w:val="1400"/>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BC180" w14:textId="7225A3BB" w:rsidR="00E24DBD" w:rsidRPr="00571B88" w:rsidRDefault="00E24DBD" w:rsidP="000E1C3C">
            <w:pPr>
              <w:spacing w:after="0" w:line="240" w:lineRule="auto"/>
              <w:jc w:val="both"/>
              <w:rPr>
                <w:rFonts w:ascii="Arial Narrow" w:eastAsia="Times New Roman" w:hAnsi="Arial Narrow" w:cs="Calibri"/>
                <w:b/>
                <w:bCs/>
                <w:color w:val="000000"/>
                <w:lang w:eastAsia="sl-SI"/>
              </w:rPr>
            </w:pPr>
            <w:r w:rsidRPr="00A643AB">
              <w:rPr>
                <w:rFonts w:ascii="Arial Narrow" w:eastAsia="Times New Roman" w:hAnsi="Arial Narrow" w:cs="Calibri"/>
                <w:b/>
                <w:bCs/>
                <w:color w:val="000000"/>
                <w:lang w:eastAsia="sl-SI"/>
              </w:rPr>
              <w:t>2.</w:t>
            </w:r>
            <w:r w:rsidR="008617BD" w:rsidRPr="00A643AB">
              <w:rPr>
                <w:rFonts w:ascii="Arial Narrow" w:eastAsia="Times New Roman" w:hAnsi="Arial Narrow" w:cs="Calibri"/>
                <w:b/>
                <w:bCs/>
                <w:color w:val="000000"/>
                <w:lang w:eastAsia="sl-SI"/>
              </w:rPr>
              <w:t xml:space="preserve"> Na dan oddaje vloge nima neporavnanih zapadlih finančnih obveznosti v višini 50 eurov ali več do ministrstva oziroma njegovih izvajalskih institucij: </w:t>
            </w:r>
            <w:r w:rsidR="008617BD" w:rsidRPr="00A643AB">
              <w:rPr>
                <w:rFonts w:ascii="Arial Narrow" w:eastAsia="Times New Roman" w:hAnsi="Arial Narrow" w:cs="Calibri"/>
                <w:color w:val="000000"/>
                <w:lang w:eastAsia="sl-SI"/>
              </w:rPr>
              <w:t>Slovenskega podjetniškega sklada, Javne agencije Republike Slovenije za spodbujanje podjetništva, internacionalizacije, tujih investicij in tehnologije in Slovenskega regionalno razvojnega sklada, pri čemer neporavnane obveznosti izhajajo iz naslova pogodb o sofinanciranju iz javnih sredstev in so bile kot neporavnane in zapadle pred tem spoznane z izvršilnim naslovom.</w:t>
            </w:r>
            <w:r w:rsidR="008617BD">
              <w:rPr>
                <w:rStyle w:val="Naslov3Znak"/>
                <w:rFonts w:ascii="Arial Narrow" w:hAnsi="Arial Narrow" w:cs="Arial Narrow"/>
                <w:sz w:val="20"/>
                <w:szCs w:val="20"/>
              </w:rPr>
              <w:t xml:space="preserve"> </w:t>
            </w:r>
            <w:r w:rsidR="008617BD">
              <w:rPr>
                <w:rStyle w:val="Znakisprotnihopomb"/>
                <w:rFonts w:ascii="Arial Narrow" w:hAnsi="Arial Narrow" w:cs="Arial Narrow"/>
                <w:sz w:val="20"/>
                <w:szCs w:val="20"/>
              </w:rPr>
              <w:footnoteReference w:id="3"/>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37B14C8" w14:textId="77777777" w:rsidR="00E24DBD" w:rsidRPr="000C5FB0" w:rsidRDefault="00E24DB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Obrazec 4 – Izjava o strinjanju z razpisnimi pogoji, komisija preveri pri ustrezni institucijah.</w:t>
            </w:r>
          </w:p>
        </w:tc>
      </w:tr>
      <w:tr w:rsidR="00E24DBD" w:rsidRPr="00571B88" w14:paraId="6969DF40" w14:textId="77777777" w:rsidTr="000E1C3C">
        <w:trPr>
          <w:trHeight w:val="140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7835AF58" w14:textId="018FE36B" w:rsidR="00E24DBD" w:rsidRPr="00571B88" w:rsidRDefault="00E24DBD" w:rsidP="000E1C3C">
            <w:pPr>
              <w:spacing w:after="0" w:line="240" w:lineRule="auto"/>
              <w:jc w:val="both"/>
              <w:rPr>
                <w:rFonts w:ascii="Arial Narrow" w:eastAsia="Times New Roman" w:hAnsi="Arial Narrow" w:cs="Calibri"/>
                <w:b/>
                <w:bCs/>
                <w:color w:val="000000"/>
                <w:lang w:eastAsia="sl-SI"/>
              </w:rPr>
            </w:pPr>
            <w:r w:rsidRPr="00A643AB">
              <w:rPr>
                <w:rFonts w:ascii="Arial Narrow" w:eastAsia="Times New Roman" w:hAnsi="Arial Narrow" w:cs="Calibri"/>
                <w:b/>
                <w:bCs/>
                <w:color w:val="000000"/>
                <w:lang w:eastAsia="sl-SI"/>
              </w:rPr>
              <w:t xml:space="preserve">3. </w:t>
            </w:r>
            <w:r w:rsidR="00D37D9D" w:rsidRPr="00A643AB">
              <w:rPr>
                <w:rFonts w:ascii="Arial Narrow" w:eastAsia="Times New Roman" w:hAnsi="Arial Narrow" w:cs="Calibri"/>
                <w:b/>
                <w:bCs/>
                <w:color w:val="000000"/>
                <w:lang w:eastAsia="sl-SI"/>
              </w:rPr>
              <w:t xml:space="preserve">Na dan oddaje vloge nima neporavnanih zapadlih finančnih obveznosti iz naslova obveznih dajatev in drugih denarnih nedavčnih obveznosti v skladu z zakonom, </w:t>
            </w:r>
            <w:r w:rsidR="00D37D9D" w:rsidRPr="00A643AB">
              <w:rPr>
                <w:rFonts w:ascii="Arial Narrow" w:eastAsia="Times New Roman" w:hAnsi="Arial Narrow" w:cs="Calibri"/>
                <w:color w:val="000000"/>
                <w:lang w:eastAsia="sl-SI"/>
              </w:rPr>
              <w:t xml:space="preserve">ki ureja finančno upravo, ki jih pobira davčni organ (v višini 50 eurov ali več) ter predložene vse obračune davčnih odtegljajev za dohodke iz delovnega razmerja za obdobje zadnjega leta do dne oddaje vloge. V kolikor na dan oddaje vloge iz evidenc FURS ne izhaja, da ima podjetje poravnane vse v prejšnjem odstavku navedene obveznosti, agencija pozove </w:t>
            </w:r>
            <w:r w:rsidR="002C1743">
              <w:rPr>
                <w:rFonts w:ascii="Arial Narrow" w:eastAsia="Times New Roman" w:hAnsi="Arial Narrow" w:cs="Calibri"/>
                <w:color w:val="000000"/>
                <w:lang w:eastAsia="sl-SI"/>
              </w:rPr>
              <w:t>vlagatelja</w:t>
            </w:r>
            <w:r w:rsidR="00D37D9D" w:rsidRPr="00A643AB">
              <w:rPr>
                <w:rFonts w:ascii="Arial Narrow" w:eastAsia="Times New Roman" w:hAnsi="Arial Narrow" w:cs="Calibri"/>
                <w:color w:val="000000"/>
                <w:lang w:eastAsia="sl-SI"/>
              </w:rPr>
              <w:t>, da sam pridobi in predloži potrdilo o poravnanih obveznostih agenciji do roka, ki ga le-ta določi v pozivu.</w:t>
            </w:r>
          </w:p>
        </w:tc>
        <w:tc>
          <w:tcPr>
            <w:tcW w:w="2410" w:type="dxa"/>
            <w:tcBorders>
              <w:top w:val="nil"/>
              <w:left w:val="nil"/>
              <w:bottom w:val="single" w:sz="4" w:space="0" w:color="auto"/>
              <w:right w:val="single" w:sz="4" w:space="0" w:color="auto"/>
            </w:tcBorders>
            <w:shd w:val="clear" w:color="auto" w:fill="auto"/>
            <w:vAlign w:val="center"/>
            <w:hideMark/>
          </w:tcPr>
          <w:p w14:paraId="3E94B17D" w14:textId="77777777" w:rsidR="00E24DBD" w:rsidRPr="000C5FB0" w:rsidRDefault="00E24DB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Obrazec 4 – Izjava o strinjanju z razpisnimi pogoji, komisija preveri pri ustrezni institucijah.</w:t>
            </w:r>
          </w:p>
        </w:tc>
      </w:tr>
      <w:tr w:rsidR="00E24DBD" w:rsidRPr="00571B88" w14:paraId="4F001A51" w14:textId="77777777" w:rsidTr="00E24DBD">
        <w:trPr>
          <w:trHeight w:val="112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28AC1E31" w14:textId="452B855E" w:rsidR="00E24DBD" w:rsidRPr="00571B88" w:rsidRDefault="008B2E19" w:rsidP="000E1C3C">
            <w:pPr>
              <w:spacing w:after="0" w:line="240" w:lineRule="auto"/>
              <w:jc w:val="both"/>
              <w:rPr>
                <w:rFonts w:ascii="Arial Narrow" w:eastAsia="Times New Roman" w:hAnsi="Arial Narrow" w:cs="Calibri"/>
                <w:b/>
                <w:bCs/>
                <w:color w:val="000000"/>
                <w:lang w:eastAsia="sl-SI"/>
              </w:rPr>
            </w:pPr>
            <w:r w:rsidRPr="00A643AB">
              <w:rPr>
                <w:rFonts w:ascii="Arial Narrow" w:eastAsia="Times New Roman" w:hAnsi="Arial Narrow" w:cs="Calibri"/>
                <w:b/>
                <w:bCs/>
                <w:color w:val="000000"/>
                <w:lang w:eastAsia="sl-SI"/>
              </w:rPr>
              <w:t>4</w:t>
            </w:r>
            <w:r w:rsidR="00E24DBD" w:rsidRPr="00A643AB">
              <w:rPr>
                <w:rFonts w:ascii="Arial Narrow" w:eastAsia="Times New Roman" w:hAnsi="Arial Narrow" w:cs="Calibri"/>
                <w:b/>
                <w:bCs/>
                <w:color w:val="000000"/>
                <w:lang w:eastAsia="sl-SI"/>
              </w:rPr>
              <w:t>. Ni v postopku prisilne poravnave, stečajnem postopku, postopku likvidacije ali prisilnega prenehanja, z njegovimi posli iz drugih razlogov ne upravlja sodišče, ni opustil poslovne dejavnosti in ni v stanju insolventnosti,</w:t>
            </w:r>
            <w:r w:rsidR="00E24DBD" w:rsidRPr="00A643AB">
              <w:rPr>
                <w:rFonts w:ascii="Arial Narrow" w:eastAsia="Times New Roman" w:hAnsi="Arial Narrow" w:cs="Calibri"/>
                <w:color w:val="000000"/>
                <w:lang w:eastAsia="sl-SI"/>
              </w:rPr>
              <w:t xml:space="preserve"> v skladu z določbami Zakona o finančnem poslovanju, postopkih zaradi insolventnosti in prisilnem prenehanju (</w:t>
            </w:r>
            <w:r w:rsidR="0059047D" w:rsidRPr="00A643AB">
              <w:rPr>
                <w:rFonts w:ascii="Arial Narrow" w:eastAsia="Times New Roman" w:hAnsi="Arial Narrow" w:cs="Calibri"/>
                <w:color w:val="000000"/>
                <w:lang w:eastAsia="sl-SI"/>
              </w:rPr>
              <w:t xml:space="preserve">Uradni list RS, št. 176/21 – uradno prečiščeno besedilo, 178/21 – popr. in 196/21 – odl. </w:t>
            </w:r>
            <w:r w:rsidR="0059047D" w:rsidRPr="0059047D">
              <w:rPr>
                <w:rFonts w:ascii="Arial Narrow" w:eastAsia="Times New Roman" w:hAnsi="Arial Narrow" w:cs="Calibri"/>
                <w:color w:val="000000"/>
                <w:lang w:val="de-DE" w:eastAsia="sl-SI"/>
              </w:rPr>
              <w:t>US</w:t>
            </w:r>
            <w:r w:rsidR="00E24DBD" w:rsidRPr="00571B88">
              <w:rPr>
                <w:rFonts w:ascii="Arial Narrow" w:eastAsia="Times New Roman" w:hAnsi="Arial Narrow" w:cs="Calibri"/>
                <w:color w:val="000000"/>
                <w:lang w:val="de-DE" w:eastAsia="sl-SI"/>
              </w:rPr>
              <w:t>).</w:t>
            </w:r>
          </w:p>
        </w:tc>
        <w:tc>
          <w:tcPr>
            <w:tcW w:w="2410" w:type="dxa"/>
            <w:tcBorders>
              <w:top w:val="nil"/>
              <w:left w:val="nil"/>
              <w:bottom w:val="single" w:sz="4" w:space="0" w:color="auto"/>
              <w:right w:val="single" w:sz="4" w:space="0" w:color="auto"/>
            </w:tcBorders>
            <w:shd w:val="clear" w:color="auto" w:fill="auto"/>
            <w:vAlign w:val="center"/>
            <w:hideMark/>
          </w:tcPr>
          <w:p w14:paraId="6E0EF5FF" w14:textId="77777777" w:rsidR="00E24DBD" w:rsidRPr="000C5FB0" w:rsidRDefault="00E24DB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Obrazec 4 – Izjava o strinjanju z razpisnimi pogoji, komisija preveri pri ustrezni institucijah.</w:t>
            </w:r>
          </w:p>
        </w:tc>
      </w:tr>
      <w:tr w:rsidR="00E24DBD" w:rsidRPr="00571B88" w14:paraId="01D644CE" w14:textId="77777777" w:rsidTr="00E24DBD">
        <w:trPr>
          <w:trHeight w:val="840"/>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E77CE" w14:textId="31A83467" w:rsidR="00E24DBD" w:rsidRPr="00571B88" w:rsidRDefault="008B2E19" w:rsidP="000E1C3C">
            <w:pPr>
              <w:spacing w:after="0" w:line="240" w:lineRule="auto"/>
              <w:jc w:val="both"/>
              <w:rPr>
                <w:rFonts w:ascii="Arial Narrow" w:eastAsia="Times New Roman" w:hAnsi="Arial Narrow" w:cs="Calibri"/>
                <w:b/>
                <w:bCs/>
                <w:color w:val="000000"/>
                <w:lang w:eastAsia="sl-SI"/>
              </w:rPr>
            </w:pPr>
            <w:r w:rsidRPr="00A643AB">
              <w:rPr>
                <w:rFonts w:ascii="Arial Narrow" w:eastAsia="Times New Roman" w:hAnsi="Arial Narrow" w:cs="Calibri"/>
                <w:b/>
                <w:bCs/>
                <w:color w:val="000000"/>
                <w:lang w:eastAsia="sl-SI"/>
              </w:rPr>
              <w:t>5</w:t>
            </w:r>
            <w:r w:rsidR="00E24DBD" w:rsidRPr="00A643AB">
              <w:rPr>
                <w:rFonts w:ascii="Arial Narrow" w:eastAsia="Times New Roman" w:hAnsi="Arial Narrow" w:cs="Calibri"/>
                <w:b/>
                <w:bCs/>
                <w:color w:val="000000"/>
                <w:lang w:eastAsia="sl-SI"/>
              </w:rPr>
              <w:t>. Ne prejema ali ni v postopku pridobivanja državnih pomoči za reševanje in prestrukturiranje podjetij v težavah</w:t>
            </w:r>
            <w:r w:rsidR="00E24DBD" w:rsidRPr="00A643AB">
              <w:rPr>
                <w:rFonts w:ascii="Arial Narrow" w:eastAsia="Times New Roman" w:hAnsi="Arial Narrow" w:cs="Calibri"/>
                <w:color w:val="000000"/>
                <w:lang w:eastAsia="sl-SI"/>
              </w:rPr>
              <w:t xml:space="preserve"> po Zakon o pomoči za reševanje in prestrukturiranje gospodarskih družb in zadrug v težavah (Uradni list RS, št. 5/17) in ni podjetje v težavah skladno z 18. točko 2. člena Uredbe Komisije 651/2014/EU.</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706A2" w14:textId="77777777" w:rsidR="00E24DBD" w:rsidRPr="000C5FB0" w:rsidRDefault="00E24DB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Obrazec 4 – Izjava o strinjanju z razpisnimi pogoji, komisija preveri pri ustrezni institucijah.</w:t>
            </w:r>
          </w:p>
        </w:tc>
      </w:tr>
      <w:tr w:rsidR="00E24DBD" w:rsidRPr="00571B88" w14:paraId="4160C94C" w14:textId="77777777" w:rsidTr="00E24DBD">
        <w:trPr>
          <w:trHeight w:val="545"/>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A3F0C" w14:textId="1CEF1150" w:rsidR="00E24DBD" w:rsidRPr="00571B88" w:rsidRDefault="008B2E19" w:rsidP="000E1C3C">
            <w:pPr>
              <w:spacing w:after="0" w:line="240" w:lineRule="auto"/>
              <w:jc w:val="both"/>
              <w:rPr>
                <w:rFonts w:ascii="Arial Narrow" w:eastAsia="Times New Roman" w:hAnsi="Arial Narrow" w:cs="Calibri"/>
                <w:b/>
                <w:bCs/>
                <w:color w:val="000000"/>
                <w:lang w:eastAsia="sl-SI"/>
              </w:rPr>
            </w:pPr>
            <w:r w:rsidRPr="00A643AB">
              <w:rPr>
                <w:rFonts w:ascii="Arial Narrow" w:eastAsia="Times New Roman" w:hAnsi="Arial Narrow" w:cs="Calibri"/>
                <w:b/>
                <w:bCs/>
                <w:color w:val="000000"/>
                <w:lang w:eastAsia="sl-SI"/>
              </w:rPr>
              <w:t>6</w:t>
            </w:r>
            <w:r w:rsidR="00E24DBD" w:rsidRPr="00A643AB">
              <w:rPr>
                <w:rFonts w:ascii="Arial Narrow" w:eastAsia="Times New Roman" w:hAnsi="Arial Narrow" w:cs="Calibri"/>
                <w:b/>
                <w:bCs/>
                <w:color w:val="000000"/>
                <w:lang w:eastAsia="sl-SI"/>
              </w:rPr>
              <w:t xml:space="preserve">. Nima prepovedi poslovanja v razmerju do ministrstva oz. v razmerju z izvajalskimi institucijami </w:t>
            </w:r>
            <w:r w:rsidR="00E24DBD" w:rsidRPr="00A643AB">
              <w:rPr>
                <w:rFonts w:ascii="Arial Narrow" w:eastAsia="Times New Roman" w:hAnsi="Arial Narrow" w:cs="Calibri"/>
                <w:color w:val="000000"/>
                <w:lang w:eastAsia="sl-SI"/>
              </w:rPr>
              <w:t>(Slovenski podjetniški sklad, Javna agencija Republike Slovenije za spodbujanje podjetništva, internacionalizacije, tujih investicij in tehnologije, Slovenski regionalno razvojni sklad) v obsegu, kot izhaja iz 35. člena Zakona o integriteti in preprečevanju korupcije (</w:t>
            </w:r>
            <w:r w:rsidR="0059047D" w:rsidRPr="00A643AB">
              <w:rPr>
                <w:rFonts w:ascii="Arial Narrow" w:eastAsia="Times New Roman" w:hAnsi="Arial Narrow" w:cs="Calibri"/>
                <w:color w:val="000000"/>
                <w:lang w:eastAsia="sl-SI"/>
              </w:rPr>
              <w:t>Uradni list RS, št. 69/11 – uradno prečiščeno besedilo, 158/20 in 3/22 – ZDeb</w:t>
            </w:r>
            <w:r w:rsidR="00E24DBD" w:rsidRPr="00A643AB">
              <w:rPr>
                <w:rFonts w:ascii="Arial Narrow" w:eastAsia="Times New Roman" w:hAnsi="Arial Narrow" w:cs="Calibri"/>
                <w:color w:val="000000"/>
                <w:lang w:eastAsia="sl-SI"/>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16948" w14:textId="77777777" w:rsidR="00E24DBD" w:rsidRPr="000C5FB0" w:rsidRDefault="00E24DB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Obrazec 4 – Izjava o strinjanju z razpisnimi pogoji, komisija preveri pri ustrezni institucijah.</w:t>
            </w:r>
          </w:p>
        </w:tc>
      </w:tr>
      <w:tr w:rsidR="00E24DBD" w:rsidRPr="00571B88" w14:paraId="6576A164" w14:textId="77777777" w:rsidTr="00E24DBD">
        <w:trPr>
          <w:trHeight w:val="780"/>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72FCB" w14:textId="0F7F6E91" w:rsidR="00E24DBD" w:rsidRPr="00571B88" w:rsidRDefault="008B2E19">
            <w:pPr>
              <w:spacing w:after="0" w:line="240" w:lineRule="auto"/>
              <w:jc w:val="both"/>
              <w:rPr>
                <w:rFonts w:ascii="Arial Narrow" w:eastAsia="Times New Roman" w:hAnsi="Arial Narrow" w:cs="Calibri"/>
                <w:color w:val="000000"/>
                <w:lang w:eastAsia="sl-SI"/>
              </w:rPr>
            </w:pPr>
            <w:r w:rsidRPr="00A643AB">
              <w:rPr>
                <w:rFonts w:ascii="Arial Narrow" w:eastAsia="Times New Roman" w:hAnsi="Arial Narrow" w:cs="Calibri"/>
                <w:color w:val="000000"/>
                <w:lang w:eastAsia="sl-SI"/>
              </w:rPr>
              <w:t>7</w:t>
            </w:r>
            <w:r w:rsidR="00E24DBD" w:rsidRPr="00A643AB">
              <w:rPr>
                <w:rFonts w:ascii="Arial Narrow" w:eastAsia="Times New Roman" w:hAnsi="Arial Narrow" w:cs="Calibri"/>
                <w:color w:val="000000"/>
                <w:lang w:eastAsia="sl-SI"/>
              </w:rPr>
              <w:t xml:space="preserve">. Dejanski lastnik(i) družbe v skladu z </w:t>
            </w:r>
            <w:r w:rsidR="002550B6">
              <w:rPr>
                <w:rFonts w:ascii="Arial Narrow" w:eastAsia="Times New Roman" w:hAnsi="Arial Narrow" w:cs="Calibri"/>
                <w:color w:val="000000"/>
                <w:lang w:eastAsia="sl-SI"/>
              </w:rPr>
              <w:t>24</w:t>
            </w:r>
            <w:r w:rsidR="00E24DBD" w:rsidRPr="00A643AB">
              <w:rPr>
                <w:rFonts w:ascii="Arial Narrow" w:eastAsia="Times New Roman" w:hAnsi="Arial Narrow" w:cs="Calibri"/>
                <w:color w:val="000000"/>
                <w:lang w:eastAsia="sl-SI"/>
              </w:rPr>
              <w:t>. členom Zakon o preprečevanju pranja denarja in financiranja terorizma (</w:t>
            </w:r>
            <w:r w:rsidR="0059047D" w:rsidRPr="00A643AB">
              <w:rPr>
                <w:rFonts w:ascii="Arial Narrow" w:eastAsia="Times New Roman" w:hAnsi="Arial Narrow" w:cs="Calibri"/>
                <w:color w:val="000000"/>
                <w:lang w:eastAsia="sl-SI"/>
              </w:rPr>
              <w:t>Uradni list RS, št. 48/22</w:t>
            </w:r>
            <w:r w:rsidR="00E24DBD" w:rsidRPr="00A643AB">
              <w:rPr>
                <w:rFonts w:ascii="Arial Narrow" w:eastAsia="Times New Roman" w:hAnsi="Arial Narrow" w:cs="Calibri"/>
                <w:color w:val="000000"/>
                <w:lang w:eastAsia="sl-SI"/>
              </w:rPr>
              <w:t xml:space="preserve">) </w:t>
            </w:r>
            <w:r w:rsidR="00E24DBD" w:rsidRPr="00A643AB">
              <w:rPr>
                <w:rFonts w:ascii="Arial Narrow" w:eastAsia="Times New Roman" w:hAnsi="Arial Narrow" w:cs="Calibri"/>
                <w:b/>
                <w:bCs/>
                <w:color w:val="000000"/>
                <w:lang w:eastAsia="sl-SI"/>
              </w:rPr>
              <w:t>ni(so) vpleten(i) v postopke pranja denarja in financiranja terorizma</w:t>
            </w:r>
            <w:r w:rsidR="00E24DBD" w:rsidRPr="00A643AB">
              <w:rPr>
                <w:rFonts w:ascii="Arial Narrow" w:eastAsia="Times New Roman" w:hAnsi="Arial Narrow" w:cs="Calibri"/>
                <w:color w:val="000000"/>
                <w:lang w:eastAsia="sl-SI"/>
              </w:rPr>
              <w: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99147A7" w14:textId="77777777" w:rsidR="00E24DBD" w:rsidRPr="000C5FB0" w:rsidRDefault="00E24DB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Obrazec 4 – Izjava o strinjanju z razpisnimi pogoji, komisija preveri pri ustrezni institucijah.</w:t>
            </w:r>
          </w:p>
        </w:tc>
      </w:tr>
      <w:tr w:rsidR="00E24DBD" w:rsidRPr="00571B88" w14:paraId="3E63D9C4" w14:textId="77777777" w:rsidTr="000E1C3C">
        <w:trPr>
          <w:trHeight w:val="78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131A5D5C" w14:textId="03AE867B" w:rsidR="00E24DBD" w:rsidRPr="00571B88" w:rsidRDefault="008B2E19" w:rsidP="000E1C3C">
            <w:pPr>
              <w:spacing w:after="0" w:line="240" w:lineRule="auto"/>
              <w:jc w:val="both"/>
              <w:rPr>
                <w:rFonts w:ascii="Arial Narrow" w:eastAsia="Times New Roman" w:hAnsi="Arial Narrow" w:cs="Calibri"/>
                <w:b/>
                <w:bCs/>
                <w:color w:val="000000"/>
                <w:lang w:eastAsia="sl-SI"/>
              </w:rPr>
            </w:pPr>
            <w:r w:rsidRPr="00A643AB">
              <w:rPr>
                <w:rFonts w:ascii="Arial Narrow" w:eastAsia="Times New Roman" w:hAnsi="Arial Narrow" w:cs="Calibri"/>
                <w:b/>
                <w:bCs/>
                <w:color w:val="000000"/>
                <w:lang w:eastAsia="sl-SI"/>
              </w:rPr>
              <w:t>8</w:t>
            </w:r>
            <w:r w:rsidR="00E24DBD" w:rsidRPr="00A643AB">
              <w:rPr>
                <w:rFonts w:ascii="Arial Narrow" w:eastAsia="Times New Roman" w:hAnsi="Arial Narrow" w:cs="Calibri"/>
                <w:b/>
                <w:bCs/>
                <w:color w:val="000000"/>
                <w:lang w:eastAsia="sl-SI"/>
              </w:rPr>
              <w:t>. Ni v postopku vračanja neupravičeno prejete državne pomoči</w:t>
            </w:r>
            <w:r w:rsidR="00E24DBD" w:rsidRPr="00A643AB">
              <w:rPr>
                <w:rFonts w:ascii="Arial Narrow" w:eastAsia="Times New Roman" w:hAnsi="Arial Narrow" w:cs="Calibri"/>
                <w:color w:val="000000"/>
                <w:lang w:eastAsia="sl-SI"/>
              </w:rPr>
              <w:t>, na osnovi odločbe Evropske komisije, ki je prejeto državno pomoč razglasila za nezakonito in nezdružljivo s skupnim trgom Skupnosti.</w:t>
            </w:r>
          </w:p>
        </w:tc>
        <w:tc>
          <w:tcPr>
            <w:tcW w:w="2410" w:type="dxa"/>
            <w:tcBorders>
              <w:top w:val="nil"/>
              <w:left w:val="nil"/>
              <w:bottom w:val="single" w:sz="4" w:space="0" w:color="auto"/>
              <w:right w:val="single" w:sz="4" w:space="0" w:color="auto"/>
            </w:tcBorders>
            <w:shd w:val="clear" w:color="auto" w:fill="auto"/>
            <w:vAlign w:val="center"/>
            <w:hideMark/>
          </w:tcPr>
          <w:p w14:paraId="757C58B4" w14:textId="77777777" w:rsidR="00E24DBD" w:rsidRPr="000C5FB0" w:rsidRDefault="00E24DB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Obrazec 4 – Izjava o strinjanju z razpisnimi pogoji, komisija preveri pri ustrezni institucijah.</w:t>
            </w:r>
          </w:p>
        </w:tc>
      </w:tr>
      <w:tr w:rsidR="00E24DBD" w:rsidRPr="00571B88" w14:paraId="38A27CFB" w14:textId="77777777" w:rsidTr="000E1C3C">
        <w:trPr>
          <w:trHeight w:val="78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17A60F18" w14:textId="2224B220" w:rsidR="00E24DBD" w:rsidRPr="00571B88" w:rsidRDefault="008B2E19" w:rsidP="000E1C3C">
            <w:pPr>
              <w:spacing w:after="0" w:line="240" w:lineRule="auto"/>
              <w:jc w:val="both"/>
              <w:rPr>
                <w:rFonts w:ascii="Arial Narrow" w:eastAsia="Times New Roman" w:hAnsi="Arial Narrow" w:cs="Calibri"/>
                <w:color w:val="000000"/>
                <w:lang w:eastAsia="sl-SI"/>
              </w:rPr>
            </w:pPr>
            <w:r w:rsidRPr="00A643AB">
              <w:rPr>
                <w:rFonts w:ascii="Arial Narrow" w:eastAsia="Times New Roman" w:hAnsi="Arial Narrow" w:cs="Calibri"/>
                <w:color w:val="000000"/>
                <w:lang w:eastAsia="sl-SI"/>
              </w:rPr>
              <w:t>9</w:t>
            </w:r>
            <w:r w:rsidR="00E24DBD" w:rsidRPr="00A643AB">
              <w:rPr>
                <w:rFonts w:ascii="Arial Narrow" w:eastAsia="Times New Roman" w:hAnsi="Arial Narrow" w:cs="Calibri"/>
                <w:color w:val="000000"/>
                <w:lang w:eastAsia="sl-SI"/>
              </w:rPr>
              <w:t>. Za iste upravičene stroške in aktivnosti</w:t>
            </w:r>
            <w:r w:rsidR="00DB3A45" w:rsidRPr="00A643AB">
              <w:rPr>
                <w:rFonts w:ascii="Arial Narrow" w:eastAsia="Times New Roman" w:hAnsi="Arial Narrow" w:cs="Calibri"/>
                <w:color w:val="000000"/>
                <w:lang w:eastAsia="sl-SI"/>
              </w:rPr>
              <w:t>/storitve</w:t>
            </w:r>
            <w:r w:rsidR="00E24DBD" w:rsidRPr="00A643AB">
              <w:rPr>
                <w:rFonts w:ascii="Arial Narrow" w:eastAsia="Times New Roman" w:hAnsi="Arial Narrow" w:cs="Calibri"/>
                <w:color w:val="000000"/>
                <w:lang w:eastAsia="sl-SI"/>
              </w:rPr>
              <w:t xml:space="preserve">, ki so predmet financiranja v tem razpisu, ni in ne bo pridobil sredstev iz drugih javnih virov (sredstev evropskega, državnega ali lokalnega proračuna) - </w:t>
            </w:r>
            <w:r w:rsidR="00E24DBD" w:rsidRPr="00A643AB">
              <w:rPr>
                <w:rFonts w:ascii="Arial Narrow" w:eastAsia="Times New Roman" w:hAnsi="Arial Narrow" w:cs="Calibri"/>
                <w:b/>
                <w:bCs/>
                <w:color w:val="000000"/>
                <w:lang w:eastAsia="sl-SI"/>
              </w:rPr>
              <w:t>prepoved dvojnega financiranja</w:t>
            </w:r>
            <w:r w:rsidR="00E24DBD" w:rsidRPr="00A643AB">
              <w:rPr>
                <w:rFonts w:ascii="Arial Narrow" w:eastAsia="Times New Roman" w:hAnsi="Arial Narrow" w:cs="Calibri"/>
                <w:color w:val="000000"/>
                <w:lang w:eastAsia="sl-SI"/>
              </w:rPr>
              <w:t>.</w:t>
            </w:r>
          </w:p>
        </w:tc>
        <w:tc>
          <w:tcPr>
            <w:tcW w:w="2410" w:type="dxa"/>
            <w:tcBorders>
              <w:top w:val="nil"/>
              <w:left w:val="nil"/>
              <w:bottom w:val="single" w:sz="4" w:space="0" w:color="auto"/>
              <w:right w:val="single" w:sz="4" w:space="0" w:color="auto"/>
            </w:tcBorders>
            <w:shd w:val="clear" w:color="auto" w:fill="auto"/>
            <w:vAlign w:val="center"/>
            <w:hideMark/>
          </w:tcPr>
          <w:p w14:paraId="589DCBDB" w14:textId="77777777" w:rsidR="00E24DBD" w:rsidRPr="000C5FB0" w:rsidRDefault="00E24DB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Obrazec 4 – Izjava o strinjanju z razpisnimi pogoji, komisija preveri pri ustrezni institucijah.</w:t>
            </w:r>
          </w:p>
        </w:tc>
      </w:tr>
      <w:tr w:rsidR="00E24DBD" w:rsidRPr="00571B88" w14:paraId="0078B1E2" w14:textId="77777777" w:rsidTr="000E1C3C">
        <w:trPr>
          <w:trHeight w:val="290"/>
        </w:trPr>
        <w:tc>
          <w:tcPr>
            <w:tcW w:w="7508" w:type="dxa"/>
            <w:tcBorders>
              <w:top w:val="nil"/>
              <w:left w:val="single" w:sz="4" w:space="0" w:color="auto"/>
              <w:bottom w:val="single" w:sz="4" w:space="0" w:color="auto"/>
              <w:right w:val="single" w:sz="4" w:space="0" w:color="auto"/>
            </w:tcBorders>
            <w:shd w:val="clear" w:color="000000" w:fill="D9D9D9"/>
            <w:noWrap/>
            <w:vAlign w:val="center"/>
            <w:hideMark/>
          </w:tcPr>
          <w:p w14:paraId="4CA17CA7" w14:textId="77777777" w:rsidR="00E24DBD" w:rsidRPr="00571B88" w:rsidRDefault="00E24DBD" w:rsidP="000E1C3C">
            <w:pPr>
              <w:spacing w:after="0" w:line="240" w:lineRule="auto"/>
              <w:jc w:val="both"/>
              <w:rPr>
                <w:rFonts w:ascii="Arial Narrow" w:eastAsia="Times New Roman" w:hAnsi="Arial Narrow" w:cs="Calibri"/>
                <w:b/>
                <w:bCs/>
                <w:color w:val="000000"/>
                <w:lang w:eastAsia="sl-SI"/>
              </w:rPr>
            </w:pPr>
            <w:r w:rsidRPr="00571B88">
              <w:rPr>
                <w:rFonts w:ascii="Arial Narrow" w:eastAsia="Times New Roman" w:hAnsi="Arial Narrow" w:cs="Calibri"/>
                <w:b/>
                <w:bCs/>
                <w:color w:val="000000"/>
                <w:lang w:val="de-DE" w:eastAsia="sl-SI"/>
              </w:rPr>
              <w:t xml:space="preserve">4.2. Posebni pogoji za vlagatelje </w:t>
            </w:r>
          </w:p>
        </w:tc>
        <w:tc>
          <w:tcPr>
            <w:tcW w:w="2410" w:type="dxa"/>
            <w:tcBorders>
              <w:top w:val="nil"/>
              <w:left w:val="nil"/>
              <w:bottom w:val="single" w:sz="4" w:space="0" w:color="auto"/>
              <w:right w:val="single" w:sz="4" w:space="0" w:color="auto"/>
            </w:tcBorders>
            <w:shd w:val="clear" w:color="000000" w:fill="D9D9D9"/>
            <w:noWrap/>
            <w:vAlign w:val="bottom"/>
            <w:hideMark/>
          </w:tcPr>
          <w:p w14:paraId="6A37F9D8" w14:textId="77777777" w:rsidR="00E24DBD" w:rsidRPr="000C5FB0" w:rsidRDefault="00E24DBD" w:rsidP="000E1C3C">
            <w:pPr>
              <w:spacing w:after="0" w:line="240" w:lineRule="auto"/>
              <w:rPr>
                <w:rFonts w:ascii="Calibri" w:eastAsia="Times New Roman" w:hAnsi="Calibri" w:cs="Calibri"/>
                <w:color w:val="000000"/>
                <w:lang w:eastAsia="sl-SI"/>
              </w:rPr>
            </w:pPr>
            <w:r w:rsidRPr="000C5FB0">
              <w:rPr>
                <w:rFonts w:ascii="Calibri" w:eastAsia="Times New Roman" w:hAnsi="Calibri" w:cs="Calibri"/>
                <w:color w:val="000000"/>
                <w:lang w:eastAsia="sl-SI"/>
              </w:rPr>
              <w:t> </w:t>
            </w:r>
          </w:p>
        </w:tc>
      </w:tr>
      <w:tr w:rsidR="00E24DBD" w:rsidRPr="00571B88" w14:paraId="753A7E03" w14:textId="77777777" w:rsidTr="000E1C3C">
        <w:trPr>
          <w:trHeight w:val="290"/>
        </w:trPr>
        <w:tc>
          <w:tcPr>
            <w:tcW w:w="7508" w:type="dxa"/>
            <w:tcBorders>
              <w:top w:val="nil"/>
              <w:left w:val="single" w:sz="4" w:space="0" w:color="auto"/>
              <w:bottom w:val="single" w:sz="4" w:space="0" w:color="auto"/>
              <w:right w:val="single" w:sz="4" w:space="0" w:color="auto"/>
            </w:tcBorders>
            <w:shd w:val="clear" w:color="000000" w:fill="D9D9D9"/>
            <w:noWrap/>
            <w:vAlign w:val="center"/>
            <w:hideMark/>
          </w:tcPr>
          <w:p w14:paraId="314CD97C" w14:textId="77777777" w:rsidR="00E24DBD" w:rsidRPr="00571B88" w:rsidRDefault="00E24DBD" w:rsidP="000E1C3C">
            <w:pPr>
              <w:spacing w:after="0" w:line="240" w:lineRule="auto"/>
              <w:jc w:val="both"/>
              <w:rPr>
                <w:rFonts w:ascii="Arial Narrow" w:eastAsia="Times New Roman" w:hAnsi="Arial Narrow" w:cs="Calibri"/>
                <w:b/>
                <w:bCs/>
                <w:color w:val="000000"/>
                <w:lang w:eastAsia="sl-SI"/>
              </w:rPr>
            </w:pPr>
            <w:r w:rsidRPr="00A643AB">
              <w:rPr>
                <w:rFonts w:ascii="Arial Narrow" w:eastAsia="Times New Roman" w:hAnsi="Arial Narrow" w:cs="Calibri"/>
                <w:b/>
                <w:bCs/>
                <w:color w:val="000000"/>
                <w:lang w:eastAsia="sl-SI"/>
              </w:rPr>
              <w:t xml:space="preserve">4.2.1. Posebni pogoji za vlagatelje prvega sklopa </w:t>
            </w:r>
          </w:p>
        </w:tc>
        <w:tc>
          <w:tcPr>
            <w:tcW w:w="2410" w:type="dxa"/>
            <w:tcBorders>
              <w:top w:val="nil"/>
              <w:left w:val="nil"/>
              <w:bottom w:val="single" w:sz="4" w:space="0" w:color="auto"/>
              <w:right w:val="single" w:sz="4" w:space="0" w:color="auto"/>
            </w:tcBorders>
            <w:shd w:val="clear" w:color="000000" w:fill="D9D9D9"/>
            <w:noWrap/>
            <w:vAlign w:val="bottom"/>
            <w:hideMark/>
          </w:tcPr>
          <w:p w14:paraId="6C402E3B" w14:textId="77777777" w:rsidR="00E24DBD" w:rsidRPr="000C5FB0" w:rsidRDefault="00E24DBD" w:rsidP="000E1C3C">
            <w:pPr>
              <w:spacing w:after="0" w:line="240" w:lineRule="auto"/>
              <w:rPr>
                <w:rFonts w:ascii="Calibri" w:eastAsia="Times New Roman" w:hAnsi="Calibri" w:cs="Calibri"/>
                <w:color w:val="000000"/>
                <w:lang w:eastAsia="sl-SI"/>
              </w:rPr>
            </w:pPr>
            <w:r w:rsidRPr="000C5FB0">
              <w:rPr>
                <w:rFonts w:ascii="Calibri" w:eastAsia="Times New Roman" w:hAnsi="Calibri" w:cs="Calibri"/>
                <w:color w:val="000000"/>
                <w:lang w:eastAsia="sl-SI"/>
              </w:rPr>
              <w:t> </w:t>
            </w:r>
          </w:p>
        </w:tc>
      </w:tr>
      <w:tr w:rsidR="00E24DBD" w:rsidRPr="00571B88" w14:paraId="76178436" w14:textId="77777777" w:rsidTr="00367040">
        <w:trPr>
          <w:trHeight w:val="560"/>
        </w:trPr>
        <w:tc>
          <w:tcPr>
            <w:tcW w:w="7508" w:type="dxa"/>
            <w:tcBorders>
              <w:top w:val="nil"/>
              <w:left w:val="single" w:sz="4" w:space="0" w:color="auto"/>
              <w:bottom w:val="single" w:sz="4" w:space="0" w:color="auto"/>
              <w:right w:val="single" w:sz="4" w:space="0" w:color="auto"/>
            </w:tcBorders>
            <w:shd w:val="clear" w:color="000000" w:fill="D9D9D9"/>
            <w:vAlign w:val="center"/>
            <w:hideMark/>
          </w:tcPr>
          <w:p w14:paraId="600122F6" w14:textId="49561620" w:rsidR="00E24DBD" w:rsidRPr="00571B88" w:rsidRDefault="00E24DBD" w:rsidP="000E1C3C">
            <w:pPr>
              <w:spacing w:after="0" w:line="240" w:lineRule="auto"/>
              <w:rPr>
                <w:rFonts w:ascii="Arial Narrow" w:eastAsia="Times New Roman" w:hAnsi="Arial Narrow" w:cs="Calibri"/>
                <w:color w:val="000000"/>
                <w:lang w:eastAsia="sl-SI"/>
              </w:rPr>
            </w:pPr>
            <w:r w:rsidRPr="00571B88">
              <w:rPr>
                <w:rFonts w:ascii="Arial Narrow" w:eastAsia="Times New Roman" w:hAnsi="Arial Narrow" w:cs="Calibri"/>
                <w:color w:val="000000"/>
                <w:lang w:eastAsia="sl-SI"/>
              </w:rPr>
              <w:t xml:space="preserve">Pogoje iz točke 4.2.1. mora izpolnjevati </w:t>
            </w:r>
            <w:r w:rsidRPr="00571B88">
              <w:rPr>
                <w:rFonts w:ascii="Arial Narrow" w:eastAsia="Times New Roman" w:hAnsi="Arial Narrow" w:cs="Calibri"/>
                <w:b/>
                <w:bCs/>
                <w:color w:val="000000"/>
                <w:lang w:eastAsia="sl-SI"/>
              </w:rPr>
              <w:t xml:space="preserve">tako </w:t>
            </w:r>
            <w:r w:rsidR="00600EFC">
              <w:rPr>
                <w:rFonts w:ascii="Arial Narrow" w:eastAsia="Times New Roman" w:hAnsi="Arial Narrow" w:cs="Calibri"/>
                <w:b/>
                <w:bCs/>
                <w:color w:val="000000"/>
                <w:lang w:eastAsia="sl-SI"/>
              </w:rPr>
              <w:t>vodilni partner</w:t>
            </w:r>
            <w:r w:rsidRPr="00571B88">
              <w:rPr>
                <w:rFonts w:ascii="Arial Narrow" w:eastAsia="Times New Roman" w:hAnsi="Arial Narrow" w:cs="Calibri"/>
                <w:b/>
                <w:bCs/>
                <w:color w:val="000000"/>
                <w:lang w:eastAsia="sl-SI"/>
              </w:rPr>
              <w:t xml:space="preserve"> konzorcija </w:t>
            </w:r>
            <w:r w:rsidRPr="00571B88">
              <w:rPr>
                <w:rFonts w:ascii="Arial Narrow" w:eastAsia="Times New Roman" w:hAnsi="Arial Narrow" w:cs="Calibri"/>
                <w:color w:val="000000"/>
                <w:lang w:eastAsia="sl-SI"/>
              </w:rPr>
              <w:t>(kot vlagatelj)</w:t>
            </w:r>
            <w:r w:rsidRPr="00571B88">
              <w:rPr>
                <w:rFonts w:ascii="Arial Narrow" w:eastAsia="Times New Roman" w:hAnsi="Arial Narrow" w:cs="Calibri"/>
                <w:b/>
                <w:bCs/>
                <w:color w:val="000000"/>
                <w:lang w:eastAsia="sl-SI"/>
              </w:rPr>
              <w:t xml:space="preserve"> kot tudi vsak posamezen konzorcijski partner</w:t>
            </w:r>
            <w:r w:rsidRPr="00571B88">
              <w:rPr>
                <w:rFonts w:ascii="Arial Narrow" w:eastAsia="Times New Roman" w:hAnsi="Arial Narrow" w:cs="Calibri"/>
                <w:color w:val="000000"/>
                <w:lang w:eastAsia="sl-SI"/>
              </w:rPr>
              <w:t xml:space="preserve"> oz. kjer je posebej navedeno, konzorcij kot celota.</w:t>
            </w:r>
          </w:p>
        </w:tc>
        <w:tc>
          <w:tcPr>
            <w:tcW w:w="2410" w:type="dxa"/>
            <w:tcBorders>
              <w:top w:val="nil"/>
              <w:left w:val="nil"/>
              <w:bottom w:val="single" w:sz="4" w:space="0" w:color="auto"/>
              <w:right w:val="single" w:sz="4" w:space="0" w:color="auto"/>
            </w:tcBorders>
            <w:shd w:val="clear" w:color="000000" w:fill="D9D9D9"/>
            <w:noWrap/>
            <w:vAlign w:val="bottom"/>
            <w:hideMark/>
          </w:tcPr>
          <w:p w14:paraId="26A72A89" w14:textId="77777777" w:rsidR="00E24DBD" w:rsidRPr="000C5FB0" w:rsidRDefault="00E24DBD" w:rsidP="000E1C3C">
            <w:pPr>
              <w:spacing w:after="0" w:line="240" w:lineRule="auto"/>
              <w:rPr>
                <w:rFonts w:ascii="Calibri" w:eastAsia="Times New Roman" w:hAnsi="Calibri" w:cs="Calibri"/>
                <w:color w:val="000000"/>
                <w:lang w:eastAsia="sl-SI"/>
              </w:rPr>
            </w:pPr>
            <w:r w:rsidRPr="000C5FB0">
              <w:rPr>
                <w:rFonts w:ascii="Calibri" w:eastAsia="Times New Roman" w:hAnsi="Calibri" w:cs="Calibri"/>
                <w:color w:val="000000"/>
                <w:lang w:eastAsia="sl-SI"/>
              </w:rPr>
              <w:t> </w:t>
            </w:r>
          </w:p>
        </w:tc>
      </w:tr>
      <w:tr w:rsidR="00E24DBD" w:rsidRPr="00571B88" w14:paraId="6024E8A2" w14:textId="77777777" w:rsidTr="00367040">
        <w:trPr>
          <w:trHeight w:val="1680"/>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7FF87" w14:textId="41BB332E" w:rsidR="00E24DBD" w:rsidRPr="00571B88" w:rsidRDefault="00E24DBD">
            <w:pPr>
              <w:spacing w:after="0" w:line="240" w:lineRule="auto"/>
              <w:jc w:val="both"/>
              <w:rPr>
                <w:rFonts w:ascii="Arial Narrow" w:eastAsia="Times New Roman" w:hAnsi="Arial Narrow" w:cs="Calibri"/>
                <w:color w:val="000000"/>
                <w:lang w:eastAsia="sl-SI"/>
              </w:rPr>
            </w:pPr>
            <w:r w:rsidRPr="00571B88">
              <w:rPr>
                <w:rFonts w:ascii="Arial Narrow" w:eastAsia="Times New Roman" w:hAnsi="Arial Narrow" w:cs="Calibri"/>
                <w:color w:val="000000"/>
                <w:lang w:eastAsia="sl-SI"/>
              </w:rPr>
              <w:t>1.</w:t>
            </w:r>
            <w:r w:rsidRPr="00571B88">
              <w:rPr>
                <w:rFonts w:ascii="Times New Roman" w:eastAsia="Times New Roman" w:hAnsi="Times New Roman" w:cs="Times New Roman"/>
                <w:color w:val="000000"/>
                <w:sz w:val="14"/>
                <w:szCs w:val="14"/>
                <w:lang w:eastAsia="sl-SI"/>
              </w:rPr>
              <w:t xml:space="preserve">       </w:t>
            </w:r>
            <w:r w:rsidRPr="00571B88">
              <w:rPr>
                <w:rFonts w:ascii="Arial Narrow" w:eastAsia="Times New Roman" w:hAnsi="Arial Narrow" w:cs="Calibri"/>
                <w:color w:val="000000"/>
                <w:lang w:eastAsia="sl-SI"/>
              </w:rPr>
              <w:t xml:space="preserve">Ima na dan oddaje vloge in ves čas trajanja operacije </w:t>
            </w:r>
            <w:r w:rsidRPr="00571B88">
              <w:rPr>
                <w:rFonts w:ascii="Arial Narrow" w:eastAsia="Times New Roman" w:hAnsi="Arial Narrow" w:cs="Calibri"/>
                <w:b/>
                <w:bCs/>
                <w:color w:val="000000"/>
                <w:lang w:eastAsia="sl-SI"/>
              </w:rPr>
              <w:t xml:space="preserve">vsaj 2 zaposlena za polni delovni čas (40 ur tedensko), od katerih noben ni zakoniti zastopnik ali poslovodna oseba. </w:t>
            </w:r>
            <w:r w:rsidRPr="00571B88">
              <w:rPr>
                <w:rFonts w:ascii="Arial Narrow" w:eastAsia="Times New Roman" w:hAnsi="Arial Narrow" w:cs="Calibri"/>
                <w:color w:val="000000"/>
                <w:lang w:eastAsia="sl-SI"/>
              </w:rPr>
              <w:t xml:space="preserve"> Izjema sta Zasavska</w:t>
            </w:r>
            <w:r w:rsidR="00902274" w:rsidRPr="00571B88" w:rsidDel="00902274">
              <w:rPr>
                <w:rFonts w:ascii="Arial Narrow" w:eastAsia="Times New Roman" w:hAnsi="Arial Narrow" w:cs="Calibri"/>
                <w:color w:val="000000"/>
                <w:lang w:eastAsia="sl-SI"/>
              </w:rPr>
              <w:t xml:space="preserve"> </w:t>
            </w:r>
            <w:r w:rsidRPr="00571B88">
              <w:rPr>
                <w:rFonts w:ascii="Arial Narrow" w:eastAsia="Times New Roman" w:hAnsi="Arial Narrow" w:cs="Calibri"/>
                <w:color w:val="000000"/>
                <w:lang w:eastAsia="sl-SI"/>
              </w:rPr>
              <w:t xml:space="preserve">regija, ki </w:t>
            </w:r>
            <w:r w:rsidR="00902274">
              <w:rPr>
                <w:rFonts w:ascii="Arial Narrow" w:eastAsia="Times New Roman" w:hAnsi="Arial Narrow" w:cs="Calibri"/>
                <w:color w:val="000000"/>
                <w:lang w:eastAsia="sl-SI"/>
              </w:rPr>
              <w:t xml:space="preserve">je </w:t>
            </w:r>
            <w:r w:rsidRPr="00571B88">
              <w:rPr>
                <w:rFonts w:ascii="Arial Narrow" w:eastAsia="Times New Roman" w:hAnsi="Arial Narrow" w:cs="Calibri"/>
                <w:color w:val="000000"/>
                <w:lang w:eastAsia="sl-SI"/>
              </w:rPr>
              <w:t>najmanjš</w:t>
            </w:r>
            <w:r w:rsidR="00902274">
              <w:rPr>
                <w:rFonts w:ascii="Arial Narrow" w:eastAsia="Times New Roman" w:hAnsi="Arial Narrow" w:cs="Calibri"/>
                <w:color w:val="000000"/>
                <w:lang w:eastAsia="sl-SI"/>
              </w:rPr>
              <w:t>a</w:t>
            </w:r>
            <w:r w:rsidRPr="00571B88">
              <w:rPr>
                <w:rFonts w:ascii="Arial Narrow" w:eastAsia="Times New Roman" w:hAnsi="Arial Narrow" w:cs="Calibri"/>
                <w:color w:val="000000"/>
                <w:lang w:eastAsia="sl-SI"/>
              </w:rPr>
              <w:t xml:space="preserve"> regiji</w:t>
            </w:r>
            <w:r w:rsidR="00902274">
              <w:rPr>
                <w:rFonts w:ascii="Arial Narrow" w:eastAsia="Times New Roman" w:hAnsi="Arial Narrow" w:cs="Calibri"/>
                <w:color w:val="000000"/>
                <w:lang w:eastAsia="sl-SI"/>
              </w:rPr>
              <w:t>a</w:t>
            </w:r>
            <w:r w:rsidRPr="00571B88">
              <w:rPr>
                <w:rFonts w:ascii="Arial Narrow" w:eastAsia="Times New Roman" w:hAnsi="Arial Narrow" w:cs="Calibri"/>
                <w:color w:val="000000"/>
                <w:lang w:eastAsia="sl-SI"/>
              </w:rPr>
              <w:t xml:space="preserve"> glede na število registriranih podjetij v regiji in število podjetij na prebivalca, ki mora imeti vsaj 1 zaposleno osebo za polni delovni čas (40 ur tedensko), od kater</w:t>
            </w:r>
            <w:r w:rsidR="00902274">
              <w:rPr>
                <w:rFonts w:ascii="Arial Narrow" w:eastAsia="Times New Roman" w:hAnsi="Arial Narrow" w:cs="Calibri"/>
                <w:color w:val="000000"/>
                <w:lang w:eastAsia="sl-SI"/>
              </w:rPr>
              <w:t>e</w:t>
            </w:r>
            <w:r w:rsidRPr="00571B88">
              <w:rPr>
                <w:rFonts w:ascii="Arial Narrow" w:eastAsia="Times New Roman" w:hAnsi="Arial Narrow" w:cs="Calibri"/>
                <w:color w:val="000000"/>
                <w:lang w:eastAsia="sl-SI"/>
              </w:rPr>
              <w:t xml:space="preserve"> noben ni zakoniti zastopnik ali poslovodna oseba. Število zaposlenih se preverja na podlagi podatkov Zavoda za zdravstveno zavarovanje Slovenije. V številu zaposlenih se ne upošteva zaposlenih iz programa javnih del.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252DE3F" w14:textId="77777777" w:rsidR="00E24DBD" w:rsidRPr="000C5FB0" w:rsidRDefault="00E24DB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Obrazec 4 – Izjava o strinjanju z razpisnimi pogoji, komisija preveri pri ustrezni institucijah. (ZZZS)</w:t>
            </w:r>
          </w:p>
        </w:tc>
      </w:tr>
      <w:tr w:rsidR="00E24DBD" w:rsidRPr="00571B88" w14:paraId="50136956" w14:textId="77777777" w:rsidTr="000E1C3C">
        <w:trPr>
          <w:trHeight w:val="56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02FD6F37" w14:textId="77777777" w:rsidR="00E24DBD" w:rsidRPr="00571B88" w:rsidRDefault="00E24DBD" w:rsidP="000E1C3C">
            <w:pPr>
              <w:spacing w:after="0" w:line="240" w:lineRule="auto"/>
              <w:jc w:val="both"/>
              <w:rPr>
                <w:rFonts w:ascii="Arial Narrow" w:eastAsia="Times New Roman" w:hAnsi="Arial Narrow" w:cs="Calibri"/>
                <w:color w:val="000000"/>
                <w:lang w:eastAsia="sl-SI"/>
              </w:rPr>
            </w:pPr>
            <w:r w:rsidRPr="00571B88">
              <w:rPr>
                <w:rFonts w:ascii="Arial Narrow" w:eastAsia="Times New Roman" w:hAnsi="Arial Narrow" w:cs="Calibri"/>
                <w:color w:val="000000"/>
                <w:lang w:eastAsia="sl-SI"/>
              </w:rPr>
              <w:t>2.</w:t>
            </w:r>
            <w:r w:rsidRPr="00571B88">
              <w:rPr>
                <w:rFonts w:ascii="Times New Roman" w:eastAsia="Times New Roman" w:hAnsi="Times New Roman" w:cs="Times New Roman"/>
                <w:color w:val="000000"/>
                <w:sz w:val="14"/>
                <w:szCs w:val="14"/>
                <w:lang w:eastAsia="sl-SI"/>
              </w:rPr>
              <w:t xml:space="preserve">       </w:t>
            </w:r>
            <w:r w:rsidRPr="00571B88">
              <w:rPr>
                <w:rFonts w:ascii="Arial Narrow" w:eastAsia="Times New Roman" w:hAnsi="Arial Narrow" w:cs="Calibri"/>
                <w:b/>
                <w:bCs/>
                <w:color w:val="000000"/>
                <w:lang w:eastAsia="sl-SI"/>
              </w:rPr>
              <w:t>Konzorcij mora biti sestavljen iz institucij, ki izvajajo storitve in aktivnosti SPOT Svetovanja</w:t>
            </w:r>
            <w:r w:rsidRPr="00571B88">
              <w:rPr>
                <w:rFonts w:ascii="Arial Narrow" w:eastAsia="Times New Roman" w:hAnsi="Arial Narrow" w:cs="Calibri"/>
                <w:color w:val="000000"/>
                <w:lang w:eastAsia="sl-SI"/>
              </w:rPr>
              <w:t xml:space="preserve"> (SPOT svetovalci) </w:t>
            </w:r>
            <w:r w:rsidRPr="00571B88">
              <w:rPr>
                <w:rFonts w:ascii="Arial Narrow" w:eastAsia="Times New Roman" w:hAnsi="Arial Narrow" w:cs="Calibri"/>
                <w:b/>
                <w:bCs/>
                <w:color w:val="000000"/>
                <w:lang w:eastAsia="sl-SI"/>
              </w:rPr>
              <w:t>in podjetniškega mentoriranje</w:t>
            </w:r>
            <w:r w:rsidRPr="00571B88">
              <w:rPr>
                <w:rFonts w:ascii="Arial Narrow" w:eastAsia="Times New Roman" w:hAnsi="Arial Narrow" w:cs="Calibri"/>
                <w:color w:val="000000"/>
                <w:lang w:eastAsia="sl-SI"/>
              </w:rPr>
              <w:t xml:space="preserve"> (inkubatorji), kot je navedeno v Tabeli 1 tega javnega razpisa. </w:t>
            </w:r>
          </w:p>
        </w:tc>
        <w:tc>
          <w:tcPr>
            <w:tcW w:w="2410" w:type="dxa"/>
            <w:tcBorders>
              <w:top w:val="nil"/>
              <w:left w:val="nil"/>
              <w:bottom w:val="single" w:sz="4" w:space="0" w:color="auto"/>
              <w:right w:val="single" w:sz="4" w:space="0" w:color="auto"/>
            </w:tcBorders>
            <w:shd w:val="clear" w:color="auto" w:fill="auto"/>
            <w:vAlign w:val="center"/>
            <w:hideMark/>
          </w:tcPr>
          <w:p w14:paraId="4FA034B8" w14:textId="45A73CA2" w:rsidR="00E24DBD" w:rsidRPr="000C5FB0" w:rsidRDefault="00E24DB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Obrazec 1.</w:t>
            </w:r>
            <w:r w:rsidR="0059047D" w:rsidRPr="000C5FB0">
              <w:rPr>
                <w:rFonts w:ascii="Arial Narrow" w:eastAsia="Times New Roman" w:hAnsi="Arial Narrow" w:cs="Calibri"/>
                <w:color w:val="000000"/>
                <w:sz w:val="20"/>
                <w:szCs w:val="20"/>
                <w:lang w:eastAsia="sl-SI"/>
              </w:rPr>
              <w:t xml:space="preserve"> ali Obrazec 1. a</w:t>
            </w:r>
            <w:r w:rsidRPr="000C5FB0">
              <w:rPr>
                <w:rFonts w:ascii="Arial Narrow" w:eastAsia="Times New Roman" w:hAnsi="Arial Narrow" w:cs="Calibri"/>
                <w:color w:val="000000"/>
                <w:sz w:val="20"/>
                <w:szCs w:val="20"/>
                <w:lang w:eastAsia="sl-SI"/>
              </w:rPr>
              <w:t xml:space="preserve"> - prijavni obraz</w:t>
            </w:r>
            <w:r w:rsidR="000F1955">
              <w:rPr>
                <w:rFonts w:ascii="Arial Narrow" w:eastAsia="Times New Roman" w:hAnsi="Arial Narrow" w:cs="Calibri"/>
                <w:color w:val="000000"/>
                <w:sz w:val="20"/>
                <w:szCs w:val="20"/>
                <w:lang w:eastAsia="sl-SI"/>
              </w:rPr>
              <w:t>ec</w:t>
            </w:r>
          </w:p>
        </w:tc>
      </w:tr>
      <w:tr w:rsidR="00E24DBD" w:rsidRPr="00571B88" w14:paraId="2D57962A" w14:textId="77777777" w:rsidTr="000E1C3C">
        <w:trPr>
          <w:trHeight w:val="84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13BCE7B4" w14:textId="77777777" w:rsidR="00E24DBD" w:rsidRPr="00571B88" w:rsidRDefault="00E24DBD" w:rsidP="000E1C3C">
            <w:pPr>
              <w:spacing w:after="0" w:line="240" w:lineRule="auto"/>
              <w:jc w:val="both"/>
              <w:rPr>
                <w:rFonts w:ascii="Arial Narrow" w:eastAsia="Times New Roman" w:hAnsi="Arial Narrow" w:cs="Calibri"/>
                <w:color w:val="000000"/>
                <w:lang w:eastAsia="sl-SI"/>
              </w:rPr>
            </w:pPr>
            <w:r w:rsidRPr="00571B88">
              <w:rPr>
                <w:rFonts w:ascii="Arial Narrow" w:eastAsia="Times New Roman" w:hAnsi="Arial Narrow" w:cs="Calibri"/>
                <w:color w:val="000000"/>
                <w:lang w:eastAsia="sl-SI"/>
              </w:rPr>
              <w:t>3.</w:t>
            </w:r>
            <w:r w:rsidRPr="00571B88">
              <w:rPr>
                <w:rFonts w:ascii="Times New Roman" w:eastAsia="Times New Roman" w:hAnsi="Times New Roman" w:cs="Times New Roman"/>
                <w:color w:val="000000"/>
                <w:sz w:val="14"/>
                <w:szCs w:val="14"/>
                <w:lang w:eastAsia="sl-SI"/>
              </w:rPr>
              <w:t xml:space="preserve">       </w:t>
            </w:r>
            <w:r w:rsidRPr="00571B88">
              <w:rPr>
                <w:rFonts w:ascii="Arial Narrow" w:eastAsia="Times New Roman" w:hAnsi="Arial Narrow" w:cs="Calibri"/>
                <w:color w:val="000000"/>
                <w:lang w:eastAsia="sl-SI"/>
              </w:rPr>
              <w:t xml:space="preserve">V kolikor </w:t>
            </w:r>
            <w:r w:rsidRPr="00571B88">
              <w:rPr>
                <w:rFonts w:ascii="Arial Narrow" w:eastAsia="Times New Roman" w:hAnsi="Arial Narrow" w:cs="Calibri"/>
                <w:b/>
                <w:bCs/>
                <w:color w:val="000000"/>
                <w:lang w:eastAsia="sl-SI"/>
              </w:rPr>
              <w:t xml:space="preserve">ista institucija v konzorciju izvaja storitve in aktivnosti SPOT Svetovanje in podjetniškega mentoriranja, </w:t>
            </w:r>
            <w:r w:rsidRPr="00571B88">
              <w:rPr>
                <w:rFonts w:ascii="Arial Narrow" w:eastAsia="Times New Roman" w:hAnsi="Arial Narrow" w:cs="Calibri"/>
                <w:color w:val="000000"/>
                <w:lang w:eastAsia="sl-SI"/>
              </w:rPr>
              <w:t>lahko takšna institucija na operacijo v okviru konzorcija razporedi največ enega SPOT svetovalca - za polni ali polovični delovni čas.</w:t>
            </w:r>
            <w:r w:rsidRPr="00571B88">
              <w:rPr>
                <w:rFonts w:ascii="Arial" w:eastAsia="Times New Roman" w:hAnsi="Arial" w:cs="Arial"/>
                <w:color w:val="000000"/>
                <w:sz w:val="16"/>
                <w:szCs w:val="16"/>
                <w:lang w:eastAsia="sl-SI"/>
              </w:rPr>
              <w:t>  </w:t>
            </w:r>
          </w:p>
        </w:tc>
        <w:tc>
          <w:tcPr>
            <w:tcW w:w="2410" w:type="dxa"/>
            <w:tcBorders>
              <w:top w:val="nil"/>
              <w:left w:val="nil"/>
              <w:bottom w:val="single" w:sz="4" w:space="0" w:color="auto"/>
              <w:right w:val="single" w:sz="4" w:space="0" w:color="auto"/>
            </w:tcBorders>
            <w:shd w:val="clear" w:color="auto" w:fill="auto"/>
            <w:vAlign w:val="center"/>
            <w:hideMark/>
          </w:tcPr>
          <w:p w14:paraId="5111A79A" w14:textId="0AC3C2DD" w:rsidR="00E24DBD" w:rsidRPr="000C5FB0" w:rsidRDefault="00E24DB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Obrazec 2</w:t>
            </w:r>
            <w:r w:rsidR="0059047D" w:rsidRPr="000C5FB0">
              <w:rPr>
                <w:rFonts w:ascii="Arial Narrow" w:eastAsia="Times New Roman" w:hAnsi="Arial Narrow" w:cs="Calibri"/>
                <w:color w:val="000000"/>
                <w:sz w:val="20"/>
                <w:szCs w:val="20"/>
                <w:lang w:eastAsia="sl-SI"/>
              </w:rPr>
              <w:t xml:space="preserve"> ali Obrazec 2. a</w:t>
            </w:r>
            <w:r w:rsidRPr="000C5FB0">
              <w:rPr>
                <w:rFonts w:ascii="Arial Narrow" w:eastAsia="Times New Roman" w:hAnsi="Arial Narrow" w:cs="Calibri"/>
                <w:color w:val="000000"/>
                <w:sz w:val="20"/>
                <w:szCs w:val="20"/>
                <w:lang w:eastAsia="sl-SI"/>
              </w:rPr>
              <w:t xml:space="preserve">: Podatki o kadrih </w:t>
            </w:r>
          </w:p>
        </w:tc>
      </w:tr>
      <w:tr w:rsidR="00E24DBD" w:rsidRPr="00571B88" w14:paraId="0E7C486F" w14:textId="77777777" w:rsidTr="000E1C3C">
        <w:trPr>
          <w:trHeight w:val="56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14288D39" w14:textId="77777777" w:rsidR="00E24DBD" w:rsidRPr="00571B88" w:rsidRDefault="00E24DBD" w:rsidP="000E1C3C">
            <w:pPr>
              <w:spacing w:after="0" w:line="240" w:lineRule="auto"/>
              <w:jc w:val="both"/>
              <w:rPr>
                <w:rFonts w:ascii="Arial Narrow" w:eastAsia="Times New Roman" w:hAnsi="Arial Narrow" w:cs="Calibri"/>
                <w:b/>
                <w:bCs/>
                <w:color w:val="000000"/>
                <w:lang w:eastAsia="sl-SI"/>
              </w:rPr>
            </w:pPr>
            <w:r w:rsidRPr="00571B88">
              <w:rPr>
                <w:rFonts w:ascii="Arial Narrow" w:eastAsia="Times New Roman" w:hAnsi="Arial Narrow" w:cs="Calibri"/>
                <w:b/>
                <w:bCs/>
                <w:color w:val="000000"/>
                <w:lang w:eastAsia="sl-SI"/>
              </w:rPr>
              <w:t>4.</w:t>
            </w:r>
            <w:r w:rsidRPr="00571B88">
              <w:rPr>
                <w:rFonts w:ascii="Times New Roman" w:eastAsia="Times New Roman" w:hAnsi="Times New Roman" w:cs="Times New Roman"/>
                <w:b/>
                <w:bCs/>
                <w:color w:val="000000"/>
                <w:sz w:val="14"/>
                <w:szCs w:val="14"/>
                <w:lang w:eastAsia="sl-SI"/>
              </w:rPr>
              <w:t xml:space="preserve">       </w:t>
            </w:r>
            <w:r w:rsidRPr="00571B88">
              <w:rPr>
                <w:rFonts w:ascii="Arial Narrow" w:eastAsia="Times New Roman" w:hAnsi="Arial Narrow" w:cs="Calibri"/>
                <w:color w:val="000000"/>
                <w:lang w:eastAsia="sl-SI"/>
              </w:rPr>
              <w:t xml:space="preserve">Konzorcij mora </w:t>
            </w:r>
            <w:r w:rsidRPr="00571B88">
              <w:rPr>
                <w:rFonts w:ascii="Arial Narrow" w:eastAsia="Times New Roman" w:hAnsi="Arial Narrow" w:cs="Calibri"/>
                <w:b/>
                <w:bCs/>
                <w:color w:val="000000"/>
                <w:lang w:eastAsia="sl-SI"/>
              </w:rPr>
              <w:t xml:space="preserve">zagotavljati storitve </w:t>
            </w:r>
            <w:r w:rsidRPr="00571B88">
              <w:rPr>
                <w:rFonts w:ascii="Arial Narrow" w:eastAsia="Times New Roman" w:hAnsi="Arial Narrow" w:cs="Calibri"/>
                <w:color w:val="000000"/>
                <w:lang w:eastAsia="sl-SI"/>
              </w:rPr>
              <w:t xml:space="preserve">SPOT Svetovanje in podjetniškega mentoriranja </w:t>
            </w:r>
            <w:r w:rsidRPr="00571B88">
              <w:rPr>
                <w:rFonts w:ascii="Arial Narrow" w:eastAsia="Times New Roman" w:hAnsi="Arial Narrow" w:cs="Calibri"/>
                <w:b/>
                <w:bCs/>
                <w:color w:val="000000"/>
                <w:lang w:eastAsia="sl-SI"/>
              </w:rPr>
              <w:t>za vse občine v posamezni statistični regiji.</w:t>
            </w:r>
          </w:p>
        </w:tc>
        <w:tc>
          <w:tcPr>
            <w:tcW w:w="2410" w:type="dxa"/>
            <w:tcBorders>
              <w:top w:val="nil"/>
              <w:left w:val="nil"/>
              <w:bottom w:val="single" w:sz="4" w:space="0" w:color="auto"/>
              <w:right w:val="single" w:sz="4" w:space="0" w:color="auto"/>
            </w:tcBorders>
            <w:shd w:val="clear" w:color="auto" w:fill="auto"/>
            <w:vAlign w:val="center"/>
            <w:hideMark/>
          </w:tcPr>
          <w:p w14:paraId="72BE6D84" w14:textId="77777777" w:rsidR="00E24DBD" w:rsidRPr="000C5FB0" w:rsidRDefault="00E24DB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Obrazec 4 – Izjava o strinjanju z razpisnimi pogoji</w:t>
            </w:r>
          </w:p>
        </w:tc>
      </w:tr>
      <w:tr w:rsidR="00E24DBD" w:rsidRPr="00571B88" w14:paraId="6C61685B" w14:textId="77777777" w:rsidTr="000E1C3C">
        <w:trPr>
          <w:trHeight w:val="560"/>
        </w:trPr>
        <w:tc>
          <w:tcPr>
            <w:tcW w:w="7508" w:type="dxa"/>
            <w:tcBorders>
              <w:top w:val="nil"/>
              <w:left w:val="single" w:sz="4" w:space="0" w:color="auto"/>
              <w:bottom w:val="single" w:sz="4" w:space="0" w:color="auto"/>
              <w:right w:val="single" w:sz="4" w:space="0" w:color="auto"/>
            </w:tcBorders>
            <w:shd w:val="clear" w:color="000000" w:fill="D9D9D9"/>
            <w:noWrap/>
            <w:vAlign w:val="center"/>
            <w:hideMark/>
          </w:tcPr>
          <w:p w14:paraId="50F377F4" w14:textId="77777777" w:rsidR="00E24DBD" w:rsidRPr="00571B88" w:rsidRDefault="00E24DBD" w:rsidP="000E1C3C">
            <w:pPr>
              <w:spacing w:after="0" w:line="240" w:lineRule="auto"/>
              <w:jc w:val="both"/>
              <w:rPr>
                <w:rFonts w:ascii="Arial Narrow" w:eastAsia="Times New Roman" w:hAnsi="Arial Narrow" w:cs="Calibri"/>
                <w:b/>
                <w:bCs/>
                <w:color w:val="000000"/>
                <w:lang w:eastAsia="sl-SI"/>
              </w:rPr>
            </w:pPr>
            <w:r w:rsidRPr="00571B88">
              <w:rPr>
                <w:rFonts w:ascii="Arial Narrow" w:eastAsia="Times New Roman" w:hAnsi="Arial Narrow" w:cs="Calibri"/>
                <w:b/>
                <w:bCs/>
                <w:color w:val="000000"/>
                <w:lang w:eastAsia="sl-SI"/>
              </w:rPr>
              <w:t>5.</w:t>
            </w:r>
            <w:r w:rsidRPr="00571B88">
              <w:rPr>
                <w:rFonts w:ascii="Times New Roman" w:eastAsia="Times New Roman" w:hAnsi="Times New Roman" w:cs="Times New Roman"/>
                <w:b/>
                <w:bCs/>
                <w:color w:val="000000"/>
                <w:sz w:val="14"/>
                <w:szCs w:val="14"/>
                <w:lang w:eastAsia="sl-SI"/>
              </w:rPr>
              <w:t xml:space="preserve">       </w:t>
            </w:r>
            <w:r w:rsidRPr="00571B88">
              <w:rPr>
                <w:rFonts w:ascii="Arial Narrow" w:eastAsia="Times New Roman" w:hAnsi="Arial Narrow" w:cs="Calibri"/>
                <w:color w:val="000000"/>
                <w:lang w:eastAsia="sl-SI"/>
              </w:rPr>
              <w:t>Konzorcij za</w:t>
            </w:r>
            <w:r w:rsidRPr="00571B88">
              <w:rPr>
                <w:rFonts w:ascii="Arial Narrow" w:eastAsia="Times New Roman" w:hAnsi="Arial Narrow" w:cs="Calibri"/>
                <w:b/>
                <w:bCs/>
                <w:color w:val="000000"/>
                <w:lang w:eastAsia="sl-SI"/>
              </w:rPr>
              <w:t xml:space="preserve"> izvajanje storitev in aktivnosti v vlogi navedenih SPOT svetovalcev in podjetniških mentorjev zagotavlja:</w:t>
            </w:r>
          </w:p>
        </w:tc>
        <w:tc>
          <w:tcPr>
            <w:tcW w:w="2410" w:type="dxa"/>
            <w:tcBorders>
              <w:top w:val="nil"/>
              <w:left w:val="nil"/>
              <w:bottom w:val="single" w:sz="4" w:space="0" w:color="auto"/>
              <w:right w:val="single" w:sz="4" w:space="0" w:color="auto"/>
            </w:tcBorders>
            <w:shd w:val="clear" w:color="000000" w:fill="D9D9D9"/>
            <w:noWrap/>
            <w:vAlign w:val="bottom"/>
            <w:hideMark/>
          </w:tcPr>
          <w:p w14:paraId="274DBD3C" w14:textId="77777777" w:rsidR="00E24DBD" w:rsidRPr="000C5FB0" w:rsidRDefault="00E24DBD" w:rsidP="000E1C3C">
            <w:pPr>
              <w:spacing w:after="0" w:line="240" w:lineRule="auto"/>
              <w:rPr>
                <w:rFonts w:ascii="Calibri" w:eastAsia="Times New Roman" w:hAnsi="Calibri" w:cs="Calibri"/>
                <w:color w:val="000000"/>
                <w:lang w:eastAsia="sl-SI"/>
              </w:rPr>
            </w:pPr>
            <w:r w:rsidRPr="000C5FB0">
              <w:rPr>
                <w:rFonts w:ascii="Calibri" w:eastAsia="Times New Roman" w:hAnsi="Calibri" w:cs="Calibri"/>
                <w:color w:val="000000"/>
                <w:lang w:eastAsia="sl-SI"/>
              </w:rPr>
              <w:t> </w:t>
            </w:r>
          </w:p>
        </w:tc>
      </w:tr>
      <w:tr w:rsidR="00E24DBD" w:rsidRPr="00571B88" w14:paraId="1E5D54E8" w14:textId="77777777" w:rsidTr="00E24DBD">
        <w:trPr>
          <w:trHeight w:val="84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6FED68C9" w14:textId="678FD652" w:rsidR="00E24DBD" w:rsidRPr="00F919B7" w:rsidRDefault="00E24DBD" w:rsidP="00F919B7">
            <w:pPr>
              <w:pStyle w:val="Odstavekseznama"/>
              <w:numPr>
                <w:ilvl w:val="1"/>
                <w:numId w:val="3"/>
              </w:numPr>
              <w:spacing w:after="0" w:line="240" w:lineRule="auto"/>
              <w:ind w:left="346"/>
              <w:rPr>
                <w:rFonts w:ascii="Arial Narrow" w:eastAsia="Times New Roman" w:hAnsi="Arial Narrow" w:cs="Calibri"/>
                <w:color w:val="000000"/>
                <w:lang w:eastAsia="sl-SI"/>
              </w:rPr>
            </w:pPr>
            <w:r w:rsidRPr="00F919B7">
              <w:rPr>
                <w:rFonts w:ascii="Arial Narrow" w:eastAsia="Times New Roman" w:hAnsi="Arial Narrow" w:cs="Calibri"/>
                <w:b/>
                <w:bCs/>
                <w:color w:val="000000"/>
                <w:lang w:eastAsia="sl-SI"/>
              </w:rPr>
              <w:t>potrebno število zahtevanih zaposlitev na operaciji (kvot) tako za SPOT svetovalce kot tudi podjetniške mentorje</w:t>
            </w:r>
            <w:r w:rsidRPr="00F919B7">
              <w:rPr>
                <w:rFonts w:ascii="Arial Narrow" w:eastAsia="Times New Roman" w:hAnsi="Arial Narrow" w:cs="Calibri"/>
                <w:color w:val="000000"/>
                <w:lang w:eastAsia="sl-SI"/>
              </w:rPr>
              <w:t xml:space="preserve">. Ustrezno število zahtevanih kvot SPOT svetovalcev in podjetniških mentorjev je za posamezno regijo, določeno v razpisni dokumentaciji v točka III – Reference vlagatelja in vsakega konzorcijskega partnerja: </w:t>
            </w:r>
            <w:r w:rsidRPr="00F919B7">
              <w:rPr>
                <w:rFonts w:ascii="Arial" w:eastAsia="Times New Roman" w:hAnsi="Arial" w:cs="Arial"/>
                <w:color w:val="000000"/>
                <w:sz w:val="16"/>
                <w:szCs w:val="16"/>
                <w:lang w:eastAsia="sl-SI"/>
              </w:rPr>
              <w:t>  </w:t>
            </w:r>
          </w:p>
        </w:tc>
        <w:tc>
          <w:tcPr>
            <w:tcW w:w="2410" w:type="dxa"/>
            <w:tcBorders>
              <w:top w:val="nil"/>
              <w:left w:val="nil"/>
              <w:bottom w:val="single" w:sz="4" w:space="0" w:color="auto"/>
              <w:right w:val="single" w:sz="4" w:space="0" w:color="auto"/>
            </w:tcBorders>
            <w:shd w:val="clear" w:color="auto" w:fill="auto"/>
            <w:vAlign w:val="center"/>
            <w:hideMark/>
          </w:tcPr>
          <w:p w14:paraId="01D9DF6F" w14:textId="1317568E" w:rsidR="00E24DBD" w:rsidRPr="000C5FB0" w:rsidRDefault="00E24DB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Obrazec 2</w:t>
            </w:r>
            <w:r w:rsidR="0059047D" w:rsidRPr="000C5FB0">
              <w:rPr>
                <w:rFonts w:ascii="Arial Narrow" w:eastAsia="Times New Roman" w:hAnsi="Arial Narrow" w:cs="Calibri"/>
                <w:color w:val="000000"/>
                <w:sz w:val="20"/>
                <w:szCs w:val="20"/>
                <w:lang w:eastAsia="sl-SI"/>
              </w:rPr>
              <w:t xml:space="preserve"> </w:t>
            </w:r>
            <w:r w:rsidRPr="000C5FB0">
              <w:rPr>
                <w:rFonts w:ascii="Arial Narrow" w:eastAsia="Times New Roman" w:hAnsi="Arial Narrow" w:cs="Calibri"/>
                <w:color w:val="000000"/>
                <w:sz w:val="20"/>
                <w:szCs w:val="20"/>
                <w:lang w:eastAsia="sl-SI"/>
              </w:rPr>
              <w:t xml:space="preserve">: Podatki o kadrih </w:t>
            </w:r>
          </w:p>
        </w:tc>
      </w:tr>
      <w:tr w:rsidR="00E24DBD" w:rsidRPr="00571B88" w14:paraId="00494D5D" w14:textId="77777777" w:rsidTr="00E24DBD">
        <w:trPr>
          <w:trHeight w:val="850"/>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F08DE" w14:textId="4977EA87" w:rsidR="00E24DBD" w:rsidRPr="00F919B7" w:rsidRDefault="00E24DBD" w:rsidP="00B169A9">
            <w:pPr>
              <w:pStyle w:val="Odstavekseznama"/>
              <w:numPr>
                <w:ilvl w:val="0"/>
                <w:numId w:val="72"/>
              </w:numPr>
              <w:spacing w:after="0" w:line="240" w:lineRule="auto"/>
              <w:rPr>
                <w:rFonts w:ascii="Calibri" w:eastAsia="Times New Roman" w:hAnsi="Calibri" w:cs="Calibri"/>
                <w:color w:val="000000"/>
                <w:lang w:eastAsia="sl-SI"/>
              </w:rPr>
            </w:pPr>
            <w:r w:rsidRPr="00F919B7">
              <w:rPr>
                <w:rFonts w:ascii="Arial Narrow" w:eastAsia="Times New Roman" w:hAnsi="Arial Narrow" w:cs="Calibri"/>
                <w:color w:val="000000"/>
                <w:lang w:eastAsia="sl-SI"/>
              </w:rPr>
              <w:t xml:space="preserve">Zaposlitve na operaciji  (kvote) morajo biti med konzorcijske partnerje razporejene tako, da ima </w:t>
            </w:r>
            <w:r w:rsidR="00600EFC">
              <w:rPr>
                <w:rFonts w:ascii="Arial Narrow" w:eastAsia="Times New Roman" w:hAnsi="Arial Narrow" w:cs="Calibri"/>
                <w:color w:val="000000"/>
                <w:lang w:eastAsia="sl-SI"/>
              </w:rPr>
              <w:t>vodilni partner</w:t>
            </w:r>
            <w:r w:rsidRPr="00F919B7">
              <w:rPr>
                <w:rFonts w:ascii="Arial Narrow" w:eastAsia="Times New Roman" w:hAnsi="Arial Narrow" w:cs="Calibri"/>
                <w:color w:val="000000"/>
                <w:lang w:eastAsia="sl-SI"/>
              </w:rPr>
              <w:t xml:space="preserve"> konzorcija v vsakem konzorciju zaposleno vsaj eno osebo (kvoto) za polni delovni čas, ostali konzorcijski partnerji pa imajo možnost zaposlenih oseb (razporejenih na operacijo) za polovični delovni čas</w:t>
            </w:r>
            <w:r w:rsidR="000F1955">
              <w:rPr>
                <w:rFonts w:ascii="Arial Narrow" w:eastAsia="Times New Roman" w:hAnsi="Arial Narrow" w:cs="Calibri"/>
                <w:color w:val="000000"/>
                <w:lang w:eastAsia="sl-SI"/>
              </w:rPr>
              <w:t xml:space="preserve"> </w:t>
            </w:r>
            <w:r w:rsidRPr="00F919B7">
              <w:rPr>
                <w:rFonts w:ascii="Arial Narrow" w:eastAsia="Times New Roman" w:hAnsi="Arial Narrow" w:cs="Calibri"/>
                <w:color w:val="000000"/>
                <w:lang w:eastAsia="sl-SI"/>
              </w:rPr>
              <w:t xml:space="preserve">(polovične kvote).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43384" w14:textId="016036E5" w:rsidR="00E24DBD" w:rsidRPr="000C5FB0" w:rsidRDefault="0059047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Obrazec 2: Podatki o kadrih</w:t>
            </w:r>
          </w:p>
        </w:tc>
      </w:tr>
      <w:tr w:rsidR="00E24DBD" w:rsidRPr="00571B88" w14:paraId="5A89FAC6" w14:textId="77777777" w:rsidTr="00911882">
        <w:trPr>
          <w:trHeight w:val="687"/>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98662" w14:textId="443EB1B4" w:rsidR="00E24DBD" w:rsidRPr="00F919B7" w:rsidRDefault="00E24DBD" w:rsidP="00B169A9">
            <w:pPr>
              <w:pStyle w:val="Odstavekseznama"/>
              <w:numPr>
                <w:ilvl w:val="0"/>
                <w:numId w:val="72"/>
              </w:numPr>
              <w:spacing w:after="0" w:line="240" w:lineRule="auto"/>
              <w:rPr>
                <w:rFonts w:ascii="Arial Narrow" w:eastAsia="Times New Roman" w:hAnsi="Arial Narrow" w:cs="Calibri"/>
                <w:color w:val="000000"/>
                <w:lang w:eastAsia="sl-SI"/>
              </w:rPr>
            </w:pPr>
            <w:r w:rsidRPr="00F919B7">
              <w:rPr>
                <w:rFonts w:ascii="Arial Narrow" w:eastAsia="Times New Roman" w:hAnsi="Arial Narrow" w:cs="Calibri"/>
                <w:color w:val="000000"/>
                <w:lang w:eastAsia="sl-SI"/>
              </w:rPr>
              <w:t xml:space="preserve">V regijah, v katerih je skladno z razpisno dokumentacijo </w:t>
            </w:r>
            <w:r w:rsidR="000F1955" w:rsidRPr="00FE3B4F">
              <w:rPr>
                <w:rFonts w:ascii="Arial Narrow" w:eastAsia="Times New Roman" w:hAnsi="Arial Narrow" w:cs="Courier New"/>
                <w:color w:val="000000"/>
                <w:lang w:eastAsia="sl-SI"/>
              </w:rPr>
              <w:t xml:space="preserve">tč. - III. </w:t>
            </w:r>
            <w:r w:rsidR="000F1955" w:rsidRPr="00FE3B4F">
              <w:rPr>
                <w:rFonts w:ascii="Arial Narrow" w:eastAsia="Times New Roman" w:hAnsi="Arial Narrow" w:cs="Courier New"/>
                <w:iCs/>
                <w:color w:val="000000"/>
                <w:lang w:val="de-DE" w:eastAsia="sl-SI"/>
              </w:rPr>
              <w:t>Reference vlagatelja in pregled financiranja kvot zaposlenih</w:t>
            </w:r>
            <w:r w:rsidR="000F1955" w:rsidRPr="00F919B7" w:rsidDel="000F1955">
              <w:rPr>
                <w:rFonts w:ascii="Arial Narrow" w:eastAsia="Times New Roman" w:hAnsi="Arial Narrow" w:cs="Calibri"/>
                <w:color w:val="000000"/>
                <w:lang w:eastAsia="sl-SI"/>
              </w:rPr>
              <w:t xml:space="preserve"> </w:t>
            </w:r>
            <w:r w:rsidRPr="00F919B7">
              <w:rPr>
                <w:rFonts w:ascii="Arial Narrow" w:eastAsia="Times New Roman" w:hAnsi="Arial Narrow" w:cs="Calibri"/>
                <w:color w:val="000000"/>
                <w:lang w:eastAsia="sl-SI"/>
              </w:rPr>
              <w:t xml:space="preserve">določen samo en SPOT svetovalec ali </w:t>
            </w:r>
            <w:r w:rsidR="00911882" w:rsidRPr="00F919B7">
              <w:rPr>
                <w:rFonts w:ascii="Arial Narrow" w:eastAsia="Times New Roman" w:hAnsi="Arial Narrow" w:cs="Calibri"/>
                <w:color w:val="000000"/>
                <w:lang w:eastAsia="sl-SI"/>
              </w:rPr>
              <w:t>en</w:t>
            </w:r>
            <w:r w:rsidRPr="00F919B7">
              <w:rPr>
                <w:rFonts w:ascii="Arial Narrow" w:eastAsia="Times New Roman" w:hAnsi="Arial Narrow" w:cs="Calibri"/>
                <w:color w:val="000000"/>
                <w:lang w:eastAsia="sl-SI"/>
              </w:rPr>
              <w:t xml:space="preserve"> podjetniški mentor, lahko ima izjemoma </w:t>
            </w:r>
            <w:r w:rsidR="00600EFC">
              <w:rPr>
                <w:rFonts w:ascii="Arial Narrow" w:eastAsia="Times New Roman" w:hAnsi="Arial Narrow" w:cs="Calibri"/>
                <w:color w:val="000000"/>
                <w:lang w:eastAsia="sl-SI"/>
              </w:rPr>
              <w:t>vodilni partner</w:t>
            </w:r>
            <w:r w:rsidRPr="00F919B7">
              <w:rPr>
                <w:rFonts w:ascii="Arial Narrow" w:eastAsia="Times New Roman" w:hAnsi="Arial Narrow" w:cs="Calibri"/>
                <w:color w:val="000000"/>
                <w:lang w:eastAsia="sl-SI"/>
              </w:rPr>
              <w:t xml:space="preserve"> konzorcija na operacijo razorejena dva zaposlena za polovični delovni čas, razen v regijah, kjer je določen le en zaposlen (ena kvota) za SPOT svetovalca (Zasavje, Posavje), kjer morata biti na operacijo razporejeni dve osebi za polovični delovni čas</w:t>
            </w:r>
            <w:r w:rsidR="000F1955">
              <w:rPr>
                <w:rFonts w:ascii="Arial Narrow" w:eastAsia="Times New Roman" w:hAnsi="Arial Narrow" w:cs="Calibri"/>
                <w:color w:val="000000"/>
                <w:lang w:eastAsia="sl-SI"/>
              </w:rPr>
              <w:t xml:space="preserve"> (polovične kvote)</w:t>
            </w:r>
            <w:r w:rsidRPr="00F919B7">
              <w:rPr>
                <w:rFonts w:ascii="Arial Narrow" w:eastAsia="Times New Roman" w:hAnsi="Arial Narrow" w:cs="Calibri"/>
                <w:color w:val="000000"/>
                <w:lang w:eastAsia="sl-SI"/>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52DC7" w14:textId="59782B9B" w:rsidR="00E24DBD" w:rsidRPr="000C5FB0" w:rsidRDefault="0059047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Obrazec 2 : Podatki o kadrih</w:t>
            </w:r>
          </w:p>
        </w:tc>
      </w:tr>
      <w:tr w:rsidR="00E24DBD" w:rsidRPr="00571B88" w14:paraId="75832FB4" w14:textId="77777777" w:rsidTr="00E24DBD">
        <w:trPr>
          <w:trHeight w:val="1300"/>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654EB" w14:textId="753B48FF" w:rsidR="00E24DBD" w:rsidRPr="00F919B7" w:rsidRDefault="000F1955">
            <w:pPr>
              <w:pStyle w:val="Odstavekseznama"/>
              <w:numPr>
                <w:ilvl w:val="1"/>
                <w:numId w:val="3"/>
              </w:numPr>
              <w:spacing w:after="0" w:line="240" w:lineRule="auto"/>
              <w:ind w:left="346"/>
              <w:rPr>
                <w:rFonts w:ascii="Arial Narrow" w:eastAsia="Times New Roman" w:hAnsi="Arial Narrow" w:cs="Calibri"/>
                <w:color w:val="000000"/>
                <w:lang w:eastAsia="sl-SI"/>
              </w:rPr>
            </w:pPr>
            <w:r>
              <w:rPr>
                <w:rFonts w:ascii="Arial Narrow" w:eastAsia="Times New Roman" w:hAnsi="Arial Narrow" w:cs="Calibri"/>
                <w:color w:val="000000"/>
                <w:lang w:eastAsia="sl-SI"/>
              </w:rPr>
              <w:t>U</w:t>
            </w:r>
            <w:r w:rsidR="00911882" w:rsidRPr="00F919B7">
              <w:rPr>
                <w:rFonts w:ascii="Arial Narrow" w:eastAsia="Times New Roman" w:hAnsi="Arial Narrow" w:cs="Calibri"/>
                <w:color w:val="000000"/>
                <w:lang w:eastAsia="sl-SI"/>
              </w:rPr>
              <w:t>strezno usposobljenost SPOT svetovalcev in podjetniških mentorjev, ki izpolnjujejo pogoje navedene v točki 4.4. Pogoji za SPOT svetovalce za izvajanje prvega sklopa  javnega razpisa in točki 4.5. Pogoji za podjetniške mentorje za izvajanje prvega sklopa javnega razpisa )</w:t>
            </w:r>
            <w:r>
              <w:rPr>
                <w:rFonts w:ascii="Arial Narrow" w:eastAsia="Times New Roman" w:hAnsi="Arial Narrow" w:cs="Calibri"/>
                <w:color w:val="000000"/>
                <w:lang w:eastAsia="sl-SI"/>
              </w:rPr>
              <w: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2D4B727" w14:textId="722DCE7E" w:rsidR="00E24DBD" w:rsidRPr="000C5FB0" w:rsidRDefault="0059047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Obrazec 2 : Podatki o kadrih</w:t>
            </w:r>
          </w:p>
        </w:tc>
      </w:tr>
      <w:tr w:rsidR="00E24DBD" w:rsidRPr="00571B88" w14:paraId="444DB3AE" w14:textId="77777777" w:rsidTr="000E1C3C">
        <w:trPr>
          <w:trHeight w:val="104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44C9F2BE" w14:textId="72213572" w:rsidR="00E24DBD" w:rsidRPr="00F919B7" w:rsidRDefault="000F1955" w:rsidP="00F919B7">
            <w:pPr>
              <w:pStyle w:val="Odstavekseznama"/>
              <w:numPr>
                <w:ilvl w:val="1"/>
                <w:numId w:val="3"/>
              </w:numPr>
              <w:spacing w:after="0" w:line="240" w:lineRule="auto"/>
              <w:ind w:left="346"/>
              <w:rPr>
                <w:rFonts w:ascii="Calibri" w:eastAsia="Times New Roman" w:hAnsi="Calibri" w:cs="Calibri"/>
                <w:color w:val="000000"/>
                <w:lang w:eastAsia="sl-SI"/>
              </w:rPr>
            </w:pPr>
            <w:r>
              <w:rPr>
                <w:rFonts w:ascii="Arial Narrow" w:eastAsia="Times New Roman" w:hAnsi="Arial Narrow" w:cs="Calibri"/>
                <w:b/>
                <w:bCs/>
                <w:color w:val="000000"/>
                <w:lang w:eastAsia="sl-SI"/>
              </w:rPr>
              <w:t>Z</w:t>
            </w:r>
            <w:r w:rsidR="00E24DBD" w:rsidRPr="00F919B7">
              <w:rPr>
                <w:rFonts w:ascii="Arial Narrow" w:eastAsia="Times New Roman" w:hAnsi="Arial Narrow" w:cs="Calibri"/>
                <w:b/>
                <w:bCs/>
                <w:color w:val="000000"/>
                <w:lang w:eastAsia="sl-SI"/>
              </w:rPr>
              <w:t xml:space="preserve">aposlitev </w:t>
            </w:r>
            <w:r w:rsidR="00E24DBD" w:rsidRPr="00F919B7">
              <w:rPr>
                <w:rFonts w:ascii="Arial Narrow" w:eastAsia="Times New Roman" w:hAnsi="Arial Narrow" w:cs="Calibri"/>
                <w:color w:val="000000"/>
                <w:lang w:eastAsia="sl-SI"/>
              </w:rPr>
              <w:t xml:space="preserve">SPOT svetovalcev in podjetniških mentorjev </w:t>
            </w:r>
            <w:r w:rsidR="00E24DBD" w:rsidRPr="00F919B7">
              <w:rPr>
                <w:rFonts w:ascii="Arial Narrow" w:eastAsia="Times New Roman" w:hAnsi="Arial Narrow" w:cs="Calibri"/>
                <w:b/>
                <w:bCs/>
                <w:color w:val="000000"/>
                <w:lang w:eastAsia="sl-SI"/>
              </w:rPr>
              <w:t>za polni delovni čas</w:t>
            </w:r>
            <w:r w:rsidR="00E24DBD" w:rsidRPr="00F919B7">
              <w:rPr>
                <w:rFonts w:ascii="Arial Narrow" w:eastAsia="Times New Roman" w:hAnsi="Arial Narrow" w:cs="Calibri"/>
                <w:color w:val="000000"/>
                <w:lang w:eastAsia="sl-SI"/>
              </w:rPr>
              <w:t xml:space="preserve"> (40 ur tedensko) </w:t>
            </w:r>
            <w:r w:rsidR="00E24DBD" w:rsidRPr="00F919B7">
              <w:rPr>
                <w:rFonts w:ascii="Arial Narrow" w:eastAsia="Times New Roman" w:hAnsi="Arial Narrow" w:cs="Calibri"/>
                <w:b/>
                <w:bCs/>
                <w:color w:val="000000"/>
                <w:lang w:eastAsia="sl-SI"/>
              </w:rPr>
              <w:t>v institucijah, članih konzorcija,</w:t>
            </w:r>
            <w:r w:rsidR="00E24DBD" w:rsidRPr="00F919B7">
              <w:rPr>
                <w:rFonts w:ascii="Arial Narrow" w:eastAsia="Times New Roman" w:hAnsi="Arial Narrow" w:cs="Calibri"/>
                <w:color w:val="000000"/>
                <w:lang w:eastAsia="sl-SI"/>
              </w:rPr>
              <w:t xml:space="preserve"> pri čemer so lahko </w:t>
            </w:r>
            <w:r w:rsidR="00E24DBD" w:rsidRPr="00F919B7">
              <w:rPr>
                <w:rFonts w:ascii="Arial Narrow" w:eastAsia="Times New Roman" w:hAnsi="Arial Narrow" w:cs="Calibri"/>
                <w:b/>
                <w:bCs/>
                <w:color w:val="000000"/>
                <w:lang w:eastAsia="sl-SI"/>
              </w:rPr>
              <w:t>na aktivnosti in storitve operacije razporejeni za polni (40 ur tedensko) ali polovični (20 ur tedensko)</w:t>
            </w:r>
            <w:r w:rsidR="00E24DBD" w:rsidRPr="00F919B7">
              <w:rPr>
                <w:rFonts w:ascii="Arial Narrow" w:eastAsia="Times New Roman" w:hAnsi="Arial Narrow" w:cs="Calibri"/>
                <w:color w:val="000000"/>
                <w:lang w:eastAsia="sl-SI"/>
              </w:rPr>
              <w:t xml:space="preserve"> </w:t>
            </w:r>
            <w:r w:rsidR="00E24DBD" w:rsidRPr="00F919B7">
              <w:rPr>
                <w:rFonts w:ascii="Arial Narrow" w:eastAsia="Times New Roman" w:hAnsi="Arial Narrow" w:cs="Calibri"/>
                <w:b/>
                <w:bCs/>
                <w:color w:val="000000"/>
                <w:lang w:eastAsia="sl-SI"/>
              </w:rPr>
              <w:t>delovni čas</w:t>
            </w:r>
            <w:r>
              <w:rPr>
                <w:rFonts w:ascii="Arial Narrow" w:eastAsia="Times New Roman" w:hAnsi="Arial Narrow" w:cs="Calibri"/>
                <w:b/>
                <w:bCs/>
                <w:color w:val="000000"/>
                <w:lang w:eastAsia="sl-SI"/>
              </w:rPr>
              <w:t>.</w:t>
            </w:r>
            <w:r w:rsidR="00E24DBD" w:rsidRPr="00F919B7">
              <w:rPr>
                <w:rFonts w:ascii="Arial Narrow" w:eastAsia="Times New Roman" w:hAnsi="Arial Narrow" w:cs="Calibri"/>
                <w:b/>
                <w:bCs/>
                <w:color w:val="000000"/>
                <w:lang w:eastAsia="sl-SI"/>
              </w:rPr>
              <w:t xml:space="preserve">                                                      </w:t>
            </w:r>
          </w:p>
        </w:tc>
        <w:tc>
          <w:tcPr>
            <w:tcW w:w="2410" w:type="dxa"/>
            <w:tcBorders>
              <w:top w:val="nil"/>
              <w:left w:val="nil"/>
              <w:bottom w:val="single" w:sz="4" w:space="0" w:color="auto"/>
              <w:right w:val="single" w:sz="4" w:space="0" w:color="auto"/>
            </w:tcBorders>
            <w:shd w:val="clear" w:color="auto" w:fill="auto"/>
            <w:vAlign w:val="center"/>
            <w:hideMark/>
          </w:tcPr>
          <w:p w14:paraId="127241A9" w14:textId="6257BB45" w:rsidR="00E24DBD" w:rsidRPr="000C5FB0" w:rsidRDefault="0059047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Obrazec 2 : Podatki o kadrih</w:t>
            </w:r>
          </w:p>
        </w:tc>
      </w:tr>
      <w:tr w:rsidR="00E24DBD" w:rsidRPr="00571B88" w14:paraId="106AC1BE" w14:textId="77777777" w:rsidTr="00911882">
        <w:trPr>
          <w:trHeight w:val="602"/>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73F2F865" w14:textId="0E245343" w:rsidR="00E24DBD" w:rsidRPr="00F919B7" w:rsidRDefault="000F1955" w:rsidP="00F919B7">
            <w:pPr>
              <w:pStyle w:val="Odstavekseznama"/>
              <w:numPr>
                <w:ilvl w:val="1"/>
                <w:numId w:val="3"/>
              </w:numPr>
              <w:spacing w:after="0" w:line="240" w:lineRule="auto"/>
              <w:ind w:left="346"/>
              <w:rPr>
                <w:rFonts w:ascii="Calibri" w:eastAsia="Times New Roman" w:hAnsi="Calibri" w:cs="Calibri"/>
                <w:color w:val="000000"/>
                <w:lang w:eastAsia="sl-SI"/>
              </w:rPr>
            </w:pPr>
            <w:r>
              <w:rPr>
                <w:rFonts w:ascii="Arial Narrow" w:eastAsia="Times New Roman" w:hAnsi="Arial Narrow" w:cs="Calibri"/>
                <w:b/>
                <w:bCs/>
                <w:color w:val="000000"/>
                <w:lang w:eastAsia="sl-SI"/>
              </w:rPr>
              <w:t>P</w:t>
            </w:r>
            <w:r w:rsidR="00E24DBD" w:rsidRPr="00F919B7">
              <w:rPr>
                <w:rFonts w:ascii="Arial Narrow" w:eastAsia="Times New Roman" w:hAnsi="Arial Narrow" w:cs="Calibri"/>
                <w:b/>
                <w:bCs/>
                <w:color w:val="000000"/>
                <w:lang w:eastAsia="sl-SI"/>
              </w:rPr>
              <w:t>olovico SPOT svetovalcev</w:t>
            </w:r>
            <w:r w:rsidR="00E24DBD" w:rsidRPr="00F919B7">
              <w:rPr>
                <w:rFonts w:ascii="Arial Narrow" w:eastAsia="Times New Roman" w:hAnsi="Arial Narrow" w:cs="Calibri"/>
                <w:color w:val="000000"/>
                <w:lang w:eastAsia="sl-SI"/>
              </w:rPr>
              <w:t xml:space="preserve"> iz posameznega konzorcija, ki izpolnjujejo pogoje za </w:t>
            </w:r>
            <w:r w:rsidR="00E24DBD" w:rsidRPr="00F919B7">
              <w:rPr>
                <w:rFonts w:ascii="Arial Narrow" w:eastAsia="Times New Roman" w:hAnsi="Arial Narrow" w:cs="Calibri"/>
                <w:b/>
                <w:bCs/>
                <w:color w:val="000000"/>
                <w:lang w:eastAsia="sl-SI"/>
              </w:rPr>
              <w:t>referenta za portal SPOT</w:t>
            </w:r>
            <w:r>
              <w:rPr>
                <w:rFonts w:ascii="Arial Narrow" w:eastAsia="Times New Roman" w:hAnsi="Arial Narrow" w:cs="Calibri"/>
                <w:color w:val="000000"/>
                <w:lang w:eastAsia="sl-SI"/>
              </w:rPr>
              <w:t>.</w:t>
            </w:r>
          </w:p>
        </w:tc>
        <w:tc>
          <w:tcPr>
            <w:tcW w:w="2410" w:type="dxa"/>
            <w:tcBorders>
              <w:top w:val="nil"/>
              <w:left w:val="nil"/>
              <w:bottom w:val="single" w:sz="4" w:space="0" w:color="auto"/>
              <w:right w:val="single" w:sz="4" w:space="0" w:color="auto"/>
            </w:tcBorders>
            <w:shd w:val="clear" w:color="auto" w:fill="auto"/>
            <w:vAlign w:val="center"/>
            <w:hideMark/>
          </w:tcPr>
          <w:p w14:paraId="4B3020E5" w14:textId="5AB83DE0" w:rsidR="00E24DBD" w:rsidRPr="000C5FB0" w:rsidRDefault="0059047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Obrazec 2 : Podatki o kadrih</w:t>
            </w:r>
          </w:p>
        </w:tc>
      </w:tr>
      <w:tr w:rsidR="00E24DBD" w:rsidRPr="00571B88" w14:paraId="3582999D" w14:textId="77777777" w:rsidTr="00911882">
        <w:trPr>
          <w:trHeight w:val="554"/>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7539D" w14:textId="31880789" w:rsidR="00E24DBD" w:rsidRPr="00F919B7" w:rsidRDefault="000F1955" w:rsidP="00F919B7">
            <w:pPr>
              <w:pStyle w:val="Odstavekseznama"/>
              <w:numPr>
                <w:ilvl w:val="1"/>
                <w:numId w:val="3"/>
              </w:numPr>
              <w:spacing w:after="0" w:line="240" w:lineRule="auto"/>
              <w:ind w:left="346"/>
              <w:rPr>
                <w:rFonts w:ascii="Calibri" w:eastAsia="Times New Roman" w:hAnsi="Calibri" w:cs="Calibri"/>
                <w:color w:val="000000"/>
                <w:lang w:eastAsia="sl-SI"/>
              </w:rPr>
            </w:pPr>
            <w:r>
              <w:rPr>
                <w:rFonts w:ascii="Arial Narrow" w:eastAsia="Times New Roman" w:hAnsi="Arial Narrow" w:cs="Calibri"/>
                <w:color w:val="000000"/>
                <w:lang w:eastAsia="sl-SI"/>
              </w:rPr>
              <w:t>D</w:t>
            </w:r>
            <w:r w:rsidR="00E24DBD" w:rsidRPr="00F919B7">
              <w:rPr>
                <w:rFonts w:ascii="Arial Narrow" w:eastAsia="Times New Roman" w:hAnsi="Arial Narrow" w:cs="Calibri"/>
                <w:color w:val="000000"/>
                <w:lang w:eastAsia="sl-SI"/>
              </w:rPr>
              <w:t>a poslovodne osebe, zakoniti zastopniki vlagatelja in konzorcijskih partnerjev niso razporejeni na delo na operaciji za polni delovni čas.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A6F93B6" w14:textId="2411564C" w:rsidR="00E24DBD" w:rsidRPr="000C5FB0" w:rsidRDefault="0059047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Obrazec 2 : Podatki o kadrih</w:t>
            </w:r>
          </w:p>
        </w:tc>
      </w:tr>
      <w:tr w:rsidR="00E24DBD" w:rsidRPr="00571B88" w14:paraId="48524906" w14:textId="77777777" w:rsidTr="000E1C3C">
        <w:trPr>
          <w:trHeight w:val="84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6E4BF679" w14:textId="364EA7FA" w:rsidR="00E24DBD" w:rsidRPr="00571B88" w:rsidRDefault="00E24DBD" w:rsidP="000E1C3C">
            <w:pPr>
              <w:spacing w:after="0" w:line="240" w:lineRule="auto"/>
              <w:jc w:val="both"/>
              <w:rPr>
                <w:rFonts w:ascii="Arial Narrow" w:eastAsia="Times New Roman" w:hAnsi="Arial Narrow" w:cs="Calibri"/>
                <w:color w:val="000000"/>
                <w:lang w:eastAsia="sl-SI"/>
              </w:rPr>
            </w:pPr>
            <w:r w:rsidRPr="00571B88">
              <w:rPr>
                <w:rFonts w:ascii="Arial Narrow" w:eastAsia="Times New Roman" w:hAnsi="Arial Narrow" w:cs="Calibri"/>
                <w:color w:val="000000"/>
                <w:lang w:eastAsia="sl-SI"/>
              </w:rPr>
              <w:t>6.</w:t>
            </w:r>
            <w:r w:rsidRPr="00571B88">
              <w:rPr>
                <w:rFonts w:ascii="Times New Roman" w:eastAsia="Times New Roman" w:hAnsi="Times New Roman" w:cs="Times New Roman"/>
                <w:color w:val="000000"/>
                <w:sz w:val="14"/>
                <w:szCs w:val="14"/>
                <w:lang w:eastAsia="sl-SI"/>
              </w:rPr>
              <w:t xml:space="preserve">       </w:t>
            </w:r>
            <w:r w:rsidRPr="00571B88">
              <w:rPr>
                <w:rFonts w:ascii="Arial Narrow" w:eastAsia="Times New Roman" w:hAnsi="Arial Narrow" w:cs="Calibri"/>
                <w:color w:val="000000"/>
                <w:lang w:eastAsia="sl-SI"/>
              </w:rPr>
              <w:t>Vsak konzorcijski partner, ki v konzorciju izvaja aktivnosti</w:t>
            </w:r>
            <w:r w:rsidR="00DB3A45">
              <w:rPr>
                <w:rFonts w:ascii="Arial Narrow" w:eastAsia="Times New Roman" w:hAnsi="Arial Narrow" w:cs="Calibri"/>
                <w:color w:val="000000"/>
                <w:lang w:eastAsia="sl-SI"/>
              </w:rPr>
              <w:t xml:space="preserve"> in storitve</w:t>
            </w:r>
            <w:r w:rsidRPr="00571B88">
              <w:rPr>
                <w:rFonts w:ascii="Arial Narrow" w:eastAsia="Times New Roman" w:hAnsi="Arial Narrow" w:cs="Calibri"/>
                <w:color w:val="000000"/>
                <w:lang w:eastAsia="sl-SI"/>
              </w:rPr>
              <w:t xml:space="preserve"> SPOT svetovanja, mora z lastnimi viri zagotavljati na svojem sedežu tudi referenta/-e SPOT Registracija za najmanj ½ delovnega časa na operacijo razporejenega/-ih SPOT svetovalca/-ev.</w:t>
            </w:r>
          </w:p>
        </w:tc>
        <w:tc>
          <w:tcPr>
            <w:tcW w:w="2410" w:type="dxa"/>
            <w:tcBorders>
              <w:top w:val="nil"/>
              <w:left w:val="nil"/>
              <w:bottom w:val="single" w:sz="4" w:space="0" w:color="auto"/>
              <w:right w:val="single" w:sz="4" w:space="0" w:color="auto"/>
            </w:tcBorders>
            <w:shd w:val="clear" w:color="auto" w:fill="auto"/>
            <w:vAlign w:val="center"/>
            <w:hideMark/>
          </w:tcPr>
          <w:p w14:paraId="733B6302" w14:textId="48286C3D" w:rsidR="00E24DBD" w:rsidRPr="00235144" w:rsidRDefault="0059047D" w:rsidP="000E1C3C">
            <w:pPr>
              <w:spacing w:after="0" w:line="240" w:lineRule="auto"/>
              <w:jc w:val="both"/>
              <w:rPr>
                <w:rFonts w:ascii="Arial Narrow" w:eastAsia="Times New Roman" w:hAnsi="Arial Narrow" w:cs="Calibri"/>
                <w:color w:val="000000"/>
                <w:sz w:val="20"/>
                <w:szCs w:val="20"/>
                <w:highlight w:val="yellow"/>
                <w:lang w:eastAsia="sl-SI"/>
              </w:rPr>
            </w:pPr>
            <w:r w:rsidRPr="0059047D">
              <w:rPr>
                <w:rFonts w:ascii="Arial Narrow" w:eastAsia="Times New Roman" w:hAnsi="Arial Narrow" w:cs="Calibri"/>
                <w:color w:val="000000"/>
                <w:sz w:val="20"/>
                <w:szCs w:val="20"/>
                <w:lang w:eastAsia="sl-SI"/>
              </w:rPr>
              <w:t>Obrazec 2 : Podatki o kadrih</w:t>
            </w:r>
          </w:p>
        </w:tc>
      </w:tr>
      <w:tr w:rsidR="00E24DBD" w:rsidRPr="00571B88" w14:paraId="789036ED" w14:textId="77777777" w:rsidTr="000E1C3C">
        <w:trPr>
          <w:trHeight w:val="290"/>
        </w:trPr>
        <w:tc>
          <w:tcPr>
            <w:tcW w:w="7508" w:type="dxa"/>
            <w:tcBorders>
              <w:top w:val="nil"/>
              <w:left w:val="single" w:sz="4" w:space="0" w:color="auto"/>
              <w:bottom w:val="single" w:sz="4" w:space="0" w:color="auto"/>
              <w:right w:val="single" w:sz="4" w:space="0" w:color="auto"/>
            </w:tcBorders>
            <w:shd w:val="clear" w:color="000000" w:fill="D9D9D9"/>
            <w:noWrap/>
            <w:vAlign w:val="center"/>
            <w:hideMark/>
          </w:tcPr>
          <w:p w14:paraId="17C84A6B" w14:textId="77777777" w:rsidR="00E24DBD" w:rsidRPr="00571B88" w:rsidRDefault="00E24DBD" w:rsidP="000E1C3C">
            <w:pPr>
              <w:spacing w:after="0" w:line="240" w:lineRule="auto"/>
              <w:jc w:val="both"/>
              <w:rPr>
                <w:rFonts w:ascii="Arial Narrow" w:eastAsia="Times New Roman" w:hAnsi="Arial Narrow" w:cs="Calibri"/>
                <w:b/>
                <w:bCs/>
                <w:color w:val="000000"/>
                <w:lang w:eastAsia="sl-SI"/>
              </w:rPr>
            </w:pPr>
            <w:r w:rsidRPr="00571B88">
              <w:rPr>
                <w:rFonts w:ascii="Arial Narrow" w:eastAsia="Times New Roman" w:hAnsi="Arial Narrow" w:cs="Calibri"/>
                <w:b/>
                <w:bCs/>
                <w:color w:val="000000"/>
                <w:lang w:eastAsia="sl-SI"/>
              </w:rPr>
              <w:t xml:space="preserve">4.2.2. Posebni pogoji za vlagatelje drugega sklopa </w:t>
            </w:r>
          </w:p>
        </w:tc>
        <w:tc>
          <w:tcPr>
            <w:tcW w:w="2410" w:type="dxa"/>
            <w:tcBorders>
              <w:top w:val="nil"/>
              <w:left w:val="nil"/>
              <w:bottom w:val="single" w:sz="4" w:space="0" w:color="auto"/>
              <w:right w:val="single" w:sz="4" w:space="0" w:color="auto"/>
            </w:tcBorders>
            <w:shd w:val="clear" w:color="000000" w:fill="D9D9D9"/>
            <w:noWrap/>
            <w:vAlign w:val="bottom"/>
            <w:hideMark/>
          </w:tcPr>
          <w:p w14:paraId="79DB992C" w14:textId="77777777" w:rsidR="00E24DBD" w:rsidRPr="00571B88" w:rsidRDefault="00E24DBD" w:rsidP="000E1C3C">
            <w:pPr>
              <w:spacing w:after="0" w:line="240" w:lineRule="auto"/>
              <w:rPr>
                <w:rFonts w:ascii="Calibri" w:eastAsia="Times New Roman" w:hAnsi="Calibri" w:cs="Calibri"/>
                <w:color w:val="000000"/>
                <w:lang w:eastAsia="sl-SI"/>
              </w:rPr>
            </w:pPr>
            <w:r w:rsidRPr="00571B88">
              <w:rPr>
                <w:rFonts w:ascii="Calibri" w:eastAsia="Times New Roman" w:hAnsi="Calibri" w:cs="Calibri"/>
                <w:color w:val="000000"/>
                <w:lang w:eastAsia="sl-SI"/>
              </w:rPr>
              <w:t> </w:t>
            </w:r>
          </w:p>
        </w:tc>
      </w:tr>
      <w:tr w:rsidR="00E24DBD" w:rsidRPr="00571B88" w14:paraId="6DE5A1A8" w14:textId="77777777" w:rsidTr="000E1C3C">
        <w:trPr>
          <w:trHeight w:val="560"/>
        </w:trPr>
        <w:tc>
          <w:tcPr>
            <w:tcW w:w="7508" w:type="dxa"/>
            <w:tcBorders>
              <w:top w:val="nil"/>
              <w:left w:val="single" w:sz="4" w:space="0" w:color="auto"/>
              <w:bottom w:val="single" w:sz="4" w:space="0" w:color="auto"/>
              <w:right w:val="single" w:sz="4" w:space="0" w:color="auto"/>
            </w:tcBorders>
            <w:shd w:val="clear" w:color="000000" w:fill="D9D9D9"/>
            <w:vAlign w:val="center"/>
            <w:hideMark/>
          </w:tcPr>
          <w:p w14:paraId="4F980B5F" w14:textId="225AC5E1" w:rsidR="00E24DBD" w:rsidRPr="00571B88" w:rsidRDefault="00E24DBD" w:rsidP="000E1C3C">
            <w:pPr>
              <w:spacing w:after="0" w:line="240" w:lineRule="auto"/>
              <w:rPr>
                <w:rFonts w:ascii="Arial Narrow" w:eastAsia="Times New Roman" w:hAnsi="Arial Narrow" w:cs="Calibri"/>
                <w:color w:val="000000"/>
                <w:lang w:eastAsia="sl-SI"/>
              </w:rPr>
            </w:pPr>
            <w:r w:rsidRPr="00571B88">
              <w:rPr>
                <w:rFonts w:ascii="Arial Narrow" w:eastAsia="Times New Roman" w:hAnsi="Arial Narrow" w:cs="Calibri"/>
                <w:color w:val="000000"/>
                <w:lang w:eastAsia="sl-SI"/>
              </w:rPr>
              <w:t xml:space="preserve">Pogoje iz točke 4.2.2. mora izpolnjevati </w:t>
            </w:r>
            <w:r w:rsidRPr="00571B88">
              <w:rPr>
                <w:rFonts w:ascii="Arial Narrow" w:eastAsia="Times New Roman" w:hAnsi="Arial Narrow" w:cs="Calibri"/>
                <w:b/>
                <w:bCs/>
                <w:color w:val="000000"/>
                <w:lang w:eastAsia="sl-SI"/>
              </w:rPr>
              <w:t xml:space="preserve">tako </w:t>
            </w:r>
            <w:r w:rsidR="00600EFC">
              <w:rPr>
                <w:rFonts w:ascii="Arial Narrow" w:eastAsia="Times New Roman" w:hAnsi="Arial Narrow" w:cs="Calibri"/>
                <w:b/>
                <w:bCs/>
                <w:color w:val="000000"/>
                <w:lang w:eastAsia="sl-SI"/>
              </w:rPr>
              <w:t>vodilni partner</w:t>
            </w:r>
            <w:r w:rsidRPr="00571B88">
              <w:rPr>
                <w:rFonts w:ascii="Arial Narrow" w:eastAsia="Times New Roman" w:hAnsi="Arial Narrow" w:cs="Calibri"/>
                <w:b/>
                <w:bCs/>
                <w:color w:val="000000"/>
                <w:lang w:eastAsia="sl-SI"/>
              </w:rPr>
              <w:t xml:space="preserve"> konzorcija </w:t>
            </w:r>
            <w:r w:rsidRPr="00571B88">
              <w:rPr>
                <w:rFonts w:ascii="Arial Narrow" w:eastAsia="Times New Roman" w:hAnsi="Arial Narrow" w:cs="Calibri"/>
                <w:color w:val="000000"/>
                <w:lang w:eastAsia="sl-SI"/>
              </w:rPr>
              <w:t>(kot vlagatelj)</w:t>
            </w:r>
            <w:r w:rsidRPr="00571B88">
              <w:rPr>
                <w:rFonts w:ascii="Arial Narrow" w:eastAsia="Times New Roman" w:hAnsi="Arial Narrow" w:cs="Calibri"/>
                <w:b/>
                <w:bCs/>
                <w:color w:val="000000"/>
                <w:lang w:eastAsia="sl-SI"/>
              </w:rPr>
              <w:t xml:space="preserve"> kot tudi vsak posamezen konzorcijski partner</w:t>
            </w:r>
            <w:r w:rsidRPr="00571B88">
              <w:rPr>
                <w:rFonts w:ascii="Arial Narrow" w:eastAsia="Times New Roman" w:hAnsi="Arial Narrow" w:cs="Calibri"/>
                <w:color w:val="000000"/>
                <w:lang w:eastAsia="sl-SI"/>
              </w:rPr>
              <w:t xml:space="preserve"> oz. kjer je posebej navedeno, konzorcij kot celota.</w:t>
            </w:r>
          </w:p>
        </w:tc>
        <w:tc>
          <w:tcPr>
            <w:tcW w:w="2410" w:type="dxa"/>
            <w:tcBorders>
              <w:top w:val="nil"/>
              <w:left w:val="nil"/>
              <w:bottom w:val="single" w:sz="4" w:space="0" w:color="auto"/>
              <w:right w:val="single" w:sz="4" w:space="0" w:color="auto"/>
            </w:tcBorders>
            <w:shd w:val="clear" w:color="000000" w:fill="D9D9D9"/>
            <w:noWrap/>
            <w:vAlign w:val="bottom"/>
            <w:hideMark/>
          </w:tcPr>
          <w:p w14:paraId="16F91D4C" w14:textId="77777777" w:rsidR="00E24DBD" w:rsidRPr="00571B88" w:rsidRDefault="00E24DBD" w:rsidP="000E1C3C">
            <w:pPr>
              <w:spacing w:after="0" w:line="240" w:lineRule="auto"/>
              <w:rPr>
                <w:rFonts w:ascii="Calibri" w:eastAsia="Times New Roman" w:hAnsi="Calibri" w:cs="Calibri"/>
                <w:color w:val="000000"/>
                <w:lang w:eastAsia="sl-SI"/>
              </w:rPr>
            </w:pPr>
            <w:r w:rsidRPr="00571B88">
              <w:rPr>
                <w:rFonts w:ascii="Calibri" w:eastAsia="Times New Roman" w:hAnsi="Calibri" w:cs="Calibri"/>
                <w:color w:val="000000"/>
                <w:lang w:eastAsia="sl-SI"/>
              </w:rPr>
              <w:t> </w:t>
            </w:r>
          </w:p>
        </w:tc>
      </w:tr>
      <w:tr w:rsidR="00E24DBD" w:rsidRPr="00571B88" w14:paraId="20220029" w14:textId="77777777" w:rsidTr="000E1C3C">
        <w:trPr>
          <w:trHeight w:val="112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1D779AF3" w14:textId="602FB590" w:rsidR="00E24DBD" w:rsidRPr="00571B88" w:rsidRDefault="00E24DBD" w:rsidP="000E1C3C">
            <w:pPr>
              <w:spacing w:after="0" w:line="240" w:lineRule="auto"/>
              <w:jc w:val="both"/>
              <w:rPr>
                <w:rFonts w:ascii="Arial Narrow" w:eastAsia="Times New Roman" w:hAnsi="Arial Narrow" w:cs="Calibri"/>
                <w:color w:val="000000"/>
                <w:lang w:eastAsia="sl-SI"/>
              </w:rPr>
            </w:pPr>
            <w:r w:rsidRPr="00571B88">
              <w:rPr>
                <w:rFonts w:ascii="Arial Narrow" w:eastAsia="Times New Roman" w:hAnsi="Arial Narrow" w:cs="Calibri"/>
                <w:color w:val="000000"/>
                <w:lang w:eastAsia="sl-SI"/>
              </w:rPr>
              <w:t>1.</w:t>
            </w:r>
            <w:r w:rsidRPr="00571B88">
              <w:rPr>
                <w:rFonts w:ascii="Times New Roman" w:eastAsia="Times New Roman" w:hAnsi="Times New Roman" w:cs="Times New Roman"/>
                <w:color w:val="000000"/>
                <w:sz w:val="14"/>
                <w:szCs w:val="14"/>
                <w:lang w:eastAsia="sl-SI"/>
              </w:rPr>
              <w:t xml:space="preserve">       </w:t>
            </w:r>
            <w:r w:rsidR="00600EFC">
              <w:rPr>
                <w:rFonts w:ascii="Arial Narrow" w:eastAsia="Times New Roman" w:hAnsi="Arial Narrow" w:cs="Calibri"/>
                <w:color w:val="000000"/>
                <w:lang w:eastAsia="sl-SI"/>
              </w:rPr>
              <w:t>Vodilni partner</w:t>
            </w:r>
            <w:r w:rsidRPr="00571B88">
              <w:rPr>
                <w:rFonts w:ascii="Arial Narrow" w:eastAsia="Times New Roman" w:hAnsi="Arial Narrow" w:cs="Calibri"/>
                <w:color w:val="000000"/>
                <w:lang w:eastAsia="sl-SI"/>
              </w:rPr>
              <w:t xml:space="preserve"> konzorcija in vsi konzorcijski partnerji morajo imeti na dan oddaje vloge in ves čas trajanja operacije </w:t>
            </w:r>
            <w:r w:rsidRPr="00571B88">
              <w:rPr>
                <w:rFonts w:ascii="Arial Narrow" w:eastAsia="Times New Roman" w:hAnsi="Arial Narrow" w:cs="Calibri"/>
                <w:b/>
                <w:bCs/>
                <w:color w:val="000000"/>
                <w:lang w:eastAsia="sl-SI"/>
              </w:rPr>
              <w:t>vsaj 2 zaposlena za polni delovni čas</w:t>
            </w:r>
            <w:r w:rsidRPr="00571B88">
              <w:rPr>
                <w:rFonts w:ascii="Arial Narrow" w:eastAsia="Times New Roman" w:hAnsi="Arial Narrow" w:cs="Calibri"/>
                <w:color w:val="000000"/>
                <w:lang w:eastAsia="sl-SI"/>
              </w:rPr>
              <w:t xml:space="preserve"> (40 ur tedensko), od katerih noben ni zakoniti zastopnik ali poslovodna oseba. Število zaposlenih se preverja na podlagi podatkov Zavoda za zdravstveno zavarovanje Slovenije. V številu zaposlenih se ne upošteva zaposlenih iz programa javnih del.</w:t>
            </w:r>
          </w:p>
        </w:tc>
        <w:tc>
          <w:tcPr>
            <w:tcW w:w="2410" w:type="dxa"/>
            <w:tcBorders>
              <w:top w:val="nil"/>
              <w:left w:val="nil"/>
              <w:bottom w:val="single" w:sz="4" w:space="0" w:color="auto"/>
              <w:right w:val="single" w:sz="4" w:space="0" w:color="auto"/>
            </w:tcBorders>
            <w:shd w:val="clear" w:color="auto" w:fill="auto"/>
            <w:vAlign w:val="center"/>
            <w:hideMark/>
          </w:tcPr>
          <w:p w14:paraId="10802BEE" w14:textId="77777777" w:rsidR="00E24DBD" w:rsidRPr="000C5FB0" w:rsidRDefault="00E24DB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Obrazec 4 – Izjava o strinjanju z razpisnimi pogoji, komisija preveri pri ustrezni institucijah. (ZZZS)</w:t>
            </w:r>
          </w:p>
        </w:tc>
      </w:tr>
      <w:tr w:rsidR="00E24DBD" w:rsidRPr="00571B88" w14:paraId="4C142502" w14:textId="77777777" w:rsidTr="000E1C3C">
        <w:trPr>
          <w:trHeight w:val="56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536CEF4C" w14:textId="108968D3" w:rsidR="00E24DBD" w:rsidRPr="00571B88" w:rsidRDefault="00E24DBD" w:rsidP="000E1C3C">
            <w:pPr>
              <w:spacing w:after="0" w:line="240" w:lineRule="auto"/>
              <w:jc w:val="both"/>
              <w:rPr>
                <w:rFonts w:ascii="Arial Narrow" w:eastAsia="Times New Roman" w:hAnsi="Arial Narrow" w:cs="Calibri"/>
                <w:color w:val="000000"/>
                <w:lang w:eastAsia="sl-SI"/>
              </w:rPr>
            </w:pPr>
            <w:r w:rsidRPr="00571B88">
              <w:rPr>
                <w:rFonts w:ascii="Arial Narrow" w:eastAsia="Times New Roman" w:hAnsi="Arial Narrow" w:cs="Calibri"/>
                <w:color w:val="000000"/>
                <w:lang w:eastAsia="sl-SI"/>
              </w:rPr>
              <w:t>2.</w:t>
            </w:r>
            <w:r w:rsidRPr="00571B88">
              <w:rPr>
                <w:rFonts w:ascii="Times New Roman" w:eastAsia="Times New Roman" w:hAnsi="Times New Roman" w:cs="Times New Roman"/>
                <w:color w:val="000000"/>
                <w:sz w:val="14"/>
                <w:szCs w:val="14"/>
                <w:lang w:eastAsia="sl-SI"/>
              </w:rPr>
              <w:t xml:space="preserve">       </w:t>
            </w:r>
            <w:r w:rsidRPr="00571B88">
              <w:rPr>
                <w:rFonts w:ascii="Arial Narrow" w:eastAsia="Times New Roman" w:hAnsi="Arial Narrow" w:cs="Calibri"/>
                <w:color w:val="000000"/>
                <w:lang w:eastAsia="sl-SI"/>
              </w:rPr>
              <w:t>Konzorcij mora zagotavljati storitve na območju celotne Republike Slovenije</w:t>
            </w:r>
            <w:r w:rsidR="00F919B7">
              <w:rPr>
                <w:rFonts w:ascii="Arial Narrow" w:eastAsia="Times New Roman" w:hAnsi="Arial Narrow" w:cs="Calibri"/>
                <w:color w:val="000000"/>
                <w:lang w:eastAsia="sl-SI"/>
              </w:rPr>
              <w:t>.</w:t>
            </w:r>
          </w:p>
        </w:tc>
        <w:tc>
          <w:tcPr>
            <w:tcW w:w="2410" w:type="dxa"/>
            <w:tcBorders>
              <w:top w:val="nil"/>
              <w:left w:val="nil"/>
              <w:bottom w:val="single" w:sz="4" w:space="0" w:color="auto"/>
              <w:right w:val="single" w:sz="4" w:space="0" w:color="auto"/>
            </w:tcBorders>
            <w:shd w:val="clear" w:color="auto" w:fill="auto"/>
            <w:vAlign w:val="center"/>
            <w:hideMark/>
          </w:tcPr>
          <w:p w14:paraId="15251E9D" w14:textId="7FD80FB7" w:rsidR="00E24DBD" w:rsidRPr="000C5FB0" w:rsidRDefault="00E24DB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Obrazec 1.</w:t>
            </w:r>
            <w:r w:rsidR="0059047D" w:rsidRPr="000C5FB0">
              <w:rPr>
                <w:rFonts w:ascii="Arial Narrow" w:eastAsia="Times New Roman" w:hAnsi="Arial Narrow" w:cs="Calibri"/>
                <w:color w:val="000000"/>
                <w:sz w:val="20"/>
                <w:szCs w:val="20"/>
                <w:lang w:eastAsia="sl-SI"/>
              </w:rPr>
              <w:t>a</w:t>
            </w:r>
            <w:r w:rsidRPr="000C5FB0">
              <w:rPr>
                <w:rFonts w:ascii="Arial Narrow" w:eastAsia="Times New Roman" w:hAnsi="Arial Narrow" w:cs="Calibri"/>
                <w:color w:val="000000"/>
                <w:sz w:val="20"/>
                <w:szCs w:val="20"/>
                <w:lang w:eastAsia="sl-SI"/>
              </w:rPr>
              <w:t xml:space="preserve"> - prijavni obraz</w:t>
            </w:r>
            <w:r w:rsidR="000E1C3C" w:rsidRPr="000C5FB0">
              <w:rPr>
                <w:rFonts w:ascii="Arial Narrow" w:eastAsia="Times New Roman" w:hAnsi="Arial Narrow" w:cs="Calibri"/>
                <w:color w:val="000000"/>
                <w:sz w:val="20"/>
                <w:szCs w:val="20"/>
                <w:lang w:eastAsia="sl-SI"/>
              </w:rPr>
              <w:t>ec</w:t>
            </w:r>
          </w:p>
        </w:tc>
      </w:tr>
      <w:tr w:rsidR="00E24DBD" w:rsidRPr="00571B88" w14:paraId="41D40253" w14:textId="77777777" w:rsidTr="00E24DBD">
        <w:trPr>
          <w:trHeight w:val="85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3BDC8B81" w14:textId="021A2125" w:rsidR="00E24DBD" w:rsidRPr="00571B88" w:rsidRDefault="00E24DBD" w:rsidP="000E1C3C">
            <w:pPr>
              <w:spacing w:after="0" w:line="240" w:lineRule="auto"/>
              <w:jc w:val="both"/>
              <w:rPr>
                <w:rFonts w:ascii="Arial Narrow" w:eastAsia="Times New Roman" w:hAnsi="Arial Narrow" w:cs="Calibri"/>
                <w:color w:val="000000"/>
                <w:lang w:eastAsia="sl-SI"/>
              </w:rPr>
            </w:pPr>
            <w:r w:rsidRPr="00571B88">
              <w:rPr>
                <w:rFonts w:ascii="Arial Narrow" w:eastAsia="Times New Roman" w:hAnsi="Arial Narrow" w:cs="Calibri"/>
                <w:color w:val="000000"/>
                <w:lang w:eastAsia="sl-SI"/>
              </w:rPr>
              <w:t>3.</w:t>
            </w:r>
            <w:r w:rsidRPr="00571B88">
              <w:rPr>
                <w:rFonts w:ascii="Times New Roman" w:eastAsia="Times New Roman" w:hAnsi="Times New Roman" w:cs="Times New Roman"/>
                <w:color w:val="000000"/>
                <w:sz w:val="14"/>
                <w:szCs w:val="14"/>
                <w:lang w:eastAsia="sl-SI"/>
              </w:rPr>
              <w:t xml:space="preserve">       </w:t>
            </w:r>
            <w:r w:rsidRPr="00571B88">
              <w:rPr>
                <w:rFonts w:ascii="Arial Narrow" w:eastAsia="Times New Roman" w:hAnsi="Arial Narrow" w:cs="Calibri"/>
                <w:color w:val="000000"/>
                <w:lang w:eastAsia="sl-SI"/>
              </w:rPr>
              <w:t xml:space="preserve">Konzorcij mora vključevati </w:t>
            </w:r>
            <w:r w:rsidRPr="00571B88">
              <w:rPr>
                <w:rFonts w:ascii="Arial Narrow" w:eastAsia="Times New Roman" w:hAnsi="Arial Narrow" w:cs="Calibri"/>
                <w:b/>
                <w:bCs/>
                <w:color w:val="000000"/>
                <w:lang w:eastAsia="sl-SI"/>
              </w:rPr>
              <w:t>najmanj pet in največ osem konzorcijskih partnerjev</w:t>
            </w:r>
            <w:r w:rsidRPr="00571B88">
              <w:rPr>
                <w:rFonts w:ascii="Arial Narrow" w:eastAsia="Times New Roman" w:hAnsi="Arial Narrow" w:cs="Calibri"/>
                <w:color w:val="000000"/>
                <w:lang w:eastAsia="sl-SI"/>
              </w:rPr>
              <w:t>, pri čemer morajo imeti vsaj trije partnerji sedež v eni izmed treh največjih regij v Sloveniji,</w:t>
            </w:r>
            <w:r w:rsidRPr="00571B88">
              <w:rPr>
                <w:rFonts w:ascii="Calibri" w:eastAsia="Times New Roman" w:hAnsi="Calibri" w:cs="Calibri"/>
                <w:color w:val="000000"/>
                <w:lang w:eastAsia="sl-SI"/>
              </w:rPr>
              <w:t xml:space="preserve"> </w:t>
            </w:r>
            <w:r w:rsidRPr="00571B88">
              <w:rPr>
                <w:rFonts w:ascii="Arial Narrow" w:eastAsia="Times New Roman" w:hAnsi="Arial Narrow" w:cs="Calibri"/>
                <w:color w:val="000000"/>
                <w:lang w:eastAsia="sl-SI"/>
              </w:rPr>
              <w:t xml:space="preserve">glede na število novoustanovljenih podjetij po podatkih </w:t>
            </w:r>
            <w:r w:rsidR="00BC033B">
              <w:rPr>
                <w:rFonts w:ascii="Arial Narrow" w:eastAsia="Times New Roman" w:hAnsi="Arial Narrow" w:cs="Calibri"/>
                <w:color w:val="000000"/>
                <w:lang w:eastAsia="sl-SI"/>
              </w:rPr>
              <w:t>AJPES za leto 2020</w:t>
            </w:r>
            <w:r w:rsidR="00911882">
              <w:rPr>
                <w:rFonts w:ascii="Arial Narrow" w:eastAsia="Times New Roman" w:hAnsi="Arial Narrow" w:cs="Calibri"/>
                <w:color w:val="000000"/>
                <w:lang w:eastAsia="sl-SI"/>
              </w:rPr>
              <w:t xml:space="preserve"> </w:t>
            </w:r>
            <w:r w:rsidRPr="00571B88">
              <w:rPr>
                <w:rFonts w:ascii="Arial Narrow" w:eastAsia="Times New Roman" w:hAnsi="Arial Narrow" w:cs="Calibri"/>
                <w:color w:val="000000"/>
                <w:lang w:eastAsia="sl-SI"/>
              </w:rPr>
              <w:t>(Osrednjeslovenska, Podravska in Savinjska regija).</w:t>
            </w:r>
          </w:p>
        </w:tc>
        <w:tc>
          <w:tcPr>
            <w:tcW w:w="2410" w:type="dxa"/>
            <w:tcBorders>
              <w:top w:val="nil"/>
              <w:left w:val="nil"/>
              <w:bottom w:val="single" w:sz="4" w:space="0" w:color="auto"/>
              <w:right w:val="single" w:sz="4" w:space="0" w:color="auto"/>
            </w:tcBorders>
            <w:shd w:val="clear" w:color="auto" w:fill="auto"/>
            <w:vAlign w:val="center"/>
            <w:hideMark/>
          </w:tcPr>
          <w:p w14:paraId="16E09C2C" w14:textId="6CF6839A" w:rsidR="00E24DBD" w:rsidRPr="000C5FB0" w:rsidRDefault="00E24DB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Obrazec 1.</w:t>
            </w:r>
            <w:r w:rsidR="0059047D" w:rsidRPr="000C5FB0">
              <w:rPr>
                <w:rFonts w:ascii="Arial Narrow" w:eastAsia="Times New Roman" w:hAnsi="Arial Narrow" w:cs="Calibri"/>
                <w:color w:val="000000"/>
                <w:sz w:val="20"/>
                <w:szCs w:val="20"/>
                <w:lang w:eastAsia="sl-SI"/>
              </w:rPr>
              <w:t>a</w:t>
            </w:r>
            <w:r w:rsidRPr="000C5FB0">
              <w:rPr>
                <w:rFonts w:ascii="Arial Narrow" w:eastAsia="Times New Roman" w:hAnsi="Arial Narrow" w:cs="Calibri"/>
                <w:color w:val="000000"/>
                <w:sz w:val="20"/>
                <w:szCs w:val="20"/>
                <w:lang w:eastAsia="sl-SI"/>
              </w:rPr>
              <w:t xml:space="preserve"> - prijavni obraz</w:t>
            </w:r>
            <w:r w:rsidR="000E1C3C" w:rsidRPr="000C5FB0">
              <w:rPr>
                <w:rFonts w:ascii="Arial Narrow" w:eastAsia="Times New Roman" w:hAnsi="Arial Narrow" w:cs="Calibri"/>
                <w:color w:val="000000"/>
                <w:sz w:val="20"/>
                <w:szCs w:val="20"/>
                <w:lang w:eastAsia="sl-SI"/>
              </w:rPr>
              <w:t>ec</w:t>
            </w:r>
          </w:p>
        </w:tc>
      </w:tr>
      <w:tr w:rsidR="00E24DBD" w:rsidRPr="00571B88" w14:paraId="1520AE75" w14:textId="77777777" w:rsidTr="00E24DBD">
        <w:trPr>
          <w:trHeight w:val="290"/>
        </w:trPr>
        <w:tc>
          <w:tcPr>
            <w:tcW w:w="750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D6A08C9" w14:textId="77777777" w:rsidR="00E24DBD" w:rsidRPr="00571B88" w:rsidRDefault="00E24DBD" w:rsidP="000E1C3C">
            <w:pPr>
              <w:spacing w:after="0" w:line="240" w:lineRule="auto"/>
              <w:jc w:val="both"/>
              <w:rPr>
                <w:rFonts w:ascii="Arial Narrow" w:eastAsia="Times New Roman" w:hAnsi="Arial Narrow" w:cs="Calibri"/>
                <w:color w:val="000000"/>
                <w:lang w:eastAsia="sl-SI"/>
              </w:rPr>
            </w:pPr>
            <w:r w:rsidRPr="00571B88">
              <w:rPr>
                <w:rFonts w:ascii="Arial Narrow" w:eastAsia="Times New Roman" w:hAnsi="Arial Narrow" w:cs="Calibri"/>
                <w:color w:val="000000"/>
                <w:lang w:eastAsia="sl-SI"/>
              </w:rPr>
              <w:t>4.</w:t>
            </w:r>
            <w:r w:rsidRPr="00571B88">
              <w:rPr>
                <w:rFonts w:ascii="Times New Roman" w:eastAsia="Times New Roman" w:hAnsi="Times New Roman" w:cs="Times New Roman"/>
                <w:color w:val="000000"/>
                <w:sz w:val="14"/>
                <w:szCs w:val="14"/>
                <w:lang w:eastAsia="sl-SI"/>
              </w:rPr>
              <w:t xml:space="preserve">       </w:t>
            </w:r>
            <w:r w:rsidRPr="00571B88">
              <w:rPr>
                <w:rFonts w:ascii="Arial Narrow" w:eastAsia="Times New Roman" w:hAnsi="Arial Narrow" w:cs="Calibri"/>
                <w:color w:val="000000"/>
                <w:u w:val="single"/>
                <w:lang w:eastAsia="sl-SI"/>
              </w:rPr>
              <w:t>Za izvajanje aktivnosti in storitev v vlogi navedenih start-up mentorjev konzorcij zagotavlja</w:t>
            </w:r>
            <w:r w:rsidRPr="00571B88">
              <w:rPr>
                <w:rFonts w:ascii="Arial Narrow" w:eastAsia="Times New Roman" w:hAnsi="Arial Narrow" w:cs="Calibri"/>
                <w:color w:val="000000"/>
                <w:lang w:eastAsia="sl-SI"/>
              </w:rPr>
              <w:t>:</w:t>
            </w:r>
          </w:p>
        </w:tc>
        <w:tc>
          <w:tcPr>
            <w:tcW w:w="24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7DFF0AB" w14:textId="77777777" w:rsidR="00E24DBD" w:rsidRPr="00571B88" w:rsidRDefault="00E24DBD" w:rsidP="000E1C3C">
            <w:pPr>
              <w:spacing w:after="0" w:line="240" w:lineRule="auto"/>
              <w:jc w:val="both"/>
              <w:rPr>
                <w:rFonts w:ascii="Arial Narrow" w:eastAsia="Times New Roman" w:hAnsi="Arial Narrow" w:cs="Calibri"/>
                <w:color w:val="000000"/>
                <w:sz w:val="20"/>
                <w:szCs w:val="20"/>
                <w:lang w:eastAsia="sl-SI"/>
              </w:rPr>
            </w:pPr>
            <w:r w:rsidRPr="00571B88">
              <w:rPr>
                <w:rFonts w:ascii="Arial Narrow" w:eastAsia="Times New Roman" w:hAnsi="Arial Narrow" w:cs="Calibri"/>
                <w:color w:val="000000"/>
                <w:sz w:val="20"/>
                <w:szCs w:val="20"/>
                <w:lang w:eastAsia="sl-SI"/>
              </w:rPr>
              <w:t> </w:t>
            </w:r>
          </w:p>
        </w:tc>
      </w:tr>
      <w:tr w:rsidR="00E24DBD" w:rsidRPr="00571B88" w14:paraId="283D8993" w14:textId="77777777" w:rsidTr="00911882">
        <w:trPr>
          <w:trHeight w:val="139"/>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18C48" w14:textId="3D4415BB" w:rsidR="00E24DBD" w:rsidRPr="00F919B7" w:rsidRDefault="00BC033B">
            <w:pPr>
              <w:pStyle w:val="Odstavekseznama"/>
              <w:numPr>
                <w:ilvl w:val="1"/>
                <w:numId w:val="3"/>
              </w:numPr>
              <w:spacing w:after="0" w:line="240" w:lineRule="auto"/>
              <w:ind w:left="346"/>
              <w:rPr>
                <w:rFonts w:ascii="Arial Narrow" w:eastAsia="Times New Roman" w:hAnsi="Arial Narrow" w:cs="Calibri"/>
                <w:color w:val="000000"/>
                <w:lang w:eastAsia="sl-SI"/>
              </w:rPr>
            </w:pPr>
            <w:r>
              <w:rPr>
                <w:rFonts w:ascii="Arial Narrow" w:eastAsia="Times New Roman" w:hAnsi="Arial Narrow" w:cs="Calibri"/>
                <w:b/>
                <w:bCs/>
                <w:color w:val="000000"/>
                <w:lang w:eastAsia="sl-SI"/>
              </w:rPr>
              <w:t>Z</w:t>
            </w:r>
            <w:r w:rsidR="00F919B7" w:rsidRPr="00F919B7">
              <w:rPr>
                <w:rFonts w:ascii="Arial Narrow" w:eastAsia="Times New Roman" w:hAnsi="Arial Narrow" w:cs="Calibri"/>
                <w:b/>
                <w:bCs/>
                <w:color w:val="000000"/>
                <w:lang w:eastAsia="sl-SI"/>
              </w:rPr>
              <w:t>ahte</w:t>
            </w:r>
            <w:r w:rsidR="00E24DBD" w:rsidRPr="00F919B7">
              <w:rPr>
                <w:rFonts w:ascii="Arial Narrow" w:eastAsia="Times New Roman" w:hAnsi="Arial Narrow" w:cs="Calibri"/>
                <w:b/>
                <w:bCs/>
                <w:color w:val="000000"/>
                <w:lang w:eastAsia="sl-SI"/>
              </w:rPr>
              <w:t xml:space="preserve">vano število start-up mentorjev. </w:t>
            </w:r>
            <w:r w:rsidR="00E24DBD" w:rsidRPr="00F919B7">
              <w:rPr>
                <w:rFonts w:ascii="Arial Narrow" w:eastAsia="Times New Roman" w:hAnsi="Arial Narrow" w:cs="Calibri"/>
                <w:color w:val="000000"/>
                <w:lang w:eastAsia="sl-SI"/>
              </w:rPr>
              <w:t xml:space="preserve">Ustrezno število start-up mentorjev je določeno v razpisni dokumentaciji v </w:t>
            </w:r>
            <w:r w:rsidRPr="00FE3B4F">
              <w:rPr>
                <w:rFonts w:ascii="Arial Narrow" w:eastAsia="Times New Roman" w:hAnsi="Arial Narrow" w:cs="Courier New"/>
                <w:color w:val="000000"/>
                <w:lang w:eastAsia="sl-SI"/>
              </w:rPr>
              <w:t xml:space="preserve">tč. - III. </w:t>
            </w:r>
            <w:r w:rsidRPr="00FE3B4F">
              <w:rPr>
                <w:rFonts w:ascii="Arial Narrow" w:eastAsia="Times New Roman" w:hAnsi="Arial Narrow" w:cs="Courier New"/>
                <w:iCs/>
                <w:color w:val="000000"/>
                <w:lang w:val="de-DE" w:eastAsia="sl-SI"/>
              </w:rPr>
              <w:t>Reference vlagatelja in pregled financiranja kvot zaposlenih</w:t>
            </w:r>
            <w:r>
              <w:rPr>
                <w:rFonts w:ascii="Arial Narrow" w:eastAsia="Times New Roman" w:hAnsi="Arial Narrow" w:cs="Calibri"/>
                <w:color w:val="000000"/>
                <w:lang w:eastAsia="sl-SI"/>
              </w:rPr>
              <w:t>.</w:t>
            </w:r>
            <w:r w:rsidR="00E24DBD" w:rsidRPr="00F919B7">
              <w:rPr>
                <w:rFonts w:ascii="Arial Narrow" w:eastAsia="Times New Roman" w:hAnsi="Arial Narrow" w:cs="Calibri"/>
                <w:color w:val="000000"/>
                <w:lang w:eastAsia="sl-SI"/>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EFF6E75" w14:textId="51CD36B4" w:rsidR="00E24DBD" w:rsidRPr="00235144" w:rsidRDefault="0059047D" w:rsidP="000E1C3C">
            <w:pPr>
              <w:spacing w:after="0" w:line="240" w:lineRule="auto"/>
              <w:jc w:val="both"/>
              <w:rPr>
                <w:rFonts w:ascii="Arial Narrow" w:eastAsia="Times New Roman" w:hAnsi="Arial Narrow" w:cs="Calibri"/>
                <w:color w:val="000000"/>
                <w:sz w:val="20"/>
                <w:szCs w:val="20"/>
                <w:highlight w:val="yellow"/>
                <w:lang w:eastAsia="sl-SI"/>
              </w:rPr>
            </w:pPr>
            <w:r w:rsidRPr="0059047D">
              <w:rPr>
                <w:rFonts w:ascii="Arial Narrow" w:eastAsia="Times New Roman" w:hAnsi="Arial Narrow" w:cs="Calibri"/>
                <w:color w:val="000000"/>
                <w:sz w:val="20"/>
                <w:szCs w:val="20"/>
                <w:lang w:eastAsia="sl-SI"/>
              </w:rPr>
              <w:t>Obrazec 2</w:t>
            </w:r>
            <w:r>
              <w:rPr>
                <w:rFonts w:ascii="Arial Narrow" w:eastAsia="Times New Roman" w:hAnsi="Arial Narrow" w:cs="Calibri"/>
                <w:color w:val="000000"/>
                <w:sz w:val="20"/>
                <w:szCs w:val="20"/>
                <w:lang w:eastAsia="sl-SI"/>
              </w:rPr>
              <w:t>.a</w:t>
            </w:r>
            <w:r w:rsidRPr="0059047D">
              <w:rPr>
                <w:rFonts w:ascii="Arial Narrow" w:eastAsia="Times New Roman" w:hAnsi="Arial Narrow" w:cs="Calibri"/>
                <w:color w:val="000000"/>
                <w:sz w:val="20"/>
                <w:szCs w:val="20"/>
                <w:lang w:eastAsia="sl-SI"/>
              </w:rPr>
              <w:t xml:space="preserve"> : Podatki o kadrih</w:t>
            </w:r>
          </w:p>
        </w:tc>
      </w:tr>
      <w:tr w:rsidR="00F919B7" w:rsidRPr="00571B88" w14:paraId="5C409B46" w14:textId="77777777" w:rsidTr="00911882">
        <w:trPr>
          <w:trHeight w:val="139"/>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4F8517" w14:textId="3AD00D39" w:rsidR="00F919B7" w:rsidRPr="00F919B7" w:rsidRDefault="00BC033B" w:rsidP="00F919B7">
            <w:pPr>
              <w:pStyle w:val="Odstavekseznama"/>
              <w:numPr>
                <w:ilvl w:val="1"/>
                <w:numId w:val="18"/>
              </w:numPr>
              <w:spacing w:after="0" w:line="240" w:lineRule="auto"/>
              <w:ind w:left="346"/>
              <w:rPr>
                <w:rFonts w:ascii="Arial Narrow" w:eastAsia="Times New Roman" w:hAnsi="Arial Narrow" w:cs="Calibri"/>
                <w:color w:val="000000"/>
                <w:lang w:eastAsia="sl-SI"/>
              </w:rPr>
            </w:pPr>
            <w:r>
              <w:rPr>
                <w:rFonts w:ascii="Arial Narrow" w:eastAsia="Times New Roman" w:hAnsi="Arial Narrow" w:cs="Calibri"/>
                <w:color w:val="000000"/>
                <w:lang w:eastAsia="sl-SI"/>
              </w:rPr>
              <w:t>D</w:t>
            </w:r>
            <w:r w:rsidR="00F919B7" w:rsidRPr="00F919B7">
              <w:rPr>
                <w:rFonts w:ascii="Arial Narrow" w:eastAsia="Times New Roman" w:hAnsi="Arial Narrow" w:cs="Calibri"/>
                <w:color w:val="000000"/>
                <w:lang w:eastAsia="sl-SI"/>
              </w:rPr>
              <w:t>a so kvote financiranih zaposlenih enakomerno razporejene med konzorcijskimi partnerji s sedežem v vzhodni (50 % kvot) in zahodni kohezijski regiji (50 % kvot).</w:t>
            </w:r>
          </w:p>
        </w:tc>
        <w:tc>
          <w:tcPr>
            <w:tcW w:w="2410" w:type="dxa"/>
            <w:tcBorders>
              <w:top w:val="single" w:sz="4" w:space="0" w:color="auto"/>
              <w:left w:val="nil"/>
              <w:bottom w:val="single" w:sz="4" w:space="0" w:color="auto"/>
              <w:right w:val="single" w:sz="4" w:space="0" w:color="auto"/>
            </w:tcBorders>
            <w:shd w:val="clear" w:color="auto" w:fill="auto"/>
            <w:vAlign w:val="center"/>
          </w:tcPr>
          <w:p w14:paraId="36B1C0DC" w14:textId="77777777" w:rsidR="00F919B7" w:rsidRPr="0059047D" w:rsidRDefault="00F919B7" w:rsidP="000E1C3C">
            <w:pPr>
              <w:spacing w:after="0" w:line="240" w:lineRule="auto"/>
              <w:jc w:val="both"/>
              <w:rPr>
                <w:rFonts w:ascii="Arial Narrow" w:eastAsia="Times New Roman" w:hAnsi="Arial Narrow" w:cs="Calibri"/>
                <w:color w:val="000000"/>
                <w:sz w:val="20"/>
                <w:szCs w:val="20"/>
                <w:lang w:eastAsia="sl-SI"/>
              </w:rPr>
            </w:pPr>
          </w:p>
        </w:tc>
      </w:tr>
      <w:tr w:rsidR="00E24DBD" w:rsidRPr="00571B88" w14:paraId="73C68A89" w14:textId="77777777" w:rsidTr="00911882">
        <w:trPr>
          <w:trHeight w:val="345"/>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384AC" w14:textId="66567B78" w:rsidR="00E24DBD" w:rsidRPr="00F919B7" w:rsidRDefault="00E24DBD">
            <w:pPr>
              <w:pStyle w:val="Odstavekseznama"/>
              <w:numPr>
                <w:ilvl w:val="1"/>
                <w:numId w:val="18"/>
              </w:numPr>
              <w:spacing w:after="0" w:line="240" w:lineRule="auto"/>
              <w:ind w:left="346"/>
              <w:rPr>
                <w:rFonts w:ascii="Arial Narrow" w:eastAsia="Times New Roman" w:hAnsi="Arial Narrow" w:cs="Calibri"/>
                <w:color w:val="000000"/>
                <w:lang w:eastAsia="sl-SI"/>
              </w:rPr>
            </w:pPr>
            <w:r w:rsidRPr="00F919B7">
              <w:rPr>
                <w:rFonts w:ascii="Times New Roman" w:eastAsia="Times New Roman" w:hAnsi="Times New Roman" w:cs="Times New Roman"/>
                <w:color w:val="000000"/>
                <w:sz w:val="14"/>
                <w:szCs w:val="14"/>
                <w:lang w:eastAsia="sl-SI"/>
              </w:rPr>
              <w:t xml:space="preserve"> </w:t>
            </w:r>
            <w:r w:rsidR="00BC033B">
              <w:rPr>
                <w:rFonts w:ascii="Arial Narrow" w:eastAsia="Times New Roman" w:hAnsi="Arial Narrow" w:cs="Calibri"/>
                <w:b/>
                <w:bCs/>
                <w:color w:val="000000"/>
                <w:lang w:eastAsia="sl-SI"/>
              </w:rPr>
              <w:t>U</w:t>
            </w:r>
            <w:r w:rsidRPr="00F919B7">
              <w:rPr>
                <w:rFonts w:ascii="Arial Narrow" w:eastAsia="Times New Roman" w:hAnsi="Arial Narrow" w:cs="Calibri"/>
                <w:b/>
                <w:bCs/>
                <w:color w:val="000000"/>
                <w:lang w:eastAsia="sl-SI"/>
              </w:rPr>
              <w:t>strezno usposobljenost start-up mentorjev</w:t>
            </w:r>
            <w:r w:rsidRPr="00F919B7">
              <w:rPr>
                <w:rFonts w:ascii="Arial Narrow" w:eastAsia="Times New Roman" w:hAnsi="Arial Narrow" w:cs="Calibri"/>
                <w:color w:val="000000"/>
                <w:lang w:eastAsia="sl-SI"/>
              </w:rPr>
              <w:t>, ki izpolnjujejo pogoje navedene v točki 4.</w:t>
            </w:r>
            <w:r w:rsidR="008B2E19" w:rsidRPr="00F919B7">
              <w:rPr>
                <w:rFonts w:ascii="Arial Narrow" w:eastAsia="Times New Roman" w:hAnsi="Arial Narrow" w:cs="Calibri"/>
                <w:color w:val="000000"/>
                <w:lang w:eastAsia="sl-SI"/>
              </w:rPr>
              <w:t>6</w:t>
            </w:r>
            <w:r w:rsidRPr="00F919B7">
              <w:rPr>
                <w:rFonts w:ascii="Arial Narrow" w:eastAsia="Times New Roman" w:hAnsi="Arial Narrow" w:cs="Calibri"/>
                <w:color w:val="000000"/>
                <w:lang w:eastAsia="sl-SI"/>
              </w:rPr>
              <w:t>. Pogoji za start-up mentorje</w:t>
            </w:r>
            <w:r w:rsidR="00BC033B">
              <w:rPr>
                <w:rFonts w:ascii="Arial Narrow" w:eastAsia="Times New Roman" w:hAnsi="Arial Narrow" w:cs="Calibri"/>
                <w:color w:val="000000"/>
                <w:lang w:eastAsia="sl-SI"/>
              </w:rPr>
              <w:t xml:space="preserve"> za izvajanje drugega sklopa javnega razpisa.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5A422" w14:textId="48B8695D" w:rsidR="00E24DBD" w:rsidRPr="00235144" w:rsidRDefault="0059047D" w:rsidP="000E1C3C">
            <w:pPr>
              <w:spacing w:after="0" w:line="240" w:lineRule="auto"/>
              <w:jc w:val="both"/>
              <w:rPr>
                <w:rFonts w:ascii="Arial Narrow" w:eastAsia="Times New Roman" w:hAnsi="Arial Narrow" w:cs="Calibri"/>
                <w:color w:val="000000"/>
                <w:sz w:val="20"/>
                <w:szCs w:val="20"/>
                <w:highlight w:val="yellow"/>
                <w:lang w:eastAsia="sl-SI"/>
              </w:rPr>
            </w:pPr>
            <w:r w:rsidRPr="0059047D">
              <w:rPr>
                <w:rFonts w:ascii="Arial Narrow" w:eastAsia="Times New Roman" w:hAnsi="Arial Narrow" w:cs="Calibri"/>
                <w:color w:val="000000"/>
                <w:sz w:val="20"/>
                <w:szCs w:val="20"/>
                <w:lang w:eastAsia="sl-SI"/>
              </w:rPr>
              <w:t>Obrazec 2.a : Podatki o kadrih</w:t>
            </w:r>
          </w:p>
        </w:tc>
      </w:tr>
      <w:tr w:rsidR="00E24DBD" w:rsidRPr="00571B88" w14:paraId="57914E51" w14:textId="77777777" w:rsidTr="00911882">
        <w:trPr>
          <w:trHeight w:val="1120"/>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D8FF9" w14:textId="6177F7D6" w:rsidR="00E24DBD" w:rsidRPr="00F919B7" w:rsidRDefault="00E24DBD" w:rsidP="00F919B7">
            <w:pPr>
              <w:pStyle w:val="Odstavekseznama"/>
              <w:numPr>
                <w:ilvl w:val="1"/>
                <w:numId w:val="18"/>
              </w:numPr>
              <w:spacing w:after="0" w:line="240" w:lineRule="auto"/>
              <w:ind w:left="346"/>
              <w:rPr>
                <w:rFonts w:ascii="Arial Narrow" w:eastAsia="Times New Roman" w:hAnsi="Arial Narrow" w:cs="Calibri"/>
                <w:color w:val="000000"/>
                <w:lang w:eastAsia="sl-SI"/>
              </w:rPr>
            </w:pPr>
            <w:r w:rsidRPr="00F919B7">
              <w:rPr>
                <w:rFonts w:ascii="Arial Narrow" w:eastAsia="Times New Roman" w:hAnsi="Arial Narrow" w:cs="Calibri"/>
                <w:b/>
                <w:bCs/>
                <w:color w:val="000000"/>
                <w:lang w:eastAsia="sl-SI"/>
              </w:rPr>
              <w:t xml:space="preserve">zaposlitev </w:t>
            </w:r>
            <w:r w:rsidRPr="00F919B7">
              <w:rPr>
                <w:rFonts w:ascii="Arial Narrow" w:eastAsia="Times New Roman" w:hAnsi="Arial Narrow" w:cs="Calibri"/>
                <w:color w:val="000000"/>
                <w:lang w:eastAsia="sl-SI"/>
              </w:rPr>
              <w:t xml:space="preserve">start-up mentorjev </w:t>
            </w:r>
            <w:r w:rsidRPr="00F919B7">
              <w:rPr>
                <w:rFonts w:ascii="Arial Narrow" w:eastAsia="Times New Roman" w:hAnsi="Arial Narrow" w:cs="Calibri"/>
                <w:b/>
                <w:bCs/>
                <w:color w:val="000000"/>
                <w:lang w:eastAsia="sl-SI"/>
              </w:rPr>
              <w:t>za polni delovni čas</w:t>
            </w:r>
            <w:r w:rsidRPr="00F919B7">
              <w:rPr>
                <w:rFonts w:ascii="Arial Narrow" w:eastAsia="Times New Roman" w:hAnsi="Arial Narrow" w:cs="Calibri"/>
                <w:color w:val="000000"/>
                <w:lang w:eastAsia="sl-SI"/>
              </w:rPr>
              <w:t xml:space="preserve"> (40 ur tedensko) v institucijah, članih konzorcija, pri čemer so lahko </w:t>
            </w:r>
            <w:r w:rsidRPr="00F919B7">
              <w:rPr>
                <w:rFonts w:ascii="Arial Narrow" w:eastAsia="Times New Roman" w:hAnsi="Arial Narrow" w:cs="Calibri"/>
                <w:b/>
                <w:bCs/>
                <w:color w:val="000000"/>
                <w:lang w:eastAsia="sl-SI"/>
              </w:rPr>
              <w:t>na aktivnost in storitev operacije razporejeni za polni (40 ur tedensko) ali polovični (20 ur tedensko)</w:t>
            </w:r>
            <w:r w:rsidRPr="00F919B7">
              <w:rPr>
                <w:rFonts w:ascii="Arial Narrow" w:eastAsia="Times New Roman" w:hAnsi="Arial Narrow" w:cs="Calibri"/>
                <w:color w:val="000000"/>
                <w:lang w:eastAsia="sl-SI"/>
              </w:rPr>
              <w:t xml:space="preserve"> </w:t>
            </w:r>
            <w:r w:rsidRPr="00F919B7">
              <w:rPr>
                <w:rFonts w:ascii="Arial Narrow" w:eastAsia="Times New Roman" w:hAnsi="Arial Narrow" w:cs="Calibri"/>
                <w:b/>
                <w:bCs/>
                <w:color w:val="000000"/>
                <w:lang w:eastAsia="sl-SI"/>
              </w:rPr>
              <w:t xml:space="preserve">delovni čas. </w:t>
            </w:r>
            <w:r w:rsidRPr="00F919B7">
              <w:rPr>
                <w:rFonts w:ascii="Arial Narrow" w:eastAsia="Times New Roman" w:hAnsi="Arial Narrow" w:cs="Calibri"/>
                <w:color w:val="000000"/>
                <w:lang w:eastAsia="sl-SI"/>
              </w:rPr>
              <w:t>Izjema je vodilni konzorcijski partner, ki mora zagotavljati, da je vsaj en start-up mentor razporejen na aktivnosti in storitve operacije za polni delovni čas (40 ur tedensko)</w:t>
            </w:r>
            <w:r w:rsidR="00BC033B">
              <w:rPr>
                <w:rFonts w:ascii="Arial Narrow" w:eastAsia="Times New Roman" w:hAnsi="Arial Narrow" w:cs="Calibri"/>
                <w:b/>
                <w:bCs/>
                <w:color w:val="000000"/>
                <w:lang w:eastAsia="sl-SI"/>
              </w:rPr>
              <w: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D491401" w14:textId="65AEE3AF" w:rsidR="00E24DBD" w:rsidRPr="00235144" w:rsidRDefault="0059047D" w:rsidP="000E1C3C">
            <w:pPr>
              <w:spacing w:after="0" w:line="240" w:lineRule="auto"/>
              <w:jc w:val="both"/>
              <w:rPr>
                <w:rFonts w:ascii="Arial Narrow" w:eastAsia="Times New Roman" w:hAnsi="Arial Narrow" w:cs="Calibri"/>
                <w:color w:val="000000"/>
                <w:sz w:val="20"/>
                <w:szCs w:val="20"/>
                <w:highlight w:val="yellow"/>
                <w:lang w:eastAsia="sl-SI"/>
              </w:rPr>
            </w:pPr>
            <w:r w:rsidRPr="0059047D">
              <w:rPr>
                <w:rFonts w:ascii="Arial Narrow" w:eastAsia="Times New Roman" w:hAnsi="Arial Narrow" w:cs="Calibri"/>
                <w:color w:val="000000"/>
                <w:sz w:val="20"/>
                <w:szCs w:val="20"/>
                <w:lang w:eastAsia="sl-SI"/>
              </w:rPr>
              <w:t>Obrazec 2.a : Podatki o kadrih</w:t>
            </w:r>
          </w:p>
        </w:tc>
      </w:tr>
      <w:tr w:rsidR="00E24DBD" w:rsidRPr="00571B88" w14:paraId="6D667BFD" w14:textId="77777777" w:rsidTr="00911882">
        <w:trPr>
          <w:trHeight w:val="840"/>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65F1A" w14:textId="6F672FC0" w:rsidR="00E24DBD" w:rsidRPr="00F919B7" w:rsidRDefault="00E24DBD" w:rsidP="00F919B7">
            <w:pPr>
              <w:pStyle w:val="Odstavekseznama"/>
              <w:numPr>
                <w:ilvl w:val="1"/>
                <w:numId w:val="18"/>
              </w:numPr>
              <w:spacing w:after="0" w:line="240" w:lineRule="auto"/>
              <w:ind w:left="346"/>
              <w:rPr>
                <w:rFonts w:ascii="Arial Narrow" w:eastAsia="Times New Roman" w:hAnsi="Arial Narrow" w:cs="Calibri"/>
                <w:color w:val="000000"/>
                <w:lang w:eastAsia="sl-SI"/>
              </w:rPr>
            </w:pPr>
            <w:r w:rsidRPr="00F919B7">
              <w:rPr>
                <w:rFonts w:ascii="Arial Narrow" w:eastAsia="Times New Roman" w:hAnsi="Arial Narrow" w:cs="Calibri"/>
                <w:color w:val="000000"/>
                <w:lang w:eastAsia="sl-SI"/>
              </w:rPr>
              <w:t xml:space="preserve">Vsak konzorcijski partner lahko </w:t>
            </w:r>
            <w:r w:rsidRPr="00FC62B3">
              <w:rPr>
                <w:rFonts w:ascii="Arial Narrow" w:eastAsia="Times New Roman" w:hAnsi="Arial Narrow" w:cs="Calibri"/>
                <w:bCs/>
                <w:color w:val="000000"/>
                <w:lang w:eastAsia="sl-SI"/>
              </w:rPr>
              <w:t>v skladu z razpisno dokumentacijo</w:t>
            </w:r>
            <w:r w:rsidRPr="00F919B7">
              <w:rPr>
                <w:rFonts w:ascii="Arial Narrow" w:eastAsia="Times New Roman" w:hAnsi="Arial Narrow" w:cs="Calibri"/>
                <w:b/>
                <w:bCs/>
                <w:color w:val="000000"/>
                <w:lang w:eastAsia="sl-SI"/>
              </w:rPr>
              <w:t xml:space="preserve"> </w:t>
            </w:r>
            <w:r w:rsidR="00BC033B" w:rsidRPr="00FE3B4F">
              <w:rPr>
                <w:rFonts w:ascii="Arial Narrow" w:eastAsia="Times New Roman" w:hAnsi="Arial Narrow" w:cs="Courier New"/>
                <w:color w:val="000000"/>
                <w:lang w:eastAsia="sl-SI"/>
              </w:rPr>
              <w:t xml:space="preserve">tč. - III. </w:t>
            </w:r>
            <w:r w:rsidR="00BC033B" w:rsidRPr="00FE3B4F">
              <w:rPr>
                <w:rFonts w:ascii="Arial Narrow" w:eastAsia="Times New Roman" w:hAnsi="Arial Narrow" w:cs="Courier New"/>
                <w:iCs/>
                <w:color w:val="000000"/>
                <w:lang w:val="de-DE" w:eastAsia="sl-SI"/>
              </w:rPr>
              <w:t>Reference vlagatelja in pregled financiranja kvot zaposlenih</w:t>
            </w:r>
            <w:r w:rsidR="00911882" w:rsidRPr="00F919B7">
              <w:rPr>
                <w:rFonts w:ascii="Arial Narrow" w:eastAsia="Times New Roman" w:hAnsi="Arial Narrow" w:cs="Calibri"/>
                <w:color w:val="000000"/>
                <w:lang w:eastAsia="sl-SI"/>
              </w:rPr>
              <w:t xml:space="preserve"> </w:t>
            </w:r>
            <w:r w:rsidRPr="00F919B7">
              <w:rPr>
                <w:rFonts w:ascii="Arial Narrow" w:eastAsia="Times New Roman" w:hAnsi="Arial Narrow" w:cs="Calibri"/>
                <w:color w:val="000000"/>
                <w:lang w:eastAsia="sl-SI"/>
              </w:rPr>
              <w:t xml:space="preserve">na operacijo razporedi </w:t>
            </w:r>
            <w:r w:rsidRPr="00F919B7">
              <w:rPr>
                <w:rFonts w:ascii="Arial Narrow" w:eastAsia="Times New Roman" w:hAnsi="Arial Narrow" w:cs="Calibri"/>
                <w:b/>
                <w:bCs/>
                <w:color w:val="000000"/>
                <w:lang w:eastAsia="sl-SI"/>
              </w:rPr>
              <w:t>največ dve kvoti</w:t>
            </w:r>
            <w:r w:rsidRPr="00F919B7">
              <w:rPr>
                <w:rFonts w:ascii="Arial Narrow" w:eastAsia="Times New Roman" w:hAnsi="Arial Narrow" w:cs="Calibri"/>
                <w:color w:val="000000"/>
                <w:lang w:eastAsia="sl-SI"/>
              </w:rPr>
              <w:t xml:space="preserve"> </w:t>
            </w:r>
            <w:r w:rsidRPr="00F919B7">
              <w:rPr>
                <w:rFonts w:ascii="Arial Narrow" w:eastAsia="Times New Roman" w:hAnsi="Arial Narrow" w:cs="Calibri"/>
                <w:b/>
                <w:bCs/>
                <w:color w:val="000000"/>
                <w:lang w:eastAsia="sl-SI"/>
              </w:rPr>
              <w:t>start-up mentorja</w:t>
            </w:r>
            <w:r w:rsidRPr="00F919B7">
              <w:rPr>
                <w:rFonts w:ascii="Arial Narrow" w:eastAsia="Times New Roman" w:hAnsi="Arial Narrow" w:cs="Calibri"/>
                <w:color w:val="000000"/>
                <w:lang w:eastAsia="sl-SI"/>
              </w:rPr>
              <w:t>, ki jih lahko zapolni z najmanj dvema polno zaposlenima start-up mentorjema ali največ štirimi polovično zaposlenimi start-up mentorji,</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42B54F1" w14:textId="1791A477" w:rsidR="00E24DBD" w:rsidRPr="00235144" w:rsidRDefault="0059047D" w:rsidP="000E1C3C">
            <w:pPr>
              <w:spacing w:after="0" w:line="240" w:lineRule="auto"/>
              <w:jc w:val="both"/>
              <w:rPr>
                <w:rFonts w:ascii="Arial Narrow" w:eastAsia="Times New Roman" w:hAnsi="Arial Narrow" w:cs="Calibri"/>
                <w:color w:val="000000"/>
                <w:sz w:val="20"/>
                <w:szCs w:val="20"/>
                <w:highlight w:val="yellow"/>
                <w:lang w:eastAsia="sl-SI"/>
              </w:rPr>
            </w:pPr>
            <w:r w:rsidRPr="0059047D">
              <w:rPr>
                <w:rFonts w:ascii="Arial Narrow" w:eastAsia="Times New Roman" w:hAnsi="Arial Narrow" w:cs="Calibri"/>
                <w:color w:val="000000"/>
                <w:sz w:val="20"/>
                <w:szCs w:val="20"/>
                <w:lang w:eastAsia="sl-SI"/>
              </w:rPr>
              <w:t>Obrazec 2.a : Podatki o kadrih</w:t>
            </w:r>
          </w:p>
        </w:tc>
      </w:tr>
      <w:tr w:rsidR="00E24DBD" w:rsidRPr="00571B88" w14:paraId="076805EC" w14:textId="77777777" w:rsidTr="000E1C3C">
        <w:trPr>
          <w:trHeight w:val="29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0FAF7BF8" w14:textId="63A7FAD5" w:rsidR="00E24DBD" w:rsidRPr="00F919B7" w:rsidRDefault="00E24DBD" w:rsidP="00F919B7">
            <w:pPr>
              <w:pStyle w:val="Odstavekseznama"/>
              <w:numPr>
                <w:ilvl w:val="1"/>
                <w:numId w:val="18"/>
              </w:numPr>
              <w:spacing w:after="0" w:line="240" w:lineRule="auto"/>
              <w:ind w:left="346"/>
              <w:rPr>
                <w:rFonts w:ascii="Arial Narrow" w:eastAsia="Times New Roman" w:hAnsi="Arial Narrow" w:cs="Calibri"/>
                <w:color w:val="000000"/>
                <w:lang w:eastAsia="sl-SI"/>
              </w:rPr>
            </w:pPr>
            <w:r w:rsidRPr="00F919B7">
              <w:rPr>
                <w:rFonts w:ascii="Arial Narrow" w:eastAsia="Times New Roman" w:hAnsi="Arial Narrow" w:cs="Calibri"/>
                <w:color w:val="000000"/>
                <w:lang w:eastAsia="sl-SI"/>
              </w:rPr>
              <w:t>Konzorcij mora vključevati vsaj en univerzitetni inkubator</w:t>
            </w:r>
            <w:r w:rsidRPr="002C0EDE">
              <w:rPr>
                <w:rFonts w:ascii="Arial Narrow" w:eastAsia="Times New Roman" w:hAnsi="Arial Narrow" w:cs="Calibri"/>
                <w:color w:val="000000"/>
                <w:lang w:eastAsia="sl-SI"/>
              </w:rPr>
              <w:t> </w:t>
            </w:r>
            <w:r w:rsidR="002C0EDE">
              <w:rPr>
                <w:rFonts w:ascii="Arial Narrow" w:eastAsia="Times New Roman" w:hAnsi="Arial Narrow" w:cs="Calibri"/>
                <w:color w:val="000000"/>
                <w:lang w:eastAsia="sl-SI"/>
              </w:rPr>
              <w:t>.</w:t>
            </w:r>
          </w:p>
        </w:tc>
        <w:tc>
          <w:tcPr>
            <w:tcW w:w="2410" w:type="dxa"/>
            <w:tcBorders>
              <w:top w:val="nil"/>
              <w:left w:val="nil"/>
              <w:bottom w:val="single" w:sz="4" w:space="0" w:color="auto"/>
              <w:right w:val="single" w:sz="4" w:space="0" w:color="auto"/>
            </w:tcBorders>
            <w:shd w:val="clear" w:color="auto" w:fill="auto"/>
            <w:vAlign w:val="center"/>
            <w:hideMark/>
          </w:tcPr>
          <w:p w14:paraId="5A3391AA" w14:textId="495F271F" w:rsidR="00E24DBD" w:rsidRPr="00235144" w:rsidRDefault="00E24DBD" w:rsidP="000E1C3C">
            <w:pPr>
              <w:spacing w:after="0" w:line="240" w:lineRule="auto"/>
              <w:jc w:val="both"/>
              <w:rPr>
                <w:rFonts w:ascii="Arial Narrow" w:eastAsia="Times New Roman" w:hAnsi="Arial Narrow" w:cs="Calibri"/>
                <w:color w:val="000000"/>
                <w:sz w:val="20"/>
                <w:szCs w:val="20"/>
                <w:highlight w:val="yellow"/>
                <w:lang w:eastAsia="sl-SI"/>
              </w:rPr>
            </w:pPr>
            <w:r w:rsidRPr="000C5FB0">
              <w:rPr>
                <w:rFonts w:ascii="Arial Narrow" w:eastAsia="Times New Roman" w:hAnsi="Arial Narrow" w:cs="Calibri"/>
                <w:color w:val="000000"/>
                <w:sz w:val="20"/>
                <w:szCs w:val="20"/>
                <w:lang w:eastAsia="sl-SI"/>
              </w:rPr>
              <w:t xml:space="preserve">Obrazec </w:t>
            </w:r>
            <w:r w:rsidR="0059047D" w:rsidRPr="000C5FB0">
              <w:rPr>
                <w:rFonts w:ascii="Arial Narrow" w:eastAsia="Times New Roman" w:hAnsi="Arial Narrow" w:cs="Calibri"/>
                <w:color w:val="000000"/>
                <w:sz w:val="20"/>
                <w:szCs w:val="20"/>
                <w:lang w:eastAsia="sl-SI"/>
              </w:rPr>
              <w:t xml:space="preserve">1. a </w:t>
            </w:r>
            <w:r w:rsidRPr="000C5FB0">
              <w:rPr>
                <w:rFonts w:ascii="Arial Narrow" w:eastAsia="Times New Roman" w:hAnsi="Arial Narrow" w:cs="Calibri"/>
                <w:color w:val="000000"/>
                <w:sz w:val="20"/>
                <w:szCs w:val="20"/>
                <w:lang w:eastAsia="sl-SI"/>
              </w:rPr>
              <w:t>: Prijavni obrazec</w:t>
            </w:r>
          </w:p>
        </w:tc>
      </w:tr>
      <w:tr w:rsidR="00E24DBD" w:rsidRPr="00571B88" w14:paraId="4FF204FC" w14:textId="77777777" w:rsidTr="000E1C3C">
        <w:trPr>
          <w:trHeight w:val="290"/>
        </w:trPr>
        <w:tc>
          <w:tcPr>
            <w:tcW w:w="7508" w:type="dxa"/>
            <w:tcBorders>
              <w:top w:val="nil"/>
              <w:left w:val="single" w:sz="4" w:space="0" w:color="auto"/>
              <w:bottom w:val="single" w:sz="4" w:space="0" w:color="auto"/>
              <w:right w:val="single" w:sz="4" w:space="0" w:color="auto"/>
            </w:tcBorders>
            <w:shd w:val="clear" w:color="000000" w:fill="D9D9D9"/>
            <w:vAlign w:val="center"/>
            <w:hideMark/>
          </w:tcPr>
          <w:p w14:paraId="3CB7D612" w14:textId="77777777" w:rsidR="00E24DBD" w:rsidRPr="00571B88" w:rsidRDefault="00E24DBD" w:rsidP="000E1C3C">
            <w:pPr>
              <w:spacing w:after="0" w:line="240" w:lineRule="auto"/>
              <w:rPr>
                <w:rFonts w:ascii="Arial Narrow" w:eastAsia="Times New Roman" w:hAnsi="Arial Narrow" w:cs="Calibri"/>
                <w:b/>
                <w:bCs/>
                <w:color w:val="000000"/>
                <w:lang w:eastAsia="sl-SI"/>
              </w:rPr>
            </w:pPr>
            <w:r w:rsidRPr="00571B88">
              <w:rPr>
                <w:rFonts w:ascii="Arial Narrow" w:eastAsia="Times New Roman" w:hAnsi="Arial Narrow" w:cs="Calibri"/>
                <w:b/>
                <w:bCs/>
                <w:color w:val="000000"/>
                <w:lang w:eastAsia="sl-SI"/>
              </w:rPr>
              <w:t>4.3. Tehnična in prostorska sposobnost vlagatelja oz. konzorcija kot celote, ki se prijavlja na prvi in drugi sklop</w:t>
            </w:r>
          </w:p>
        </w:tc>
        <w:tc>
          <w:tcPr>
            <w:tcW w:w="2410" w:type="dxa"/>
            <w:tcBorders>
              <w:top w:val="nil"/>
              <w:left w:val="nil"/>
              <w:bottom w:val="single" w:sz="4" w:space="0" w:color="auto"/>
              <w:right w:val="single" w:sz="4" w:space="0" w:color="auto"/>
            </w:tcBorders>
            <w:shd w:val="clear" w:color="000000" w:fill="D9D9D9"/>
            <w:noWrap/>
            <w:vAlign w:val="bottom"/>
            <w:hideMark/>
          </w:tcPr>
          <w:p w14:paraId="739C583D" w14:textId="77777777" w:rsidR="00E24DBD" w:rsidRPr="00571B88" w:rsidRDefault="00E24DBD" w:rsidP="000E1C3C">
            <w:pPr>
              <w:spacing w:after="0" w:line="240" w:lineRule="auto"/>
              <w:rPr>
                <w:rFonts w:ascii="Calibri" w:eastAsia="Times New Roman" w:hAnsi="Calibri" w:cs="Calibri"/>
                <w:color w:val="000000"/>
                <w:lang w:eastAsia="sl-SI"/>
              </w:rPr>
            </w:pPr>
            <w:r w:rsidRPr="00571B88">
              <w:rPr>
                <w:rFonts w:ascii="Calibri" w:eastAsia="Times New Roman" w:hAnsi="Calibri" w:cs="Calibri"/>
                <w:color w:val="000000"/>
                <w:lang w:eastAsia="sl-SI"/>
              </w:rPr>
              <w:t> </w:t>
            </w:r>
          </w:p>
        </w:tc>
      </w:tr>
      <w:tr w:rsidR="00E24DBD" w:rsidRPr="00571B88" w14:paraId="31FC1C0C" w14:textId="77777777" w:rsidTr="00367040">
        <w:trPr>
          <w:trHeight w:val="560"/>
        </w:trPr>
        <w:tc>
          <w:tcPr>
            <w:tcW w:w="7508" w:type="dxa"/>
            <w:tcBorders>
              <w:top w:val="nil"/>
              <w:left w:val="single" w:sz="4" w:space="0" w:color="auto"/>
              <w:bottom w:val="single" w:sz="4" w:space="0" w:color="auto"/>
              <w:right w:val="single" w:sz="4" w:space="0" w:color="auto"/>
            </w:tcBorders>
            <w:shd w:val="clear" w:color="000000" w:fill="D9D9D9"/>
            <w:noWrap/>
            <w:vAlign w:val="center"/>
            <w:hideMark/>
          </w:tcPr>
          <w:p w14:paraId="12B615E2" w14:textId="77777777" w:rsidR="00E24DBD" w:rsidRPr="00571B88" w:rsidRDefault="00E24DBD" w:rsidP="000E1C3C">
            <w:pPr>
              <w:spacing w:after="0" w:line="240" w:lineRule="auto"/>
              <w:jc w:val="both"/>
              <w:rPr>
                <w:rFonts w:ascii="Arial Narrow" w:eastAsia="Times New Roman" w:hAnsi="Arial Narrow" w:cs="Calibri"/>
                <w:color w:val="000000"/>
                <w:lang w:eastAsia="sl-SI"/>
              </w:rPr>
            </w:pPr>
            <w:r w:rsidRPr="00571B88">
              <w:rPr>
                <w:rFonts w:ascii="Arial Narrow" w:eastAsia="Times New Roman" w:hAnsi="Arial Narrow" w:cs="Calibri"/>
                <w:color w:val="000000"/>
                <w:lang w:eastAsia="sl-SI"/>
              </w:rPr>
              <w:t>Pogoje je potrebno zagotavljati za vse zaposlene, ki bodo izvajali storitve in aktivnosti SPOT svetovalca ali podjetniškega mentorja ali start-up mentorja na sedežu institucije, pri kateri je oseba zaposlena. Pogoji so:</w:t>
            </w:r>
          </w:p>
        </w:tc>
        <w:tc>
          <w:tcPr>
            <w:tcW w:w="2410" w:type="dxa"/>
            <w:tcBorders>
              <w:top w:val="nil"/>
              <w:left w:val="nil"/>
              <w:bottom w:val="single" w:sz="4" w:space="0" w:color="auto"/>
              <w:right w:val="single" w:sz="4" w:space="0" w:color="auto"/>
            </w:tcBorders>
            <w:shd w:val="clear" w:color="000000" w:fill="D9D9D9"/>
            <w:noWrap/>
            <w:vAlign w:val="bottom"/>
            <w:hideMark/>
          </w:tcPr>
          <w:p w14:paraId="6E724CE0" w14:textId="77777777" w:rsidR="00E24DBD" w:rsidRPr="00571B88" w:rsidRDefault="00E24DBD" w:rsidP="000E1C3C">
            <w:pPr>
              <w:spacing w:after="0" w:line="240" w:lineRule="auto"/>
              <w:rPr>
                <w:rFonts w:ascii="Calibri" w:eastAsia="Times New Roman" w:hAnsi="Calibri" w:cs="Calibri"/>
                <w:color w:val="000000"/>
                <w:lang w:eastAsia="sl-SI"/>
              </w:rPr>
            </w:pPr>
            <w:r w:rsidRPr="00571B88">
              <w:rPr>
                <w:rFonts w:ascii="Calibri" w:eastAsia="Times New Roman" w:hAnsi="Calibri" w:cs="Calibri"/>
                <w:color w:val="000000"/>
                <w:lang w:eastAsia="sl-SI"/>
              </w:rPr>
              <w:t> </w:t>
            </w:r>
          </w:p>
        </w:tc>
      </w:tr>
      <w:tr w:rsidR="00E24DBD" w:rsidRPr="00571B88" w14:paraId="3F36D9EF" w14:textId="77777777" w:rsidTr="00367040">
        <w:trPr>
          <w:trHeight w:val="520"/>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CB6C7" w14:textId="77777777" w:rsidR="00E24DBD" w:rsidRPr="00571B88" w:rsidRDefault="00E24DBD" w:rsidP="000E1C3C">
            <w:pPr>
              <w:spacing w:after="0" w:line="240" w:lineRule="auto"/>
              <w:jc w:val="both"/>
              <w:rPr>
                <w:rFonts w:ascii="Arial Narrow" w:eastAsia="Times New Roman" w:hAnsi="Arial Narrow" w:cs="Calibri"/>
                <w:color w:val="000000"/>
                <w:lang w:eastAsia="sl-SI"/>
              </w:rPr>
            </w:pPr>
            <w:r w:rsidRPr="00571B88">
              <w:rPr>
                <w:rFonts w:ascii="Arial Narrow" w:eastAsia="Times New Roman" w:hAnsi="Arial Narrow" w:cs="Calibri"/>
                <w:color w:val="000000"/>
                <w:lang w:val="de-DE" w:eastAsia="sl-SI"/>
              </w:rPr>
              <w:t>1.</w:t>
            </w:r>
            <w:r w:rsidRPr="00571B88">
              <w:rPr>
                <w:rFonts w:ascii="Times New Roman" w:eastAsia="Times New Roman" w:hAnsi="Times New Roman" w:cs="Times New Roman"/>
                <w:color w:val="000000"/>
                <w:sz w:val="14"/>
                <w:szCs w:val="14"/>
                <w:lang w:val="de-DE" w:eastAsia="sl-SI"/>
              </w:rPr>
              <w:t xml:space="preserve">       </w:t>
            </w:r>
            <w:r w:rsidRPr="00571B88">
              <w:rPr>
                <w:rFonts w:ascii="Arial Narrow" w:eastAsia="Times New Roman" w:hAnsi="Arial Narrow" w:cs="Calibri"/>
                <w:color w:val="000000"/>
                <w:lang w:val="de-DE" w:eastAsia="sl-SI"/>
              </w:rPr>
              <w:t>prostor za sprejem strank, kjer je zagotovljena zasebnost,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B8CAF88" w14:textId="77777777" w:rsidR="00E24DBD" w:rsidRPr="000C5FB0" w:rsidRDefault="00E24DB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Obrazec 4 – Izjava o strinjanju z razpisnimi pogoji</w:t>
            </w:r>
          </w:p>
        </w:tc>
      </w:tr>
      <w:tr w:rsidR="00E24DBD" w:rsidRPr="00571B88" w14:paraId="57CE5A76" w14:textId="77777777" w:rsidTr="000E1C3C">
        <w:trPr>
          <w:trHeight w:val="52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36538462" w14:textId="77777777" w:rsidR="00E24DBD" w:rsidRPr="00571B88" w:rsidRDefault="00E24DBD" w:rsidP="000E1C3C">
            <w:pPr>
              <w:spacing w:after="0" w:line="240" w:lineRule="auto"/>
              <w:jc w:val="both"/>
              <w:rPr>
                <w:rFonts w:ascii="Arial Narrow" w:eastAsia="Times New Roman" w:hAnsi="Arial Narrow" w:cs="Calibri"/>
                <w:color w:val="000000"/>
                <w:lang w:eastAsia="sl-SI"/>
              </w:rPr>
            </w:pPr>
            <w:r w:rsidRPr="00571B88">
              <w:rPr>
                <w:rFonts w:ascii="Arial Narrow" w:eastAsia="Times New Roman" w:hAnsi="Arial Narrow" w:cs="Calibri"/>
                <w:color w:val="000000"/>
                <w:lang w:val="de-DE" w:eastAsia="sl-SI"/>
              </w:rPr>
              <w:t>2.</w:t>
            </w:r>
            <w:r w:rsidRPr="00571B88">
              <w:rPr>
                <w:rFonts w:ascii="Times New Roman" w:eastAsia="Times New Roman" w:hAnsi="Times New Roman" w:cs="Times New Roman"/>
                <w:color w:val="000000"/>
                <w:sz w:val="14"/>
                <w:szCs w:val="14"/>
                <w:lang w:val="de-DE" w:eastAsia="sl-SI"/>
              </w:rPr>
              <w:t xml:space="preserve">       </w:t>
            </w:r>
            <w:r w:rsidRPr="00571B88">
              <w:rPr>
                <w:rFonts w:ascii="Arial Narrow" w:eastAsia="Times New Roman" w:hAnsi="Arial Narrow" w:cs="Calibri"/>
                <w:color w:val="000000"/>
                <w:lang w:val="de-DE" w:eastAsia="sl-SI"/>
              </w:rPr>
              <w:t xml:space="preserve">primerna IKT oprema za delo, </w:t>
            </w:r>
          </w:p>
        </w:tc>
        <w:tc>
          <w:tcPr>
            <w:tcW w:w="2410" w:type="dxa"/>
            <w:tcBorders>
              <w:top w:val="nil"/>
              <w:left w:val="nil"/>
              <w:bottom w:val="single" w:sz="4" w:space="0" w:color="auto"/>
              <w:right w:val="single" w:sz="4" w:space="0" w:color="auto"/>
            </w:tcBorders>
            <w:shd w:val="clear" w:color="auto" w:fill="auto"/>
            <w:vAlign w:val="center"/>
            <w:hideMark/>
          </w:tcPr>
          <w:p w14:paraId="3D0A8648" w14:textId="77777777" w:rsidR="00E24DBD" w:rsidRPr="000C5FB0" w:rsidRDefault="00E24DB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Obrazec 4 – Izjava o strinjanju z razpisnimi pogoji</w:t>
            </w:r>
          </w:p>
        </w:tc>
      </w:tr>
      <w:tr w:rsidR="00E24DBD" w:rsidRPr="00571B88" w14:paraId="3B20747E" w14:textId="77777777" w:rsidTr="000E1C3C">
        <w:trPr>
          <w:trHeight w:val="52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227146B2" w14:textId="77777777" w:rsidR="00E24DBD" w:rsidRPr="00571B88" w:rsidRDefault="00E24DBD" w:rsidP="000E1C3C">
            <w:pPr>
              <w:spacing w:after="0" w:line="240" w:lineRule="auto"/>
              <w:jc w:val="both"/>
              <w:rPr>
                <w:rFonts w:ascii="Arial Narrow" w:eastAsia="Times New Roman" w:hAnsi="Arial Narrow" w:cs="Calibri"/>
                <w:color w:val="000000"/>
                <w:lang w:eastAsia="sl-SI"/>
              </w:rPr>
            </w:pPr>
            <w:r w:rsidRPr="00571B88">
              <w:rPr>
                <w:rFonts w:ascii="Arial Narrow" w:eastAsia="Times New Roman" w:hAnsi="Arial Narrow" w:cs="Calibri"/>
                <w:color w:val="000000"/>
                <w:lang w:val="en-GB" w:eastAsia="sl-SI"/>
              </w:rPr>
              <w:t>3.</w:t>
            </w:r>
            <w:r w:rsidRPr="00571B88">
              <w:rPr>
                <w:rFonts w:ascii="Times New Roman" w:eastAsia="Times New Roman" w:hAnsi="Times New Roman" w:cs="Times New Roman"/>
                <w:color w:val="000000"/>
                <w:sz w:val="14"/>
                <w:szCs w:val="14"/>
                <w:lang w:val="en-GB" w:eastAsia="sl-SI"/>
              </w:rPr>
              <w:t xml:space="preserve">       </w:t>
            </w:r>
            <w:r w:rsidRPr="00571B88">
              <w:rPr>
                <w:rFonts w:ascii="Arial Narrow" w:eastAsia="Times New Roman" w:hAnsi="Arial Narrow" w:cs="Calibri"/>
                <w:color w:val="000000"/>
                <w:lang w:val="en-GB" w:eastAsia="sl-SI"/>
              </w:rPr>
              <w:t>samostojno kvalificirano digitalno potrdilo,</w:t>
            </w:r>
          </w:p>
        </w:tc>
        <w:tc>
          <w:tcPr>
            <w:tcW w:w="2410" w:type="dxa"/>
            <w:tcBorders>
              <w:top w:val="nil"/>
              <w:left w:val="nil"/>
              <w:bottom w:val="single" w:sz="4" w:space="0" w:color="auto"/>
              <w:right w:val="single" w:sz="4" w:space="0" w:color="auto"/>
            </w:tcBorders>
            <w:shd w:val="clear" w:color="auto" w:fill="auto"/>
            <w:vAlign w:val="center"/>
            <w:hideMark/>
          </w:tcPr>
          <w:p w14:paraId="6EB1EEBB" w14:textId="77777777" w:rsidR="00E24DBD" w:rsidRPr="000C5FB0" w:rsidRDefault="00E24DB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Obrazec 4 – Izjava o strinjanju z razpisnimi pogoji</w:t>
            </w:r>
          </w:p>
        </w:tc>
      </w:tr>
      <w:tr w:rsidR="00E24DBD" w:rsidRPr="00571B88" w14:paraId="7182757D" w14:textId="77777777" w:rsidTr="00911882">
        <w:trPr>
          <w:trHeight w:val="179"/>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6721E9A7" w14:textId="77777777" w:rsidR="00E24DBD" w:rsidRPr="00571B88" w:rsidRDefault="00E24DBD" w:rsidP="000E1C3C">
            <w:pPr>
              <w:spacing w:after="0" w:line="240" w:lineRule="auto"/>
              <w:jc w:val="both"/>
              <w:rPr>
                <w:rFonts w:ascii="Arial Narrow" w:eastAsia="Times New Roman" w:hAnsi="Arial Narrow" w:cs="Calibri"/>
                <w:color w:val="000000"/>
                <w:lang w:eastAsia="sl-SI"/>
              </w:rPr>
            </w:pPr>
            <w:r w:rsidRPr="00226A12">
              <w:rPr>
                <w:rFonts w:ascii="Arial Narrow" w:eastAsia="Times New Roman" w:hAnsi="Arial Narrow" w:cs="Calibri"/>
                <w:color w:val="000000"/>
                <w:lang w:val="it-IT" w:eastAsia="sl-SI"/>
              </w:rPr>
              <w:t>4.</w:t>
            </w:r>
            <w:r w:rsidRPr="00226A12">
              <w:rPr>
                <w:rFonts w:ascii="Times New Roman" w:eastAsia="Times New Roman" w:hAnsi="Times New Roman" w:cs="Times New Roman"/>
                <w:color w:val="000000"/>
                <w:sz w:val="14"/>
                <w:szCs w:val="14"/>
                <w:lang w:val="it-IT" w:eastAsia="sl-SI"/>
              </w:rPr>
              <w:t xml:space="preserve">       </w:t>
            </w:r>
            <w:r w:rsidRPr="00226A12">
              <w:rPr>
                <w:rFonts w:ascii="Arial Narrow" w:eastAsia="Times New Roman" w:hAnsi="Arial Narrow" w:cs="Calibri"/>
                <w:color w:val="000000"/>
                <w:lang w:val="it-IT" w:eastAsia="sl-SI"/>
              </w:rPr>
              <w:t>poslovni prostor v obsegu vsaj 30 m</w:t>
            </w:r>
            <w:r w:rsidRPr="00226A12">
              <w:rPr>
                <w:rFonts w:ascii="Arial Narrow" w:eastAsia="Times New Roman" w:hAnsi="Arial Narrow" w:cs="Calibri"/>
                <w:color w:val="000000"/>
                <w:vertAlign w:val="superscript"/>
                <w:lang w:val="it-IT" w:eastAsia="sl-SI"/>
              </w:rPr>
              <w:t xml:space="preserve">2 </w:t>
            </w:r>
            <w:r w:rsidRPr="00226A12">
              <w:rPr>
                <w:rFonts w:ascii="Arial Narrow" w:eastAsia="Times New Roman" w:hAnsi="Arial Narrow" w:cs="Calibri"/>
                <w:color w:val="000000"/>
                <w:lang w:val="it-IT" w:eastAsia="sl-SI"/>
              </w:rPr>
              <w:t>za dogodke,</w:t>
            </w:r>
          </w:p>
        </w:tc>
        <w:tc>
          <w:tcPr>
            <w:tcW w:w="2410" w:type="dxa"/>
            <w:tcBorders>
              <w:top w:val="nil"/>
              <w:left w:val="nil"/>
              <w:bottom w:val="single" w:sz="4" w:space="0" w:color="auto"/>
              <w:right w:val="single" w:sz="4" w:space="0" w:color="auto"/>
            </w:tcBorders>
            <w:shd w:val="clear" w:color="auto" w:fill="auto"/>
            <w:vAlign w:val="center"/>
            <w:hideMark/>
          </w:tcPr>
          <w:p w14:paraId="1B0D8A61" w14:textId="77777777" w:rsidR="00E24DBD" w:rsidRPr="000C5FB0" w:rsidRDefault="00E24DB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Obrazec 4 – Izjava o strinjanju z razpisnimi pogoji</w:t>
            </w:r>
          </w:p>
        </w:tc>
      </w:tr>
      <w:tr w:rsidR="00E24DBD" w:rsidRPr="00571B88" w14:paraId="77320A8E" w14:textId="77777777" w:rsidTr="000E1C3C">
        <w:trPr>
          <w:trHeight w:val="52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34E23CD7" w14:textId="77777777" w:rsidR="00E24DBD" w:rsidRPr="00571B88" w:rsidRDefault="00E24DBD" w:rsidP="000E1C3C">
            <w:pPr>
              <w:spacing w:after="0" w:line="240" w:lineRule="auto"/>
              <w:jc w:val="both"/>
              <w:rPr>
                <w:rFonts w:ascii="Arial Narrow" w:eastAsia="Times New Roman" w:hAnsi="Arial Narrow" w:cs="Calibri"/>
                <w:color w:val="000000"/>
                <w:lang w:eastAsia="sl-SI"/>
              </w:rPr>
            </w:pPr>
            <w:r w:rsidRPr="00A643AB">
              <w:rPr>
                <w:rFonts w:ascii="Arial Narrow" w:eastAsia="Times New Roman" w:hAnsi="Arial Narrow" w:cs="Calibri"/>
                <w:color w:val="000000"/>
                <w:lang w:eastAsia="sl-SI"/>
              </w:rPr>
              <w:t>5.</w:t>
            </w:r>
            <w:r w:rsidRPr="00A643AB">
              <w:rPr>
                <w:rFonts w:ascii="Times New Roman" w:eastAsia="Times New Roman" w:hAnsi="Times New Roman" w:cs="Times New Roman"/>
                <w:color w:val="000000"/>
                <w:sz w:val="14"/>
                <w:szCs w:val="14"/>
                <w:lang w:eastAsia="sl-SI"/>
              </w:rPr>
              <w:t xml:space="preserve">       </w:t>
            </w:r>
            <w:r w:rsidRPr="00A643AB">
              <w:rPr>
                <w:rFonts w:ascii="Arial Narrow" w:eastAsia="Times New Roman" w:hAnsi="Arial Narrow" w:cs="Calibri"/>
                <w:color w:val="000000"/>
                <w:lang w:eastAsia="sl-SI"/>
              </w:rPr>
              <w:t>dostopnost z javnim, kot zasebnim prevoznim sredstvom.</w:t>
            </w:r>
          </w:p>
        </w:tc>
        <w:tc>
          <w:tcPr>
            <w:tcW w:w="2410" w:type="dxa"/>
            <w:tcBorders>
              <w:top w:val="nil"/>
              <w:left w:val="nil"/>
              <w:bottom w:val="single" w:sz="4" w:space="0" w:color="auto"/>
              <w:right w:val="single" w:sz="4" w:space="0" w:color="auto"/>
            </w:tcBorders>
            <w:shd w:val="clear" w:color="auto" w:fill="auto"/>
            <w:vAlign w:val="center"/>
            <w:hideMark/>
          </w:tcPr>
          <w:p w14:paraId="6644C478" w14:textId="77777777" w:rsidR="00E24DBD" w:rsidRPr="000C5FB0" w:rsidRDefault="00E24DB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Obrazec 4 – Izjava o strinjanju z razpisnimi pogoji</w:t>
            </w:r>
          </w:p>
        </w:tc>
      </w:tr>
      <w:tr w:rsidR="00E24DBD" w:rsidRPr="00571B88" w14:paraId="6D7EB5AE" w14:textId="77777777" w:rsidTr="000E1C3C">
        <w:trPr>
          <w:trHeight w:val="290"/>
        </w:trPr>
        <w:tc>
          <w:tcPr>
            <w:tcW w:w="7508" w:type="dxa"/>
            <w:tcBorders>
              <w:top w:val="nil"/>
              <w:left w:val="single" w:sz="4" w:space="0" w:color="auto"/>
              <w:bottom w:val="single" w:sz="4" w:space="0" w:color="auto"/>
              <w:right w:val="single" w:sz="4" w:space="0" w:color="auto"/>
            </w:tcBorders>
            <w:shd w:val="clear" w:color="000000" w:fill="D9D9D9"/>
            <w:noWrap/>
            <w:vAlign w:val="center"/>
            <w:hideMark/>
          </w:tcPr>
          <w:p w14:paraId="55CBD70E" w14:textId="77777777" w:rsidR="00E24DBD" w:rsidRPr="00571B88" w:rsidRDefault="00E24DBD" w:rsidP="000E1C3C">
            <w:pPr>
              <w:spacing w:after="0" w:line="240" w:lineRule="auto"/>
              <w:rPr>
                <w:rFonts w:ascii="Arial Narrow" w:eastAsia="Times New Roman" w:hAnsi="Arial Narrow" w:cs="Calibri"/>
                <w:color w:val="000000"/>
                <w:lang w:eastAsia="sl-SI"/>
              </w:rPr>
            </w:pPr>
            <w:r w:rsidRPr="00A643AB">
              <w:rPr>
                <w:rFonts w:ascii="Arial Narrow" w:eastAsia="Times New Roman" w:hAnsi="Arial Narrow" w:cs="Calibri"/>
                <w:color w:val="000000"/>
                <w:lang w:eastAsia="sl-SI"/>
              </w:rPr>
              <w:t>Dodatno morajo posamezni regijski konzorciji (prvi sklop) zagotavljati še:</w:t>
            </w:r>
          </w:p>
        </w:tc>
        <w:tc>
          <w:tcPr>
            <w:tcW w:w="2410" w:type="dxa"/>
            <w:tcBorders>
              <w:top w:val="nil"/>
              <w:left w:val="nil"/>
              <w:bottom w:val="single" w:sz="4" w:space="0" w:color="auto"/>
              <w:right w:val="single" w:sz="4" w:space="0" w:color="auto"/>
            </w:tcBorders>
            <w:shd w:val="clear" w:color="000000" w:fill="D9D9D9"/>
            <w:noWrap/>
            <w:vAlign w:val="bottom"/>
            <w:hideMark/>
          </w:tcPr>
          <w:p w14:paraId="08061C77" w14:textId="77777777" w:rsidR="00E24DBD" w:rsidRPr="000C5FB0" w:rsidRDefault="00E24DBD" w:rsidP="000E1C3C">
            <w:pPr>
              <w:spacing w:after="0" w:line="240" w:lineRule="auto"/>
              <w:rPr>
                <w:rFonts w:ascii="Calibri" w:eastAsia="Times New Roman" w:hAnsi="Calibri" w:cs="Calibri"/>
                <w:color w:val="000000"/>
                <w:lang w:eastAsia="sl-SI"/>
              </w:rPr>
            </w:pPr>
            <w:r w:rsidRPr="000C5FB0">
              <w:rPr>
                <w:rFonts w:ascii="Calibri" w:eastAsia="Times New Roman" w:hAnsi="Calibri" w:cs="Calibri"/>
                <w:color w:val="000000"/>
                <w:lang w:eastAsia="sl-SI"/>
              </w:rPr>
              <w:t> </w:t>
            </w:r>
          </w:p>
        </w:tc>
      </w:tr>
      <w:tr w:rsidR="00E24DBD" w:rsidRPr="00571B88" w14:paraId="0EE61DA5" w14:textId="77777777" w:rsidTr="000E1C3C">
        <w:trPr>
          <w:trHeight w:val="56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310CB3BF" w14:textId="77777777" w:rsidR="00E24DBD" w:rsidRPr="00571B88" w:rsidRDefault="00E24DBD" w:rsidP="000E1C3C">
            <w:pPr>
              <w:spacing w:after="0" w:line="240" w:lineRule="auto"/>
              <w:jc w:val="both"/>
              <w:rPr>
                <w:rFonts w:ascii="Arial Narrow" w:eastAsia="Times New Roman" w:hAnsi="Arial Narrow" w:cs="Calibri"/>
                <w:color w:val="000000"/>
                <w:lang w:eastAsia="sl-SI"/>
              </w:rPr>
            </w:pPr>
            <w:r w:rsidRPr="00A643AB">
              <w:rPr>
                <w:rFonts w:ascii="Arial Narrow" w:eastAsia="Times New Roman" w:hAnsi="Arial Narrow" w:cs="Calibri"/>
                <w:color w:val="000000"/>
                <w:lang w:eastAsia="sl-SI"/>
              </w:rPr>
              <w:t>1.</w:t>
            </w:r>
            <w:r w:rsidRPr="00A643AB">
              <w:rPr>
                <w:rFonts w:ascii="Times New Roman" w:eastAsia="Times New Roman" w:hAnsi="Times New Roman" w:cs="Times New Roman"/>
                <w:color w:val="000000"/>
                <w:sz w:val="14"/>
                <w:szCs w:val="14"/>
                <w:lang w:eastAsia="sl-SI"/>
              </w:rPr>
              <w:t xml:space="preserve">       </w:t>
            </w:r>
            <w:r w:rsidRPr="00A643AB">
              <w:rPr>
                <w:rFonts w:ascii="Arial Narrow" w:eastAsia="Times New Roman" w:hAnsi="Arial Narrow" w:cs="Calibri"/>
                <w:color w:val="000000"/>
                <w:lang w:eastAsia="sl-SI"/>
              </w:rPr>
              <w:t>da so na lokaciji regijske točke SPOT Svetovanje zagotovljeni delovni prostori za najmanj ½ vseh SPOT svetovalcev vključenih v operacijo,</w:t>
            </w:r>
          </w:p>
        </w:tc>
        <w:tc>
          <w:tcPr>
            <w:tcW w:w="2410" w:type="dxa"/>
            <w:tcBorders>
              <w:top w:val="nil"/>
              <w:left w:val="nil"/>
              <w:bottom w:val="single" w:sz="4" w:space="0" w:color="auto"/>
              <w:right w:val="single" w:sz="4" w:space="0" w:color="auto"/>
            </w:tcBorders>
            <w:shd w:val="clear" w:color="auto" w:fill="auto"/>
            <w:vAlign w:val="center"/>
            <w:hideMark/>
          </w:tcPr>
          <w:p w14:paraId="4F5870A4" w14:textId="77777777" w:rsidR="00E24DBD" w:rsidRPr="000C5FB0" w:rsidRDefault="00E24DB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Obrazec 4 – Izjava o strinjanju z razpisnimi pogoji in dokazilo</w:t>
            </w:r>
          </w:p>
        </w:tc>
      </w:tr>
      <w:tr w:rsidR="00E24DBD" w:rsidRPr="00571B88" w14:paraId="34BD574D" w14:textId="77777777" w:rsidTr="000E1C3C">
        <w:trPr>
          <w:trHeight w:val="56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2D0C0328" w14:textId="77777777" w:rsidR="00E24DBD" w:rsidRPr="00571B88" w:rsidRDefault="00E24DBD" w:rsidP="000E1C3C">
            <w:pPr>
              <w:spacing w:after="0" w:line="240" w:lineRule="auto"/>
              <w:jc w:val="both"/>
              <w:rPr>
                <w:rFonts w:ascii="Arial Narrow" w:eastAsia="Times New Roman" w:hAnsi="Arial Narrow" w:cs="Calibri"/>
                <w:color w:val="000000"/>
                <w:lang w:eastAsia="sl-SI"/>
              </w:rPr>
            </w:pPr>
            <w:r w:rsidRPr="00A643AB">
              <w:rPr>
                <w:rFonts w:ascii="Arial Narrow" w:eastAsia="Times New Roman" w:hAnsi="Arial Narrow" w:cs="Calibri"/>
                <w:color w:val="000000"/>
                <w:lang w:eastAsia="sl-SI"/>
              </w:rPr>
              <w:t>2.</w:t>
            </w:r>
            <w:r w:rsidRPr="00A643AB">
              <w:rPr>
                <w:rFonts w:ascii="Times New Roman" w:eastAsia="Times New Roman" w:hAnsi="Times New Roman" w:cs="Times New Roman"/>
                <w:color w:val="000000"/>
                <w:sz w:val="14"/>
                <w:szCs w:val="14"/>
                <w:lang w:eastAsia="sl-SI"/>
              </w:rPr>
              <w:t xml:space="preserve">       </w:t>
            </w:r>
            <w:r w:rsidRPr="00A643AB">
              <w:rPr>
                <w:rFonts w:ascii="Arial Narrow" w:eastAsia="Times New Roman" w:hAnsi="Arial Narrow" w:cs="Calibri"/>
                <w:color w:val="000000"/>
                <w:lang w:eastAsia="sl-SI"/>
              </w:rPr>
              <w:t xml:space="preserve">da imajo SPOT svetovalci ustrezno IKT opremo, s katero se lahko opravlja e-postopke in storitve, ki se jih lahko opravlja preko portal SPOT (kot referenti SPOT Registracija), </w:t>
            </w:r>
          </w:p>
        </w:tc>
        <w:tc>
          <w:tcPr>
            <w:tcW w:w="2410" w:type="dxa"/>
            <w:tcBorders>
              <w:top w:val="nil"/>
              <w:left w:val="nil"/>
              <w:bottom w:val="single" w:sz="4" w:space="0" w:color="auto"/>
              <w:right w:val="single" w:sz="4" w:space="0" w:color="auto"/>
            </w:tcBorders>
            <w:shd w:val="clear" w:color="auto" w:fill="auto"/>
            <w:vAlign w:val="center"/>
            <w:hideMark/>
          </w:tcPr>
          <w:p w14:paraId="40E1E28F" w14:textId="77777777" w:rsidR="00E24DBD" w:rsidRPr="000C5FB0" w:rsidRDefault="00E24DB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Obrazec 4 – Izjava o strinjanju z razpisnimi pogoji in dokazilo</w:t>
            </w:r>
          </w:p>
        </w:tc>
      </w:tr>
      <w:tr w:rsidR="00E24DBD" w:rsidRPr="00571B88" w14:paraId="16081829" w14:textId="77777777" w:rsidTr="000E1C3C">
        <w:trPr>
          <w:trHeight w:val="56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5ECAE629" w14:textId="7862CBA0" w:rsidR="00E24DBD" w:rsidRPr="00571B88" w:rsidRDefault="00E24DBD">
            <w:pPr>
              <w:spacing w:after="0" w:line="240" w:lineRule="auto"/>
              <w:jc w:val="both"/>
              <w:rPr>
                <w:rFonts w:ascii="Arial Narrow" w:eastAsia="Times New Roman" w:hAnsi="Arial Narrow" w:cs="Calibri"/>
                <w:color w:val="000000"/>
                <w:lang w:eastAsia="sl-SI"/>
              </w:rPr>
            </w:pPr>
            <w:r w:rsidRPr="00A643AB">
              <w:rPr>
                <w:rFonts w:ascii="Arial Narrow" w:eastAsia="Times New Roman" w:hAnsi="Arial Narrow" w:cs="Calibri"/>
                <w:color w:val="000000"/>
                <w:lang w:eastAsia="sl-SI"/>
              </w:rPr>
              <w:t>3.</w:t>
            </w:r>
            <w:r w:rsidRPr="00A643AB">
              <w:rPr>
                <w:rFonts w:ascii="Times New Roman" w:eastAsia="Times New Roman" w:hAnsi="Times New Roman" w:cs="Times New Roman"/>
                <w:color w:val="000000"/>
                <w:sz w:val="14"/>
                <w:szCs w:val="14"/>
                <w:lang w:eastAsia="sl-SI"/>
              </w:rPr>
              <w:t xml:space="preserve">       </w:t>
            </w:r>
            <w:r w:rsidRPr="00A643AB">
              <w:rPr>
                <w:rFonts w:ascii="Arial Narrow" w:eastAsia="Times New Roman" w:hAnsi="Arial Narrow" w:cs="Calibri"/>
                <w:color w:val="000000"/>
                <w:lang w:eastAsia="sl-SI"/>
              </w:rPr>
              <w:t xml:space="preserve">da vsak, v konzorcij vključen inkubator, razpolaga z najmanj 500 </w:t>
            </w:r>
            <w:r w:rsidR="007810FC">
              <w:rPr>
                <w:rFonts w:ascii="Arial Narrow" w:eastAsia="Times New Roman" w:hAnsi="Arial Narrow" w:cs="Calibri"/>
                <w:color w:val="000000"/>
                <w:lang w:eastAsia="sl-SI"/>
              </w:rPr>
              <w:t>m</w:t>
            </w:r>
            <w:r w:rsidRPr="00FC62B3">
              <w:rPr>
                <w:rFonts w:ascii="Arial Narrow" w:eastAsia="Times New Roman" w:hAnsi="Arial Narrow" w:cs="Calibri"/>
                <w:color w:val="000000"/>
                <w:vertAlign w:val="superscript"/>
                <w:lang w:eastAsia="sl-SI"/>
              </w:rPr>
              <w:t>2</w:t>
            </w:r>
            <w:r w:rsidRPr="00A643AB">
              <w:rPr>
                <w:rFonts w:ascii="Arial Narrow" w:eastAsia="Times New Roman" w:hAnsi="Arial Narrow" w:cs="Calibri"/>
                <w:color w:val="000000"/>
                <w:lang w:eastAsia="sl-SI"/>
              </w:rPr>
              <w:t xml:space="preserve"> poslovnih prostorov (na eni lokaciji ali kot seštevek površine poslovnih prostorov na večih lokacijah) namenjenih dejavnosti inkubatorja.</w:t>
            </w:r>
          </w:p>
        </w:tc>
        <w:tc>
          <w:tcPr>
            <w:tcW w:w="2410" w:type="dxa"/>
            <w:tcBorders>
              <w:top w:val="nil"/>
              <w:left w:val="nil"/>
              <w:bottom w:val="single" w:sz="4" w:space="0" w:color="auto"/>
              <w:right w:val="single" w:sz="4" w:space="0" w:color="auto"/>
            </w:tcBorders>
            <w:shd w:val="clear" w:color="auto" w:fill="auto"/>
            <w:vAlign w:val="center"/>
            <w:hideMark/>
          </w:tcPr>
          <w:p w14:paraId="28EC8DC9" w14:textId="77777777" w:rsidR="00E24DBD" w:rsidRPr="000C5FB0" w:rsidRDefault="00E24DB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Obrazec 4 – Izjava o strinjanju z razpisnimi pogoji in dokazilo</w:t>
            </w:r>
          </w:p>
        </w:tc>
      </w:tr>
      <w:tr w:rsidR="00E24DBD" w:rsidRPr="00571B88" w14:paraId="285E9F5A" w14:textId="77777777" w:rsidTr="000E1C3C">
        <w:trPr>
          <w:trHeight w:val="560"/>
        </w:trPr>
        <w:tc>
          <w:tcPr>
            <w:tcW w:w="7508" w:type="dxa"/>
            <w:tcBorders>
              <w:top w:val="nil"/>
              <w:left w:val="single" w:sz="4" w:space="0" w:color="auto"/>
              <w:bottom w:val="single" w:sz="4" w:space="0" w:color="auto"/>
              <w:right w:val="single" w:sz="4" w:space="0" w:color="auto"/>
            </w:tcBorders>
            <w:shd w:val="clear" w:color="000000" w:fill="D9D9D9"/>
            <w:noWrap/>
            <w:vAlign w:val="center"/>
            <w:hideMark/>
          </w:tcPr>
          <w:p w14:paraId="4F93A2F4" w14:textId="77777777" w:rsidR="00E24DBD" w:rsidRPr="00571B88" w:rsidRDefault="00E24DBD" w:rsidP="000E1C3C">
            <w:pPr>
              <w:spacing w:after="0" w:line="240" w:lineRule="auto"/>
              <w:jc w:val="both"/>
              <w:rPr>
                <w:rFonts w:ascii="Arial Narrow" w:eastAsia="Times New Roman" w:hAnsi="Arial Narrow" w:cs="Calibri"/>
                <w:b/>
                <w:bCs/>
                <w:color w:val="000000"/>
                <w:lang w:eastAsia="sl-SI"/>
              </w:rPr>
            </w:pPr>
            <w:r w:rsidRPr="00A643AB">
              <w:rPr>
                <w:rFonts w:ascii="Arial Narrow" w:eastAsia="Times New Roman" w:hAnsi="Arial Narrow" w:cs="Calibri"/>
                <w:b/>
                <w:bCs/>
                <w:color w:val="000000"/>
                <w:lang w:eastAsia="sl-SI"/>
              </w:rPr>
              <w:t>4.4.</w:t>
            </w:r>
            <w:r w:rsidRPr="00A643AB">
              <w:rPr>
                <w:rFonts w:ascii="Times New Roman" w:eastAsia="Times New Roman" w:hAnsi="Times New Roman" w:cs="Times New Roman"/>
                <w:b/>
                <w:bCs/>
                <w:color w:val="000000"/>
                <w:sz w:val="14"/>
                <w:szCs w:val="14"/>
                <w:lang w:eastAsia="sl-SI"/>
              </w:rPr>
              <w:t xml:space="preserve">  </w:t>
            </w:r>
            <w:r w:rsidRPr="00A643AB">
              <w:rPr>
                <w:rFonts w:ascii="Arial Narrow" w:eastAsia="Times New Roman" w:hAnsi="Arial Narrow" w:cs="Calibri"/>
                <w:b/>
                <w:bCs/>
                <w:color w:val="000000"/>
                <w:lang w:eastAsia="sl-SI"/>
              </w:rPr>
              <w:t>Pogoji za SPOT svetovalce za izvajanje prvega sklopa tega javnega razpisa (vse pogoje morajo izpolnjevati vsi SPOT svetovalci):</w:t>
            </w:r>
          </w:p>
        </w:tc>
        <w:tc>
          <w:tcPr>
            <w:tcW w:w="2410" w:type="dxa"/>
            <w:tcBorders>
              <w:top w:val="nil"/>
              <w:left w:val="nil"/>
              <w:bottom w:val="single" w:sz="4" w:space="0" w:color="auto"/>
              <w:right w:val="single" w:sz="4" w:space="0" w:color="auto"/>
            </w:tcBorders>
            <w:shd w:val="clear" w:color="000000" w:fill="D9D9D9"/>
            <w:noWrap/>
            <w:vAlign w:val="bottom"/>
            <w:hideMark/>
          </w:tcPr>
          <w:p w14:paraId="6DDF3E1C" w14:textId="77777777" w:rsidR="00E24DBD" w:rsidRPr="000C5FB0" w:rsidRDefault="00E24DBD" w:rsidP="000E1C3C">
            <w:pPr>
              <w:spacing w:after="0" w:line="240" w:lineRule="auto"/>
              <w:rPr>
                <w:rFonts w:ascii="Calibri" w:eastAsia="Times New Roman" w:hAnsi="Calibri" w:cs="Calibri"/>
                <w:color w:val="000000"/>
                <w:lang w:eastAsia="sl-SI"/>
              </w:rPr>
            </w:pPr>
            <w:r w:rsidRPr="000C5FB0">
              <w:rPr>
                <w:rFonts w:ascii="Calibri" w:eastAsia="Times New Roman" w:hAnsi="Calibri" w:cs="Calibri"/>
                <w:color w:val="000000"/>
                <w:lang w:eastAsia="sl-SI"/>
              </w:rPr>
              <w:t> </w:t>
            </w:r>
          </w:p>
        </w:tc>
      </w:tr>
      <w:tr w:rsidR="00E24DBD" w:rsidRPr="00571B88" w14:paraId="37E79BA5" w14:textId="77777777" w:rsidTr="00E24DBD">
        <w:trPr>
          <w:trHeight w:val="290"/>
        </w:trPr>
        <w:tc>
          <w:tcPr>
            <w:tcW w:w="7508" w:type="dxa"/>
            <w:tcBorders>
              <w:top w:val="nil"/>
              <w:left w:val="single" w:sz="4" w:space="0" w:color="auto"/>
              <w:bottom w:val="single" w:sz="4" w:space="0" w:color="auto"/>
              <w:right w:val="single" w:sz="4" w:space="0" w:color="auto"/>
            </w:tcBorders>
            <w:shd w:val="clear" w:color="000000" w:fill="D9D9D9"/>
            <w:noWrap/>
            <w:vAlign w:val="center"/>
            <w:hideMark/>
          </w:tcPr>
          <w:p w14:paraId="5113F7D1" w14:textId="77777777" w:rsidR="00E24DBD" w:rsidRPr="00571B88" w:rsidRDefault="00E24DBD" w:rsidP="000E1C3C">
            <w:pPr>
              <w:spacing w:after="0" w:line="240" w:lineRule="auto"/>
              <w:jc w:val="both"/>
              <w:rPr>
                <w:rFonts w:ascii="Arial Narrow" w:eastAsia="Times New Roman" w:hAnsi="Arial Narrow" w:cs="Calibri"/>
                <w:color w:val="000000"/>
                <w:lang w:eastAsia="sl-SI"/>
              </w:rPr>
            </w:pPr>
            <w:r w:rsidRPr="00A643AB">
              <w:rPr>
                <w:rFonts w:ascii="Arial Narrow" w:eastAsia="Times New Roman" w:hAnsi="Arial Narrow" w:cs="Calibri"/>
                <w:color w:val="000000"/>
                <w:lang w:eastAsia="sl-SI"/>
              </w:rPr>
              <w:t>SPOT svetovalci morajo izpolnjevati naslednje pogoje:</w:t>
            </w:r>
          </w:p>
        </w:tc>
        <w:tc>
          <w:tcPr>
            <w:tcW w:w="2410" w:type="dxa"/>
            <w:tcBorders>
              <w:top w:val="nil"/>
              <w:left w:val="nil"/>
              <w:bottom w:val="single" w:sz="4" w:space="0" w:color="auto"/>
              <w:right w:val="single" w:sz="4" w:space="0" w:color="auto"/>
            </w:tcBorders>
            <w:shd w:val="clear" w:color="000000" w:fill="D9D9D9"/>
            <w:noWrap/>
            <w:vAlign w:val="bottom"/>
            <w:hideMark/>
          </w:tcPr>
          <w:p w14:paraId="0616E8A4" w14:textId="77777777" w:rsidR="00E24DBD" w:rsidRPr="000C5FB0" w:rsidRDefault="00E24DBD" w:rsidP="000E1C3C">
            <w:pPr>
              <w:spacing w:after="0" w:line="240" w:lineRule="auto"/>
              <w:rPr>
                <w:rFonts w:ascii="Calibri" w:eastAsia="Times New Roman" w:hAnsi="Calibri" w:cs="Calibri"/>
                <w:color w:val="000000"/>
                <w:lang w:eastAsia="sl-SI"/>
              </w:rPr>
            </w:pPr>
            <w:r w:rsidRPr="000C5FB0">
              <w:rPr>
                <w:rFonts w:ascii="Calibri" w:eastAsia="Times New Roman" w:hAnsi="Calibri" w:cs="Calibri"/>
                <w:color w:val="000000"/>
                <w:lang w:eastAsia="sl-SI"/>
              </w:rPr>
              <w:t> </w:t>
            </w:r>
          </w:p>
        </w:tc>
      </w:tr>
      <w:tr w:rsidR="00E24DBD" w:rsidRPr="00571B88" w14:paraId="101498F1" w14:textId="77777777" w:rsidTr="00E24DBD">
        <w:trPr>
          <w:trHeight w:val="1120"/>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AC808" w14:textId="77777777" w:rsidR="00E24DBD" w:rsidRPr="00571B88" w:rsidRDefault="00E24DBD" w:rsidP="000E1C3C">
            <w:pPr>
              <w:spacing w:after="0" w:line="240" w:lineRule="auto"/>
              <w:jc w:val="both"/>
              <w:rPr>
                <w:rFonts w:ascii="Arial Narrow" w:eastAsia="Times New Roman" w:hAnsi="Arial Narrow" w:cs="Calibri"/>
                <w:color w:val="000000"/>
                <w:lang w:eastAsia="sl-SI"/>
              </w:rPr>
            </w:pPr>
            <w:r w:rsidRPr="00A643AB">
              <w:rPr>
                <w:rFonts w:ascii="Arial Narrow" w:eastAsia="Times New Roman" w:hAnsi="Arial Narrow" w:cs="Calibri"/>
                <w:color w:val="000000"/>
                <w:lang w:eastAsia="sl-SI"/>
              </w:rPr>
              <w:t>1.</w:t>
            </w:r>
            <w:r w:rsidRPr="00A643AB">
              <w:rPr>
                <w:rFonts w:ascii="Times New Roman" w:eastAsia="Times New Roman" w:hAnsi="Times New Roman" w:cs="Times New Roman"/>
                <w:color w:val="000000"/>
                <w:sz w:val="14"/>
                <w:szCs w:val="14"/>
                <w:lang w:eastAsia="sl-SI"/>
              </w:rPr>
              <w:t xml:space="preserve">       </w:t>
            </w:r>
            <w:r w:rsidRPr="00A643AB">
              <w:rPr>
                <w:rFonts w:ascii="Arial Narrow" w:eastAsia="Times New Roman" w:hAnsi="Arial Narrow" w:cs="Calibri"/>
                <w:color w:val="000000"/>
                <w:lang w:eastAsia="sl-SI"/>
              </w:rPr>
              <w:t xml:space="preserve">Najmanj visoko strokovno izobrazbo ali izobrazbo, pridobljeno po študijskem programu prve stopnje, v skladu z zakonom, ki ureja visoko šolstvo. Svetovalec, ki je pridobil tehnične pravice za opravljanje storitev preko sistema e-VEM pred uveljavitvijo Pravilnika o točkah VEM (Uradni list RS, št. 17/09), to je pred 5. </w:t>
            </w:r>
            <w:r w:rsidRPr="00571B88">
              <w:rPr>
                <w:rFonts w:ascii="Arial Narrow" w:eastAsia="Times New Roman" w:hAnsi="Arial Narrow" w:cs="Calibri"/>
                <w:color w:val="000000"/>
                <w:lang w:val="en-GB" w:eastAsia="sl-SI"/>
              </w:rPr>
              <w:t>3. 2009, ima lahko najmanj višjo strokovno izobrazbo.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8B280" w14:textId="367997AC" w:rsidR="00E24DBD" w:rsidRPr="000C5FB0" w:rsidRDefault="0059047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 xml:space="preserve">Obrazec 6.: </w:t>
            </w:r>
            <w:r w:rsidR="00E24DBD" w:rsidRPr="000C5FB0">
              <w:rPr>
                <w:rFonts w:ascii="Arial Narrow" w:eastAsia="Times New Roman" w:hAnsi="Arial Narrow" w:cs="Calibri"/>
                <w:color w:val="000000"/>
                <w:sz w:val="20"/>
                <w:szCs w:val="20"/>
                <w:lang w:eastAsia="sl-SI"/>
              </w:rPr>
              <w:t>Izjava SPOT svetovalca</w:t>
            </w:r>
          </w:p>
        </w:tc>
      </w:tr>
      <w:tr w:rsidR="00E24DBD" w:rsidRPr="00571B88" w14:paraId="058F7A91" w14:textId="77777777" w:rsidTr="00E24DBD">
        <w:trPr>
          <w:trHeight w:val="1400"/>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C111F" w14:textId="00F3ECDF" w:rsidR="00E24DBD" w:rsidRPr="00571B88" w:rsidRDefault="00E24DBD" w:rsidP="000E1C3C">
            <w:pPr>
              <w:spacing w:after="0" w:line="240" w:lineRule="auto"/>
              <w:jc w:val="both"/>
              <w:rPr>
                <w:rFonts w:ascii="Arial Narrow" w:eastAsia="Times New Roman" w:hAnsi="Arial Narrow" w:cs="Calibri"/>
                <w:color w:val="000000"/>
                <w:lang w:eastAsia="sl-SI"/>
              </w:rPr>
            </w:pPr>
            <w:r w:rsidRPr="00A643AB">
              <w:rPr>
                <w:rFonts w:ascii="Arial Narrow" w:eastAsia="Times New Roman" w:hAnsi="Arial Narrow" w:cs="Calibri"/>
                <w:color w:val="000000"/>
                <w:lang w:eastAsia="sl-SI"/>
              </w:rPr>
              <w:t>2.</w:t>
            </w:r>
            <w:r w:rsidRPr="00A643AB">
              <w:rPr>
                <w:rFonts w:ascii="Times New Roman" w:eastAsia="Times New Roman" w:hAnsi="Times New Roman" w:cs="Times New Roman"/>
                <w:color w:val="000000"/>
                <w:sz w:val="14"/>
                <w:szCs w:val="14"/>
                <w:lang w:eastAsia="sl-SI"/>
              </w:rPr>
              <w:t xml:space="preserve">       </w:t>
            </w:r>
            <w:r w:rsidRPr="00A643AB">
              <w:rPr>
                <w:rFonts w:ascii="Arial Narrow" w:eastAsia="Times New Roman" w:hAnsi="Arial Narrow" w:cs="Calibri"/>
                <w:color w:val="000000"/>
                <w:lang w:eastAsia="sl-SI"/>
              </w:rPr>
              <w:t>Svetovalne izkušnje s potencialnimi podjetniki in MSP v obdobju od 1.1.20</w:t>
            </w:r>
            <w:r w:rsidR="00CD2779" w:rsidRPr="00A643AB">
              <w:rPr>
                <w:rFonts w:ascii="Arial Narrow" w:eastAsia="Times New Roman" w:hAnsi="Arial Narrow" w:cs="Calibri"/>
                <w:color w:val="000000"/>
                <w:lang w:eastAsia="sl-SI"/>
              </w:rPr>
              <w:t>20</w:t>
            </w:r>
            <w:r w:rsidRPr="00A643AB">
              <w:rPr>
                <w:rFonts w:ascii="Arial Narrow" w:eastAsia="Times New Roman" w:hAnsi="Arial Narrow" w:cs="Calibri"/>
                <w:color w:val="000000"/>
                <w:lang w:eastAsia="sl-SI"/>
              </w:rPr>
              <w:t xml:space="preserve"> do objave razpisa s področij: (1) poslovnih načrtov, (2) marketinga, (3) vodenja podjetij, (4) gospodarskega in statusnega prava, (5) upravljanja s človeškimi viri, (6) družbene odgovornosti podjetij in socialnega podjetništva, (7) internacionalizacije podjetij ter (8) državnih spodbud. Izmed navedenih osmih področij, SPOT svetovalec izbere vsaj 6 področij. Za vsako izbrano področje mora izkazati najmanj pet referenc.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9953F" w14:textId="626CB6F3" w:rsidR="00E24DBD" w:rsidRPr="000C5FB0" w:rsidRDefault="0059047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Obrazec 6.: Izjava SPOT svetovalca</w:t>
            </w:r>
          </w:p>
        </w:tc>
      </w:tr>
      <w:tr w:rsidR="00E24DBD" w:rsidRPr="00571B88" w14:paraId="5219CB95" w14:textId="77777777" w:rsidTr="00E24DBD">
        <w:trPr>
          <w:trHeight w:val="290"/>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DC23F" w14:textId="21D1EB59" w:rsidR="00E24DBD" w:rsidRPr="00571B88" w:rsidRDefault="00E24DBD">
            <w:pPr>
              <w:spacing w:after="0" w:line="240" w:lineRule="auto"/>
              <w:jc w:val="both"/>
              <w:rPr>
                <w:rFonts w:ascii="Arial Narrow" w:eastAsia="Times New Roman" w:hAnsi="Arial Narrow" w:cs="Calibri"/>
                <w:color w:val="000000"/>
                <w:lang w:eastAsia="sl-SI"/>
              </w:rPr>
            </w:pPr>
            <w:r w:rsidRPr="00A643AB">
              <w:rPr>
                <w:rFonts w:ascii="Arial Narrow" w:eastAsia="Times New Roman" w:hAnsi="Arial Narrow" w:cs="Calibri"/>
                <w:color w:val="000000"/>
                <w:lang w:eastAsia="sl-SI"/>
              </w:rPr>
              <w:t>3.</w:t>
            </w:r>
            <w:r w:rsidRPr="00A643AB">
              <w:rPr>
                <w:rFonts w:ascii="Times New Roman" w:eastAsia="Times New Roman" w:hAnsi="Times New Roman" w:cs="Times New Roman"/>
                <w:color w:val="000000"/>
                <w:sz w:val="14"/>
                <w:szCs w:val="14"/>
                <w:lang w:eastAsia="sl-SI"/>
              </w:rPr>
              <w:t xml:space="preserve">       </w:t>
            </w:r>
            <w:r w:rsidRPr="00A643AB">
              <w:rPr>
                <w:rFonts w:ascii="Arial Narrow" w:eastAsia="Times New Roman" w:hAnsi="Arial Narrow" w:cs="Calibri"/>
                <w:color w:val="000000"/>
                <w:lang w:eastAsia="sl-SI"/>
              </w:rPr>
              <w:t>Vsaj 3 leta delovnih izkušenj na zgoraj navedenih izbranih (vsaj šestih) področjih.</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3F1E638" w14:textId="7FB372F9" w:rsidR="00E24DBD" w:rsidRPr="000C5FB0" w:rsidRDefault="0059047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Obrazec 6.: Izjava SPOT svetovalca</w:t>
            </w:r>
          </w:p>
        </w:tc>
      </w:tr>
      <w:tr w:rsidR="00E24DBD" w:rsidRPr="00571B88" w14:paraId="7C8D6EE5" w14:textId="77777777" w:rsidTr="000E1C3C">
        <w:trPr>
          <w:trHeight w:val="29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42A3F9C8" w14:textId="293D1858" w:rsidR="00E24DBD" w:rsidRPr="00571B88" w:rsidRDefault="00E24DBD" w:rsidP="000E1C3C">
            <w:pPr>
              <w:spacing w:after="0" w:line="240" w:lineRule="auto"/>
              <w:jc w:val="both"/>
              <w:rPr>
                <w:rFonts w:ascii="Arial Narrow" w:eastAsia="Times New Roman" w:hAnsi="Arial Narrow" w:cs="Calibri"/>
                <w:color w:val="000000"/>
                <w:lang w:eastAsia="sl-SI"/>
              </w:rPr>
            </w:pPr>
            <w:r w:rsidRPr="00A643AB">
              <w:rPr>
                <w:rFonts w:ascii="Arial Narrow" w:eastAsia="Times New Roman" w:hAnsi="Arial Narrow" w:cs="Calibri"/>
                <w:color w:val="000000"/>
                <w:lang w:eastAsia="sl-SI"/>
              </w:rPr>
              <w:t>4.</w:t>
            </w:r>
            <w:r w:rsidRPr="00A643AB">
              <w:rPr>
                <w:rFonts w:ascii="Times New Roman" w:eastAsia="Times New Roman" w:hAnsi="Times New Roman" w:cs="Times New Roman"/>
                <w:color w:val="000000"/>
                <w:sz w:val="14"/>
                <w:szCs w:val="14"/>
                <w:lang w:eastAsia="sl-SI"/>
              </w:rPr>
              <w:t xml:space="preserve">       </w:t>
            </w:r>
            <w:r w:rsidR="008617BD" w:rsidRPr="00A643AB">
              <w:rPr>
                <w:rFonts w:ascii="Arial Narrow" w:eastAsia="Times New Roman" w:hAnsi="Arial Narrow" w:cs="Calibri"/>
                <w:color w:val="000000"/>
                <w:lang w:eastAsia="sl-SI"/>
              </w:rPr>
              <w:t xml:space="preserve">Znanje slovenskega jezika in znanje vsaj še enega uradnega jezika Evropske unije, obeh vsaj na ravni B2. </w:t>
            </w:r>
          </w:p>
        </w:tc>
        <w:tc>
          <w:tcPr>
            <w:tcW w:w="2410" w:type="dxa"/>
            <w:tcBorders>
              <w:top w:val="nil"/>
              <w:left w:val="nil"/>
              <w:bottom w:val="single" w:sz="4" w:space="0" w:color="auto"/>
              <w:right w:val="single" w:sz="4" w:space="0" w:color="auto"/>
            </w:tcBorders>
            <w:shd w:val="clear" w:color="auto" w:fill="auto"/>
            <w:vAlign w:val="center"/>
            <w:hideMark/>
          </w:tcPr>
          <w:p w14:paraId="27B241A7" w14:textId="224EAD79" w:rsidR="00E24DBD" w:rsidRPr="00235144" w:rsidRDefault="0059047D" w:rsidP="000E1C3C">
            <w:pPr>
              <w:spacing w:after="0" w:line="240" w:lineRule="auto"/>
              <w:jc w:val="both"/>
              <w:rPr>
                <w:rFonts w:ascii="Arial Narrow" w:eastAsia="Times New Roman" w:hAnsi="Arial Narrow" w:cs="Calibri"/>
                <w:color w:val="000000"/>
                <w:sz w:val="20"/>
                <w:szCs w:val="20"/>
                <w:highlight w:val="yellow"/>
                <w:lang w:eastAsia="sl-SI"/>
              </w:rPr>
            </w:pPr>
            <w:r w:rsidRPr="0059047D">
              <w:rPr>
                <w:rFonts w:ascii="Arial Narrow" w:eastAsia="Times New Roman" w:hAnsi="Arial Narrow" w:cs="Calibri"/>
                <w:color w:val="000000"/>
                <w:sz w:val="20"/>
                <w:szCs w:val="20"/>
                <w:lang w:eastAsia="sl-SI"/>
              </w:rPr>
              <w:t>Obrazec 6.: Izjava SPOT svetovalca</w:t>
            </w:r>
          </w:p>
        </w:tc>
      </w:tr>
      <w:tr w:rsidR="00E24DBD" w:rsidRPr="00571B88" w14:paraId="56060778" w14:textId="77777777" w:rsidTr="000E1C3C">
        <w:trPr>
          <w:trHeight w:val="84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58E42F1E" w14:textId="16D4581F" w:rsidR="00E24DBD" w:rsidRPr="00571B88" w:rsidRDefault="00E24DBD">
            <w:pPr>
              <w:spacing w:after="0" w:line="240" w:lineRule="auto"/>
              <w:jc w:val="both"/>
              <w:rPr>
                <w:rFonts w:ascii="Arial Narrow" w:eastAsia="Times New Roman" w:hAnsi="Arial Narrow" w:cs="Calibri"/>
                <w:color w:val="000000"/>
                <w:lang w:eastAsia="sl-SI"/>
              </w:rPr>
            </w:pPr>
            <w:r w:rsidRPr="00A643AB">
              <w:rPr>
                <w:rFonts w:ascii="Arial Narrow" w:eastAsia="Times New Roman" w:hAnsi="Arial Narrow" w:cs="Calibri"/>
                <w:color w:val="000000"/>
                <w:lang w:eastAsia="sl-SI"/>
              </w:rPr>
              <w:t>5.</w:t>
            </w:r>
            <w:r w:rsidRPr="00A643AB">
              <w:rPr>
                <w:rFonts w:ascii="Times New Roman" w:eastAsia="Times New Roman" w:hAnsi="Times New Roman" w:cs="Times New Roman"/>
                <w:color w:val="000000"/>
                <w:sz w:val="14"/>
                <w:szCs w:val="14"/>
                <w:lang w:eastAsia="sl-SI"/>
              </w:rPr>
              <w:t xml:space="preserve">       </w:t>
            </w:r>
            <w:r w:rsidRPr="00A643AB">
              <w:rPr>
                <w:rFonts w:ascii="Arial Narrow" w:eastAsia="Times New Roman" w:hAnsi="Arial Narrow" w:cs="Calibri"/>
                <w:color w:val="000000"/>
                <w:lang w:eastAsia="sl-SI"/>
              </w:rPr>
              <w:t xml:space="preserve">Potrdilo o uspešno opravljenem preverjanju kompetenc, pri čemer se bodo morali vsi potencialni SPOT svetovalci prijaviti na preverjanje, ki ga bo agencija izvedla po objavi tega javnega razpisa. </w:t>
            </w:r>
          </w:p>
        </w:tc>
        <w:tc>
          <w:tcPr>
            <w:tcW w:w="2410" w:type="dxa"/>
            <w:tcBorders>
              <w:top w:val="nil"/>
              <w:left w:val="nil"/>
              <w:bottom w:val="single" w:sz="4" w:space="0" w:color="auto"/>
              <w:right w:val="single" w:sz="4" w:space="0" w:color="auto"/>
            </w:tcBorders>
            <w:shd w:val="clear" w:color="auto" w:fill="auto"/>
            <w:vAlign w:val="center"/>
            <w:hideMark/>
          </w:tcPr>
          <w:p w14:paraId="44F06957" w14:textId="3F61CDE7" w:rsidR="00E24DBD" w:rsidRPr="00235144" w:rsidRDefault="0059047D" w:rsidP="000E1C3C">
            <w:pPr>
              <w:spacing w:after="0" w:line="240" w:lineRule="auto"/>
              <w:jc w:val="both"/>
              <w:rPr>
                <w:rFonts w:ascii="Arial Narrow" w:eastAsia="Times New Roman" w:hAnsi="Arial Narrow" w:cs="Calibri"/>
                <w:color w:val="000000"/>
                <w:sz w:val="20"/>
                <w:szCs w:val="20"/>
                <w:highlight w:val="yellow"/>
                <w:lang w:eastAsia="sl-SI"/>
              </w:rPr>
            </w:pPr>
            <w:r w:rsidRPr="0059047D">
              <w:rPr>
                <w:rFonts w:ascii="Arial Narrow" w:eastAsia="Times New Roman" w:hAnsi="Arial Narrow" w:cs="Calibri"/>
                <w:color w:val="000000"/>
                <w:sz w:val="20"/>
                <w:szCs w:val="20"/>
                <w:lang w:eastAsia="sl-SI"/>
              </w:rPr>
              <w:t>Obrazec 6.: Izjava SPOT svetovalca</w:t>
            </w:r>
          </w:p>
        </w:tc>
      </w:tr>
      <w:tr w:rsidR="00E24DBD" w:rsidRPr="00571B88" w14:paraId="5DFA6330" w14:textId="77777777" w:rsidTr="000E1C3C">
        <w:trPr>
          <w:trHeight w:val="560"/>
        </w:trPr>
        <w:tc>
          <w:tcPr>
            <w:tcW w:w="7508" w:type="dxa"/>
            <w:tcBorders>
              <w:top w:val="nil"/>
              <w:left w:val="single" w:sz="4" w:space="0" w:color="auto"/>
              <w:bottom w:val="single" w:sz="4" w:space="0" w:color="auto"/>
              <w:right w:val="single" w:sz="4" w:space="0" w:color="auto"/>
            </w:tcBorders>
            <w:shd w:val="clear" w:color="000000" w:fill="D9D9D9"/>
            <w:noWrap/>
            <w:vAlign w:val="center"/>
            <w:hideMark/>
          </w:tcPr>
          <w:p w14:paraId="405970C4" w14:textId="77777777" w:rsidR="00E24DBD" w:rsidRPr="00571B88" w:rsidRDefault="00E24DBD" w:rsidP="000E1C3C">
            <w:pPr>
              <w:spacing w:after="0" w:line="240" w:lineRule="auto"/>
              <w:jc w:val="both"/>
              <w:rPr>
                <w:rFonts w:ascii="Arial Narrow" w:eastAsia="Times New Roman" w:hAnsi="Arial Narrow" w:cs="Calibri"/>
                <w:b/>
                <w:bCs/>
                <w:color w:val="000000"/>
                <w:lang w:eastAsia="sl-SI"/>
              </w:rPr>
            </w:pPr>
            <w:r w:rsidRPr="00A643AB">
              <w:rPr>
                <w:rFonts w:ascii="Arial Narrow" w:eastAsia="Times New Roman" w:hAnsi="Arial Narrow" w:cs="Calibri"/>
                <w:b/>
                <w:bCs/>
                <w:color w:val="000000"/>
                <w:lang w:eastAsia="sl-SI"/>
              </w:rPr>
              <w:t>4.5.</w:t>
            </w:r>
            <w:r w:rsidRPr="00A643AB">
              <w:rPr>
                <w:rFonts w:ascii="Times New Roman" w:eastAsia="Times New Roman" w:hAnsi="Times New Roman" w:cs="Times New Roman"/>
                <w:b/>
                <w:bCs/>
                <w:color w:val="000000"/>
                <w:sz w:val="14"/>
                <w:szCs w:val="14"/>
                <w:lang w:eastAsia="sl-SI"/>
              </w:rPr>
              <w:t xml:space="preserve">  </w:t>
            </w:r>
            <w:r w:rsidRPr="00A643AB">
              <w:rPr>
                <w:rFonts w:ascii="Arial Narrow" w:eastAsia="Times New Roman" w:hAnsi="Arial Narrow" w:cs="Calibri"/>
                <w:b/>
                <w:bCs/>
                <w:color w:val="000000"/>
                <w:lang w:eastAsia="sl-SI"/>
              </w:rPr>
              <w:t xml:space="preserve"> Pogoji za podjetniške mentorje za izvajanje prvega sklopa tega javnega razpisa (vse pogoje morajo izpolnjevati vsi podjetniški mentorji)</w:t>
            </w:r>
          </w:p>
        </w:tc>
        <w:tc>
          <w:tcPr>
            <w:tcW w:w="2410" w:type="dxa"/>
            <w:tcBorders>
              <w:top w:val="nil"/>
              <w:left w:val="nil"/>
              <w:bottom w:val="single" w:sz="4" w:space="0" w:color="auto"/>
              <w:right w:val="single" w:sz="4" w:space="0" w:color="auto"/>
            </w:tcBorders>
            <w:shd w:val="clear" w:color="000000" w:fill="D9D9D9"/>
            <w:noWrap/>
            <w:vAlign w:val="bottom"/>
            <w:hideMark/>
          </w:tcPr>
          <w:p w14:paraId="4247F7CE" w14:textId="77777777" w:rsidR="00E24DBD" w:rsidRPr="00571B88" w:rsidRDefault="00E24DBD" w:rsidP="000E1C3C">
            <w:pPr>
              <w:spacing w:after="0" w:line="240" w:lineRule="auto"/>
              <w:rPr>
                <w:rFonts w:ascii="Calibri" w:eastAsia="Times New Roman" w:hAnsi="Calibri" w:cs="Calibri"/>
                <w:color w:val="000000"/>
                <w:lang w:eastAsia="sl-SI"/>
              </w:rPr>
            </w:pPr>
            <w:r w:rsidRPr="00571B88">
              <w:rPr>
                <w:rFonts w:ascii="Calibri" w:eastAsia="Times New Roman" w:hAnsi="Calibri" w:cs="Calibri"/>
                <w:color w:val="000000"/>
                <w:lang w:eastAsia="sl-SI"/>
              </w:rPr>
              <w:t> </w:t>
            </w:r>
          </w:p>
        </w:tc>
      </w:tr>
      <w:tr w:rsidR="00E24DBD" w:rsidRPr="00571B88" w14:paraId="7472B95E" w14:textId="77777777" w:rsidTr="000E1C3C">
        <w:trPr>
          <w:trHeight w:val="290"/>
        </w:trPr>
        <w:tc>
          <w:tcPr>
            <w:tcW w:w="7508" w:type="dxa"/>
            <w:tcBorders>
              <w:top w:val="nil"/>
              <w:left w:val="single" w:sz="4" w:space="0" w:color="auto"/>
              <w:bottom w:val="single" w:sz="4" w:space="0" w:color="auto"/>
              <w:right w:val="single" w:sz="4" w:space="0" w:color="auto"/>
            </w:tcBorders>
            <w:shd w:val="clear" w:color="000000" w:fill="D9D9D9"/>
            <w:noWrap/>
            <w:vAlign w:val="center"/>
            <w:hideMark/>
          </w:tcPr>
          <w:p w14:paraId="69BC21F8" w14:textId="77777777" w:rsidR="00E24DBD" w:rsidRPr="00571B88" w:rsidRDefault="00E24DBD" w:rsidP="000E1C3C">
            <w:pPr>
              <w:spacing w:after="0" w:line="240" w:lineRule="auto"/>
              <w:jc w:val="both"/>
              <w:rPr>
                <w:rFonts w:ascii="Arial Narrow" w:eastAsia="Times New Roman" w:hAnsi="Arial Narrow" w:cs="Calibri"/>
                <w:color w:val="000000"/>
                <w:lang w:eastAsia="sl-SI"/>
              </w:rPr>
            </w:pPr>
            <w:r w:rsidRPr="00A643AB">
              <w:rPr>
                <w:rFonts w:ascii="Arial Narrow" w:eastAsia="Times New Roman" w:hAnsi="Arial Narrow" w:cs="Calibri"/>
                <w:color w:val="000000"/>
                <w:lang w:eastAsia="sl-SI"/>
              </w:rPr>
              <w:t>Vsak podjetniški mentor mora izpolnjevati naslednje pogoje:</w:t>
            </w:r>
          </w:p>
        </w:tc>
        <w:tc>
          <w:tcPr>
            <w:tcW w:w="2410" w:type="dxa"/>
            <w:tcBorders>
              <w:top w:val="nil"/>
              <w:left w:val="nil"/>
              <w:bottom w:val="single" w:sz="4" w:space="0" w:color="auto"/>
              <w:right w:val="single" w:sz="4" w:space="0" w:color="auto"/>
            </w:tcBorders>
            <w:shd w:val="clear" w:color="000000" w:fill="D9D9D9"/>
            <w:noWrap/>
            <w:vAlign w:val="bottom"/>
            <w:hideMark/>
          </w:tcPr>
          <w:p w14:paraId="717018C2" w14:textId="77777777" w:rsidR="00E24DBD" w:rsidRPr="00571B88" w:rsidRDefault="00E24DBD" w:rsidP="000E1C3C">
            <w:pPr>
              <w:spacing w:after="0" w:line="240" w:lineRule="auto"/>
              <w:rPr>
                <w:rFonts w:ascii="Calibri" w:eastAsia="Times New Roman" w:hAnsi="Calibri" w:cs="Calibri"/>
                <w:color w:val="000000"/>
                <w:lang w:eastAsia="sl-SI"/>
              </w:rPr>
            </w:pPr>
            <w:r w:rsidRPr="00571B88">
              <w:rPr>
                <w:rFonts w:ascii="Calibri" w:eastAsia="Times New Roman" w:hAnsi="Calibri" w:cs="Calibri"/>
                <w:color w:val="000000"/>
                <w:lang w:eastAsia="sl-SI"/>
              </w:rPr>
              <w:t> </w:t>
            </w:r>
          </w:p>
        </w:tc>
      </w:tr>
      <w:tr w:rsidR="00E24DBD" w:rsidRPr="00571B88" w14:paraId="0653A21C" w14:textId="77777777" w:rsidTr="00367040">
        <w:trPr>
          <w:trHeight w:val="56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703E44C1" w14:textId="77777777" w:rsidR="00E24DBD" w:rsidRPr="00571B88" w:rsidRDefault="00E24DBD" w:rsidP="000E1C3C">
            <w:pPr>
              <w:spacing w:after="0" w:line="240" w:lineRule="auto"/>
              <w:jc w:val="both"/>
              <w:rPr>
                <w:rFonts w:ascii="Arial Narrow" w:eastAsia="Times New Roman" w:hAnsi="Arial Narrow" w:cs="Calibri"/>
                <w:color w:val="000000"/>
                <w:lang w:eastAsia="sl-SI"/>
              </w:rPr>
            </w:pPr>
            <w:r w:rsidRPr="00A643AB">
              <w:rPr>
                <w:rFonts w:ascii="Arial Narrow" w:eastAsia="Times New Roman" w:hAnsi="Arial Narrow" w:cs="Calibri"/>
                <w:color w:val="000000"/>
                <w:lang w:eastAsia="sl-SI"/>
              </w:rPr>
              <w:t>1.</w:t>
            </w:r>
            <w:r w:rsidRPr="00A643AB">
              <w:rPr>
                <w:rFonts w:ascii="Times New Roman" w:eastAsia="Times New Roman" w:hAnsi="Times New Roman" w:cs="Times New Roman"/>
                <w:color w:val="000000"/>
                <w:sz w:val="14"/>
                <w:szCs w:val="14"/>
                <w:lang w:eastAsia="sl-SI"/>
              </w:rPr>
              <w:t xml:space="preserve">       </w:t>
            </w:r>
            <w:r w:rsidRPr="00A643AB">
              <w:rPr>
                <w:rFonts w:ascii="Arial Narrow" w:eastAsia="Times New Roman" w:hAnsi="Arial Narrow" w:cs="Calibri"/>
                <w:color w:val="000000"/>
                <w:lang w:eastAsia="sl-SI"/>
              </w:rPr>
              <w:t xml:space="preserve">Najmanj visoko strokovno izobrazbo ali izobrazbo, pridobljeno po študijskem programu prve stopnje, v skladu z zakonom, ki ureja visoko šolstvo. </w:t>
            </w:r>
          </w:p>
        </w:tc>
        <w:tc>
          <w:tcPr>
            <w:tcW w:w="2410" w:type="dxa"/>
            <w:tcBorders>
              <w:top w:val="nil"/>
              <w:left w:val="nil"/>
              <w:bottom w:val="single" w:sz="4" w:space="0" w:color="auto"/>
              <w:right w:val="single" w:sz="4" w:space="0" w:color="auto"/>
            </w:tcBorders>
            <w:shd w:val="clear" w:color="auto" w:fill="auto"/>
            <w:vAlign w:val="center"/>
            <w:hideMark/>
          </w:tcPr>
          <w:p w14:paraId="1FE098D3" w14:textId="40DE1CA2" w:rsidR="00E24DBD" w:rsidRPr="000C5FB0" w:rsidRDefault="0059047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 xml:space="preserve">Obrazec 6.a: </w:t>
            </w:r>
            <w:r w:rsidR="00E24DBD" w:rsidRPr="000C5FB0">
              <w:rPr>
                <w:rFonts w:ascii="Arial Narrow" w:eastAsia="Times New Roman" w:hAnsi="Arial Narrow" w:cs="Calibri"/>
                <w:color w:val="000000"/>
                <w:sz w:val="20"/>
                <w:szCs w:val="20"/>
                <w:lang w:eastAsia="sl-SI"/>
              </w:rPr>
              <w:t>Izjava podjetniškega mentorja</w:t>
            </w:r>
          </w:p>
        </w:tc>
      </w:tr>
      <w:tr w:rsidR="00E24DBD" w:rsidRPr="00571B88" w14:paraId="3E4FF721" w14:textId="77777777" w:rsidTr="00367040">
        <w:trPr>
          <w:trHeight w:val="560"/>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EBC46" w14:textId="3FA769F4" w:rsidR="00E24DBD" w:rsidRPr="00571B88" w:rsidRDefault="00E24DBD" w:rsidP="000E1C3C">
            <w:pPr>
              <w:spacing w:after="0" w:line="240" w:lineRule="auto"/>
              <w:jc w:val="both"/>
              <w:rPr>
                <w:rFonts w:ascii="Arial Narrow" w:eastAsia="Times New Roman" w:hAnsi="Arial Narrow" w:cs="Calibri"/>
                <w:color w:val="000000"/>
                <w:lang w:eastAsia="sl-SI"/>
              </w:rPr>
            </w:pPr>
            <w:r w:rsidRPr="00A643AB">
              <w:rPr>
                <w:rFonts w:ascii="Arial Narrow" w:eastAsia="Times New Roman" w:hAnsi="Arial Narrow" w:cs="Calibri"/>
                <w:color w:val="000000"/>
                <w:lang w:eastAsia="sl-SI"/>
              </w:rPr>
              <w:t>2.</w:t>
            </w:r>
            <w:r w:rsidRPr="00A643AB">
              <w:rPr>
                <w:rFonts w:ascii="Times New Roman" w:eastAsia="Times New Roman" w:hAnsi="Times New Roman" w:cs="Times New Roman"/>
                <w:color w:val="000000"/>
                <w:sz w:val="14"/>
                <w:szCs w:val="14"/>
                <w:lang w:eastAsia="sl-SI"/>
              </w:rPr>
              <w:t xml:space="preserve">       </w:t>
            </w:r>
            <w:r w:rsidRPr="00A643AB">
              <w:rPr>
                <w:rFonts w:ascii="Arial Narrow" w:eastAsia="Times New Roman" w:hAnsi="Arial Narrow" w:cs="Calibri"/>
                <w:color w:val="000000"/>
                <w:lang w:eastAsia="sl-SI"/>
              </w:rPr>
              <w:t>Na dan objave javnega razpisa vpisan v evidenco mentorjev in strokovnjakov agencije ali Slovenskega podjetniškega sklada ali da izpolnjuje pogoje v vpis v navedene evidence.</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609BACD" w14:textId="2624F3AE" w:rsidR="00E24DBD" w:rsidRPr="000C5FB0" w:rsidRDefault="0059047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Obrazec 6.a: Izjava podjetniškega mentorja</w:t>
            </w:r>
          </w:p>
        </w:tc>
      </w:tr>
      <w:tr w:rsidR="00E24DBD" w:rsidRPr="00571B88" w14:paraId="134B86E6" w14:textId="77777777" w:rsidTr="000E1C3C">
        <w:trPr>
          <w:trHeight w:val="112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1CC890B8" w14:textId="3CC11E74" w:rsidR="00E24DBD" w:rsidRPr="00571B88" w:rsidRDefault="00E24DBD" w:rsidP="000E1C3C">
            <w:pPr>
              <w:spacing w:after="0" w:line="240" w:lineRule="auto"/>
              <w:jc w:val="both"/>
              <w:rPr>
                <w:rFonts w:ascii="Arial Narrow" w:eastAsia="Times New Roman" w:hAnsi="Arial Narrow" w:cs="Calibri"/>
                <w:color w:val="000000"/>
                <w:lang w:eastAsia="sl-SI"/>
              </w:rPr>
            </w:pPr>
            <w:r w:rsidRPr="00A643AB">
              <w:rPr>
                <w:rFonts w:ascii="Arial Narrow" w:eastAsia="Times New Roman" w:hAnsi="Arial Narrow" w:cs="Calibri"/>
                <w:color w:val="000000"/>
                <w:lang w:eastAsia="sl-SI"/>
              </w:rPr>
              <w:t>3.</w:t>
            </w:r>
            <w:r w:rsidRPr="00A643AB">
              <w:rPr>
                <w:rFonts w:ascii="Times New Roman" w:eastAsia="Times New Roman" w:hAnsi="Times New Roman" w:cs="Times New Roman"/>
                <w:color w:val="000000"/>
                <w:sz w:val="14"/>
                <w:szCs w:val="14"/>
                <w:lang w:eastAsia="sl-SI"/>
              </w:rPr>
              <w:t xml:space="preserve">       </w:t>
            </w:r>
            <w:r w:rsidRPr="00A643AB">
              <w:rPr>
                <w:rFonts w:ascii="Arial Narrow" w:eastAsia="Times New Roman" w:hAnsi="Arial Narrow" w:cs="Calibri"/>
                <w:color w:val="000000"/>
                <w:lang w:eastAsia="sl-SI"/>
              </w:rPr>
              <w:t>Mentorske izkušnje s potencialnimi podjetniki in MSP v obdobju od 1.1.20</w:t>
            </w:r>
            <w:r w:rsidR="00CD2779" w:rsidRPr="00A643AB">
              <w:rPr>
                <w:rFonts w:ascii="Arial Narrow" w:eastAsia="Times New Roman" w:hAnsi="Arial Narrow" w:cs="Calibri"/>
                <w:color w:val="000000"/>
                <w:lang w:eastAsia="sl-SI"/>
              </w:rPr>
              <w:t>20</w:t>
            </w:r>
            <w:r w:rsidRPr="00A643AB">
              <w:rPr>
                <w:rFonts w:ascii="Arial Narrow" w:eastAsia="Times New Roman" w:hAnsi="Arial Narrow" w:cs="Calibri"/>
                <w:color w:val="000000"/>
                <w:lang w:eastAsia="sl-SI"/>
              </w:rPr>
              <w:t xml:space="preserve"> do objave razpisa s področij: (1) priprave poslovnih modelov/načrtov, (2) marketinga, (3) vodenja podjetij, (4) gospodarskega in statusnega prava, (5) upravljanja s človeškimi viri, (6) družbene odgovornosti podjetij in socialnega podjetništva ter (7) državnih spodbud. Izmed navedenih sedmih področij, mentor izbere vsaj 5 področij. Za vsako izbrano področje mora izkazati najmanj pet referenc. </w:t>
            </w:r>
            <w:r w:rsidRPr="00A643AB">
              <w:rPr>
                <w:rFonts w:ascii="Arial" w:eastAsia="Times New Roman" w:hAnsi="Arial" w:cs="Arial"/>
                <w:color w:val="000000"/>
                <w:sz w:val="16"/>
                <w:szCs w:val="16"/>
                <w:lang w:eastAsia="sl-SI"/>
              </w:rPr>
              <w:t>  </w:t>
            </w:r>
          </w:p>
        </w:tc>
        <w:tc>
          <w:tcPr>
            <w:tcW w:w="2410" w:type="dxa"/>
            <w:tcBorders>
              <w:top w:val="nil"/>
              <w:left w:val="nil"/>
              <w:bottom w:val="single" w:sz="4" w:space="0" w:color="auto"/>
              <w:right w:val="single" w:sz="4" w:space="0" w:color="auto"/>
            </w:tcBorders>
            <w:shd w:val="clear" w:color="auto" w:fill="auto"/>
            <w:vAlign w:val="center"/>
            <w:hideMark/>
          </w:tcPr>
          <w:p w14:paraId="5564B39E" w14:textId="72A52F1A" w:rsidR="00E24DBD" w:rsidRPr="000C5FB0" w:rsidRDefault="0059047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Obrazec 6.a: Izjava podjetniškega mentorja</w:t>
            </w:r>
          </w:p>
        </w:tc>
      </w:tr>
      <w:tr w:rsidR="00E24DBD" w:rsidRPr="00571B88" w14:paraId="12D6F6EC" w14:textId="77777777" w:rsidTr="000E1C3C">
        <w:trPr>
          <w:trHeight w:val="29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5382D881" w14:textId="77777777" w:rsidR="00E24DBD" w:rsidRPr="00571B88" w:rsidRDefault="00E24DBD" w:rsidP="000E1C3C">
            <w:pPr>
              <w:spacing w:after="0" w:line="240" w:lineRule="auto"/>
              <w:jc w:val="both"/>
              <w:rPr>
                <w:rFonts w:ascii="Arial Narrow" w:eastAsia="Times New Roman" w:hAnsi="Arial Narrow" w:cs="Calibri"/>
                <w:color w:val="000000"/>
                <w:lang w:eastAsia="sl-SI"/>
              </w:rPr>
            </w:pPr>
            <w:r w:rsidRPr="00A643AB">
              <w:rPr>
                <w:rFonts w:ascii="Arial Narrow" w:eastAsia="Times New Roman" w:hAnsi="Arial Narrow" w:cs="Calibri"/>
                <w:color w:val="000000"/>
                <w:lang w:eastAsia="sl-SI"/>
              </w:rPr>
              <w:t>4.</w:t>
            </w:r>
            <w:r w:rsidRPr="00A643AB">
              <w:rPr>
                <w:rFonts w:ascii="Times New Roman" w:eastAsia="Times New Roman" w:hAnsi="Times New Roman" w:cs="Times New Roman"/>
                <w:color w:val="000000"/>
                <w:sz w:val="14"/>
                <w:szCs w:val="14"/>
                <w:lang w:eastAsia="sl-SI"/>
              </w:rPr>
              <w:t xml:space="preserve">       </w:t>
            </w:r>
            <w:r w:rsidRPr="00A643AB">
              <w:rPr>
                <w:rFonts w:ascii="Arial Narrow" w:eastAsia="Times New Roman" w:hAnsi="Arial Narrow" w:cs="Calibri"/>
                <w:color w:val="000000"/>
                <w:lang w:eastAsia="sl-SI"/>
              </w:rPr>
              <w:t>Vsaj 3 leta delovnih izkušenj na zgoraj navedenih izbranih (vsaj šestih) področjih.</w:t>
            </w:r>
          </w:p>
        </w:tc>
        <w:tc>
          <w:tcPr>
            <w:tcW w:w="2410" w:type="dxa"/>
            <w:tcBorders>
              <w:top w:val="nil"/>
              <w:left w:val="nil"/>
              <w:bottom w:val="single" w:sz="4" w:space="0" w:color="auto"/>
              <w:right w:val="single" w:sz="4" w:space="0" w:color="auto"/>
            </w:tcBorders>
            <w:shd w:val="clear" w:color="auto" w:fill="auto"/>
            <w:vAlign w:val="center"/>
            <w:hideMark/>
          </w:tcPr>
          <w:p w14:paraId="5DB8BA7B" w14:textId="460CF0EE" w:rsidR="00E24DBD" w:rsidRPr="00235144" w:rsidRDefault="0059047D" w:rsidP="000E1C3C">
            <w:pPr>
              <w:spacing w:after="0" w:line="240" w:lineRule="auto"/>
              <w:jc w:val="both"/>
              <w:rPr>
                <w:rFonts w:ascii="Arial Narrow" w:eastAsia="Times New Roman" w:hAnsi="Arial Narrow" w:cs="Calibri"/>
                <w:color w:val="000000"/>
                <w:sz w:val="20"/>
                <w:szCs w:val="20"/>
                <w:highlight w:val="yellow"/>
                <w:lang w:eastAsia="sl-SI"/>
              </w:rPr>
            </w:pPr>
            <w:r w:rsidRPr="0059047D">
              <w:rPr>
                <w:rFonts w:ascii="Arial Narrow" w:eastAsia="Times New Roman" w:hAnsi="Arial Narrow" w:cs="Calibri"/>
                <w:color w:val="000000"/>
                <w:sz w:val="20"/>
                <w:szCs w:val="20"/>
                <w:lang w:eastAsia="sl-SI"/>
              </w:rPr>
              <w:t>Obrazec 6.a: Izjava podjetniškega mentorja</w:t>
            </w:r>
          </w:p>
        </w:tc>
      </w:tr>
      <w:tr w:rsidR="00E24DBD" w:rsidRPr="00571B88" w14:paraId="5584ED11" w14:textId="77777777" w:rsidTr="000E1C3C">
        <w:trPr>
          <w:trHeight w:val="29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5BCB8756" w14:textId="47EEAE02" w:rsidR="00E24DBD" w:rsidRPr="00CB3999" w:rsidRDefault="008617BD" w:rsidP="00CB3999">
            <w:pPr>
              <w:spacing w:after="0" w:line="240" w:lineRule="auto"/>
              <w:rPr>
                <w:rFonts w:ascii="Arial Narrow" w:eastAsia="Times New Roman" w:hAnsi="Arial Narrow" w:cs="Calibri"/>
                <w:color w:val="000000"/>
                <w:lang w:eastAsia="sl-SI"/>
              </w:rPr>
            </w:pPr>
            <w:r w:rsidRPr="00A643AB">
              <w:rPr>
                <w:rFonts w:ascii="Arial Narrow" w:eastAsia="Times New Roman" w:hAnsi="Arial Narrow" w:cs="Calibri"/>
                <w:color w:val="000000"/>
                <w:lang w:eastAsia="sl-SI"/>
              </w:rPr>
              <w:t>5.     Znanje slovenskega jezika in znanje vsaj še enega uradnega jezika Evropske unije, obeh vsaj na ravni B2.</w:t>
            </w:r>
          </w:p>
        </w:tc>
        <w:tc>
          <w:tcPr>
            <w:tcW w:w="2410" w:type="dxa"/>
            <w:tcBorders>
              <w:top w:val="nil"/>
              <w:left w:val="nil"/>
              <w:bottom w:val="single" w:sz="4" w:space="0" w:color="auto"/>
              <w:right w:val="single" w:sz="4" w:space="0" w:color="auto"/>
            </w:tcBorders>
            <w:shd w:val="clear" w:color="auto" w:fill="auto"/>
            <w:vAlign w:val="center"/>
            <w:hideMark/>
          </w:tcPr>
          <w:p w14:paraId="2A13D2A6" w14:textId="7983B74B" w:rsidR="00E24DBD" w:rsidRPr="00235144" w:rsidRDefault="0059047D" w:rsidP="000E1C3C">
            <w:pPr>
              <w:spacing w:after="0" w:line="240" w:lineRule="auto"/>
              <w:jc w:val="both"/>
              <w:rPr>
                <w:rFonts w:ascii="Arial Narrow" w:eastAsia="Times New Roman" w:hAnsi="Arial Narrow" w:cs="Calibri"/>
                <w:color w:val="000000"/>
                <w:sz w:val="20"/>
                <w:szCs w:val="20"/>
                <w:highlight w:val="yellow"/>
                <w:lang w:eastAsia="sl-SI"/>
              </w:rPr>
            </w:pPr>
            <w:r w:rsidRPr="0059047D">
              <w:rPr>
                <w:rFonts w:ascii="Arial Narrow" w:eastAsia="Times New Roman" w:hAnsi="Arial Narrow" w:cs="Calibri"/>
                <w:color w:val="000000"/>
                <w:sz w:val="20"/>
                <w:szCs w:val="20"/>
                <w:lang w:eastAsia="sl-SI"/>
              </w:rPr>
              <w:t>Obrazec 6.a: Izjava podjetniškega mentorja</w:t>
            </w:r>
          </w:p>
        </w:tc>
      </w:tr>
      <w:tr w:rsidR="00E24DBD" w:rsidRPr="00571B88" w14:paraId="1BB1B9E0" w14:textId="77777777" w:rsidTr="000E1C3C">
        <w:trPr>
          <w:trHeight w:val="570"/>
        </w:trPr>
        <w:tc>
          <w:tcPr>
            <w:tcW w:w="7508" w:type="dxa"/>
            <w:tcBorders>
              <w:top w:val="nil"/>
              <w:left w:val="single" w:sz="4" w:space="0" w:color="auto"/>
              <w:bottom w:val="single" w:sz="4" w:space="0" w:color="auto"/>
              <w:right w:val="single" w:sz="4" w:space="0" w:color="auto"/>
            </w:tcBorders>
            <w:shd w:val="clear" w:color="000000" w:fill="D9D9D9"/>
            <w:noWrap/>
            <w:vAlign w:val="center"/>
            <w:hideMark/>
          </w:tcPr>
          <w:p w14:paraId="678778F2" w14:textId="77777777" w:rsidR="00E24DBD" w:rsidRPr="00571B88" w:rsidRDefault="00E24DBD" w:rsidP="000E1C3C">
            <w:pPr>
              <w:spacing w:after="0" w:line="240" w:lineRule="auto"/>
              <w:jc w:val="both"/>
              <w:rPr>
                <w:rFonts w:ascii="Arial Narrow" w:eastAsia="Times New Roman" w:hAnsi="Arial Narrow" w:cs="Calibri"/>
                <w:b/>
                <w:bCs/>
                <w:color w:val="000000"/>
                <w:lang w:eastAsia="sl-SI"/>
              </w:rPr>
            </w:pPr>
            <w:r w:rsidRPr="00A643AB">
              <w:rPr>
                <w:rFonts w:ascii="Arial Narrow" w:eastAsia="Times New Roman" w:hAnsi="Arial Narrow" w:cs="Calibri"/>
                <w:b/>
                <w:bCs/>
                <w:color w:val="000000"/>
                <w:lang w:eastAsia="sl-SI"/>
              </w:rPr>
              <w:t>4.6.</w:t>
            </w:r>
            <w:r w:rsidRPr="00A643AB">
              <w:rPr>
                <w:rFonts w:ascii="Times New Roman" w:eastAsia="Times New Roman" w:hAnsi="Times New Roman" w:cs="Times New Roman"/>
                <w:b/>
                <w:bCs/>
                <w:color w:val="000000"/>
                <w:sz w:val="14"/>
                <w:szCs w:val="14"/>
                <w:lang w:eastAsia="sl-SI"/>
              </w:rPr>
              <w:t xml:space="preserve">  </w:t>
            </w:r>
            <w:r w:rsidRPr="00A643AB">
              <w:rPr>
                <w:rFonts w:ascii="Arial Narrow" w:eastAsia="Times New Roman" w:hAnsi="Arial Narrow" w:cs="Calibri"/>
                <w:b/>
                <w:bCs/>
                <w:color w:val="000000"/>
                <w:lang w:eastAsia="sl-SI"/>
              </w:rPr>
              <w:t>Pogoji za start-up mentorje</w:t>
            </w:r>
            <w:r w:rsidRPr="00A643AB">
              <w:rPr>
                <w:rFonts w:ascii="Calibri" w:eastAsia="Times New Roman" w:hAnsi="Calibri" w:cs="Calibri"/>
                <w:color w:val="000000"/>
                <w:lang w:eastAsia="sl-SI"/>
              </w:rPr>
              <w:t xml:space="preserve"> </w:t>
            </w:r>
            <w:r w:rsidRPr="00A643AB">
              <w:rPr>
                <w:rFonts w:ascii="Arial Narrow" w:eastAsia="Times New Roman" w:hAnsi="Arial Narrow" w:cs="Calibri"/>
                <w:b/>
                <w:bCs/>
                <w:color w:val="000000"/>
                <w:lang w:eastAsia="sl-SI"/>
              </w:rPr>
              <w:t>za izvajanje drugega sklopa tega javnega razpisa (vse pogoje morajo izpolnjevati vsi start-up mentorji)</w:t>
            </w:r>
          </w:p>
        </w:tc>
        <w:tc>
          <w:tcPr>
            <w:tcW w:w="2410" w:type="dxa"/>
            <w:tcBorders>
              <w:top w:val="nil"/>
              <w:left w:val="nil"/>
              <w:bottom w:val="single" w:sz="4" w:space="0" w:color="auto"/>
              <w:right w:val="single" w:sz="4" w:space="0" w:color="auto"/>
            </w:tcBorders>
            <w:shd w:val="clear" w:color="000000" w:fill="D9D9D9"/>
            <w:noWrap/>
            <w:vAlign w:val="bottom"/>
            <w:hideMark/>
          </w:tcPr>
          <w:p w14:paraId="5337B899" w14:textId="77777777" w:rsidR="00E24DBD" w:rsidRPr="00571B88" w:rsidRDefault="00E24DBD" w:rsidP="000E1C3C">
            <w:pPr>
              <w:spacing w:after="0" w:line="240" w:lineRule="auto"/>
              <w:rPr>
                <w:rFonts w:ascii="Calibri" w:eastAsia="Times New Roman" w:hAnsi="Calibri" w:cs="Calibri"/>
                <w:color w:val="000000"/>
                <w:lang w:eastAsia="sl-SI"/>
              </w:rPr>
            </w:pPr>
            <w:r w:rsidRPr="00571B88">
              <w:rPr>
                <w:rFonts w:ascii="Calibri" w:eastAsia="Times New Roman" w:hAnsi="Calibri" w:cs="Calibri"/>
                <w:color w:val="000000"/>
                <w:lang w:eastAsia="sl-SI"/>
              </w:rPr>
              <w:t> </w:t>
            </w:r>
          </w:p>
        </w:tc>
      </w:tr>
      <w:tr w:rsidR="00E24DBD" w:rsidRPr="00571B88" w14:paraId="2770504A" w14:textId="77777777" w:rsidTr="000E1C3C">
        <w:trPr>
          <w:trHeight w:val="290"/>
        </w:trPr>
        <w:tc>
          <w:tcPr>
            <w:tcW w:w="7508" w:type="dxa"/>
            <w:tcBorders>
              <w:top w:val="nil"/>
              <w:left w:val="single" w:sz="4" w:space="0" w:color="auto"/>
              <w:bottom w:val="single" w:sz="4" w:space="0" w:color="auto"/>
              <w:right w:val="single" w:sz="4" w:space="0" w:color="auto"/>
            </w:tcBorders>
            <w:shd w:val="clear" w:color="000000" w:fill="D9D9D9"/>
            <w:noWrap/>
            <w:vAlign w:val="center"/>
            <w:hideMark/>
          </w:tcPr>
          <w:p w14:paraId="0C347642" w14:textId="77777777" w:rsidR="00E24DBD" w:rsidRPr="00571B88" w:rsidRDefault="00E24DBD" w:rsidP="000E1C3C">
            <w:pPr>
              <w:spacing w:after="0" w:line="240" w:lineRule="auto"/>
              <w:jc w:val="both"/>
              <w:rPr>
                <w:rFonts w:ascii="Arial Narrow" w:eastAsia="Times New Roman" w:hAnsi="Arial Narrow" w:cs="Calibri"/>
                <w:color w:val="000000"/>
                <w:lang w:eastAsia="sl-SI"/>
              </w:rPr>
            </w:pPr>
            <w:r w:rsidRPr="00571B88">
              <w:rPr>
                <w:rFonts w:ascii="Arial Narrow" w:eastAsia="Times New Roman" w:hAnsi="Arial Narrow" w:cs="Calibri"/>
                <w:color w:val="000000"/>
                <w:lang w:val="en-GB" w:eastAsia="sl-SI"/>
              </w:rPr>
              <w:t>Start-up mentor mora izpolnjevati naslednje pogoje:</w:t>
            </w:r>
          </w:p>
        </w:tc>
        <w:tc>
          <w:tcPr>
            <w:tcW w:w="2410" w:type="dxa"/>
            <w:tcBorders>
              <w:top w:val="nil"/>
              <w:left w:val="nil"/>
              <w:bottom w:val="single" w:sz="4" w:space="0" w:color="auto"/>
              <w:right w:val="single" w:sz="4" w:space="0" w:color="auto"/>
            </w:tcBorders>
            <w:shd w:val="clear" w:color="000000" w:fill="D9D9D9"/>
            <w:noWrap/>
            <w:vAlign w:val="bottom"/>
            <w:hideMark/>
          </w:tcPr>
          <w:p w14:paraId="53A97813" w14:textId="77777777" w:rsidR="00E24DBD" w:rsidRPr="00571B88" w:rsidRDefault="00E24DBD" w:rsidP="000E1C3C">
            <w:pPr>
              <w:spacing w:after="0" w:line="240" w:lineRule="auto"/>
              <w:rPr>
                <w:rFonts w:ascii="Calibri" w:eastAsia="Times New Roman" w:hAnsi="Calibri" w:cs="Calibri"/>
                <w:color w:val="000000"/>
                <w:lang w:eastAsia="sl-SI"/>
              </w:rPr>
            </w:pPr>
            <w:r w:rsidRPr="00571B88">
              <w:rPr>
                <w:rFonts w:ascii="Calibri" w:eastAsia="Times New Roman" w:hAnsi="Calibri" w:cs="Calibri"/>
                <w:color w:val="000000"/>
                <w:lang w:eastAsia="sl-SI"/>
              </w:rPr>
              <w:t> </w:t>
            </w:r>
          </w:p>
        </w:tc>
      </w:tr>
      <w:tr w:rsidR="00E24DBD" w:rsidRPr="00571B88" w14:paraId="4C6C5051" w14:textId="77777777" w:rsidTr="000E1C3C">
        <w:trPr>
          <w:trHeight w:val="56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1AC4E321" w14:textId="77777777" w:rsidR="00E24DBD" w:rsidRPr="00571B88" w:rsidRDefault="00E24DBD" w:rsidP="000E1C3C">
            <w:pPr>
              <w:spacing w:after="0" w:line="240" w:lineRule="auto"/>
              <w:jc w:val="both"/>
              <w:rPr>
                <w:rFonts w:ascii="Arial Narrow" w:eastAsia="Times New Roman" w:hAnsi="Arial Narrow" w:cs="Calibri"/>
                <w:color w:val="000000"/>
                <w:lang w:eastAsia="sl-SI"/>
              </w:rPr>
            </w:pPr>
            <w:r w:rsidRPr="00A643AB">
              <w:rPr>
                <w:rFonts w:ascii="Arial Narrow" w:eastAsia="Times New Roman" w:hAnsi="Arial Narrow" w:cs="Calibri"/>
                <w:color w:val="000000"/>
                <w:lang w:eastAsia="sl-SI"/>
              </w:rPr>
              <w:t>1.</w:t>
            </w:r>
            <w:r w:rsidRPr="00A643AB">
              <w:rPr>
                <w:rFonts w:ascii="Times New Roman" w:eastAsia="Times New Roman" w:hAnsi="Times New Roman" w:cs="Times New Roman"/>
                <w:color w:val="000000"/>
                <w:sz w:val="14"/>
                <w:szCs w:val="14"/>
                <w:lang w:eastAsia="sl-SI"/>
              </w:rPr>
              <w:t xml:space="preserve">       </w:t>
            </w:r>
            <w:r w:rsidRPr="00A643AB">
              <w:rPr>
                <w:rFonts w:ascii="Arial Narrow" w:eastAsia="Times New Roman" w:hAnsi="Arial Narrow" w:cs="Calibri"/>
                <w:color w:val="000000"/>
                <w:lang w:eastAsia="sl-SI"/>
              </w:rPr>
              <w:t>Najmanj visoko strokovno izobrazbo ali izobrazbo, pridobljeno po študijskem programu prve stopnje, v skladu z zakonom, ki ureja visoko šolstvo.</w:t>
            </w:r>
          </w:p>
        </w:tc>
        <w:tc>
          <w:tcPr>
            <w:tcW w:w="2410" w:type="dxa"/>
            <w:tcBorders>
              <w:top w:val="nil"/>
              <w:left w:val="nil"/>
              <w:bottom w:val="single" w:sz="4" w:space="0" w:color="auto"/>
              <w:right w:val="single" w:sz="4" w:space="0" w:color="auto"/>
            </w:tcBorders>
            <w:shd w:val="clear" w:color="auto" w:fill="auto"/>
            <w:vAlign w:val="center"/>
            <w:hideMark/>
          </w:tcPr>
          <w:p w14:paraId="0E4A1DF7" w14:textId="311E7020" w:rsidR="00E24DBD" w:rsidRPr="00235144" w:rsidRDefault="0059047D" w:rsidP="000E1C3C">
            <w:pPr>
              <w:spacing w:after="0" w:line="240" w:lineRule="auto"/>
              <w:jc w:val="both"/>
              <w:rPr>
                <w:rFonts w:ascii="Arial Narrow" w:eastAsia="Times New Roman" w:hAnsi="Arial Narrow" w:cs="Calibri"/>
                <w:color w:val="000000"/>
                <w:sz w:val="20"/>
                <w:szCs w:val="20"/>
                <w:highlight w:val="yellow"/>
                <w:lang w:eastAsia="sl-SI"/>
              </w:rPr>
            </w:pPr>
            <w:r w:rsidRPr="000C5FB0">
              <w:rPr>
                <w:rFonts w:ascii="Arial Narrow" w:eastAsia="Times New Roman" w:hAnsi="Arial Narrow" w:cs="Calibri"/>
                <w:color w:val="000000"/>
                <w:sz w:val="20"/>
                <w:szCs w:val="20"/>
                <w:lang w:eastAsia="sl-SI"/>
              </w:rPr>
              <w:t xml:space="preserve">Obrazec 6. b: </w:t>
            </w:r>
            <w:r w:rsidR="00E24DBD" w:rsidRPr="000C5FB0">
              <w:rPr>
                <w:rFonts w:ascii="Arial Narrow" w:eastAsia="Times New Roman" w:hAnsi="Arial Narrow" w:cs="Calibri"/>
                <w:color w:val="000000"/>
                <w:sz w:val="20"/>
                <w:szCs w:val="20"/>
                <w:lang w:eastAsia="sl-SI"/>
              </w:rPr>
              <w:t>Izjava start-up mentorja</w:t>
            </w:r>
          </w:p>
        </w:tc>
      </w:tr>
      <w:tr w:rsidR="00E24DBD" w:rsidRPr="00571B88" w14:paraId="133A403C" w14:textId="77777777" w:rsidTr="00E24DBD">
        <w:trPr>
          <w:trHeight w:val="56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7252071E" w14:textId="17AD9AFA" w:rsidR="00E24DBD" w:rsidRPr="00571B88" w:rsidRDefault="00E24DBD" w:rsidP="000E1C3C">
            <w:pPr>
              <w:spacing w:after="0" w:line="240" w:lineRule="auto"/>
              <w:jc w:val="both"/>
              <w:rPr>
                <w:rFonts w:ascii="Arial Narrow" w:eastAsia="Times New Roman" w:hAnsi="Arial Narrow" w:cs="Calibri"/>
                <w:color w:val="000000"/>
                <w:lang w:eastAsia="sl-SI"/>
              </w:rPr>
            </w:pPr>
            <w:r w:rsidRPr="00A643AB">
              <w:rPr>
                <w:rFonts w:ascii="Arial Narrow" w:eastAsia="Times New Roman" w:hAnsi="Arial Narrow" w:cs="Calibri"/>
                <w:color w:val="000000"/>
                <w:lang w:eastAsia="sl-SI"/>
              </w:rPr>
              <w:t>2.</w:t>
            </w:r>
            <w:r w:rsidRPr="00A643AB">
              <w:rPr>
                <w:rFonts w:ascii="Times New Roman" w:eastAsia="Times New Roman" w:hAnsi="Times New Roman" w:cs="Times New Roman"/>
                <w:color w:val="000000"/>
                <w:sz w:val="14"/>
                <w:szCs w:val="14"/>
                <w:lang w:eastAsia="sl-SI"/>
              </w:rPr>
              <w:t xml:space="preserve">       </w:t>
            </w:r>
            <w:r w:rsidRPr="00A643AB">
              <w:rPr>
                <w:rFonts w:ascii="Arial Narrow" w:eastAsia="Times New Roman" w:hAnsi="Arial Narrow" w:cs="Calibri"/>
                <w:color w:val="000000"/>
                <w:lang w:eastAsia="sl-SI"/>
              </w:rPr>
              <w:t xml:space="preserve"> Start-up mentor je bil na dan objave javnega razpisa vpisan v evidenco mentorjev in strokovnjakov agencije ali Slovenskega podjetniškega sklada ali da izpolnjuje pogoje v vpis v navedene evidence.</w:t>
            </w:r>
          </w:p>
        </w:tc>
        <w:tc>
          <w:tcPr>
            <w:tcW w:w="2410" w:type="dxa"/>
            <w:tcBorders>
              <w:top w:val="nil"/>
              <w:left w:val="nil"/>
              <w:bottom w:val="single" w:sz="4" w:space="0" w:color="auto"/>
              <w:right w:val="single" w:sz="4" w:space="0" w:color="auto"/>
            </w:tcBorders>
            <w:shd w:val="clear" w:color="auto" w:fill="auto"/>
            <w:vAlign w:val="center"/>
            <w:hideMark/>
          </w:tcPr>
          <w:p w14:paraId="4FE805FB" w14:textId="4D1BBA79" w:rsidR="00E24DBD" w:rsidRPr="00235144" w:rsidRDefault="0059047D" w:rsidP="000E1C3C">
            <w:pPr>
              <w:spacing w:after="0" w:line="240" w:lineRule="auto"/>
              <w:jc w:val="both"/>
              <w:rPr>
                <w:rFonts w:ascii="Arial Narrow" w:eastAsia="Times New Roman" w:hAnsi="Arial Narrow" w:cs="Calibri"/>
                <w:color w:val="000000"/>
                <w:sz w:val="20"/>
                <w:szCs w:val="20"/>
                <w:highlight w:val="yellow"/>
                <w:lang w:eastAsia="sl-SI"/>
              </w:rPr>
            </w:pPr>
            <w:r w:rsidRPr="0059047D">
              <w:rPr>
                <w:rFonts w:ascii="Arial Narrow" w:eastAsia="Times New Roman" w:hAnsi="Arial Narrow" w:cs="Calibri"/>
                <w:color w:val="000000"/>
                <w:sz w:val="20"/>
                <w:szCs w:val="20"/>
                <w:lang w:eastAsia="sl-SI"/>
              </w:rPr>
              <w:t>Obrazec 6. b: Izjava start-up mentorja</w:t>
            </w:r>
          </w:p>
        </w:tc>
      </w:tr>
      <w:tr w:rsidR="00E24DBD" w:rsidRPr="00571B88" w14:paraId="0C86BEA2" w14:textId="77777777" w:rsidTr="00E24DBD">
        <w:trPr>
          <w:trHeight w:val="1960"/>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EED4D" w14:textId="327A67C5" w:rsidR="00E24DBD" w:rsidRPr="00571B88" w:rsidRDefault="00E24DBD" w:rsidP="000E1C3C">
            <w:pPr>
              <w:spacing w:after="0" w:line="240" w:lineRule="auto"/>
              <w:jc w:val="both"/>
              <w:rPr>
                <w:rFonts w:ascii="Arial Narrow" w:eastAsia="Times New Roman" w:hAnsi="Arial Narrow" w:cs="Calibri"/>
                <w:color w:val="000000"/>
                <w:lang w:eastAsia="sl-SI"/>
              </w:rPr>
            </w:pPr>
            <w:r w:rsidRPr="00A643AB">
              <w:rPr>
                <w:rFonts w:ascii="Arial Narrow" w:eastAsia="Times New Roman" w:hAnsi="Arial Narrow" w:cs="Calibri"/>
                <w:color w:val="000000"/>
                <w:lang w:eastAsia="sl-SI"/>
              </w:rPr>
              <w:t>3.</w:t>
            </w:r>
            <w:r w:rsidRPr="00A643AB">
              <w:rPr>
                <w:rFonts w:ascii="Times New Roman" w:eastAsia="Times New Roman" w:hAnsi="Times New Roman" w:cs="Times New Roman"/>
                <w:color w:val="000000"/>
                <w:sz w:val="14"/>
                <w:szCs w:val="14"/>
                <w:lang w:eastAsia="sl-SI"/>
              </w:rPr>
              <w:t xml:space="preserve">       </w:t>
            </w:r>
            <w:r w:rsidRPr="00A643AB">
              <w:rPr>
                <w:rFonts w:ascii="Arial Narrow" w:eastAsia="Times New Roman" w:hAnsi="Arial Narrow" w:cs="Calibri"/>
                <w:color w:val="000000"/>
                <w:lang w:eastAsia="sl-SI"/>
              </w:rPr>
              <w:t>Mentorske izkušnje z inovativnimi potencialnimi podjetniki in inovativnimi podjetji s potencialom rasti v obdobju od 1.1.20</w:t>
            </w:r>
            <w:r w:rsidR="005710D4" w:rsidRPr="00A643AB">
              <w:rPr>
                <w:rFonts w:ascii="Arial Narrow" w:eastAsia="Times New Roman" w:hAnsi="Arial Narrow" w:cs="Calibri"/>
                <w:color w:val="000000"/>
                <w:lang w:eastAsia="sl-SI"/>
              </w:rPr>
              <w:t xml:space="preserve">20 </w:t>
            </w:r>
            <w:r w:rsidRPr="00A643AB">
              <w:rPr>
                <w:rFonts w:ascii="Arial Narrow" w:eastAsia="Times New Roman" w:hAnsi="Arial Narrow" w:cs="Calibri"/>
                <w:color w:val="000000"/>
                <w:lang w:eastAsia="sl-SI"/>
              </w:rPr>
              <w:t xml:space="preserve">do objave razpisa s področij: (1) vodenje ekipe po vitkih pristopih do globalno konkurenčne poslovne rešitve (intervjuji s potencialnimi strankami, preverjanje hipotez zapisanih na poslovnem okviru,...), (2) podpora in sodelovanje v procesu pridobivanja investicije tveganega kapitala (podpora pri pripravi materialov, izvedba povezav z investitorji, svetovanje pri usklajevanju pogojev,...), (3) nudenje podpore podjetnikom pri vstopu na tuje trge (priprava plana vstopa na tuje trge, povezovanje s tujimi podpornimi okolji za soft-landing, povezovanje s potencialnimi strateškimi partnerji, kupci,...). </w:t>
            </w:r>
            <w:r w:rsidRPr="00571B88">
              <w:rPr>
                <w:rFonts w:ascii="Arial Narrow" w:eastAsia="Times New Roman" w:hAnsi="Arial Narrow" w:cs="Calibri"/>
                <w:color w:val="000000"/>
                <w:lang w:val="en-GB" w:eastAsia="sl-SI"/>
              </w:rPr>
              <w:t>Start-up mentor mora izkazati najmanj pet referenc za vsaj dve izmed navedenih treh področij.</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282F6" w14:textId="3BCD821C" w:rsidR="00E24DBD" w:rsidRPr="00235144" w:rsidRDefault="0059047D" w:rsidP="000E1C3C">
            <w:pPr>
              <w:spacing w:after="0" w:line="240" w:lineRule="auto"/>
              <w:jc w:val="both"/>
              <w:rPr>
                <w:rFonts w:ascii="Arial Narrow" w:eastAsia="Times New Roman" w:hAnsi="Arial Narrow" w:cs="Calibri"/>
                <w:color w:val="000000"/>
                <w:sz w:val="20"/>
                <w:szCs w:val="20"/>
                <w:highlight w:val="yellow"/>
                <w:lang w:eastAsia="sl-SI"/>
              </w:rPr>
            </w:pPr>
            <w:r w:rsidRPr="0059047D">
              <w:rPr>
                <w:rFonts w:ascii="Arial Narrow" w:eastAsia="Times New Roman" w:hAnsi="Arial Narrow" w:cs="Calibri"/>
                <w:color w:val="000000"/>
                <w:sz w:val="20"/>
                <w:szCs w:val="20"/>
                <w:lang w:eastAsia="sl-SI"/>
              </w:rPr>
              <w:t>Obrazec 6. b: Izjava start-up mentorja</w:t>
            </w:r>
          </w:p>
        </w:tc>
      </w:tr>
      <w:tr w:rsidR="00E24DBD" w:rsidRPr="00571B88" w14:paraId="19B8E0C5" w14:textId="77777777" w:rsidTr="00E24DBD">
        <w:trPr>
          <w:trHeight w:val="290"/>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C0739" w14:textId="77777777" w:rsidR="00E24DBD" w:rsidRPr="00571B88" w:rsidRDefault="00E24DBD" w:rsidP="000E1C3C">
            <w:pPr>
              <w:spacing w:after="0" w:line="240" w:lineRule="auto"/>
              <w:jc w:val="both"/>
              <w:rPr>
                <w:rFonts w:ascii="Arial Narrow" w:eastAsia="Times New Roman" w:hAnsi="Arial Narrow" w:cs="Calibri"/>
                <w:color w:val="000000"/>
                <w:lang w:eastAsia="sl-SI"/>
              </w:rPr>
            </w:pPr>
            <w:r w:rsidRPr="00A643AB">
              <w:rPr>
                <w:rFonts w:ascii="Arial Narrow" w:eastAsia="Times New Roman" w:hAnsi="Arial Narrow" w:cs="Calibri"/>
                <w:color w:val="000000"/>
                <w:lang w:eastAsia="sl-SI"/>
              </w:rPr>
              <w:t>4.</w:t>
            </w:r>
            <w:r w:rsidRPr="00A643AB">
              <w:rPr>
                <w:rFonts w:ascii="Times New Roman" w:eastAsia="Times New Roman" w:hAnsi="Times New Roman" w:cs="Times New Roman"/>
                <w:color w:val="000000"/>
                <w:sz w:val="14"/>
                <w:szCs w:val="14"/>
                <w:lang w:eastAsia="sl-SI"/>
              </w:rPr>
              <w:t xml:space="preserve">       </w:t>
            </w:r>
            <w:r w:rsidRPr="00A643AB">
              <w:rPr>
                <w:rFonts w:ascii="Arial Narrow" w:eastAsia="Times New Roman" w:hAnsi="Arial Narrow" w:cs="Calibri"/>
                <w:color w:val="000000"/>
                <w:lang w:eastAsia="sl-SI"/>
              </w:rPr>
              <w:t>Vsaj tri leta delovnih izkušenj na področju mentoriranja visoko inovativnim podjetjem s potencialom hitre rasti.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DDC4B" w14:textId="560530F4" w:rsidR="00E24DBD" w:rsidRPr="00235144" w:rsidRDefault="0059047D" w:rsidP="000E1C3C">
            <w:pPr>
              <w:spacing w:after="0" w:line="240" w:lineRule="auto"/>
              <w:jc w:val="both"/>
              <w:rPr>
                <w:rFonts w:ascii="Arial Narrow" w:eastAsia="Times New Roman" w:hAnsi="Arial Narrow" w:cs="Calibri"/>
                <w:color w:val="000000"/>
                <w:sz w:val="20"/>
                <w:szCs w:val="20"/>
                <w:highlight w:val="yellow"/>
                <w:lang w:eastAsia="sl-SI"/>
              </w:rPr>
            </w:pPr>
            <w:r w:rsidRPr="0059047D">
              <w:rPr>
                <w:rFonts w:ascii="Arial Narrow" w:eastAsia="Times New Roman" w:hAnsi="Arial Narrow" w:cs="Calibri"/>
                <w:color w:val="000000"/>
                <w:sz w:val="20"/>
                <w:szCs w:val="20"/>
                <w:lang w:eastAsia="sl-SI"/>
              </w:rPr>
              <w:t>Obrazec 6. b: Izjava start-up mentorja</w:t>
            </w:r>
          </w:p>
        </w:tc>
      </w:tr>
      <w:tr w:rsidR="00E24DBD" w:rsidRPr="00571B88" w14:paraId="0DCDFE2B" w14:textId="77777777" w:rsidTr="00CB3999">
        <w:trPr>
          <w:trHeight w:val="390"/>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3AFE5" w14:textId="0A3455B8" w:rsidR="00E24DBD" w:rsidRPr="00571B88" w:rsidRDefault="00E24DBD" w:rsidP="00CB3999">
            <w:pPr>
              <w:spacing w:after="0" w:line="240" w:lineRule="auto"/>
              <w:rPr>
                <w:rFonts w:ascii="Arial Narrow" w:eastAsia="Times New Roman" w:hAnsi="Arial Narrow" w:cs="Calibri"/>
                <w:color w:val="000000"/>
                <w:lang w:eastAsia="sl-SI"/>
              </w:rPr>
            </w:pPr>
            <w:r w:rsidRPr="00A643AB">
              <w:rPr>
                <w:rFonts w:ascii="Arial Narrow" w:eastAsia="Times New Roman" w:hAnsi="Arial Narrow" w:cs="Calibri"/>
                <w:color w:val="000000"/>
                <w:lang w:eastAsia="sl-SI"/>
              </w:rPr>
              <w:t>5.</w:t>
            </w:r>
            <w:r w:rsidRPr="00A643AB">
              <w:rPr>
                <w:rFonts w:ascii="Times New Roman" w:eastAsia="Times New Roman" w:hAnsi="Times New Roman" w:cs="Times New Roman"/>
                <w:color w:val="000000"/>
                <w:sz w:val="14"/>
                <w:szCs w:val="14"/>
                <w:lang w:eastAsia="sl-SI"/>
              </w:rPr>
              <w:t>      </w:t>
            </w:r>
            <w:r w:rsidR="008617BD" w:rsidRPr="00A643AB">
              <w:rPr>
                <w:rFonts w:ascii="Arial Narrow" w:eastAsia="Arial" w:hAnsi="Arial Narrow" w:cs="Arial"/>
                <w:lang w:eastAsia="sl-SI"/>
              </w:rPr>
              <w:t>Znanje slovenskega jezika in znanje vsaj še enega uradnega jezika Evropske unije, obeh vsaj na ravni B2.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FC53A" w14:textId="2033F71B" w:rsidR="00E24DBD" w:rsidRPr="00235144" w:rsidRDefault="0059047D" w:rsidP="008617BD">
            <w:pPr>
              <w:spacing w:after="0" w:line="240" w:lineRule="auto"/>
              <w:jc w:val="both"/>
              <w:rPr>
                <w:rFonts w:ascii="Arial Narrow" w:eastAsia="Times New Roman" w:hAnsi="Arial Narrow" w:cs="Calibri"/>
                <w:color w:val="000000"/>
                <w:sz w:val="20"/>
                <w:szCs w:val="20"/>
                <w:highlight w:val="yellow"/>
                <w:lang w:eastAsia="sl-SI"/>
              </w:rPr>
            </w:pPr>
            <w:r w:rsidRPr="0059047D">
              <w:rPr>
                <w:rFonts w:ascii="Arial Narrow" w:eastAsia="Times New Roman" w:hAnsi="Arial Narrow" w:cs="Calibri"/>
                <w:color w:val="000000"/>
                <w:sz w:val="20"/>
                <w:szCs w:val="20"/>
                <w:lang w:eastAsia="sl-SI"/>
              </w:rPr>
              <w:t>Obrazec 6. b: Izjava start-up mentorja</w:t>
            </w:r>
          </w:p>
        </w:tc>
      </w:tr>
      <w:tr w:rsidR="00E24DBD" w:rsidRPr="00571B88" w14:paraId="70B46EA6" w14:textId="77777777" w:rsidTr="00E24DBD">
        <w:trPr>
          <w:trHeight w:val="290"/>
        </w:trPr>
        <w:tc>
          <w:tcPr>
            <w:tcW w:w="750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29C5EA9" w14:textId="59BCF06A" w:rsidR="00E24DBD" w:rsidRPr="00571B88" w:rsidRDefault="00E24DBD" w:rsidP="000E1C3C">
            <w:pPr>
              <w:spacing w:after="0" w:line="240" w:lineRule="auto"/>
              <w:jc w:val="both"/>
              <w:rPr>
                <w:rFonts w:ascii="Arial Narrow" w:eastAsia="Times New Roman" w:hAnsi="Arial Narrow" w:cs="Calibri"/>
                <w:color w:val="000000"/>
                <w:lang w:eastAsia="sl-SI"/>
              </w:rPr>
            </w:pPr>
            <w:r w:rsidRPr="00571B88">
              <w:rPr>
                <w:rFonts w:ascii="Arial Narrow" w:eastAsia="Times New Roman" w:hAnsi="Arial Narrow" w:cs="Calibri"/>
                <w:color w:val="000000"/>
                <w:lang w:val="en-GB" w:eastAsia="sl-SI"/>
              </w:rPr>
              <w:t xml:space="preserve"> </w:t>
            </w:r>
            <w:r w:rsidRPr="00A643AB">
              <w:rPr>
                <w:rFonts w:ascii="Arial Narrow" w:eastAsia="Times New Roman" w:hAnsi="Arial Narrow" w:cs="Calibri"/>
                <w:b/>
                <w:bCs/>
                <w:color w:val="000000"/>
                <w:lang w:val="de-DE" w:eastAsia="sl-SI"/>
              </w:rPr>
              <w:t>4.</w:t>
            </w:r>
            <w:r w:rsidR="00911882" w:rsidRPr="00A643AB">
              <w:rPr>
                <w:rFonts w:ascii="Arial Narrow" w:eastAsia="Times New Roman" w:hAnsi="Arial Narrow" w:cs="Calibri"/>
                <w:b/>
                <w:bCs/>
                <w:color w:val="000000"/>
                <w:lang w:val="de-DE" w:eastAsia="sl-SI"/>
              </w:rPr>
              <w:t>7</w:t>
            </w:r>
            <w:r w:rsidRPr="00A643AB">
              <w:rPr>
                <w:rFonts w:ascii="Arial Narrow" w:eastAsia="Times New Roman" w:hAnsi="Arial Narrow" w:cs="Calibri"/>
                <w:b/>
                <w:bCs/>
                <w:color w:val="000000"/>
                <w:lang w:val="de-DE" w:eastAsia="sl-SI"/>
              </w:rPr>
              <w:t>. Pogoji za operacijo za prvi in drugi sklop</w:t>
            </w:r>
          </w:p>
        </w:tc>
        <w:tc>
          <w:tcPr>
            <w:tcW w:w="2410" w:type="dxa"/>
            <w:tcBorders>
              <w:top w:val="single" w:sz="4" w:space="0" w:color="auto"/>
              <w:left w:val="nil"/>
              <w:bottom w:val="single" w:sz="4" w:space="0" w:color="auto"/>
              <w:right w:val="single" w:sz="4" w:space="0" w:color="auto"/>
            </w:tcBorders>
            <w:shd w:val="clear" w:color="000000" w:fill="D9D9D9"/>
            <w:noWrap/>
            <w:vAlign w:val="bottom"/>
            <w:hideMark/>
          </w:tcPr>
          <w:p w14:paraId="33E84539" w14:textId="77777777" w:rsidR="00E24DBD" w:rsidRPr="00571B88" w:rsidRDefault="00E24DBD" w:rsidP="000E1C3C">
            <w:pPr>
              <w:spacing w:after="0" w:line="240" w:lineRule="auto"/>
              <w:rPr>
                <w:rFonts w:ascii="Calibri" w:eastAsia="Times New Roman" w:hAnsi="Calibri" w:cs="Calibri"/>
                <w:color w:val="000000"/>
                <w:lang w:eastAsia="sl-SI"/>
              </w:rPr>
            </w:pPr>
            <w:r w:rsidRPr="00571B88">
              <w:rPr>
                <w:rFonts w:ascii="Calibri" w:eastAsia="Times New Roman" w:hAnsi="Calibri" w:cs="Calibri"/>
                <w:color w:val="000000"/>
                <w:lang w:eastAsia="sl-SI"/>
              </w:rPr>
              <w:t> </w:t>
            </w:r>
          </w:p>
        </w:tc>
      </w:tr>
      <w:tr w:rsidR="00E24DBD" w:rsidRPr="00571B88" w14:paraId="4885D46C" w14:textId="77777777" w:rsidTr="000E1C3C">
        <w:trPr>
          <w:trHeight w:val="78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5505D96E" w14:textId="77777777" w:rsidR="00E24DBD" w:rsidRPr="00571B88" w:rsidRDefault="00E24DBD" w:rsidP="000E1C3C">
            <w:pPr>
              <w:spacing w:after="0" w:line="240" w:lineRule="auto"/>
              <w:jc w:val="both"/>
              <w:rPr>
                <w:rFonts w:ascii="Arial Narrow" w:eastAsia="Times New Roman" w:hAnsi="Arial Narrow" w:cs="Calibri"/>
                <w:color w:val="000000"/>
                <w:lang w:eastAsia="sl-SI"/>
              </w:rPr>
            </w:pPr>
            <w:r w:rsidRPr="00A643AB">
              <w:rPr>
                <w:rFonts w:ascii="Arial Narrow" w:eastAsia="Times New Roman" w:hAnsi="Arial Narrow" w:cs="Calibri"/>
                <w:color w:val="000000"/>
                <w:lang w:eastAsia="sl-SI"/>
              </w:rPr>
              <w:t>1. Operacija mora biti skladna z namenom, ciljem in s predmetom javnega razpisa ter cilji “Operativnega programa za izvajanje Evropske kohezijske politike v obdobju 2014-2020“.</w:t>
            </w:r>
          </w:p>
        </w:tc>
        <w:tc>
          <w:tcPr>
            <w:tcW w:w="2410" w:type="dxa"/>
            <w:tcBorders>
              <w:top w:val="nil"/>
              <w:left w:val="nil"/>
              <w:bottom w:val="single" w:sz="4" w:space="0" w:color="auto"/>
              <w:right w:val="single" w:sz="4" w:space="0" w:color="auto"/>
            </w:tcBorders>
            <w:shd w:val="clear" w:color="auto" w:fill="auto"/>
            <w:vAlign w:val="center"/>
            <w:hideMark/>
          </w:tcPr>
          <w:p w14:paraId="5C732601" w14:textId="049B80F5" w:rsidR="00E24DBD" w:rsidRPr="000C5FB0" w:rsidRDefault="00E24DB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Obrazec 3.</w:t>
            </w:r>
            <w:r w:rsidR="0059047D" w:rsidRPr="000C5FB0">
              <w:rPr>
                <w:rFonts w:ascii="Arial Narrow" w:eastAsia="Times New Roman" w:hAnsi="Arial Narrow" w:cs="Calibri"/>
                <w:color w:val="000000"/>
                <w:sz w:val="20"/>
                <w:szCs w:val="20"/>
                <w:lang w:eastAsia="sl-SI"/>
              </w:rPr>
              <w:t xml:space="preserve"> ali</w:t>
            </w:r>
            <w:r w:rsidRPr="000C5FB0">
              <w:rPr>
                <w:rFonts w:ascii="Arial Narrow" w:eastAsia="Times New Roman" w:hAnsi="Arial Narrow" w:cs="Calibri"/>
                <w:color w:val="000000"/>
                <w:sz w:val="20"/>
                <w:szCs w:val="20"/>
                <w:lang w:eastAsia="sl-SI"/>
              </w:rPr>
              <w:t xml:space="preserve"> Obrazec 3. a. in Obrazec 4 – Izjava o strinjanju z razpisnimi pogoji in dokazilo</w:t>
            </w:r>
          </w:p>
        </w:tc>
      </w:tr>
      <w:tr w:rsidR="00E24DBD" w:rsidRPr="00571B88" w14:paraId="407CE372" w14:textId="77777777" w:rsidTr="000E1C3C">
        <w:trPr>
          <w:trHeight w:val="52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513307D4" w14:textId="77777777" w:rsidR="00E24DBD" w:rsidRPr="00571B88" w:rsidRDefault="00E24DBD" w:rsidP="000E1C3C">
            <w:pPr>
              <w:spacing w:after="0" w:line="240" w:lineRule="auto"/>
              <w:jc w:val="both"/>
              <w:rPr>
                <w:rFonts w:ascii="Arial Narrow" w:eastAsia="Times New Roman" w:hAnsi="Arial Narrow" w:cs="Calibri"/>
                <w:color w:val="000000"/>
                <w:lang w:eastAsia="sl-SI"/>
              </w:rPr>
            </w:pPr>
            <w:r w:rsidRPr="00A643AB">
              <w:rPr>
                <w:rFonts w:ascii="Arial Narrow" w:eastAsia="Times New Roman" w:hAnsi="Arial Narrow" w:cs="Calibri"/>
                <w:color w:val="000000"/>
                <w:lang w:eastAsia="sl-SI"/>
              </w:rPr>
              <w:t>2.  Operacija naslavlja ustrezne ciljne skupine navedene v tem javnem razpisu.</w:t>
            </w:r>
          </w:p>
        </w:tc>
        <w:tc>
          <w:tcPr>
            <w:tcW w:w="2410" w:type="dxa"/>
            <w:tcBorders>
              <w:top w:val="nil"/>
              <w:left w:val="nil"/>
              <w:bottom w:val="single" w:sz="4" w:space="0" w:color="auto"/>
              <w:right w:val="single" w:sz="4" w:space="0" w:color="auto"/>
            </w:tcBorders>
            <w:shd w:val="clear" w:color="auto" w:fill="auto"/>
            <w:vAlign w:val="center"/>
            <w:hideMark/>
          </w:tcPr>
          <w:p w14:paraId="2DC02CA1" w14:textId="77777777" w:rsidR="00E24DBD" w:rsidRPr="000C5FB0" w:rsidRDefault="00E24DB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Obrazec 4 – Izjava o strinjanju z razpisnimi pogoji in dokazilo</w:t>
            </w:r>
          </w:p>
        </w:tc>
      </w:tr>
      <w:tr w:rsidR="00E24DBD" w:rsidRPr="00571B88" w14:paraId="712CB824" w14:textId="77777777" w:rsidTr="000E1C3C">
        <w:trPr>
          <w:trHeight w:val="52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122E66C8" w14:textId="186A57F5" w:rsidR="00E24DBD" w:rsidRPr="00571B88" w:rsidRDefault="00E24DBD" w:rsidP="000E1C3C">
            <w:pPr>
              <w:spacing w:after="0" w:line="240" w:lineRule="auto"/>
              <w:jc w:val="both"/>
              <w:rPr>
                <w:rFonts w:ascii="Arial Narrow" w:eastAsia="Times New Roman" w:hAnsi="Arial Narrow" w:cs="Calibri"/>
                <w:color w:val="000000"/>
                <w:lang w:eastAsia="sl-SI"/>
              </w:rPr>
            </w:pPr>
            <w:r w:rsidRPr="00571B88">
              <w:rPr>
                <w:rFonts w:ascii="Arial Narrow" w:eastAsia="Times New Roman" w:hAnsi="Arial Narrow" w:cs="Calibri"/>
                <w:color w:val="000000"/>
                <w:lang w:val="de-DE" w:eastAsia="sl-SI"/>
              </w:rPr>
              <w:t>3. Operacija mora obsegati vse aktivnosti</w:t>
            </w:r>
            <w:r w:rsidR="00DB3A45">
              <w:rPr>
                <w:rFonts w:ascii="Arial Narrow" w:eastAsia="Times New Roman" w:hAnsi="Arial Narrow" w:cs="Calibri"/>
                <w:color w:val="000000"/>
                <w:lang w:val="de-DE" w:eastAsia="sl-SI"/>
              </w:rPr>
              <w:t xml:space="preserve"> in storitve</w:t>
            </w:r>
            <w:r w:rsidRPr="00571B88">
              <w:rPr>
                <w:rFonts w:ascii="Arial Narrow" w:eastAsia="Times New Roman" w:hAnsi="Arial Narrow" w:cs="Calibri"/>
                <w:color w:val="000000"/>
                <w:lang w:val="de-DE" w:eastAsia="sl-SI"/>
              </w:rPr>
              <w:t xml:space="preserve"> vezane na posamezni sklop.</w:t>
            </w:r>
          </w:p>
        </w:tc>
        <w:tc>
          <w:tcPr>
            <w:tcW w:w="2410" w:type="dxa"/>
            <w:tcBorders>
              <w:top w:val="nil"/>
              <w:left w:val="nil"/>
              <w:bottom w:val="single" w:sz="4" w:space="0" w:color="auto"/>
              <w:right w:val="single" w:sz="4" w:space="0" w:color="auto"/>
            </w:tcBorders>
            <w:shd w:val="clear" w:color="auto" w:fill="auto"/>
            <w:vAlign w:val="center"/>
            <w:hideMark/>
          </w:tcPr>
          <w:p w14:paraId="1929BC62" w14:textId="77777777" w:rsidR="00E24DBD" w:rsidRPr="000C5FB0" w:rsidRDefault="00E24DB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Obrazec 4 – Izjava o strinjanju z razpisnimi pogoji in dokazilo</w:t>
            </w:r>
          </w:p>
        </w:tc>
      </w:tr>
      <w:tr w:rsidR="00E24DBD" w:rsidRPr="00571B88" w14:paraId="41650F65" w14:textId="77777777" w:rsidTr="00367040">
        <w:trPr>
          <w:trHeight w:val="1400"/>
        </w:trPr>
        <w:tc>
          <w:tcPr>
            <w:tcW w:w="7508" w:type="dxa"/>
            <w:tcBorders>
              <w:top w:val="nil"/>
              <w:left w:val="single" w:sz="4" w:space="0" w:color="auto"/>
              <w:bottom w:val="single" w:sz="4" w:space="0" w:color="auto"/>
              <w:right w:val="single" w:sz="4" w:space="0" w:color="auto"/>
            </w:tcBorders>
            <w:shd w:val="clear" w:color="auto" w:fill="auto"/>
            <w:noWrap/>
            <w:vAlign w:val="center"/>
            <w:hideMark/>
          </w:tcPr>
          <w:p w14:paraId="5BA1344A" w14:textId="4FFFD672" w:rsidR="00E24DBD" w:rsidRPr="00571B88" w:rsidRDefault="00E24DBD">
            <w:pPr>
              <w:spacing w:after="0" w:line="240" w:lineRule="auto"/>
              <w:jc w:val="both"/>
              <w:rPr>
                <w:rFonts w:ascii="Arial Narrow" w:eastAsia="Times New Roman" w:hAnsi="Arial Narrow" w:cs="Calibri"/>
                <w:color w:val="000000"/>
                <w:lang w:eastAsia="sl-SI"/>
              </w:rPr>
            </w:pPr>
            <w:r w:rsidRPr="00571B88">
              <w:rPr>
                <w:rFonts w:ascii="Arial Narrow" w:eastAsia="Times New Roman" w:hAnsi="Arial Narrow" w:cs="Calibri"/>
                <w:color w:val="000000"/>
                <w:lang w:eastAsia="sl-SI"/>
              </w:rPr>
              <w:t>4.</w:t>
            </w:r>
            <w:r w:rsidRPr="00571B88">
              <w:rPr>
                <w:rFonts w:ascii="Times New Roman" w:eastAsia="Times New Roman" w:hAnsi="Times New Roman" w:cs="Times New Roman"/>
                <w:color w:val="000000"/>
                <w:sz w:val="14"/>
                <w:szCs w:val="14"/>
                <w:lang w:eastAsia="sl-SI"/>
              </w:rPr>
              <w:t xml:space="preserve">       </w:t>
            </w:r>
            <w:r w:rsidRPr="00571B88">
              <w:rPr>
                <w:rFonts w:ascii="Arial Narrow" w:eastAsia="Times New Roman" w:hAnsi="Arial Narrow" w:cs="Calibri"/>
                <w:color w:val="000000"/>
                <w:lang w:eastAsia="sl-SI"/>
              </w:rPr>
              <w:t xml:space="preserve"> </w:t>
            </w:r>
            <w:r w:rsidR="00DB04D3" w:rsidRPr="00DB04D3">
              <w:rPr>
                <w:rFonts w:ascii="Arial Narrow" w:eastAsia="Times New Roman" w:hAnsi="Arial Narrow" w:cs="Calibri"/>
                <w:color w:val="000000"/>
                <w:lang w:eastAsia="sl-SI"/>
              </w:rPr>
              <w:t>V okviru operacije se definira lokacijo SPOT Svetovalne točke, kjer se bodo izvajale storitve in aktivnosti SPOT svetovalcev. V vsaki statistični regiji je samo ena lokacija, na kateri se v pretežni meri izvajajo storitve in aktivnosti SPOT Svetovanje. Storitve in aktivnosti  SPOT Svetovanje se morajo izvajati v tistem kraju v regiji, kjer so se izvajale že v obdobju 2018-2022.</w:t>
            </w:r>
          </w:p>
        </w:tc>
        <w:tc>
          <w:tcPr>
            <w:tcW w:w="2410" w:type="dxa"/>
            <w:tcBorders>
              <w:top w:val="nil"/>
              <w:left w:val="nil"/>
              <w:bottom w:val="single" w:sz="4" w:space="0" w:color="auto"/>
              <w:right w:val="single" w:sz="4" w:space="0" w:color="auto"/>
            </w:tcBorders>
            <w:shd w:val="clear" w:color="auto" w:fill="auto"/>
            <w:vAlign w:val="center"/>
            <w:hideMark/>
          </w:tcPr>
          <w:p w14:paraId="525FD46C" w14:textId="56ED7A0B" w:rsidR="00E24DBD" w:rsidRPr="000C5FB0" w:rsidRDefault="00E24DBD" w:rsidP="000E1C3C">
            <w:pPr>
              <w:spacing w:after="0" w:line="240" w:lineRule="auto"/>
              <w:jc w:val="both"/>
              <w:rPr>
                <w:rFonts w:ascii="Arial Narrow" w:eastAsia="Times New Roman" w:hAnsi="Arial Narrow" w:cs="Calibri"/>
                <w:color w:val="000000"/>
                <w:sz w:val="20"/>
                <w:szCs w:val="20"/>
                <w:lang w:eastAsia="sl-SI"/>
              </w:rPr>
            </w:pPr>
            <w:r w:rsidRPr="000C5FB0">
              <w:rPr>
                <w:rFonts w:ascii="Arial Narrow" w:eastAsia="Times New Roman" w:hAnsi="Arial Narrow" w:cs="Calibri"/>
                <w:color w:val="000000"/>
                <w:sz w:val="20"/>
                <w:szCs w:val="20"/>
                <w:lang w:eastAsia="sl-SI"/>
              </w:rPr>
              <w:t>Obrazec 1 - Prijavni obrazec</w:t>
            </w:r>
          </w:p>
        </w:tc>
      </w:tr>
      <w:tr w:rsidR="00E24DBD" w:rsidRPr="00571B88" w14:paraId="20440B42" w14:textId="77777777" w:rsidTr="00367040">
        <w:trPr>
          <w:trHeight w:val="780"/>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C7F90" w14:textId="77777777" w:rsidR="00E24DBD" w:rsidRPr="00571B88" w:rsidRDefault="00E24DBD" w:rsidP="000E1C3C">
            <w:pPr>
              <w:spacing w:after="0" w:line="240" w:lineRule="auto"/>
              <w:jc w:val="both"/>
              <w:rPr>
                <w:rFonts w:ascii="Arial Narrow" w:eastAsia="Times New Roman" w:hAnsi="Arial Narrow" w:cs="Calibri"/>
                <w:color w:val="000000"/>
                <w:lang w:eastAsia="sl-SI"/>
              </w:rPr>
            </w:pPr>
            <w:r w:rsidRPr="00571B88">
              <w:rPr>
                <w:rFonts w:ascii="Arial Narrow" w:eastAsia="Times New Roman" w:hAnsi="Arial Narrow" w:cs="Calibri"/>
                <w:color w:val="000000"/>
                <w:lang w:eastAsia="sl-SI"/>
              </w:rPr>
              <w:t>5.</w:t>
            </w:r>
            <w:r w:rsidRPr="00571B88">
              <w:rPr>
                <w:rFonts w:ascii="Times New Roman" w:eastAsia="Times New Roman" w:hAnsi="Times New Roman" w:cs="Times New Roman"/>
                <w:color w:val="000000"/>
                <w:sz w:val="14"/>
                <w:szCs w:val="14"/>
                <w:lang w:eastAsia="sl-SI"/>
              </w:rPr>
              <w:t xml:space="preserve">       </w:t>
            </w:r>
            <w:r w:rsidRPr="00571B88">
              <w:rPr>
                <w:rFonts w:ascii="Arial Narrow" w:eastAsia="Times New Roman" w:hAnsi="Arial Narrow" w:cs="Calibri"/>
                <w:color w:val="000000"/>
                <w:lang w:eastAsia="sl-SI"/>
              </w:rPr>
              <w:t>V okviru operacije se lahko zaposleni opredeli le enkrat, kot SPOT svetovalec ali podjetniški mentor ali start-up mentor.</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386AA67" w14:textId="5CAEE8AE" w:rsidR="00E24DBD" w:rsidRPr="00235144" w:rsidRDefault="00E24DBD" w:rsidP="000E1C3C">
            <w:pPr>
              <w:spacing w:after="0" w:line="240" w:lineRule="auto"/>
              <w:jc w:val="both"/>
              <w:rPr>
                <w:rFonts w:ascii="Arial Narrow" w:eastAsia="Times New Roman" w:hAnsi="Arial Narrow" w:cs="Calibri"/>
                <w:color w:val="000000"/>
                <w:sz w:val="20"/>
                <w:szCs w:val="20"/>
                <w:highlight w:val="yellow"/>
                <w:lang w:eastAsia="sl-SI"/>
              </w:rPr>
            </w:pPr>
            <w:r w:rsidRPr="000C5FB0">
              <w:rPr>
                <w:rFonts w:ascii="Arial Narrow" w:eastAsia="Times New Roman" w:hAnsi="Arial Narrow" w:cs="Calibri"/>
                <w:color w:val="000000"/>
                <w:sz w:val="20"/>
                <w:szCs w:val="20"/>
                <w:lang w:eastAsia="sl-SI"/>
              </w:rPr>
              <w:t>Obrazec 2</w:t>
            </w:r>
            <w:r w:rsidR="0059047D" w:rsidRPr="000C5FB0">
              <w:rPr>
                <w:rFonts w:ascii="Arial Narrow" w:eastAsia="Times New Roman" w:hAnsi="Arial Narrow" w:cs="Calibri"/>
                <w:color w:val="000000"/>
                <w:sz w:val="20"/>
                <w:szCs w:val="20"/>
                <w:lang w:eastAsia="sl-SI"/>
              </w:rPr>
              <w:t xml:space="preserve">. ali Obrazec 2.a </w:t>
            </w:r>
            <w:r w:rsidRPr="000C5FB0">
              <w:rPr>
                <w:rFonts w:ascii="Arial Narrow" w:eastAsia="Times New Roman" w:hAnsi="Arial Narrow" w:cs="Calibri"/>
                <w:color w:val="000000"/>
                <w:sz w:val="20"/>
                <w:szCs w:val="20"/>
                <w:lang w:eastAsia="sl-SI"/>
              </w:rPr>
              <w:t xml:space="preserve">: Podatki o kadrih </w:t>
            </w:r>
          </w:p>
        </w:tc>
      </w:tr>
      <w:tr w:rsidR="000A04F2" w:rsidRPr="00571B88" w14:paraId="1E5DBEFB" w14:textId="77777777" w:rsidTr="00367040">
        <w:trPr>
          <w:trHeight w:val="780"/>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2468B" w14:textId="496D3125" w:rsidR="000A04F2" w:rsidRPr="00911882" w:rsidRDefault="000A04F2" w:rsidP="00911882">
            <w:pPr>
              <w:pStyle w:val="Odstavekseznama"/>
              <w:numPr>
                <w:ilvl w:val="1"/>
                <w:numId w:val="10"/>
              </w:numPr>
              <w:spacing w:after="0" w:line="240" w:lineRule="auto"/>
              <w:ind w:left="346"/>
              <w:rPr>
                <w:rFonts w:ascii="Arial Narrow" w:eastAsia="Times New Roman" w:hAnsi="Arial Narrow" w:cs="Calibri"/>
                <w:color w:val="000000"/>
                <w:lang w:eastAsia="sl-SI"/>
              </w:rPr>
            </w:pPr>
            <w:r w:rsidRPr="00911882">
              <w:rPr>
                <w:rFonts w:ascii="Arial Narrow" w:eastAsia="Times New Roman" w:hAnsi="Arial Narrow" w:cs="Calibri"/>
                <w:color w:val="000000"/>
                <w:lang w:eastAsia="sl-SI"/>
              </w:rPr>
              <w:t xml:space="preserve">SPOT svetovalec, podjtniški mentor in start-up mentor v okviru operacije ne morejo izvajati </w:t>
            </w:r>
            <w:r w:rsidR="00DB3A45">
              <w:rPr>
                <w:rFonts w:ascii="Arial Narrow" w:eastAsia="Times New Roman" w:hAnsi="Arial Narrow" w:cs="Calibri"/>
                <w:color w:val="000000"/>
                <w:lang w:eastAsia="sl-SI"/>
              </w:rPr>
              <w:t>storitev</w:t>
            </w:r>
            <w:r w:rsidRPr="00911882">
              <w:rPr>
                <w:rFonts w:ascii="Arial Narrow" w:eastAsia="Times New Roman" w:hAnsi="Arial Narrow" w:cs="Calibri"/>
                <w:color w:val="000000"/>
                <w:lang w:eastAsia="sl-SI"/>
              </w:rPr>
              <w:t xml:space="preserve"> ekspertnega svetovanja na drugem sklopu tega javnega razpisa.</w:t>
            </w:r>
          </w:p>
        </w:tc>
        <w:tc>
          <w:tcPr>
            <w:tcW w:w="2410" w:type="dxa"/>
            <w:tcBorders>
              <w:top w:val="single" w:sz="4" w:space="0" w:color="auto"/>
              <w:left w:val="nil"/>
              <w:bottom w:val="single" w:sz="4" w:space="0" w:color="auto"/>
              <w:right w:val="single" w:sz="4" w:space="0" w:color="auto"/>
            </w:tcBorders>
            <w:shd w:val="clear" w:color="auto" w:fill="auto"/>
            <w:vAlign w:val="center"/>
          </w:tcPr>
          <w:p w14:paraId="7F59429F" w14:textId="7C86625F" w:rsidR="000A04F2" w:rsidRPr="000C5FB0" w:rsidRDefault="000A04F2" w:rsidP="000E1C3C">
            <w:pPr>
              <w:spacing w:after="0" w:line="240" w:lineRule="auto"/>
              <w:jc w:val="both"/>
              <w:rPr>
                <w:rFonts w:ascii="Arial Narrow" w:eastAsia="Times New Roman" w:hAnsi="Arial Narrow" w:cs="Calibri"/>
                <w:color w:val="000000"/>
                <w:sz w:val="20"/>
                <w:szCs w:val="20"/>
                <w:lang w:eastAsia="sl-SI"/>
              </w:rPr>
            </w:pPr>
            <w:r>
              <w:rPr>
                <w:rFonts w:ascii="Arial Narrow" w:eastAsia="Times New Roman" w:hAnsi="Arial Narrow" w:cs="Calibri"/>
                <w:color w:val="000000"/>
                <w:sz w:val="20"/>
                <w:szCs w:val="20"/>
                <w:lang w:eastAsia="sl-SI"/>
              </w:rPr>
              <w:t xml:space="preserve">Obrazec 4. </w:t>
            </w:r>
          </w:p>
        </w:tc>
      </w:tr>
      <w:tr w:rsidR="00911882" w:rsidRPr="00571B88" w14:paraId="328F2FE2" w14:textId="77777777" w:rsidTr="00367040">
        <w:trPr>
          <w:trHeight w:val="780"/>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136B5" w14:textId="0625B259" w:rsidR="00911882" w:rsidRPr="00911882" w:rsidRDefault="00911882" w:rsidP="00911882">
            <w:pPr>
              <w:pStyle w:val="Odstavekseznama"/>
              <w:numPr>
                <w:ilvl w:val="1"/>
                <w:numId w:val="10"/>
              </w:numPr>
              <w:spacing w:after="0" w:line="240" w:lineRule="auto"/>
              <w:ind w:left="346"/>
              <w:rPr>
                <w:rFonts w:ascii="Arial Narrow" w:eastAsia="Arial" w:hAnsi="Arial Narrow" w:cs="Arial"/>
                <w:lang w:eastAsia="sl-SI"/>
              </w:rPr>
            </w:pPr>
            <w:r w:rsidRPr="00911882">
              <w:rPr>
                <w:rFonts w:ascii="Arial Narrow" w:eastAsia="Arial" w:hAnsi="Arial Narrow" w:cs="Arial"/>
                <w:lang w:eastAsia="sl-SI"/>
              </w:rPr>
              <w:t xml:space="preserve">Konzorcijski partnerji v posamezni regiji na prvem sklopu in konzorcijski partnerji na drugem sklopu si med seboj v okviru operacije ne smejo izstavljati računov. </w:t>
            </w:r>
          </w:p>
          <w:p w14:paraId="6C5B932C" w14:textId="77777777" w:rsidR="00911882" w:rsidRPr="000A04F2" w:rsidRDefault="00911882" w:rsidP="000E1C3C">
            <w:pPr>
              <w:spacing w:after="0" w:line="240" w:lineRule="auto"/>
              <w:jc w:val="both"/>
              <w:rPr>
                <w:rFonts w:ascii="Arial Narrow" w:eastAsia="Times New Roman" w:hAnsi="Arial Narrow" w:cs="Calibri"/>
                <w:color w:val="000000"/>
                <w:lang w:eastAsia="sl-SI"/>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1029E6FD" w14:textId="3B90176E" w:rsidR="00911882" w:rsidRDefault="00911882" w:rsidP="000E1C3C">
            <w:pPr>
              <w:spacing w:after="0" w:line="240" w:lineRule="auto"/>
              <w:jc w:val="both"/>
              <w:rPr>
                <w:rFonts w:ascii="Arial Narrow" w:eastAsia="Times New Roman" w:hAnsi="Arial Narrow" w:cs="Calibri"/>
                <w:color w:val="000000"/>
                <w:sz w:val="20"/>
                <w:szCs w:val="20"/>
                <w:lang w:eastAsia="sl-SI"/>
              </w:rPr>
            </w:pPr>
            <w:r>
              <w:rPr>
                <w:rFonts w:ascii="Arial Narrow" w:eastAsia="Times New Roman" w:hAnsi="Arial Narrow" w:cs="Calibri"/>
                <w:color w:val="000000"/>
                <w:sz w:val="20"/>
                <w:szCs w:val="20"/>
                <w:lang w:eastAsia="sl-SI"/>
              </w:rPr>
              <w:t>Obrazec 4.</w:t>
            </w:r>
          </w:p>
        </w:tc>
      </w:tr>
    </w:tbl>
    <w:p w14:paraId="562FC41B" w14:textId="579D16C9" w:rsidR="00E24DBD" w:rsidRDefault="00E24DBD" w:rsidP="009F2E85">
      <w:pPr>
        <w:spacing w:after="0" w:line="240" w:lineRule="auto"/>
        <w:rPr>
          <w:rFonts w:ascii="Arial Narrow" w:eastAsia="MS Mincho" w:hAnsi="Arial Narrow" w:cs="Times New Roman"/>
          <w:sz w:val="24"/>
          <w:szCs w:val="24"/>
        </w:rPr>
      </w:pPr>
    </w:p>
    <w:p w14:paraId="40800219" w14:textId="09DD5433" w:rsidR="00E24DBD" w:rsidRDefault="00E24DBD" w:rsidP="009F2E85">
      <w:pPr>
        <w:spacing w:after="0" w:line="240" w:lineRule="auto"/>
        <w:rPr>
          <w:rFonts w:ascii="Arial Narrow" w:eastAsia="MS Mincho" w:hAnsi="Arial Narrow" w:cs="Times New Roman"/>
          <w:sz w:val="24"/>
          <w:szCs w:val="24"/>
        </w:rPr>
      </w:pPr>
    </w:p>
    <w:p w14:paraId="0AF3D736" w14:textId="4793EC50" w:rsidR="00E24DBD" w:rsidRDefault="00E24DBD" w:rsidP="009F2E85">
      <w:pPr>
        <w:spacing w:after="0" w:line="240" w:lineRule="auto"/>
        <w:rPr>
          <w:rFonts w:ascii="Arial Narrow" w:eastAsia="MS Mincho" w:hAnsi="Arial Narrow" w:cs="Times New Roman"/>
          <w:sz w:val="24"/>
          <w:szCs w:val="24"/>
        </w:rPr>
      </w:pPr>
    </w:p>
    <w:p w14:paraId="10DD8DA9" w14:textId="1E9042A5" w:rsidR="00E24DBD" w:rsidRDefault="00E24DBD" w:rsidP="009F2E85">
      <w:pPr>
        <w:spacing w:after="0" w:line="240" w:lineRule="auto"/>
        <w:rPr>
          <w:rFonts w:ascii="Arial Narrow" w:eastAsia="MS Mincho" w:hAnsi="Arial Narrow" w:cs="Times New Roman"/>
          <w:sz w:val="24"/>
          <w:szCs w:val="24"/>
        </w:rPr>
      </w:pPr>
    </w:p>
    <w:p w14:paraId="1F597AE7" w14:textId="46CCA3EB" w:rsidR="00E24DBD" w:rsidRDefault="00E24DBD" w:rsidP="009F2E85">
      <w:pPr>
        <w:spacing w:after="0" w:line="240" w:lineRule="auto"/>
        <w:rPr>
          <w:rFonts w:ascii="Arial Narrow" w:eastAsia="MS Mincho" w:hAnsi="Arial Narrow" w:cs="Times New Roman"/>
          <w:sz w:val="24"/>
          <w:szCs w:val="24"/>
        </w:rPr>
      </w:pPr>
    </w:p>
    <w:p w14:paraId="33B94A76" w14:textId="666A4D68" w:rsidR="00E24DBD" w:rsidRDefault="00E24DBD" w:rsidP="009F2E85">
      <w:pPr>
        <w:spacing w:after="0" w:line="240" w:lineRule="auto"/>
        <w:rPr>
          <w:rFonts w:ascii="Arial Narrow" w:eastAsia="MS Mincho" w:hAnsi="Arial Narrow" w:cs="Times New Roman"/>
          <w:sz w:val="24"/>
          <w:szCs w:val="24"/>
        </w:rPr>
      </w:pPr>
    </w:p>
    <w:p w14:paraId="172885FF" w14:textId="08A93ABE" w:rsidR="00E24DBD" w:rsidRDefault="00E24DBD" w:rsidP="009F2E85">
      <w:pPr>
        <w:spacing w:after="0" w:line="240" w:lineRule="auto"/>
        <w:rPr>
          <w:rFonts w:ascii="Arial Narrow" w:eastAsia="MS Mincho" w:hAnsi="Arial Narrow" w:cs="Times New Roman"/>
          <w:sz w:val="24"/>
          <w:szCs w:val="24"/>
        </w:rPr>
      </w:pPr>
    </w:p>
    <w:p w14:paraId="5F3F39DA" w14:textId="179B4E31" w:rsidR="00E24DBD" w:rsidRDefault="00E24DBD" w:rsidP="009F2E85">
      <w:pPr>
        <w:spacing w:after="0" w:line="240" w:lineRule="auto"/>
        <w:rPr>
          <w:rFonts w:ascii="Arial Narrow" w:eastAsia="MS Mincho" w:hAnsi="Arial Narrow" w:cs="Times New Roman"/>
          <w:sz w:val="24"/>
          <w:szCs w:val="24"/>
        </w:rPr>
      </w:pPr>
    </w:p>
    <w:p w14:paraId="3C137A27" w14:textId="52420787" w:rsidR="00E24DBD" w:rsidRDefault="00E24DBD" w:rsidP="009F2E85">
      <w:pPr>
        <w:spacing w:after="0" w:line="240" w:lineRule="auto"/>
        <w:rPr>
          <w:rFonts w:ascii="Arial Narrow" w:eastAsia="MS Mincho" w:hAnsi="Arial Narrow" w:cs="Times New Roman"/>
          <w:sz w:val="24"/>
          <w:szCs w:val="24"/>
        </w:rPr>
      </w:pPr>
    </w:p>
    <w:p w14:paraId="4A27AC52" w14:textId="6F0A9D4E" w:rsidR="00E24DBD" w:rsidRDefault="00E24DBD" w:rsidP="009F2E85">
      <w:pPr>
        <w:spacing w:after="0" w:line="240" w:lineRule="auto"/>
        <w:rPr>
          <w:rFonts w:ascii="Arial Narrow" w:eastAsia="MS Mincho" w:hAnsi="Arial Narrow" w:cs="Times New Roman"/>
          <w:sz w:val="24"/>
          <w:szCs w:val="24"/>
        </w:rPr>
      </w:pPr>
    </w:p>
    <w:p w14:paraId="0541992C" w14:textId="409DECC0" w:rsidR="00E24DBD" w:rsidRDefault="00E24DBD" w:rsidP="009F2E85">
      <w:pPr>
        <w:spacing w:after="0" w:line="240" w:lineRule="auto"/>
        <w:rPr>
          <w:rFonts w:ascii="Arial Narrow" w:eastAsia="MS Mincho" w:hAnsi="Arial Narrow" w:cs="Times New Roman"/>
          <w:sz w:val="24"/>
          <w:szCs w:val="24"/>
        </w:rPr>
      </w:pPr>
    </w:p>
    <w:p w14:paraId="05904B55" w14:textId="0BA6BD98" w:rsidR="00E24DBD" w:rsidRDefault="00E24DBD" w:rsidP="009F2E85">
      <w:pPr>
        <w:spacing w:after="0" w:line="240" w:lineRule="auto"/>
        <w:rPr>
          <w:rFonts w:ascii="Arial Narrow" w:eastAsia="MS Mincho" w:hAnsi="Arial Narrow" w:cs="Times New Roman"/>
          <w:sz w:val="24"/>
          <w:szCs w:val="24"/>
        </w:rPr>
      </w:pPr>
    </w:p>
    <w:p w14:paraId="16C42F29" w14:textId="7F52018C" w:rsidR="00E24DBD" w:rsidRDefault="00E24DBD" w:rsidP="009F2E85">
      <w:pPr>
        <w:spacing w:after="0" w:line="240" w:lineRule="auto"/>
        <w:rPr>
          <w:rFonts w:ascii="Arial Narrow" w:eastAsia="MS Mincho" w:hAnsi="Arial Narrow" w:cs="Times New Roman"/>
          <w:sz w:val="24"/>
          <w:szCs w:val="24"/>
        </w:rPr>
      </w:pPr>
    </w:p>
    <w:p w14:paraId="081246E8" w14:textId="4036ED40" w:rsidR="00E24DBD" w:rsidRDefault="00E24DBD" w:rsidP="009F2E85">
      <w:pPr>
        <w:spacing w:after="0" w:line="240" w:lineRule="auto"/>
        <w:rPr>
          <w:rFonts w:ascii="Arial Narrow" w:eastAsia="MS Mincho" w:hAnsi="Arial Narrow" w:cs="Times New Roman"/>
          <w:sz w:val="24"/>
          <w:szCs w:val="24"/>
        </w:rPr>
      </w:pPr>
    </w:p>
    <w:p w14:paraId="16388838" w14:textId="11CE8943" w:rsidR="00E24DBD" w:rsidRDefault="00E24DBD" w:rsidP="009F2E85">
      <w:pPr>
        <w:spacing w:after="0" w:line="240" w:lineRule="auto"/>
        <w:rPr>
          <w:rFonts w:ascii="Arial Narrow" w:eastAsia="MS Mincho" w:hAnsi="Arial Narrow" w:cs="Times New Roman"/>
          <w:sz w:val="24"/>
          <w:szCs w:val="24"/>
        </w:rPr>
      </w:pPr>
    </w:p>
    <w:p w14:paraId="0528B738" w14:textId="77777777" w:rsidR="00E24DBD" w:rsidRDefault="00E24DBD" w:rsidP="009F2E85">
      <w:pPr>
        <w:spacing w:after="0" w:line="240" w:lineRule="auto"/>
        <w:rPr>
          <w:rFonts w:ascii="Arial Narrow" w:eastAsia="MS Mincho" w:hAnsi="Arial Narrow" w:cs="Times New Roman"/>
          <w:sz w:val="24"/>
          <w:szCs w:val="24"/>
        </w:rPr>
        <w:sectPr w:rsidR="00E24DBD" w:rsidSect="00F87650">
          <w:pgSz w:w="12242" w:h="15842" w:code="1"/>
          <w:pgMar w:top="1418" w:right="1418" w:bottom="1418" w:left="1418" w:header="680" w:footer="680" w:gutter="0"/>
          <w:cols w:space="708"/>
          <w:docGrid w:linePitch="272"/>
        </w:sectPr>
      </w:pPr>
    </w:p>
    <w:p w14:paraId="54B74440" w14:textId="77777777" w:rsidR="00E24DBD" w:rsidRDefault="00E24DBD" w:rsidP="009F2E85">
      <w:pPr>
        <w:spacing w:after="0" w:line="240" w:lineRule="auto"/>
        <w:rPr>
          <w:rFonts w:ascii="Arial Narrow" w:eastAsia="MS Mincho" w:hAnsi="Arial Narrow" w:cs="Times New Roman"/>
          <w:sz w:val="24"/>
          <w:szCs w:val="24"/>
        </w:rPr>
      </w:pPr>
    </w:p>
    <w:p w14:paraId="61339017" w14:textId="44BE5E2D" w:rsidR="009F2E85" w:rsidRPr="009F2E85" w:rsidRDefault="009F2E85" w:rsidP="009F2E85">
      <w:pPr>
        <w:spacing w:after="0" w:line="240" w:lineRule="auto"/>
        <w:rPr>
          <w:rFonts w:ascii="Arial Narrow" w:eastAsia="MS Mincho" w:hAnsi="Arial Narrow" w:cs="Times New Roman"/>
          <w:sz w:val="24"/>
          <w:szCs w:val="24"/>
        </w:rPr>
      </w:pPr>
      <w:r w:rsidRPr="009F2E85">
        <w:rPr>
          <w:rFonts w:ascii="Arial Narrow" w:eastAsia="MS Mincho" w:hAnsi="Arial Narrow" w:cs="Times New Roman"/>
          <w:sz w:val="24"/>
          <w:szCs w:val="24"/>
        </w:rPr>
        <w:t>»Javni razpis za zagotavljanje celovitih storitev za potencialne podjetnike in podjetja preko podpornih institucij za leto 2023«</w:t>
      </w:r>
    </w:p>
    <w:p w14:paraId="122B9DB2" w14:textId="77777777" w:rsidR="009F2E85" w:rsidRPr="009F2E85" w:rsidRDefault="009F2E85" w:rsidP="009F2E85">
      <w:pPr>
        <w:spacing w:after="0" w:line="240" w:lineRule="auto"/>
        <w:jc w:val="right"/>
        <w:rPr>
          <w:rFonts w:ascii="Arial Narrow" w:eastAsia="Times New Roman" w:hAnsi="Arial Narrow" w:cs="Times New Roman"/>
          <w:sz w:val="20"/>
          <w:szCs w:val="20"/>
          <w:lang w:eastAsia="sl-SI"/>
        </w:rPr>
      </w:pPr>
    </w:p>
    <w:p w14:paraId="2E4D7940" w14:textId="21450943" w:rsidR="009F2E85" w:rsidRPr="009F2E85" w:rsidRDefault="009F2E85" w:rsidP="009F2E85">
      <w:pPr>
        <w:spacing w:after="0" w:line="240" w:lineRule="auto"/>
        <w:jc w:val="right"/>
        <w:rPr>
          <w:rFonts w:ascii="Arial Narrow" w:eastAsia="Times New Roman" w:hAnsi="Arial Narrow" w:cs="Arial"/>
        </w:rPr>
      </w:pPr>
      <w:r w:rsidRPr="009F2E85">
        <w:rPr>
          <w:rFonts w:ascii="Arial Narrow" w:eastAsia="Times New Roman" w:hAnsi="Arial Narrow" w:cs="Times New Roman"/>
          <w:sz w:val="20"/>
          <w:szCs w:val="20"/>
          <w:lang w:eastAsia="sl-SI"/>
        </w:rPr>
        <w:t>Obrazec 1: Prijavni obrazec</w:t>
      </w:r>
      <w:r w:rsidR="0078648C">
        <w:rPr>
          <w:rFonts w:ascii="Arial Narrow" w:eastAsia="Times New Roman" w:hAnsi="Arial Narrow" w:cs="Times New Roman"/>
          <w:sz w:val="20"/>
          <w:szCs w:val="20"/>
          <w:lang w:eastAsia="sl-SI"/>
        </w:rPr>
        <w:t xml:space="preserve"> – </w:t>
      </w:r>
      <w:r w:rsidR="001244CD">
        <w:rPr>
          <w:rFonts w:ascii="Arial Narrow" w:eastAsia="Times New Roman" w:hAnsi="Arial Narrow" w:cs="Times New Roman"/>
          <w:sz w:val="20"/>
          <w:szCs w:val="20"/>
          <w:lang w:eastAsia="sl-SI"/>
        </w:rPr>
        <w:t xml:space="preserve">za prijavo na </w:t>
      </w:r>
      <w:r w:rsidR="001244CD" w:rsidRPr="00367040">
        <w:rPr>
          <w:rFonts w:ascii="Arial Narrow" w:eastAsia="Times New Roman" w:hAnsi="Arial Narrow" w:cs="Times New Roman"/>
          <w:b/>
          <w:bCs/>
          <w:sz w:val="20"/>
          <w:szCs w:val="20"/>
          <w:lang w:eastAsia="sl-SI"/>
        </w:rPr>
        <w:t>prvi</w:t>
      </w:r>
      <w:r w:rsidR="00D25D07" w:rsidRPr="00367040">
        <w:rPr>
          <w:rFonts w:ascii="Arial Narrow" w:eastAsia="Times New Roman" w:hAnsi="Arial Narrow" w:cs="Times New Roman"/>
          <w:b/>
          <w:bCs/>
          <w:sz w:val="20"/>
          <w:szCs w:val="20"/>
          <w:lang w:eastAsia="sl-SI"/>
        </w:rPr>
        <w:t xml:space="preserve"> </w:t>
      </w:r>
      <w:r w:rsidR="00D43CB8" w:rsidRPr="00367040">
        <w:rPr>
          <w:rFonts w:ascii="Arial Narrow" w:eastAsia="Times New Roman" w:hAnsi="Arial Narrow" w:cs="Times New Roman"/>
          <w:b/>
          <w:bCs/>
          <w:sz w:val="20"/>
          <w:szCs w:val="20"/>
          <w:lang w:eastAsia="sl-SI"/>
        </w:rPr>
        <w:t>sklop</w:t>
      </w:r>
      <w:r w:rsidR="001244CD">
        <w:rPr>
          <w:rFonts w:ascii="Arial Narrow" w:eastAsia="Times New Roman" w:hAnsi="Arial Narrow" w:cs="Times New Roman"/>
          <w:sz w:val="20"/>
          <w:szCs w:val="20"/>
          <w:lang w:eastAsia="sl-SI"/>
        </w:rPr>
        <w:t xml:space="preserve"> </w:t>
      </w:r>
      <w:r w:rsidR="00D43CB8">
        <w:rPr>
          <w:rFonts w:ascii="Arial Narrow" w:eastAsia="Times New Roman" w:hAnsi="Arial Narrow" w:cs="Times New Roman"/>
          <w:sz w:val="20"/>
          <w:szCs w:val="20"/>
          <w:lang w:eastAsia="sl-SI"/>
        </w:rPr>
        <w:t>–</w:t>
      </w:r>
      <w:r w:rsidR="001244CD">
        <w:rPr>
          <w:rFonts w:ascii="Arial Narrow" w:eastAsia="Times New Roman" w:hAnsi="Arial Narrow" w:cs="Times New Roman"/>
          <w:sz w:val="20"/>
          <w:szCs w:val="20"/>
          <w:lang w:eastAsia="sl-SI"/>
        </w:rPr>
        <w:t xml:space="preserve"> </w:t>
      </w:r>
      <w:bookmarkStart w:id="15" w:name="_Hlk116896856"/>
      <w:r w:rsidR="0078648C">
        <w:rPr>
          <w:rFonts w:ascii="Arial Narrow" w:eastAsia="Times New Roman" w:hAnsi="Arial Narrow" w:cs="Times New Roman"/>
          <w:sz w:val="20"/>
          <w:szCs w:val="20"/>
          <w:lang w:eastAsia="sl-SI"/>
        </w:rPr>
        <w:t xml:space="preserve">excel </w:t>
      </w:r>
      <w:bookmarkStart w:id="16" w:name="_Hlk116892516"/>
      <w:r w:rsidR="00D25D07">
        <w:rPr>
          <w:rFonts w:ascii="Arial Narrow" w:eastAsia="Times New Roman" w:hAnsi="Arial Narrow" w:cs="Times New Roman"/>
          <w:sz w:val="20"/>
          <w:szCs w:val="20"/>
          <w:lang w:eastAsia="sl-SI"/>
        </w:rPr>
        <w:t xml:space="preserve">prvi_sklop.xlsx </w:t>
      </w:r>
      <w:bookmarkEnd w:id="15"/>
      <w:r w:rsidR="00D25D07">
        <w:rPr>
          <w:rFonts w:ascii="Arial Narrow" w:eastAsia="Times New Roman" w:hAnsi="Arial Narrow" w:cs="Times New Roman"/>
          <w:sz w:val="20"/>
          <w:szCs w:val="20"/>
          <w:lang w:eastAsia="sl-SI"/>
        </w:rPr>
        <w:t>- drugi zavihek</w:t>
      </w:r>
      <w:bookmarkEnd w:id="16"/>
    </w:p>
    <w:p w14:paraId="6D315FF1" w14:textId="77777777" w:rsidR="009F2E85" w:rsidRPr="009F2E85" w:rsidRDefault="009F2E85" w:rsidP="009F2E85">
      <w:pPr>
        <w:spacing w:after="0" w:line="240" w:lineRule="auto"/>
        <w:jc w:val="both"/>
        <w:rPr>
          <w:rFonts w:ascii="Arial Narrow" w:eastAsia="Times New Roman" w:hAnsi="Arial Narrow" w:cs="Arial"/>
        </w:rPr>
      </w:pPr>
    </w:p>
    <w:p w14:paraId="1A3A9CA2" w14:textId="77777777" w:rsidR="009F2E85" w:rsidRPr="009F2E85" w:rsidRDefault="009F2E85" w:rsidP="009F2E85">
      <w:pPr>
        <w:spacing w:after="0" w:line="240" w:lineRule="auto"/>
        <w:jc w:val="both"/>
        <w:rPr>
          <w:rFonts w:ascii="Arial Narrow" w:eastAsia="Times New Roman" w:hAnsi="Arial Narrow"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396"/>
      </w:tblGrid>
      <w:tr w:rsidR="009F2E85" w:rsidRPr="009F2E85" w14:paraId="44F0EDF8" w14:textId="77777777" w:rsidTr="00F87650">
        <w:tc>
          <w:tcPr>
            <w:tcW w:w="13146" w:type="dxa"/>
            <w:shd w:val="clear" w:color="auto" w:fill="D9D9D9"/>
          </w:tcPr>
          <w:p w14:paraId="5597C4E6"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p>
          <w:p w14:paraId="3A69816C" w14:textId="14580677" w:rsidR="009F2E85" w:rsidRDefault="009F2E85" w:rsidP="009F2E85">
            <w:pPr>
              <w:spacing w:after="0" w:line="240" w:lineRule="auto"/>
              <w:jc w:val="center"/>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PRIJAVNI OBRAZEC</w:t>
            </w:r>
          </w:p>
          <w:p w14:paraId="0FFCC073" w14:textId="1262E1CA" w:rsidR="0078648C" w:rsidRPr="009F2E85" w:rsidRDefault="0078648C" w:rsidP="009F2E85">
            <w:pPr>
              <w:spacing w:after="0" w:line="240" w:lineRule="auto"/>
              <w:jc w:val="center"/>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(za prijavo na prvi sklop javnega razpisa)</w:t>
            </w:r>
          </w:p>
          <w:p w14:paraId="7C96EC37"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p>
        </w:tc>
      </w:tr>
    </w:tbl>
    <w:p w14:paraId="69E623D3"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p w14:paraId="3CF94299" w14:textId="77777777" w:rsidR="009F2E85" w:rsidRPr="009F2E85" w:rsidRDefault="009F2E85" w:rsidP="009F2E85">
      <w:pPr>
        <w:spacing w:after="0" w:line="240" w:lineRule="auto"/>
        <w:rPr>
          <w:rFonts w:ascii="Arial Narrow" w:eastAsia="Times New Roman" w:hAnsi="Arial Narrow" w:cs="Times New Roman"/>
          <w:sz w:val="20"/>
          <w:szCs w:val="20"/>
          <w:lang w:eastAsia="sl-SI"/>
        </w:rPr>
      </w:pPr>
    </w:p>
    <w:p w14:paraId="417CC578" w14:textId="77777777" w:rsidR="009F2E85" w:rsidRPr="009F2E85" w:rsidRDefault="009F2E85" w:rsidP="009F2E85">
      <w:pPr>
        <w:spacing w:after="0" w:line="240" w:lineRule="auto"/>
        <w:rPr>
          <w:rFonts w:ascii="Arial Narrow" w:eastAsia="Times New Roman" w:hAnsi="Arial Narrow" w:cs="Times New Roman"/>
          <w:sz w:val="20"/>
          <w:szCs w:val="20"/>
          <w:lang w:eastAsia="sl-SI"/>
        </w:rPr>
      </w:pPr>
    </w:p>
    <w:p w14:paraId="6AB056EC"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(Excel tabela)</w:t>
      </w:r>
    </w:p>
    <w:p w14:paraId="0A037CC5"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p w14:paraId="42D64DA9"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br w:type="page"/>
      </w:r>
    </w:p>
    <w:p w14:paraId="68D2D889" w14:textId="77777777" w:rsidR="00D43CB8" w:rsidRPr="009F2E85" w:rsidRDefault="00D43CB8" w:rsidP="00D43CB8">
      <w:pPr>
        <w:spacing w:after="0" w:line="240" w:lineRule="auto"/>
        <w:rPr>
          <w:rFonts w:ascii="Arial Narrow" w:eastAsia="MS Mincho" w:hAnsi="Arial Narrow" w:cs="Times New Roman"/>
          <w:sz w:val="24"/>
          <w:szCs w:val="24"/>
        </w:rPr>
      </w:pPr>
      <w:r w:rsidRPr="009F2E85">
        <w:rPr>
          <w:rFonts w:ascii="Arial Narrow" w:eastAsia="MS Mincho" w:hAnsi="Arial Narrow" w:cs="Times New Roman"/>
          <w:sz w:val="24"/>
          <w:szCs w:val="24"/>
        </w:rPr>
        <w:t>»Javni razpis za zagotavljanje celovitih storitev za potencialne podjetnike in podjetja preko podpornih institucij za leto 2023«</w:t>
      </w:r>
    </w:p>
    <w:p w14:paraId="7BC9DF26" w14:textId="77777777" w:rsidR="00D43CB8" w:rsidRPr="009F2E85" w:rsidRDefault="00D43CB8" w:rsidP="00D43CB8">
      <w:pPr>
        <w:spacing w:after="0" w:line="240" w:lineRule="auto"/>
        <w:jc w:val="right"/>
        <w:rPr>
          <w:rFonts w:ascii="Arial Narrow" w:eastAsia="Times New Roman" w:hAnsi="Arial Narrow" w:cs="Times New Roman"/>
          <w:sz w:val="20"/>
          <w:szCs w:val="20"/>
          <w:lang w:eastAsia="sl-SI"/>
        </w:rPr>
      </w:pPr>
    </w:p>
    <w:p w14:paraId="0A82BDC7" w14:textId="767CAF7D" w:rsidR="00D43CB8" w:rsidRPr="009F2E85" w:rsidRDefault="00D43CB8" w:rsidP="00D43CB8">
      <w:pPr>
        <w:spacing w:after="0" w:line="240" w:lineRule="auto"/>
        <w:jc w:val="right"/>
        <w:rPr>
          <w:rFonts w:ascii="Arial Narrow" w:eastAsia="Times New Roman" w:hAnsi="Arial Narrow" w:cs="Arial"/>
        </w:rPr>
      </w:pPr>
      <w:r w:rsidRPr="009F2E85">
        <w:rPr>
          <w:rFonts w:ascii="Arial Narrow" w:eastAsia="Times New Roman" w:hAnsi="Arial Narrow" w:cs="Times New Roman"/>
          <w:sz w:val="20"/>
          <w:szCs w:val="20"/>
          <w:lang w:eastAsia="sl-SI"/>
        </w:rPr>
        <w:t>Obrazec 1</w:t>
      </w:r>
      <w:r>
        <w:rPr>
          <w:rFonts w:ascii="Arial Narrow" w:eastAsia="Times New Roman" w:hAnsi="Arial Narrow" w:cs="Times New Roman"/>
          <w:sz w:val="20"/>
          <w:szCs w:val="20"/>
          <w:lang w:eastAsia="sl-SI"/>
        </w:rPr>
        <w:t xml:space="preserve"> a</w:t>
      </w:r>
      <w:r w:rsidRPr="009F2E85">
        <w:rPr>
          <w:rFonts w:ascii="Arial Narrow" w:eastAsia="Times New Roman" w:hAnsi="Arial Narrow" w:cs="Times New Roman"/>
          <w:sz w:val="20"/>
          <w:szCs w:val="20"/>
          <w:lang w:eastAsia="sl-SI"/>
        </w:rPr>
        <w:t>: Prijavni obrazec</w:t>
      </w:r>
      <w:r>
        <w:rPr>
          <w:rFonts w:ascii="Arial Narrow" w:eastAsia="Times New Roman" w:hAnsi="Arial Narrow" w:cs="Times New Roman"/>
          <w:sz w:val="20"/>
          <w:szCs w:val="20"/>
          <w:lang w:eastAsia="sl-SI"/>
        </w:rPr>
        <w:t xml:space="preserve"> – za prijavo na </w:t>
      </w:r>
      <w:r w:rsidRPr="00367040">
        <w:rPr>
          <w:rFonts w:ascii="Arial Narrow" w:eastAsia="Times New Roman" w:hAnsi="Arial Narrow" w:cs="Times New Roman"/>
          <w:b/>
          <w:bCs/>
          <w:sz w:val="20"/>
          <w:szCs w:val="20"/>
          <w:lang w:eastAsia="sl-SI"/>
        </w:rPr>
        <w:t>drugi sklop</w:t>
      </w:r>
      <w:r>
        <w:rPr>
          <w:rFonts w:ascii="Arial Narrow" w:eastAsia="Times New Roman" w:hAnsi="Arial Narrow" w:cs="Times New Roman"/>
          <w:sz w:val="20"/>
          <w:szCs w:val="20"/>
          <w:lang w:eastAsia="sl-SI"/>
        </w:rPr>
        <w:t xml:space="preserve"> – excel </w:t>
      </w:r>
      <w:r w:rsidR="00D25D07">
        <w:rPr>
          <w:rFonts w:ascii="Arial Narrow" w:eastAsia="Times New Roman" w:hAnsi="Arial Narrow" w:cs="Times New Roman"/>
          <w:sz w:val="20"/>
          <w:szCs w:val="20"/>
          <w:lang w:eastAsia="sl-SI"/>
        </w:rPr>
        <w:t>drugi</w:t>
      </w:r>
      <w:r w:rsidR="00D25D07" w:rsidRPr="00D25D07">
        <w:rPr>
          <w:rFonts w:ascii="Arial Narrow" w:eastAsia="Times New Roman" w:hAnsi="Arial Narrow" w:cs="Times New Roman"/>
          <w:sz w:val="20"/>
          <w:szCs w:val="20"/>
          <w:lang w:eastAsia="sl-SI"/>
        </w:rPr>
        <w:t>_sklop.xlsx - drugi zavihek</w:t>
      </w:r>
    </w:p>
    <w:p w14:paraId="54B73044" w14:textId="77777777" w:rsidR="00D43CB8" w:rsidRPr="009F2E85" w:rsidRDefault="00D43CB8" w:rsidP="00D43CB8">
      <w:pPr>
        <w:spacing w:after="0" w:line="240" w:lineRule="auto"/>
        <w:jc w:val="both"/>
        <w:rPr>
          <w:rFonts w:ascii="Arial Narrow" w:eastAsia="Times New Roman" w:hAnsi="Arial Narrow" w:cs="Arial"/>
        </w:rPr>
      </w:pPr>
    </w:p>
    <w:p w14:paraId="12C38AA8" w14:textId="77777777" w:rsidR="00D43CB8" w:rsidRPr="009F2E85" w:rsidRDefault="00D43CB8" w:rsidP="00D43CB8">
      <w:pPr>
        <w:spacing w:after="0" w:line="240" w:lineRule="auto"/>
        <w:jc w:val="both"/>
        <w:rPr>
          <w:rFonts w:ascii="Arial Narrow" w:eastAsia="Times New Roman" w:hAnsi="Arial Narrow"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396"/>
      </w:tblGrid>
      <w:tr w:rsidR="00D43CB8" w:rsidRPr="009F2E85" w14:paraId="2DAEAC93" w14:textId="77777777" w:rsidTr="00AB7098">
        <w:tc>
          <w:tcPr>
            <w:tcW w:w="13146" w:type="dxa"/>
            <w:shd w:val="clear" w:color="auto" w:fill="D9D9D9"/>
          </w:tcPr>
          <w:p w14:paraId="72AAFC5C" w14:textId="77777777" w:rsidR="00D43CB8" w:rsidRPr="009F2E85" w:rsidRDefault="00D43CB8" w:rsidP="00AB7098">
            <w:pPr>
              <w:spacing w:after="0" w:line="240" w:lineRule="auto"/>
              <w:jc w:val="center"/>
              <w:rPr>
                <w:rFonts w:ascii="Arial Narrow" w:eastAsia="Times New Roman" w:hAnsi="Arial Narrow" w:cs="Times New Roman"/>
                <w:sz w:val="20"/>
                <w:szCs w:val="20"/>
                <w:lang w:eastAsia="sl-SI"/>
              </w:rPr>
            </w:pPr>
          </w:p>
          <w:p w14:paraId="24A05181" w14:textId="77777777" w:rsidR="00D43CB8" w:rsidRDefault="00D43CB8" w:rsidP="00AB7098">
            <w:pPr>
              <w:spacing w:after="0" w:line="240" w:lineRule="auto"/>
              <w:jc w:val="center"/>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PRIJAVNI OBRAZEC</w:t>
            </w:r>
          </w:p>
          <w:p w14:paraId="356393E9" w14:textId="60591AEF" w:rsidR="00D43CB8" w:rsidRPr="009F2E85" w:rsidRDefault="00D43CB8" w:rsidP="00AB7098">
            <w:pPr>
              <w:spacing w:after="0" w:line="240" w:lineRule="auto"/>
              <w:jc w:val="center"/>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(za prijavo na drugi sklop javnega razpisa)</w:t>
            </w:r>
          </w:p>
          <w:p w14:paraId="482E2783" w14:textId="77777777" w:rsidR="00D43CB8" w:rsidRPr="009F2E85" w:rsidRDefault="00D43CB8" w:rsidP="00AB7098">
            <w:pPr>
              <w:spacing w:after="0" w:line="240" w:lineRule="auto"/>
              <w:jc w:val="center"/>
              <w:rPr>
                <w:rFonts w:ascii="Arial Narrow" w:eastAsia="Times New Roman" w:hAnsi="Arial Narrow" w:cs="Times New Roman"/>
                <w:sz w:val="20"/>
                <w:szCs w:val="20"/>
                <w:lang w:eastAsia="sl-SI"/>
              </w:rPr>
            </w:pPr>
          </w:p>
        </w:tc>
      </w:tr>
    </w:tbl>
    <w:p w14:paraId="211F5108" w14:textId="77777777" w:rsidR="00D43CB8" w:rsidRPr="009F2E85" w:rsidRDefault="00D43CB8" w:rsidP="00D43CB8">
      <w:pPr>
        <w:spacing w:after="0" w:line="240" w:lineRule="auto"/>
        <w:jc w:val="both"/>
        <w:rPr>
          <w:rFonts w:ascii="Arial Narrow" w:eastAsia="Times New Roman" w:hAnsi="Arial Narrow" w:cs="Times New Roman"/>
          <w:sz w:val="20"/>
          <w:szCs w:val="20"/>
          <w:lang w:eastAsia="sl-SI"/>
        </w:rPr>
      </w:pPr>
    </w:p>
    <w:p w14:paraId="49745A46" w14:textId="77777777" w:rsidR="00D43CB8" w:rsidRPr="009F2E85" w:rsidRDefault="00D43CB8" w:rsidP="00D43CB8">
      <w:pPr>
        <w:spacing w:after="0" w:line="240" w:lineRule="auto"/>
        <w:rPr>
          <w:rFonts w:ascii="Arial Narrow" w:eastAsia="Times New Roman" w:hAnsi="Arial Narrow" w:cs="Times New Roman"/>
          <w:sz w:val="20"/>
          <w:szCs w:val="20"/>
          <w:lang w:eastAsia="sl-SI"/>
        </w:rPr>
      </w:pPr>
    </w:p>
    <w:p w14:paraId="0FB81C61" w14:textId="77777777" w:rsidR="00D43CB8" w:rsidRPr="009F2E85" w:rsidRDefault="00D43CB8" w:rsidP="00D43CB8">
      <w:pPr>
        <w:spacing w:after="0" w:line="240" w:lineRule="auto"/>
        <w:rPr>
          <w:rFonts w:ascii="Arial Narrow" w:eastAsia="Times New Roman" w:hAnsi="Arial Narrow" w:cs="Times New Roman"/>
          <w:sz w:val="20"/>
          <w:szCs w:val="20"/>
          <w:lang w:eastAsia="sl-SI"/>
        </w:rPr>
      </w:pPr>
    </w:p>
    <w:p w14:paraId="25256CC3" w14:textId="77777777" w:rsidR="00D43CB8" w:rsidRPr="009F2E85" w:rsidRDefault="00D43CB8" w:rsidP="00D43CB8">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(Excel tabela)</w:t>
      </w:r>
    </w:p>
    <w:p w14:paraId="27CA3F2C" w14:textId="77777777" w:rsidR="00D43CB8" w:rsidRPr="009F2E85" w:rsidRDefault="00D43CB8" w:rsidP="00D43CB8">
      <w:pPr>
        <w:spacing w:after="0" w:line="240" w:lineRule="auto"/>
        <w:jc w:val="both"/>
        <w:rPr>
          <w:rFonts w:ascii="Arial Narrow" w:eastAsia="Times New Roman" w:hAnsi="Arial Narrow" w:cs="Times New Roman"/>
          <w:sz w:val="20"/>
          <w:szCs w:val="20"/>
          <w:lang w:eastAsia="sl-SI"/>
        </w:rPr>
      </w:pPr>
    </w:p>
    <w:p w14:paraId="04FF0780" w14:textId="77777777" w:rsidR="00D43CB8" w:rsidRDefault="00D43CB8" w:rsidP="009F2E85">
      <w:pPr>
        <w:spacing w:after="0" w:line="240" w:lineRule="auto"/>
        <w:rPr>
          <w:rFonts w:ascii="Arial Narrow" w:eastAsia="MS Mincho" w:hAnsi="Arial Narrow" w:cs="Times New Roman"/>
          <w:sz w:val="24"/>
          <w:szCs w:val="24"/>
        </w:rPr>
      </w:pPr>
    </w:p>
    <w:p w14:paraId="399E1323" w14:textId="77777777" w:rsidR="00D43CB8" w:rsidRDefault="00D43CB8" w:rsidP="009F2E85">
      <w:pPr>
        <w:spacing w:after="0" w:line="240" w:lineRule="auto"/>
        <w:rPr>
          <w:rFonts w:ascii="Arial Narrow" w:eastAsia="MS Mincho" w:hAnsi="Arial Narrow" w:cs="Times New Roman"/>
          <w:sz w:val="24"/>
          <w:szCs w:val="24"/>
        </w:rPr>
      </w:pPr>
    </w:p>
    <w:p w14:paraId="0DA77B9B" w14:textId="77777777" w:rsidR="00D43CB8" w:rsidRDefault="00D43CB8" w:rsidP="009F2E85">
      <w:pPr>
        <w:spacing w:after="0" w:line="240" w:lineRule="auto"/>
        <w:rPr>
          <w:rFonts w:ascii="Arial Narrow" w:eastAsia="MS Mincho" w:hAnsi="Arial Narrow" w:cs="Times New Roman"/>
          <w:sz w:val="24"/>
          <w:szCs w:val="24"/>
        </w:rPr>
      </w:pPr>
    </w:p>
    <w:p w14:paraId="7B7894FD" w14:textId="77777777" w:rsidR="00D43CB8" w:rsidRDefault="00D43CB8" w:rsidP="009F2E85">
      <w:pPr>
        <w:spacing w:after="0" w:line="240" w:lineRule="auto"/>
        <w:rPr>
          <w:rFonts w:ascii="Arial Narrow" w:eastAsia="MS Mincho" w:hAnsi="Arial Narrow" w:cs="Times New Roman"/>
          <w:sz w:val="24"/>
          <w:szCs w:val="24"/>
        </w:rPr>
      </w:pPr>
    </w:p>
    <w:p w14:paraId="2716FF9C" w14:textId="77777777" w:rsidR="00D43CB8" w:rsidRDefault="00D43CB8" w:rsidP="009F2E85">
      <w:pPr>
        <w:spacing w:after="0" w:line="240" w:lineRule="auto"/>
        <w:rPr>
          <w:rFonts w:ascii="Arial Narrow" w:eastAsia="MS Mincho" w:hAnsi="Arial Narrow" w:cs="Times New Roman"/>
          <w:sz w:val="24"/>
          <w:szCs w:val="24"/>
        </w:rPr>
      </w:pPr>
    </w:p>
    <w:p w14:paraId="23D5F991" w14:textId="77777777" w:rsidR="00D43CB8" w:rsidRDefault="00D43CB8" w:rsidP="009F2E85">
      <w:pPr>
        <w:spacing w:after="0" w:line="240" w:lineRule="auto"/>
        <w:rPr>
          <w:rFonts w:ascii="Arial Narrow" w:eastAsia="MS Mincho" w:hAnsi="Arial Narrow" w:cs="Times New Roman"/>
          <w:sz w:val="24"/>
          <w:szCs w:val="24"/>
        </w:rPr>
      </w:pPr>
    </w:p>
    <w:p w14:paraId="5C24CFA5" w14:textId="77777777" w:rsidR="00D43CB8" w:rsidRDefault="00D43CB8" w:rsidP="009F2E85">
      <w:pPr>
        <w:spacing w:after="0" w:line="240" w:lineRule="auto"/>
        <w:rPr>
          <w:rFonts w:ascii="Arial Narrow" w:eastAsia="MS Mincho" w:hAnsi="Arial Narrow" w:cs="Times New Roman"/>
          <w:sz w:val="24"/>
          <w:szCs w:val="24"/>
        </w:rPr>
      </w:pPr>
    </w:p>
    <w:p w14:paraId="6C717EC9" w14:textId="77777777" w:rsidR="00D43CB8" w:rsidRDefault="00D43CB8" w:rsidP="009F2E85">
      <w:pPr>
        <w:spacing w:after="0" w:line="240" w:lineRule="auto"/>
        <w:rPr>
          <w:rFonts w:ascii="Arial Narrow" w:eastAsia="MS Mincho" w:hAnsi="Arial Narrow" w:cs="Times New Roman"/>
          <w:sz w:val="24"/>
          <w:szCs w:val="24"/>
        </w:rPr>
      </w:pPr>
    </w:p>
    <w:p w14:paraId="698A4941" w14:textId="77777777" w:rsidR="00D43CB8" w:rsidRDefault="00D43CB8" w:rsidP="009F2E85">
      <w:pPr>
        <w:spacing w:after="0" w:line="240" w:lineRule="auto"/>
        <w:rPr>
          <w:rFonts w:ascii="Arial Narrow" w:eastAsia="MS Mincho" w:hAnsi="Arial Narrow" w:cs="Times New Roman"/>
          <w:sz w:val="24"/>
          <w:szCs w:val="24"/>
        </w:rPr>
      </w:pPr>
    </w:p>
    <w:p w14:paraId="7B5AA408" w14:textId="77777777" w:rsidR="00D43CB8" w:rsidRDefault="00D43CB8" w:rsidP="009F2E85">
      <w:pPr>
        <w:spacing w:after="0" w:line="240" w:lineRule="auto"/>
        <w:rPr>
          <w:rFonts w:ascii="Arial Narrow" w:eastAsia="MS Mincho" w:hAnsi="Arial Narrow" w:cs="Times New Roman"/>
          <w:sz w:val="24"/>
          <w:szCs w:val="24"/>
        </w:rPr>
      </w:pPr>
    </w:p>
    <w:p w14:paraId="19C14FFC" w14:textId="77777777" w:rsidR="00D43CB8" w:rsidRDefault="00D43CB8" w:rsidP="009F2E85">
      <w:pPr>
        <w:spacing w:after="0" w:line="240" w:lineRule="auto"/>
        <w:rPr>
          <w:rFonts w:ascii="Arial Narrow" w:eastAsia="MS Mincho" w:hAnsi="Arial Narrow" w:cs="Times New Roman"/>
          <w:sz w:val="24"/>
          <w:szCs w:val="24"/>
        </w:rPr>
      </w:pPr>
    </w:p>
    <w:p w14:paraId="4C617400" w14:textId="77777777" w:rsidR="00D43CB8" w:rsidRDefault="00D43CB8" w:rsidP="009F2E85">
      <w:pPr>
        <w:spacing w:after="0" w:line="240" w:lineRule="auto"/>
        <w:rPr>
          <w:rFonts w:ascii="Arial Narrow" w:eastAsia="MS Mincho" w:hAnsi="Arial Narrow" w:cs="Times New Roman"/>
          <w:sz w:val="24"/>
          <w:szCs w:val="24"/>
        </w:rPr>
      </w:pPr>
    </w:p>
    <w:p w14:paraId="37CB1AB4" w14:textId="77777777" w:rsidR="00D43CB8" w:rsidRDefault="00D43CB8" w:rsidP="009F2E85">
      <w:pPr>
        <w:spacing w:after="0" w:line="240" w:lineRule="auto"/>
        <w:rPr>
          <w:rFonts w:ascii="Arial Narrow" w:eastAsia="MS Mincho" w:hAnsi="Arial Narrow" w:cs="Times New Roman"/>
          <w:sz w:val="24"/>
          <w:szCs w:val="24"/>
        </w:rPr>
      </w:pPr>
    </w:p>
    <w:p w14:paraId="31CDDD93" w14:textId="77777777" w:rsidR="00D43CB8" w:rsidRDefault="00D43CB8" w:rsidP="009F2E85">
      <w:pPr>
        <w:spacing w:after="0" w:line="240" w:lineRule="auto"/>
        <w:rPr>
          <w:rFonts w:ascii="Arial Narrow" w:eastAsia="MS Mincho" w:hAnsi="Arial Narrow" w:cs="Times New Roman"/>
          <w:sz w:val="24"/>
          <w:szCs w:val="24"/>
        </w:rPr>
      </w:pPr>
    </w:p>
    <w:p w14:paraId="2A845574" w14:textId="77777777" w:rsidR="00D43CB8" w:rsidRDefault="00D43CB8" w:rsidP="009F2E85">
      <w:pPr>
        <w:spacing w:after="0" w:line="240" w:lineRule="auto"/>
        <w:rPr>
          <w:rFonts w:ascii="Arial Narrow" w:eastAsia="MS Mincho" w:hAnsi="Arial Narrow" w:cs="Times New Roman"/>
          <w:sz w:val="24"/>
          <w:szCs w:val="24"/>
        </w:rPr>
      </w:pPr>
    </w:p>
    <w:p w14:paraId="050883EB" w14:textId="77777777" w:rsidR="00D43CB8" w:rsidRDefault="00D43CB8" w:rsidP="009F2E85">
      <w:pPr>
        <w:spacing w:after="0" w:line="240" w:lineRule="auto"/>
        <w:rPr>
          <w:rFonts w:ascii="Arial Narrow" w:eastAsia="MS Mincho" w:hAnsi="Arial Narrow" w:cs="Times New Roman"/>
          <w:sz w:val="24"/>
          <w:szCs w:val="24"/>
        </w:rPr>
      </w:pPr>
    </w:p>
    <w:p w14:paraId="54F78524" w14:textId="77777777" w:rsidR="00D43CB8" w:rsidRDefault="00D43CB8" w:rsidP="009F2E85">
      <w:pPr>
        <w:spacing w:after="0" w:line="240" w:lineRule="auto"/>
        <w:rPr>
          <w:rFonts w:ascii="Arial Narrow" w:eastAsia="MS Mincho" w:hAnsi="Arial Narrow" w:cs="Times New Roman"/>
          <w:sz w:val="24"/>
          <w:szCs w:val="24"/>
        </w:rPr>
      </w:pPr>
    </w:p>
    <w:p w14:paraId="55DEBD48" w14:textId="77777777" w:rsidR="00D43CB8" w:rsidRDefault="00D43CB8" w:rsidP="009F2E85">
      <w:pPr>
        <w:spacing w:after="0" w:line="240" w:lineRule="auto"/>
        <w:rPr>
          <w:rFonts w:ascii="Arial Narrow" w:eastAsia="MS Mincho" w:hAnsi="Arial Narrow" w:cs="Times New Roman"/>
          <w:sz w:val="24"/>
          <w:szCs w:val="24"/>
        </w:rPr>
      </w:pPr>
    </w:p>
    <w:p w14:paraId="4771E29F" w14:textId="77777777" w:rsidR="00D43CB8" w:rsidRDefault="00D43CB8" w:rsidP="009F2E85">
      <w:pPr>
        <w:spacing w:after="0" w:line="240" w:lineRule="auto"/>
        <w:rPr>
          <w:rFonts w:ascii="Arial Narrow" w:eastAsia="MS Mincho" w:hAnsi="Arial Narrow" w:cs="Times New Roman"/>
          <w:sz w:val="24"/>
          <w:szCs w:val="24"/>
        </w:rPr>
      </w:pPr>
    </w:p>
    <w:p w14:paraId="23E86BF5" w14:textId="77777777" w:rsidR="00D43CB8" w:rsidRDefault="00D43CB8" w:rsidP="009F2E85">
      <w:pPr>
        <w:spacing w:after="0" w:line="240" w:lineRule="auto"/>
        <w:rPr>
          <w:rFonts w:ascii="Arial Narrow" w:eastAsia="MS Mincho" w:hAnsi="Arial Narrow" w:cs="Times New Roman"/>
          <w:sz w:val="24"/>
          <w:szCs w:val="24"/>
        </w:rPr>
      </w:pPr>
    </w:p>
    <w:p w14:paraId="1D70FE18" w14:textId="77777777" w:rsidR="00D43CB8" w:rsidRDefault="00D43CB8" w:rsidP="009F2E85">
      <w:pPr>
        <w:spacing w:after="0" w:line="240" w:lineRule="auto"/>
        <w:rPr>
          <w:rFonts w:ascii="Arial Narrow" w:eastAsia="MS Mincho" w:hAnsi="Arial Narrow" w:cs="Times New Roman"/>
          <w:sz w:val="24"/>
          <w:szCs w:val="24"/>
        </w:rPr>
      </w:pPr>
    </w:p>
    <w:p w14:paraId="15605321" w14:textId="77777777" w:rsidR="00D43CB8" w:rsidRDefault="00D43CB8" w:rsidP="009F2E85">
      <w:pPr>
        <w:spacing w:after="0" w:line="240" w:lineRule="auto"/>
        <w:rPr>
          <w:rFonts w:ascii="Arial Narrow" w:eastAsia="MS Mincho" w:hAnsi="Arial Narrow" w:cs="Times New Roman"/>
          <w:sz w:val="24"/>
          <w:szCs w:val="24"/>
        </w:rPr>
      </w:pPr>
    </w:p>
    <w:p w14:paraId="7BEA2417" w14:textId="77777777" w:rsidR="00D43CB8" w:rsidRDefault="00D43CB8" w:rsidP="009F2E85">
      <w:pPr>
        <w:spacing w:after="0" w:line="240" w:lineRule="auto"/>
        <w:rPr>
          <w:rFonts w:ascii="Arial Narrow" w:eastAsia="MS Mincho" w:hAnsi="Arial Narrow" w:cs="Times New Roman"/>
          <w:sz w:val="24"/>
          <w:szCs w:val="24"/>
        </w:rPr>
      </w:pPr>
    </w:p>
    <w:p w14:paraId="77888B07" w14:textId="77777777" w:rsidR="00D43CB8" w:rsidRDefault="00D43CB8" w:rsidP="009F2E85">
      <w:pPr>
        <w:spacing w:after="0" w:line="240" w:lineRule="auto"/>
        <w:rPr>
          <w:rFonts w:ascii="Arial Narrow" w:eastAsia="MS Mincho" w:hAnsi="Arial Narrow" w:cs="Times New Roman"/>
          <w:sz w:val="24"/>
          <w:szCs w:val="24"/>
        </w:rPr>
      </w:pPr>
    </w:p>
    <w:p w14:paraId="4DBC77E1" w14:textId="77777777" w:rsidR="00D43CB8" w:rsidRDefault="00D43CB8" w:rsidP="009F2E85">
      <w:pPr>
        <w:spacing w:after="0" w:line="240" w:lineRule="auto"/>
        <w:rPr>
          <w:rFonts w:ascii="Arial Narrow" w:eastAsia="MS Mincho" w:hAnsi="Arial Narrow" w:cs="Times New Roman"/>
          <w:sz w:val="24"/>
          <w:szCs w:val="24"/>
        </w:rPr>
      </w:pPr>
    </w:p>
    <w:p w14:paraId="55BDD055" w14:textId="77777777" w:rsidR="00D43CB8" w:rsidRDefault="00D43CB8" w:rsidP="009F2E85">
      <w:pPr>
        <w:spacing w:after="0" w:line="240" w:lineRule="auto"/>
        <w:rPr>
          <w:rFonts w:ascii="Arial Narrow" w:eastAsia="MS Mincho" w:hAnsi="Arial Narrow" w:cs="Times New Roman"/>
          <w:sz w:val="24"/>
          <w:szCs w:val="24"/>
        </w:rPr>
      </w:pPr>
    </w:p>
    <w:p w14:paraId="3061BB7B" w14:textId="77777777" w:rsidR="00D43CB8" w:rsidRDefault="00D43CB8" w:rsidP="009F2E85">
      <w:pPr>
        <w:spacing w:after="0" w:line="240" w:lineRule="auto"/>
        <w:rPr>
          <w:rFonts w:ascii="Arial Narrow" w:eastAsia="MS Mincho" w:hAnsi="Arial Narrow" w:cs="Times New Roman"/>
          <w:sz w:val="24"/>
          <w:szCs w:val="24"/>
        </w:rPr>
      </w:pPr>
    </w:p>
    <w:p w14:paraId="1BD6EC18" w14:textId="77777777" w:rsidR="00D43CB8" w:rsidRDefault="00D43CB8" w:rsidP="009F2E85">
      <w:pPr>
        <w:spacing w:after="0" w:line="240" w:lineRule="auto"/>
        <w:rPr>
          <w:rFonts w:ascii="Arial Narrow" w:eastAsia="MS Mincho" w:hAnsi="Arial Narrow" w:cs="Times New Roman"/>
          <w:sz w:val="24"/>
          <w:szCs w:val="24"/>
        </w:rPr>
      </w:pPr>
    </w:p>
    <w:p w14:paraId="6A836F45" w14:textId="77777777" w:rsidR="00D43CB8" w:rsidRDefault="00D43CB8" w:rsidP="009F2E85">
      <w:pPr>
        <w:spacing w:after="0" w:line="240" w:lineRule="auto"/>
        <w:rPr>
          <w:rFonts w:ascii="Arial Narrow" w:eastAsia="MS Mincho" w:hAnsi="Arial Narrow" w:cs="Times New Roman"/>
          <w:sz w:val="24"/>
          <w:szCs w:val="24"/>
        </w:rPr>
      </w:pPr>
    </w:p>
    <w:p w14:paraId="019E65D4" w14:textId="77777777" w:rsidR="00D43CB8" w:rsidRDefault="00D43CB8" w:rsidP="009F2E85">
      <w:pPr>
        <w:spacing w:after="0" w:line="240" w:lineRule="auto"/>
        <w:rPr>
          <w:rFonts w:ascii="Arial Narrow" w:eastAsia="MS Mincho" w:hAnsi="Arial Narrow" w:cs="Times New Roman"/>
          <w:sz w:val="24"/>
          <w:szCs w:val="24"/>
        </w:rPr>
      </w:pPr>
    </w:p>
    <w:p w14:paraId="4AACEFC1" w14:textId="77777777" w:rsidR="00D43CB8" w:rsidRDefault="00D43CB8" w:rsidP="009F2E85">
      <w:pPr>
        <w:spacing w:after="0" w:line="240" w:lineRule="auto"/>
        <w:rPr>
          <w:rFonts w:ascii="Arial Narrow" w:eastAsia="MS Mincho" w:hAnsi="Arial Narrow" w:cs="Times New Roman"/>
          <w:sz w:val="24"/>
          <w:szCs w:val="24"/>
        </w:rPr>
      </w:pPr>
    </w:p>
    <w:p w14:paraId="51FEBEA0" w14:textId="77777777" w:rsidR="00D43CB8" w:rsidRDefault="00D43CB8" w:rsidP="009F2E85">
      <w:pPr>
        <w:spacing w:after="0" w:line="240" w:lineRule="auto"/>
        <w:rPr>
          <w:rFonts w:ascii="Arial Narrow" w:eastAsia="MS Mincho" w:hAnsi="Arial Narrow" w:cs="Times New Roman"/>
          <w:sz w:val="24"/>
          <w:szCs w:val="24"/>
        </w:rPr>
      </w:pPr>
    </w:p>
    <w:p w14:paraId="326E19CC" w14:textId="25DAB281" w:rsidR="009F2E85" w:rsidRPr="009F2E85" w:rsidRDefault="009F2E85" w:rsidP="009F2E85">
      <w:pPr>
        <w:spacing w:after="0" w:line="240" w:lineRule="auto"/>
        <w:rPr>
          <w:rFonts w:ascii="Arial Narrow" w:eastAsia="MS Mincho" w:hAnsi="Arial Narrow" w:cs="Times New Roman"/>
          <w:sz w:val="24"/>
          <w:szCs w:val="24"/>
        </w:rPr>
      </w:pPr>
      <w:r w:rsidRPr="009F2E85">
        <w:rPr>
          <w:rFonts w:ascii="Arial Narrow" w:eastAsia="MS Mincho" w:hAnsi="Arial Narrow" w:cs="Times New Roman"/>
          <w:sz w:val="24"/>
          <w:szCs w:val="24"/>
        </w:rPr>
        <w:t>»Javni razpis za zagotavljanje celovitih storitev za potencialne podjetnike in podjetja preko podpornih institucij za leto 2023«</w:t>
      </w:r>
    </w:p>
    <w:p w14:paraId="44E072F0"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p w14:paraId="71A63421" w14:textId="4DC599FA" w:rsidR="009F2E85" w:rsidRPr="009F2E85" w:rsidRDefault="009F2E85" w:rsidP="009F2E85">
      <w:pPr>
        <w:spacing w:after="0" w:line="240" w:lineRule="auto"/>
        <w:jc w:val="right"/>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Obrazec 2: </w:t>
      </w:r>
      <w:r w:rsidR="00F7137A" w:rsidRPr="00F7137A">
        <w:rPr>
          <w:rFonts w:ascii="Arial Narrow" w:eastAsia="Times New Roman" w:hAnsi="Arial Narrow" w:cs="Times New Roman"/>
          <w:sz w:val="20"/>
          <w:szCs w:val="20"/>
          <w:lang w:eastAsia="sl-SI"/>
        </w:rPr>
        <w:t xml:space="preserve">Podatki o kadrih </w:t>
      </w:r>
      <w:r w:rsidR="009B04AE">
        <w:rPr>
          <w:rFonts w:ascii="Arial Narrow" w:eastAsia="Times New Roman" w:hAnsi="Arial Narrow" w:cs="Times New Roman"/>
          <w:sz w:val="20"/>
          <w:szCs w:val="20"/>
          <w:lang w:eastAsia="sl-SI"/>
        </w:rPr>
        <w:t>–</w:t>
      </w:r>
      <w:r w:rsidR="0010014B">
        <w:rPr>
          <w:rFonts w:ascii="Arial Narrow" w:eastAsia="Times New Roman" w:hAnsi="Arial Narrow" w:cs="Times New Roman"/>
          <w:sz w:val="20"/>
          <w:szCs w:val="20"/>
          <w:lang w:eastAsia="sl-SI"/>
        </w:rPr>
        <w:t xml:space="preserve"> </w:t>
      </w:r>
      <w:r w:rsidR="0078648C">
        <w:rPr>
          <w:rFonts w:ascii="Arial Narrow" w:eastAsia="Times New Roman" w:hAnsi="Arial Narrow" w:cs="Times New Roman"/>
          <w:sz w:val="20"/>
          <w:szCs w:val="20"/>
          <w:lang w:eastAsia="sl-SI"/>
        </w:rPr>
        <w:t xml:space="preserve">za prijavo na prvi sklop – excel </w:t>
      </w:r>
      <w:r w:rsidR="00D25D07" w:rsidRPr="00D25D07">
        <w:rPr>
          <w:rFonts w:ascii="Arial Narrow" w:eastAsia="Times New Roman" w:hAnsi="Arial Narrow" w:cs="Times New Roman"/>
          <w:sz w:val="20"/>
          <w:szCs w:val="20"/>
          <w:lang w:eastAsia="sl-SI"/>
        </w:rPr>
        <w:t xml:space="preserve">prvi_sklop.xlsx </w:t>
      </w:r>
      <w:r w:rsidR="00D25D07">
        <w:rPr>
          <w:rFonts w:ascii="Arial Narrow" w:eastAsia="Times New Roman" w:hAnsi="Arial Narrow" w:cs="Times New Roman"/>
          <w:sz w:val="20"/>
          <w:szCs w:val="20"/>
          <w:lang w:eastAsia="sl-SI"/>
        </w:rPr>
        <w:t>–</w:t>
      </w:r>
      <w:r w:rsidR="00D25D07" w:rsidRPr="00D25D07">
        <w:rPr>
          <w:rFonts w:ascii="Arial Narrow" w:eastAsia="Times New Roman" w:hAnsi="Arial Narrow" w:cs="Times New Roman"/>
          <w:sz w:val="20"/>
          <w:szCs w:val="20"/>
          <w:lang w:eastAsia="sl-SI"/>
        </w:rPr>
        <w:t xml:space="preserve"> </w:t>
      </w:r>
      <w:r w:rsidR="00D25D07">
        <w:rPr>
          <w:rFonts w:ascii="Arial Narrow" w:eastAsia="Times New Roman" w:hAnsi="Arial Narrow" w:cs="Times New Roman"/>
          <w:sz w:val="20"/>
          <w:szCs w:val="20"/>
          <w:lang w:eastAsia="sl-SI"/>
        </w:rPr>
        <w:t xml:space="preserve">tretji </w:t>
      </w:r>
      <w:r w:rsidR="00D25D07" w:rsidRPr="00D25D07">
        <w:rPr>
          <w:rFonts w:ascii="Arial Narrow" w:eastAsia="Times New Roman" w:hAnsi="Arial Narrow" w:cs="Times New Roman"/>
          <w:sz w:val="20"/>
          <w:szCs w:val="20"/>
          <w:lang w:eastAsia="sl-SI"/>
        </w:rPr>
        <w:t>zavihek</w:t>
      </w:r>
    </w:p>
    <w:p w14:paraId="102AD91E" w14:textId="77777777" w:rsidR="009F2E85" w:rsidRPr="009F2E85" w:rsidRDefault="009F2E85" w:rsidP="009F2E85">
      <w:pPr>
        <w:spacing w:after="0" w:line="240" w:lineRule="auto"/>
        <w:jc w:val="both"/>
        <w:rPr>
          <w:rFonts w:ascii="Arial Narrow" w:eastAsia="Times New Roman" w:hAnsi="Arial Narrow"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396"/>
      </w:tblGrid>
      <w:tr w:rsidR="009F2E85" w:rsidRPr="009F2E85" w14:paraId="0F345380" w14:textId="77777777" w:rsidTr="00F87650">
        <w:tc>
          <w:tcPr>
            <w:tcW w:w="13146" w:type="dxa"/>
            <w:shd w:val="clear" w:color="auto" w:fill="D9D9D9"/>
          </w:tcPr>
          <w:p w14:paraId="56D80294"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p>
          <w:p w14:paraId="340B402C" w14:textId="77777777" w:rsidR="0078648C" w:rsidRDefault="009F2E85" w:rsidP="009F2E85">
            <w:pPr>
              <w:spacing w:after="0" w:line="240" w:lineRule="auto"/>
              <w:jc w:val="center"/>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PODATKI O ZAPOSLENIH V KONZORCIJU</w:t>
            </w:r>
          </w:p>
          <w:p w14:paraId="0F1A1172" w14:textId="30B0E789" w:rsidR="009F2E85" w:rsidRDefault="002C17C3" w:rsidP="009F2E85">
            <w:pPr>
              <w:spacing w:after="0" w:line="240" w:lineRule="auto"/>
              <w:jc w:val="center"/>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 xml:space="preserve"> </w:t>
            </w:r>
            <w:r w:rsidRPr="002C17C3">
              <w:rPr>
                <w:rFonts w:ascii="Arial Narrow" w:eastAsia="Times New Roman" w:hAnsi="Arial Narrow" w:cs="Times New Roman"/>
                <w:sz w:val="20"/>
                <w:szCs w:val="20"/>
                <w:lang w:eastAsia="sl-SI"/>
              </w:rPr>
              <w:t>(SPOT svetovalcih/podjetniških mentorjih)</w:t>
            </w:r>
          </w:p>
          <w:p w14:paraId="51E9BE3F" w14:textId="72ED27BA" w:rsidR="002C17C3" w:rsidRPr="009F2E85" w:rsidRDefault="002C17C3" w:rsidP="009F2E85">
            <w:pPr>
              <w:spacing w:after="0" w:line="240" w:lineRule="auto"/>
              <w:jc w:val="center"/>
              <w:rPr>
                <w:rFonts w:ascii="Arial Narrow" w:eastAsia="Times New Roman" w:hAnsi="Arial Narrow" w:cs="Times New Roman"/>
                <w:sz w:val="20"/>
                <w:szCs w:val="20"/>
                <w:lang w:eastAsia="sl-SI"/>
              </w:rPr>
            </w:pPr>
          </w:p>
        </w:tc>
      </w:tr>
    </w:tbl>
    <w:p w14:paraId="65741C75"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p w14:paraId="32748EDE" w14:textId="77777777" w:rsidR="009F2E85" w:rsidRPr="009F2E85" w:rsidRDefault="009F2E85" w:rsidP="009F2E85">
      <w:pPr>
        <w:spacing w:after="0" w:line="240" w:lineRule="auto"/>
        <w:rPr>
          <w:rFonts w:ascii="Arial Narrow" w:eastAsia="Times New Roman" w:hAnsi="Arial Narrow" w:cs="Times New Roman"/>
          <w:sz w:val="20"/>
          <w:szCs w:val="20"/>
          <w:lang w:eastAsia="sl-SI"/>
        </w:rPr>
      </w:pPr>
    </w:p>
    <w:p w14:paraId="3C99B6BC" w14:textId="77777777" w:rsidR="009F2E85" w:rsidRPr="009F2E85" w:rsidRDefault="009F2E85" w:rsidP="009F2E85">
      <w:pPr>
        <w:spacing w:after="0" w:line="240" w:lineRule="auto"/>
        <w:rPr>
          <w:rFonts w:ascii="Arial Narrow" w:eastAsia="Times New Roman" w:hAnsi="Arial Narrow" w:cs="Times New Roman"/>
          <w:sz w:val="20"/>
          <w:szCs w:val="20"/>
          <w:lang w:eastAsia="sl-SI"/>
        </w:rPr>
      </w:pPr>
    </w:p>
    <w:p w14:paraId="70042D33"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(Excel tabela)</w:t>
      </w:r>
    </w:p>
    <w:p w14:paraId="6B46F4BC" w14:textId="77777777" w:rsidR="009F2E85" w:rsidRPr="009F2E85" w:rsidRDefault="009F2E85" w:rsidP="009F2E85">
      <w:pPr>
        <w:spacing w:after="0" w:line="240" w:lineRule="auto"/>
        <w:jc w:val="both"/>
        <w:rPr>
          <w:rFonts w:ascii="Arial Narrow" w:eastAsia="Times New Roman" w:hAnsi="Arial Narrow" w:cs="Arial"/>
        </w:rPr>
      </w:pPr>
    </w:p>
    <w:p w14:paraId="32A646A9" w14:textId="0DAF32D6" w:rsidR="002C17C3" w:rsidRPr="009F2E85" w:rsidRDefault="009F2E85" w:rsidP="009F2E85">
      <w:pPr>
        <w:spacing w:after="0" w:line="240" w:lineRule="auto"/>
        <w:jc w:val="both"/>
        <w:rPr>
          <w:rFonts w:ascii="Arial Narrow" w:eastAsia="Times New Roman" w:hAnsi="Arial Narrow" w:cs="Arial"/>
        </w:rPr>
      </w:pPr>
      <w:r w:rsidRPr="009F2E85">
        <w:rPr>
          <w:rFonts w:ascii="Arial Narrow" w:eastAsia="Times New Roman" w:hAnsi="Arial Narrow" w:cs="Arial"/>
        </w:rPr>
        <w:br w:type="page"/>
      </w:r>
    </w:p>
    <w:p w14:paraId="3DD9C02F" w14:textId="77777777" w:rsidR="0078648C" w:rsidRPr="009F2E85" w:rsidRDefault="0078648C" w:rsidP="0078648C">
      <w:pPr>
        <w:spacing w:after="0" w:line="240" w:lineRule="auto"/>
        <w:rPr>
          <w:rFonts w:ascii="Arial Narrow" w:eastAsia="MS Mincho" w:hAnsi="Arial Narrow" w:cs="Times New Roman"/>
          <w:sz w:val="24"/>
          <w:szCs w:val="24"/>
        </w:rPr>
      </w:pPr>
      <w:r w:rsidRPr="009F2E85">
        <w:rPr>
          <w:rFonts w:ascii="Arial Narrow" w:eastAsia="MS Mincho" w:hAnsi="Arial Narrow" w:cs="Times New Roman"/>
          <w:sz w:val="24"/>
          <w:szCs w:val="24"/>
        </w:rPr>
        <w:t>»Javni razpis za zagotavljanje celovitih storitev za potencialne podjetnike in podjetja preko podpornih institucij za leto 2023«</w:t>
      </w:r>
    </w:p>
    <w:p w14:paraId="65AEAA3B" w14:textId="77777777" w:rsidR="0078648C" w:rsidRPr="009F2E85" w:rsidRDefault="0078648C" w:rsidP="0078648C">
      <w:pPr>
        <w:spacing w:after="0" w:line="240" w:lineRule="auto"/>
        <w:jc w:val="both"/>
        <w:rPr>
          <w:rFonts w:ascii="Arial Narrow" w:eastAsia="Times New Roman" w:hAnsi="Arial Narrow" w:cs="Times New Roman"/>
          <w:sz w:val="20"/>
          <w:szCs w:val="20"/>
          <w:lang w:eastAsia="sl-SI"/>
        </w:rPr>
      </w:pPr>
    </w:p>
    <w:p w14:paraId="78C58D7F" w14:textId="05CC94F9" w:rsidR="0078648C" w:rsidRPr="009F2E85" w:rsidRDefault="0078648C" w:rsidP="0078648C">
      <w:pPr>
        <w:spacing w:after="0" w:line="240" w:lineRule="auto"/>
        <w:jc w:val="right"/>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Obrazec 2</w:t>
      </w:r>
      <w:r>
        <w:rPr>
          <w:rFonts w:ascii="Arial Narrow" w:eastAsia="Times New Roman" w:hAnsi="Arial Narrow" w:cs="Times New Roman"/>
          <w:sz w:val="20"/>
          <w:szCs w:val="20"/>
          <w:lang w:eastAsia="sl-SI"/>
        </w:rPr>
        <w:t xml:space="preserve"> a</w:t>
      </w:r>
      <w:r w:rsidRPr="009F2E85">
        <w:rPr>
          <w:rFonts w:ascii="Arial Narrow" w:eastAsia="Times New Roman" w:hAnsi="Arial Narrow" w:cs="Times New Roman"/>
          <w:sz w:val="20"/>
          <w:szCs w:val="20"/>
          <w:lang w:eastAsia="sl-SI"/>
        </w:rPr>
        <w:t xml:space="preserve">: </w:t>
      </w:r>
      <w:r w:rsidRPr="00F7137A">
        <w:rPr>
          <w:rFonts w:ascii="Arial Narrow" w:eastAsia="Times New Roman" w:hAnsi="Arial Narrow" w:cs="Times New Roman"/>
          <w:sz w:val="20"/>
          <w:szCs w:val="20"/>
          <w:lang w:eastAsia="sl-SI"/>
        </w:rPr>
        <w:t xml:space="preserve">Podatki o kadrih </w:t>
      </w:r>
      <w:r w:rsidR="009B04AE">
        <w:rPr>
          <w:rFonts w:ascii="Arial Narrow" w:eastAsia="Times New Roman" w:hAnsi="Arial Narrow" w:cs="Times New Roman"/>
          <w:sz w:val="20"/>
          <w:szCs w:val="20"/>
          <w:lang w:eastAsia="sl-SI"/>
        </w:rPr>
        <w:t>–</w:t>
      </w:r>
      <w:r w:rsidR="0010014B">
        <w:rPr>
          <w:rFonts w:ascii="Arial Narrow" w:eastAsia="Times New Roman" w:hAnsi="Arial Narrow" w:cs="Times New Roman"/>
          <w:sz w:val="20"/>
          <w:szCs w:val="20"/>
          <w:lang w:eastAsia="sl-SI"/>
        </w:rPr>
        <w:t xml:space="preserve"> </w:t>
      </w:r>
      <w:r>
        <w:rPr>
          <w:rFonts w:ascii="Arial Narrow" w:eastAsia="Times New Roman" w:hAnsi="Arial Narrow" w:cs="Times New Roman"/>
          <w:sz w:val="20"/>
          <w:szCs w:val="20"/>
          <w:lang w:eastAsia="sl-SI"/>
        </w:rPr>
        <w:t xml:space="preserve">za prijavo na drugi sklop – excel </w:t>
      </w:r>
      <w:r w:rsidR="00D25D07">
        <w:rPr>
          <w:rFonts w:ascii="Arial Narrow" w:eastAsia="Times New Roman" w:hAnsi="Arial Narrow" w:cs="Times New Roman"/>
          <w:sz w:val="20"/>
          <w:szCs w:val="20"/>
          <w:lang w:eastAsia="sl-SI"/>
        </w:rPr>
        <w:t>drugi</w:t>
      </w:r>
      <w:r w:rsidR="00D25D07" w:rsidRPr="00D25D07">
        <w:rPr>
          <w:rFonts w:ascii="Arial Narrow" w:eastAsia="Times New Roman" w:hAnsi="Arial Narrow" w:cs="Times New Roman"/>
          <w:sz w:val="20"/>
          <w:szCs w:val="20"/>
          <w:lang w:eastAsia="sl-SI"/>
        </w:rPr>
        <w:t xml:space="preserve">_sklop.xlsx - </w:t>
      </w:r>
      <w:r w:rsidR="00D25D07">
        <w:rPr>
          <w:rFonts w:ascii="Arial Narrow" w:eastAsia="Times New Roman" w:hAnsi="Arial Narrow" w:cs="Times New Roman"/>
          <w:sz w:val="20"/>
          <w:szCs w:val="20"/>
          <w:lang w:eastAsia="sl-SI"/>
        </w:rPr>
        <w:t>tretji</w:t>
      </w:r>
      <w:r w:rsidR="00D25D07" w:rsidRPr="00D25D07">
        <w:rPr>
          <w:rFonts w:ascii="Arial Narrow" w:eastAsia="Times New Roman" w:hAnsi="Arial Narrow" w:cs="Times New Roman"/>
          <w:sz w:val="20"/>
          <w:szCs w:val="20"/>
          <w:lang w:eastAsia="sl-SI"/>
        </w:rPr>
        <w:t xml:space="preserve"> zavihek</w:t>
      </w:r>
    </w:p>
    <w:p w14:paraId="4DD228D6" w14:textId="77777777" w:rsidR="0078648C" w:rsidRPr="009F2E85" w:rsidRDefault="0078648C" w:rsidP="0078648C">
      <w:pPr>
        <w:spacing w:after="0" w:line="240" w:lineRule="auto"/>
        <w:jc w:val="both"/>
        <w:rPr>
          <w:rFonts w:ascii="Arial Narrow" w:eastAsia="Times New Roman" w:hAnsi="Arial Narrow"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396"/>
      </w:tblGrid>
      <w:tr w:rsidR="0078648C" w:rsidRPr="009F2E85" w14:paraId="5680E024" w14:textId="77777777" w:rsidTr="00565816">
        <w:tc>
          <w:tcPr>
            <w:tcW w:w="13146" w:type="dxa"/>
            <w:shd w:val="clear" w:color="auto" w:fill="D9D9D9"/>
          </w:tcPr>
          <w:p w14:paraId="12758292" w14:textId="77777777" w:rsidR="0078648C" w:rsidRPr="009F2E85" w:rsidRDefault="0078648C" w:rsidP="00565816">
            <w:pPr>
              <w:spacing w:after="0" w:line="240" w:lineRule="auto"/>
              <w:jc w:val="center"/>
              <w:rPr>
                <w:rFonts w:ascii="Arial Narrow" w:eastAsia="Times New Roman" w:hAnsi="Arial Narrow" w:cs="Times New Roman"/>
                <w:sz w:val="20"/>
                <w:szCs w:val="20"/>
                <w:lang w:eastAsia="sl-SI"/>
              </w:rPr>
            </w:pPr>
          </w:p>
          <w:p w14:paraId="411ED2F0" w14:textId="77777777" w:rsidR="0078648C" w:rsidRDefault="0078648C" w:rsidP="00565816">
            <w:pPr>
              <w:spacing w:after="0" w:line="240" w:lineRule="auto"/>
              <w:jc w:val="center"/>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PODATKI O ZAPOSLENIH V KONZORCIJU</w:t>
            </w:r>
          </w:p>
          <w:p w14:paraId="568F07FE" w14:textId="0D5231CB" w:rsidR="0078648C" w:rsidRDefault="0078648C" w:rsidP="00565816">
            <w:pPr>
              <w:spacing w:after="0" w:line="240" w:lineRule="auto"/>
              <w:jc w:val="center"/>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 xml:space="preserve"> </w:t>
            </w:r>
            <w:r w:rsidRPr="002C17C3">
              <w:rPr>
                <w:rFonts w:ascii="Arial Narrow" w:eastAsia="Times New Roman" w:hAnsi="Arial Narrow" w:cs="Times New Roman"/>
                <w:sz w:val="20"/>
                <w:szCs w:val="20"/>
                <w:lang w:eastAsia="sl-SI"/>
              </w:rPr>
              <w:t>(start</w:t>
            </w:r>
            <w:r>
              <w:rPr>
                <w:rFonts w:ascii="Arial Narrow" w:eastAsia="Times New Roman" w:hAnsi="Arial Narrow" w:cs="Times New Roman"/>
                <w:sz w:val="20"/>
                <w:szCs w:val="20"/>
                <w:lang w:eastAsia="sl-SI"/>
              </w:rPr>
              <w:t>-</w:t>
            </w:r>
            <w:r w:rsidRPr="002C17C3">
              <w:rPr>
                <w:rFonts w:ascii="Arial Narrow" w:eastAsia="Times New Roman" w:hAnsi="Arial Narrow" w:cs="Times New Roman"/>
                <w:sz w:val="20"/>
                <w:szCs w:val="20"/>
                <w:lang w:eastAsia="sl-SI"/>
              </w:rPr>
              <w:t>up mentorjih)</w:t>
            </w:r>
          </w:p>
          <w:p w14:paraId="48328E10" w14:textId="77777777" w:rsidR="0078648C" w:rsidRPr="009F2E85" w:rsidRDefault="0078648C" w:rsidP="00565816">
            <w:pPr>
              <w:spacing w:after="0" w:line="240" w:lineRule="auto"/>
              <w:jc w:val="center"/>
              <w:rPr>
                <w:rFonts w:ascii="Arial Narrow" w:eastAsia="Times New Roman" w:hAnsi="Arial Narrow" w:cs="Times New Roman"/>
                <w:sz w:val="20"/>
                <w:szCs w:val="20"/>
                <w:lang w:eastAsia="sl-SI"/>
              </w:rPr>
            </w:pPr>
          </w:p>
        </w:tc>
      </w:tr>
    </w:tbl>
    <w:p w14:paraId="2923A73C" w14:textId="77777777" w:rsidR="0078648C" w:rsidRPr="009F2E85" w:rsidRDefault="0078648C" w:rsidP="0078648C">
      <w:pPr>
        <w:spacing w:after="0" w:line="240" w:lineRule="auto"/>
        <w:jc w:val="both"/>
        <w:rPr>
          <w:rFonts w:ascii="Arial Narrow" w:eastAsia="Times New Roman" w:hAnsi="Arial Narrow" w:cs="Times New Roman"/>
          <w:sz w:val="20"/>
          <w:szCs w:val="20"/>
          <w:lang w:eastAsia="sl-SI"/>
        </w:rPr>
      </w:pPr>
    </w:p>
    <w:p w14:paraId="57D380B0" w14:textId="77777777" w:rsidR="0078648C" w:rsidRPr="009F2E85" w:rsidRDefault="0078648C" w:rsidP="0078648C">
      <w:pPr>
        <w:spacing w:after="0" w:line="240" w:lineRule="auto"/>
        <w:rPr>
          <w:rFonts w:ascii="Arial Narrow" w:eastAsia="Times New Roman" w:hAnsi="Arial Narrow" w:cs="Times New Roman"/>
          <w:sz w:val="20"/>
          <w:szCs w:val="20"/>
          <w:lang w:eastAsia="sl-SI"/>
        </w:rPr>
      </w:pPr>
    </w:p>
    <w:p w14:paraId="67FCBC3F" w14:textId="77777777" w:rsidR="0078648C" w:rsidRPr="009F2E85" w:rsidRDefault="0078648C" w:rsidP="0078648C">
      <w:pPr>
        <w:spacing w:after="0" w:line="240" w:lineRule="auto"/>
        <w:rPr>
          <w:rFonts w:ascii="Arial Narrow" w:eastAsia="Times New Roman" w:hAnsi="Arial Narrow" w:cs="Times New Roman"/>
          <w:sz w:val="20"/>
          <w:szCs w:val="20"/>
          <w:lang w:eastAsia="sl-SI"/>
        </w:rPr>
      </w:pPr>
    </w:p>
    <w:p w14:paraId="65CEB4B2" w14:textId="77777777" w:rsidR="0078648C" w:rsidRPr="009F2E85" w:rsidRDefault="0078648C" w:rsidP="0078648C">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(Excel tabela)</w:t>
      </w:r>
    </w:p>
    <w:p w14:paraId="76AE7004" w14:textId="77777777" w:rsidR="0078648C" w:rsidRDefault="0078648C" w:rsidP="009F2E85">
      <w:pPr>
        <w:spacing w:after="0" w:line="240" w:lineRule="auto"/>
        <w:rPr>
          <w:rFonts w:ascii="Arial Narrow" w:eastAsia="MS Mincho" w:hAnsi="Arial Narrow" w:cs="Times New Roman"/>
          <w:sz w:val="24"/>
          <w:szCs w:val="24"/>
        </w:rPr>
      </w:pPr>
    </w:p>
    <w:p w14:paraId="47DD7515" w14:textId="77777777" w:rsidR="0078648C" w:rsidRDefault="0078648C" w:rsidP="009F2E85">
      <w:pPr>
        <w:spacing w:after="0" w:line="240" w:lineRule="auto"/>
        <w:rPr>
          <w:rFonts w:ascii="Arial Narrow" w:eastAsia="MS Mincho" w:hAnsi="Arial Narrow" w:cs="Times New Roman"/>
          <w:sz w:val="24"/>
          <w:szCs w:val="24"/>
        </w:rPr>
      </w:pPr>
    </w:p>
    <w:p w14:paraId="5DDF6F49" w14:textId="77777777" w:rsidR="0078648C" w:rsidRDefault="0078648C" w:rsidP="009F2E85">
      <w:pPr>
        <w:spacing w:after="0" w:line="240" w:lineRule="auto"/>
        <w:rPr>
          <w:rFonts w:ascii="Arial Narrow" w:eastAsia="MS Mincho" w:hAnsi="Arial Narrow" w:cs="Times New Roman"/>
          <w:sz w:val="24"/>
          <w:szCs w:val="24"/>
        </w:rPr>
      </w:pPr>
    </w:p>
    <w:p w14:paraId="1F5FA35F" w14:textId="77777777" w:rsidR="0078648C" w:rsidRDefault="0078648C" w:rsidP="009F2E85">
      <w:pPr>
        <w:spacing w:after="0" w:line="240" w:lineRule="auto"/>
        <w:rPr>
          <w:rFonts w:ascii="Arial Narrow" w:eastAsia="MS Mincho" w:hAnsi="Arial Narrow" w:cs="Times New Roman"/>
          <w:sz w:val="24"/>
          <w:szCs w:val="24"/>
        </w:rPr>
      </w:pPr>
    </w:p>
    <w:p w14:paraId="31BAB908" w14:textId="77777777" w:rsidR="0078648C" w:rsidRDefault="0078648C" w:rsidP="009F2E85">
      <w:pPr>
        <w:spacing w:after="0" w:line="240" w:lineRule="auto"/>
        <w:rPr>
          <w:rFonts w:ascii="Arial Narrow" w:eastAsia="MS Mincho" w:hAnsi="Arial Narrow" w:cs="Times New Roman"/>
          <w:sz w:val="24"/>
          <w:szCs w:val="24"/>
        </w:rPr>
      </w:pPr>
    </w:p>
    <w:p w14:paraId="0ABA34E8" w14:textId="77777777" w:rsidR="0078648C" w:rsidRDefault="0078648C" w:rsidP="009F2E85">
      <w:pPr>
        <w:spacing w:after="0" w:line="240" w:lineRule="auto"/>
        <w:rPr>
          <w:rFonts w:ascii="Arial Narrow" w:eastAsia="MS Mincho" w:hAnsi="Arial Narrow" w:cs="Times New Roman"/>
          <w:sz w:val="24"/>
          <w:szCs w:val="24"/>
        </w:rPr>
      </w:pPr>
    </w:p>
    <w:p w14:paraId="7726EDCB" w14:textId="77777777" w:rsidR="0078648C" w:rsidRDefault="0078648C" w:rsidP="009F2E85">
      <w:pPr>
        <w:spacing w:after="0" w:line="240" w:lineRule="auto"/>
        <w:rPr>
          <w:rFonts w:ascii="Arial Narrow" w:eastAsia="MS Mincho" w:hAnsi="Arial Narrow" w:cs="Times New Roman"/>
          <w:sz w:val="24"/>
          <w:szCs w:val="24"/>
        </w:rPr>
      </w:pPr>
    </w:p>
    <w:p w14:paraId="542DA3E9" w14:textId="77777777" w:rsidR="0078648C" w:rsidRDefault="0078648C" w:rsidP="009F2E85">
      <w:pPr>
        <w:spacing w:after="0" w:line="240" w:lineRule="auto"/>
        <w:rPr>
          <w:rFonts w:ascii="Arial Narrow" w:eastAsia="MS Mincho" w:hAnsi="Arial Narrow" w:cs="Times New Roman"/>
          <w:sz w:val="24"/>
          <w:szCs w:val="24"/>
        </w:rPr>
      </w:pPr>
    </w:p>
    <w:p w14:paraId="19CF9474" w14:textId="77777777" w:rsidR="0078648C" w:rsidRDefault="0078648C" w:rsidP="009F2E85">
      <w:pPr>
        <w:spacing w:after="0" w:line="240" w:lineRule="auto"/>
        <w:rPr>
          <w:rFonts w:ascii="Arial Narrow" w:eastAsia="MS Mincho" w:hAnsi="Arial Narrow" w:cs="Times New Roman"/>
          <w:sz w:val="24"/>
          <w:szCs w:val="24"/>
        </w:rPr>
      </w:pPr>
    </w:p>
    <w:p w14:paraId="3FD2DD1B" w14:textId="77777777" w:rsidR="0078648C" w:rsidRDefault="0078648C" w:rsidP="009F2E85">
      <w:pPr>
        <w:spacing w:after="0" w:line="240" w:lineRule="auto"/>
        <w:rPr>
          <w:rFonts w:ascii="Arial Narrow" w:eastAsia="MS Mincho" w:hAnsi="Arial Narrow" w:cs="Times New Roman"/>
          <w:sz w:val="24"/>
          <w:szCs w:val="24"/>
        </w:rPr>
      </w:pPr>
    </w:p>
    <w:p w14:paraId="3441EE60" w14:textId="77777777" w:rsidR="0078648C" w:rsidRDefault="0078648C" w:rsidP="009F2E85">
      <w:pPr>
        <w:spacing w:after="0" w:line="240" w:lineRule="auto"/>
        <w:rPr>
          <w:rFonts w:ascii="Arial Narrow" w:eastAsia="MS Mincho" w:hAnsi="Arial Narrow" w:cs="Times New Roman"/>
          <w:sz w:val="24"/>
          <w:szCs w:val="24"/>
        </w:rPr>
      </w:pPr>
    </w:p>
    <w:p w14:paraId="06BAF58E" w14:textId="77777777" w:rsidR="0078648C" w:rsidRDefault="0078648C" w:rsidP="009F2E85">
      <w:pPr>
        <w:spacing w:after="0" w:line="240" w:lineRule="auto"/>
        <w:rPr>
          <w:rFonts w:ascii="Arial Narrow" w:eastAsia="MS Mincho" w:hAnsi="Arial Narrow" w:cs="Times New Roman"/>
          <w:sz w:val="24"/>
          <w:szCs w:val="24"/>
        </w:rPr>
      </w:pPr>
    </w:p>
    <w:p w14:paraId="2FF95DC9" w14:textId="77777777" w:rsidR="0078648C" w:rsidRDefault="0078648C" w:rsidP="009F2E85">
      <w:pPr>
        <w:spacing w:after="0" w:line="240" w:lineRule="auto"/>
        <w:rPr>
          <w:rFonts w:ascii="Arial Narrow" w:eastAsia="MS Mincho" w:hAnsi="Arial Narrow" w:cs="Times New Roman"/>
          <w:sz w:val="24"/>
          <w:szCs w:val="24"/>
        </w:rPr>
      </w:pPr>
    </w:p>
    <w:p w14:paraId="0EFADCA7" w14:textId="77777777" w:rsidR="0078648C" w:rsidRDefault="0078648C" w:rsidP="009F2E85">
      <w:pPr>
        <w:spacing w:after="0" w:line="240" w:lineRule="auto"/>
        <w:rPr>
          <w:rFonts w:ascii="Arial Narrow" w:eastAsia="MS Mincho" w:hAnsi="Arial Narrow" w:cs="Times New Roman"/>
          <w:sz w:val="24"/>
          <w:szCs w:val="24"/>
        </w:rPr>
      </w:pPr>
    </w:p>
    <w:p w14:paraId="590131CF" w14:textId="77777777" w:rsidR="0078648C" w:rsidRDefault="0078648C" w:rsidP="009F2E85">
      <w:pPr>
        <w:spacing w:after="0" w:line="240" w:lineRule="auto"/>
        <w:rPr>
          <w:rFonts w:ascii="Arial Narrow" w:eastAsia="MS Mincho" w:hAnsi="Arial Narrow" w:cs="Times New Roman"/>
          <w:sz w:val="24"/>
          <w:szCs w:val="24"/>
        </w:rPr>
      </w:pPr>
    </w:p>
    <w:p w14:paraId="713E0D56" w14:textId="77777777" w:rsidR="0078648C" w:rsidRDefault="0078648C" w:rsidP="009F2E85">
      <w:pPr>
        <w:spacing w:after="0" w:line="240" w:lineRule="auto"/>
        <w:rPr>
          <w:rFonts w:ascii="Arial Narrow" w:eastAsia="MS Mincho" w:hAnsi="Arial Narrow" w:cs="Times New Roman"/>
          <w:sz w:val="24"/>
          <w:szCs w:val="24"/>
        </w:rPr>
      </w:pPr>
    </w:p>
    <w:p w14:paraId="4625F938" w14:textId="77777777" w:rsidR="0078648C" w:rsidRDefault="0078648C" w:rsidP="009F2E85">
      <w:pPr>
        <w:spacing w:after="0" w:line="240" w:lineRule="auto"/>
        <w:rPr>
          <w:rFonts w:ascii="Arial Narrow" w:eastAsia="MS Mincho" w:hAnsi="Arial Narrow" w:cs="Times New Roman"/>
          <w:sz w:val="24"/>
          <w:szCs w:val="24"/>
        </w:rPr>
      </w:pPr>
    </w:p>
    <w:p w14:paraId="028ADB9D" w14:textId="77777777" w:rsidR="0078648C" w:rsidRDefault="0078648C" w:rsidP="009F2E85">
      <w:pPr>
        <w:spacing w:after="0" w:line="240" w:lineRule="auto"/>
        <w:rPr>
          <w:rFonts w:ascii="Arial Narrow" w:eastAsia="MS Mincho" w:hAnsi="Arial Narrow" w:cs="Times New Roman"/>
          <w:sz w:val="24"/>
          <w:szCs w:val="24"/>
        </w:rPr>
      </w:pPr>
    </w:p>
    <w:p w14:paraId="43F1DC0F" w14:textId="77777777" w:rsidR="0078648C" w:rsidRDefault="0078648C" w:rsidP="009F2E85">
      <w:pPr>
        <w:spacing w:after="0" w:line="240" w:lineRule="auto"/>
        <w:rPr>
          <w:rFonts w:ascii="Arial Narrow" w:eastAsia="MS Mincho" w:hAnsi="Arial Narrow" w:cs="Times New Roman"/>
          <w:sz w:val="24"/>
          <w:szCs w:val="24"/>
        </w:rPr>
      </w:pPr>
    </w:p>
    <w:p w14:paraId="12BAE47A" w14:textId="77777777" w:rsidR="0078648C" w:rsidRDefault="0078648C" w:rsidP="009F2E85">
      <w:pPr>
        <w:spacing w:after="0" w:line="240" w:lineRule="auto"/>
        <w:rPr>
          <w:rFonts w:ascii="Arial Narrow" w:eastAsia="MS Mincho" w:hAnsi="Arial Narrow" w:cs="Times New Roman"/>
          <w:sz w:val="24"/>
          <w:szCs w:val="24"/>
        </w:rPr>
      </w:pPr>
    </w:p>
    <w:p w14:paraId="41C9C7E8" w14:textId="77777777" w:rsidR="0078648C" w:rsidRDefault="0078648C" w:rsidP="009F2E85">
      <w:pPr>
        <w:spacing w:after="0" w:line="240" w:lineRule="auto"/>
        <w:rPr>
          <w:rFonts w:ascii="Arial Narrow" w:eastAsia="MS Mincho" w:hAnsi="Arial Narrow" w:cs="Times New Roman"/>
          <w:sz w:val="24"/>
          <w:szCs w:val="24"/>
        </w:rPr>
      </w:pPr>
    </w:p>
    <w:p w14:paraId="378908C9" w14:textId="77777777" w:rsidR="0078648C" w:rsidRDefault="0078648C" w:rsidP="009F2E85">
      <w:pPr>
        <w:spacing w:after="0" w:line="240" w:lineRule="auto"/>
        <w:rPr>
          <w:rFonts w:ascii="Arial Narrow" w:eastAsia="MS Mincho" w:hAnsi="Arial Narrow" w:cs="Times New Roman"/>
          <w:sz w:val="24"/>
          <w:szCs w:val="24"/>
        </w:rPr>
      </w:pPr>
    </w:p>
    <w:p w14:paraId="7CDA3D2F" w14:textId="77777777" w:rsidR="0078648C" w:rsidRDefault="0078648C" w:rsidP="009F2E85">
      <w:pPr>
        <w:spacing w:after="0" w:line="240" w:lineRule="auto"/>
        <w:rPr>
          <w:rFonts w:ascii="Arial Narrow" w:eastAsia="MS Mincho" w:hAnsi="Arial Narrow" w:cs="Times New Roman"/>
          <w:sz w:val="24"/>
          <w:szCs w:val="24"/>
        </w:rPr>
      </w:pPr>
    </w:p>
    <w:p w14:paraId="4A355663" w14:textId="77777777" w:rsidR="0078648C" w:rsidRDefault="0078648C" w:rsidP="009F2E85">
      <w:pPr>
        <w:spacing w:after="0" w:line="240" w:lineRule="auto"/>
        <w:rPr>
          <w:rFonts w:ascii="Arial Narrow" w:eastAsia="MS Mincho" w:hAnsi="Arial Narrow" w:cs="Times New Roman"/>
          <w:sz w:val="24"/>
          <w:szCs w:val="24"/>
        </w:rPr>
      </w:pPr>
    </w:p>
    <w:p w14:paraId="5BCA8251" w14:textId="77777777" w:rsidR="0078648C" w:rsidRDefault="0078648C" w:rsidP="009F2E85">
      <w:pPr>
        <w:spacing w:after="0" w:line="240" w:lineRule="auto"/>
        <w:rPr>
          <w:rFonts w:ascii="Arial Narrow" w:eastAsia="MS Mincho" w:hAnsi="Arial Narrow" w:cs="Times New Roman"/>
          <w:sz w:val="24"/>
          <w:szCs w:val="24"/>
        </w:rPr>
      </w:pPr>
    </w:p>
    <w:p w14:paraId="69C60D96" w14:textId="77777777" w:rsidR="0078648C" w:rsidRDefault="0078648C" w:rsidP="009F2E85">
      <w:pPr>
        <w:spacing w:after="0" w:line="240" w:lineRule="auto"/>
        <w:rPr>
          <w:rFonts w:ascii="Arial Narrow" w:eastAsia="MS Mincho" w:hAnsi="Arial Narrow" w:cs="Times New Roman"/>
          <w:sz w:val="24"/>
          <w:szCs w:val="24"/>
        </w:rPr>
      </w:pPr>
    </w:p>
    <w:p w14:paraId="13D73110" w14:textId="77777777" w:rsidR="0078648C" w:rsidRDefault="0078648C" w:rsidP="009F2E85">
      <w:pPr>
        <w:spacing w:after="0" w:line="240" w:lineRule="auto"/>
        <w:rPr>
          <w:rFonts w:ascii="Arial Narrow" w:eastAsia="MS Mincho" w:hAnsi="Arial Narrow" w:cs="Times New Roman"/>
          <w:sz w:val="24"/>
          <w:szCs w:val="24"/>
        </w:rPr>
      </w:pPr>
    </w:p>
    <w:p w14:paraId="6AB88913" w14:textId="77777777" w:rsidR="0078648C" w:rsidRDefault="0078648C" w:rsidP="009F2E85">
      <w:pPr>
        <w:spacing w:after="0" w:line="240" w:lineRule="auto"/>
        <w:rPr>
          <w:rFonts w:ascii="Arial Narrow" w:eastAsia="MS Mincho" w:hAnsi="Arial Narrow" w:cs="Times New Roman"/>
          <w:sz w:val="24"/>
          <w:szCs w:val="24"/>
        </w:rPr>
      </w:pPr>
    </w:p>
    <w:p w14:paraId="5CC44E2B" w14:textId="77777777" w:rsidR="0078648C" w:rsidRDefault="0078648C" w:rsidP="009F2E85">
      <w:pPr>
        <w:spacing w:after="0" w:line="240" w:lineRule="auto"/>
        <w:rPr>
          <w:rFonts w:ascii="Arial Narrow" w:eastAsia="MS Mincho" w:hAnsi="Arial Narrow" w:cs="Times New Roman"/>
          <w:sz w:val="24"/>
          <w:szCs w:val="24"/>
        </w:rPr>
      </w:pPr>
    </w:p>
    <w:p w14:paraId="6B7B6C53" w14:textId="77777777" w:rsidR="0078648C" w:rsidRDefault="0078648C" w:rsidP="009F2E85">
      <w:pPr>
        <w:spacing w:after="0" w:line="240" w:lineRule="auto"/>
        <w:rPr>
          <w:rFonts w:ascii="Arial Narrow" w:eastAsia="MS Mincho" w:hAnsi="Arial Narrow" w:cs="Times New Roman"/>
          <w:sz w:val="24"/>
          <w:szCs w:val="24"/>
        </w:rPr>
      </w:pPr>
    </w:p>
    <w:p w14:paraId="2A3B6493" w14:textId="77777777" w:rsidR="0078648C" w:rsidRDefault="0078648C" w:rsidP="009F2E85">
      <w:pPr>
        <w:spacing w:after="0" w:line="240" w:lineRule="auto"/>
        <w:rPr>
          <w:rFonts w:ascii="Arial Narrow" w:eastAsia="MS Mincho" w:hAnsi="Arial Narrow" w:cs="Times New Roman"/>
          <w:sz w:val="24"/>
          <w:szCs w:val="24"/>
        </w:rPr>
      </w:pPr>
    </w:p>
    <w:p w14:paraId="1659D042" w14:textId="5F2A3F5A" w:rsidR="0078648C" w:rsidRDefault="0078648C" w:rsidP="009F2E85">
      <w:pPr>
        <w:spacing w:after="0" w:line="240" w:lineRule="auto"/>
        <w:rPr>
          <w:rFonts w:ascii="Arial Narrow" w:eastAsia="MS Mincho" w:hAnsi="Arial Narrow" w:cs="Times New Roman"/>
          <w:sz w:val="24"/>
          <w:szCs w:val="24"/>
        </w:rPr>
      </w:pPr>
    </w:p>
    <w:p w14:paraId="3E6B10C4" w14:textId="7FEBDBBD" w:rsidR="009F2E85" w:rsidRPr="009F2E85" w:rsidRDefault="009F2E85" w:rsidP="009F2E85">
      <w:pPr>
        <w:spacing w:after="0" w:line="240" w:lineRule="auto"/>
        <w:rPr>
          <w:rFonts w:ascii="Arial Narrow" w:eastAsia="MS Mincho" w:hAnsi="Arial Narrow" w:cs="Times New Roman"/>
          <w:sz w:val="24"/>
          <w:szCs w:val="24"/>
        </w:rPr>
      </w:pPr>
      <w:r w:rsidRPr="009F2E85">
        <w:rPr>
          <w:rFonts w:ascii="Arial Narrow" w:eastAsia="MS Mincho" w:hAnsi="Arial Narrow" w:cs="Times New Roman"/>
          <w:sz w:val="24"/>
          <w:szCs w:val="24"/>
        </w:rPr>
        <w:t>»Javni razpis za zagotavljanje celovitih storitev za potencialne podjetnike in podjetja preko podpornih institucij za leto 2023«</w:t>
      </w:r>
    </w:p>
    <w:p w14:paraId="2C6EF9AF" w14:textId="77777777" w:rsidR="009F2E85" w:rsidRPr="009F2E85" w:rsidRDefault="009F2E85" w:rsidP="009F2E85">
      <w:pPr>
        <w:spacing w:after="0" w:line="240" w:lineRule="auto"/>
        <w:jc w:val="both"/>
        <w:rPr>
          <w:rFonts w:ascii="Arial Narrow" w:eastAsia="Times New Roman" w:hAnsi="Arial Narrow" w:cs="Arial"/>
        </w:rPr>
      </w:pPr>
    </w:p>
    <w:p w14:paraId="386D772E" w14:textId="77777777" w:rsidR="009F2E85" w:rsidRPr="009F2E85" w:rsidRDefault="009F2E85" w:rsidP="009F2E85">
      <w:pPr>
        <w:spacing w:after="0" w:line="240" w:lineRule="auto"/>
        <w:jc w:val="both"/>
        <w:rPr>
          <w:rFonts w:ascii="Arial Narrow" w:eastAsia="Times New Roman" w:hAnsi="Arial Narrow" w:cs="Arial"/>
        </w:rPr>
      </w:pPr>
    </w:p>
    <w:p w14:paraId="5A81F9EC" w14:textId="147BD4E6" w:rsidR="009F2E85" w:rsidRPr="009F2E85" w:rsidRDefault="009F2E85" w:rsidP="009F2E85">
      <w:pPr>
        <w:spacing w:after="0" w:line="240" w:lineRule="auto"/>
        <w:jc w:val="right"/>
        <w:rPr>
          <w:rFonts w:ascii="Arial Narrow" w:eastAsia="Times New Roman" w:hAnsi="Arial Narrow" w:cs="Arial"/>
        </w:rPr>
      </w:pPr>
      <w:r w:rsidRPr="009F2E85">
        <w:rPr>
          <w:rFonts w:ascii="Arial Narrow" w:eastAsia="Times New Roman" w:hAnsi="Arial Narrow" w:cs="Times New Roman"/>
          <w:sz w:val="20"/>
          <w:szCs w:val="20"/>
          <w:lang w:eastAsia="sl-SI"/>
        </w:rPr>
        <w:t xml:space="preserve">Obrazec 3: Vloga </w:t>
      </w:r>
      <w:r w:rsidR="0010014B">
        <w:rPr>
          <w:rFonts w:ascii="Arial Narrow" w:eastAsia="Times New Roman" w:hAnsi="Arial Narrow" w:cs="Times New Roman"/>
          <w:sz w:val="20"/>
          <w:szCs w:val="20"/>
          <w:lang w:eastAsia="sl-SI"/>
        </w:rPr>
        <w:t xml:space="preserve">- </w:t>
      </w:r>
      <w:r w:rsidRPr="009F2E85">
        <w:rPr>
          <w:rFonts w:ascii="Arial Narrow" w:eastAsia="Times New Roman" w:hAnsi="Arial Narrow" w:cs="Times New Roman"/>
          <w:sz w:val="20"/>
          <w:szCs w:val="20"/>
          <w:lang w:eastAsia="sl-SI"/>
        </w:rPr>
        <w:t xml:space="preserve">za </w:t>
      </w:r>
      <w:r w:rsidR="0010014B">
        <w:rPr>
          <w:rFonts w:ascii="Arial Narrow" w:eastAsia="Times New Roman" w:hAnsi="Arial Narrow" w:cs="Times New Roman"/>
          <w:sz w:val="20"/>
          <w:szCs w:val="20"/>
          <w:lang w:eastAsia="sl-SI"/>
        </w:rPr>
        <w:t xml:space="preserve">prijavo na </w:t>
      </w:r>
      <w:r w:rsidR="0078648C">
        <w:rPr>
          <w:rFonts w:ascii="Arial Narrow" w:eastAsia="Times New Roman" w:hAnsi="Arial Narrow" w:cs="Times New Roman"/>
          <w:sz w:val="20"/>
          <w:szCs w:val="20"/>
          <w:lang w:eastAsia="sl-SI"/>
        </w:rPr>
        <w:t xml:space="preserve">prvi sklop – excel </w:t>
      </w:r>
      <w:r w:rsidR="00D25D07" w:rsidRPr="00D25D07">
        <w:rPr>
          <w:rFonts w:ascii="Arial Narrow" w:eastAsia="Times New Roman" w:hAnsi="Arial Narrow" w:cs="Times New Roman"/>
          <w:sz w:val="20"/>
          <w:szCs w:val="20"/>
          <w:lang w:eastAsia="sl-SI"/>
        </w:rPr>
        <w:t xml:space="preserve">prvi_sklop.xlsx - </w:t>
      </w:r>
      <w:r w:rsidR="00D25D07">
        <w:rPr>
          <w:rFonts w:ascii="Arial Narrow" w:eastAsia="Times New Roman" w:hAnsi="Arial Narrow" w:cs="Times New Roman"/>
          <w:sz w:val="20"/>
          <w:szCs w:val="20"/>
          <w:lang w:eastAsia="sl-SI"/>
        </w:rPr>
        <w:t>četrti</w:t>
      </w:r>
      <w:r w:rsidR="00D25D07" w:rsidRPr="00D25D07">
        <w:rPr>
          <w:rFonts w:ascii="Arial Narrow" w:eastAsia="Times New Roman" w:hAnsi="Arial Narrow" w:cs="Times New Roman"/>
          <w:sz w:val="20"/>
          <w:szCs w:val="20"/>
          <w:lang w:eastAsia="sl-SI"/>
        </w:rPr>
        <w:t xml:space="preserve"> zavihek</w:t>
      </w:r>
    </w:p>
    <w:p w14:paraId="475DC73F" w14:textId="77777777" w:rsidR="009F2E85" w:rsidRPr="009F2E85" w:rsidRDefault="009F2E85" w:rsidP="009F2E85">
      <w:pPr>
        <w:spacing w:after="0" w:line="240" w:lineRule="auto"/>
        <w:jc w:val="both"/>
        <w:rPr>
          <w:rFonts w:ascii="Arial Narrow" w:eastAsia="Times New Roman" w:hAnsi="Arial Narrow" w:cs="Arial"/>
        </w:rPr>
      </w:pPr>
    </w:p>
    <w:p w14:paraId="73B1A708" w14:textId="77777777" w:rsidR="009F2E85" w:rsidRPr="009F2E85" w:rsidRDefault="009F2E85" w:rsidP="009F2E85">
      <w:pPr>
        <w:spacing w:after="0" w:line="240" w:lineRule="auto"/>
        <w:jc w:val="both"/>
        <w:rPr>
          <w:rFonts w:ascii="Arial Narrow" w:eastAsia="Times New Roman" w:hAnsi="Arial Narrow"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396"/>
      </w:tblGrid>
      <w:tr w:rsidR="009F2E85" w:rsidRPr="009F2E85" w14:paraId="75362D2D" w14:textId="77777777" w:rsidTr="00F87650">
        <w:tc>
          <w:tcPr>
            <w:tcW w:w="13146" w:type="dxa"/>
            <w:shd w:val="clear" w:color="auto" w:fill="D9D9D9"/>
          </w:tcPr>
          <w:p w14:paraId="0161D45F"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p>
          <w:p w14:paraId="211CFABC" w14:textId="097B7522"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VLOGA ZA </w:t>
            </w:r>
            <w:r w:rsidR="002D3375">
              <w:rPr>
                <w:rFonts w:ascii="Arial Narrow" w:eastAsia="Times New Roman" w:hAnsi="Arial Narrow" w:cs="Times New Roman"/>
                <w:sz w:val="20"/>
                <w:szCs w:val="20"/>
                <w:lang w:eastAsia="sl-SI"/>
              </w:rPr>
              <w:t xml:space="preserve">PRIJAVO NA </w:t>
            </w:r>
            <w:r w:rsidRPr="009F2E85">
              <w:rPr>
                <w:rFonts w:ascii="Arial Narrow" w:eastAsia="Times New Roman" w:hAnsi="Arial Narrow" w:cs="Times New Roman"/>
                <w:sz w:val="20"/>
                <w:szCs w:val="20"/>
                <w:lang w:eastAsia="sl-SI"/>
              </w:rPr>
              <w:t xml:space="preserve">PRVI SKLOP </w:t>
            </w:r>
          </w:p>
          <w:p w14:paraId="6FCBB6F1"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p>
        </w:tc>
      </w:tr>
    </w:tbl>
    <w:p w14:paraId="3A70160D"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p w14:paraId="790AD08E" w14:textId="77777777" w:rsidR="009F2E85" w:rsidRPr="009F2E85" w:rsidRDefault="009F2E85" w:rsidP="009F2E85">
      <w:pPr>
        <w:spacing w:after="0" w:line="240" w:lineRule="auto"/>
        <w:rPr>
          <w:rFonts w:ascii="Arial Narrow" w:eastAsia="Times New Roman" w:hAnsi="Arial Narrow" w:cs="Times New Roman"/>
          <w:sz w:val="20"/>
          <w:szCs w:val="20"/>
          <w:lang w:eastAsia="sl-SI"/>
        </w:rPr>
      </w:pPr>
    </w:p>
    <w:p w14:paraId="2EEFBDA4" w14:textId="77777777" w:rsidR="009F2E85" w:rsidRPr="009F2E85" w:rsidRDefault="009F2E85" w:rsidP="009F2E85">
      <w:pPr>
        <w:spacing w:after="0" w:line="240" w:lineRule="auto"/>
        <w:rPr>
          <w:rFonts w:ascii="Arial Narrow" w:eastAsia="Times New Roman" w:hAnsi="Arial Narrow" w:cs="Times New Roman"/>
          <w:sz w:val="20"/>
          <w:szCs w:val="20"/>
          <w:lang w:eastAsia="sl-SI"/>
        </w:rPr>
      </w:pPr>
    </w:p>
    <w:p w14:paraId="3E4AFF57"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(Excel tabela)</w:t>
      </w:r>
    </w:p>
    <w:p w14:paraId="5E328060" w14:textId="77777777" w:rsidR="009F2E85" w:rsidRPr="009F2E85" w:rsidRDefault="009F2E85" w:rsidP="009F2E85">
      <w:pPr>
        <w:spacing w:after="0" w:line="240" w:lineRule="auto"/>
        <w:jc w:val="both"/>
        <w:rPr>
          <w:rFonts w:ascii="Arial Narrow" w:eastAsia="Times New Roman" w:hAnsi="Arial Narrow" w:cs="Arial"/>
        </w:rPr>
      </w:pPr>
    </w:p>
    <w:p w14:paraId="5273BF8F" w14:textId="77777777" w:rsidR="009F2E85" w:rsidRPr="009F2E85" w:rsidRDefault="009F2E85" w:rsidP="009F2E85">
      <w:pPr>
        <w:spacing w:after="0" w:line="240" w:lineRule="auto"/>
        <w:jc w:val="right"/>
        <w:rPr>
          <w:rFonts w:ascii="Arial Narrow" w:eastAsia="Times New Roman" w:hAnsi="Arial Narrow" w:cs="Arial"/>
        </w:rPr>
      </w:pPr>
      <w:r w:rsidRPr="009F2E85">
        <w:rPr>
          <w:rFonts w:ascii="Arial Narrow" w:eastAsia="Times New Roman" w:hAnsi="Arial Narrow" w:cs="Arial"/>
        </w:rPr>
        <w:br w:type="page"/>
      </w:r>
    </w:p>
    <w:p w14:paraId="4CDA32E3" w14:textId="77777777" w:rsidR="0078648C" w:rsidRPr="009F2E85" w:rsidRDefault="0078648C" w:rsidP="0078648C">
      <w:pPr>
        <w:spacing w:after="0" w:line="240" w:lineRule="auto"/>
        <w:rPr>
          <w:rFonts w:ascii="Arial Narrow" w:eastAsia="MS Mincho" w:hAnsi="Arial Narrow" w:cs="Times New Roman"/>
          <w:sz w:val="24"/>
          <w:szCs w:val="24"/>
        </w:rPr>
      </w:pPr>
      <w:bookmarkStart w:id="17" w:name="_Hlk116625773"/>
      <w:r w:rsidRPr="009F2E85">
        <w:rPr>
          <w:rFonts w:ascii="Arial Narrow" w:eastAsia="MS Mincho" w:hAnsi="Arial Narrow" w:cs="Times New Roman"/>
          <w:sz w:val="24"/>
          <w:szCs w:val="24"/>
        </w:rPr>
        <w:t>»Javni razpis za zagotavljanje celovitih storitev za potencialne podjetnike in podjetja preko podpornih institucij za leto 2023«</w:t>
      </w:r>
    </w:p>
    <w:p w14:paraId="69DEF98B" w14:textId="77777777" w:rsidR="0078648C" w:rsidRPr="009F2E85" w:rsidRDefault="0078648C" w:rsidP="0078648C">
      <w:pPr>
        <w:spacing w:after="0" w:line="240" w:lineRule="auto"/>
        <w:jc w:val="both"/>
        <w:rPr>
          <w:rFonts w:ascii="Arial Narrow" w:eastAsia="Times New Roman" w:hAnsi="Arial Narrow" w:cs="Arial"/>
        </w:rPr>
      </w:pPr>
    </w:p>
    <w:p w14:paraId="2A182EF3" w14:textId="77777777" w:rsidR="0078648C" w:rsidRPr="009F2E85" w:rsidRDefault="0078648C" w:rsidP="0078648C">
      <w:pPr>
        <w:spacing w:after="0" w:line="240" w:lineRule="auto"/>
        <w:jc w:val="both"/>
        <w:rPr>
          <w:rFonts w:ascii="Arial Narrow" w:eastAsia="Times New Roman" w:hAnsi="Arial Narrow" w:cs="Arial"/>
        </w:rPr>
      </w:pPr>
    </w:p>
    <w:p w14:paraId="7CCDF7DD" w14:textId="2986899D" w:rsidR="0078648C" w:rsidRPr="009F2E85" w:rsidRDefault="0078648C" w:rsidP="0078648C">
      <w:pPr>
        <w:spacing w:after="0" w:line="240" w:lineRule="auto"/>
        <w:jc w:val="right"/>
        <w:rPr>
          <w:rFonts w:ascii="Arial Narrow" w:eastAsia="Times New Roman" w:hAnsi="Arial Narrow" w:cs="Arial"/>
        </w:rPr>
      </w:pPr>
      <w:r w:rsidRPr="009F2E85">
        <w:rPr>
          <w:rFonts w:ascii="Arial Narrow" w:eastAsia="Times New Roman" w:hAnsi="Arial Narrow" w:cs="Times New Roman"/>
          <w:sz w:val="20"/>
          <w:szCs w:val="20"/>
          <w:lang w:eastAsia="sl-SI"/>
        </w:rPr>
        <w:t xml:space="preserve">Obrazec </w:t>
      </w:r>
      <w:r>
        <w:rPr>
          <w:rFonts w:ascii="Arial Narrow" w:eastAsia="Times New Roman" w:hAnsi="Arial Narrow" w:cs="Times New Roman"/>
          <w:sz w:val="20"/>
          <w:szCs w:val="20"/>
          <w:lang w:eastAsia="sl-SI"/>
        </w:rPr>
        <w:t>3 a: Vloga</w:t>
      </w:r>
      <w:r w:rsidR="0010014B">
        <w:rPr>
          <w:rFonts w:ascii="Arial Narrow" w:eastAsia="Times New Roman" w:hAnsi="Arial Narrow" w:cs="Times New Roman"/>
          <w:sz w:val="20"/>
          <w:szCs w:val="20"/>
          <w:lang w:eastAsia="sl-SI"/>
        </w:rPr>
        <w:t xml:space="preserve"> </w:t>
      </w:r>
      <w:r w:rsidR="00655815">
        <w:rPr>
          <w:rFonts w:ascii="Arial Narrow" w:eastAsia="Times New Roman" w:hAnsi="Arial Narrow" w:cs="Times New Roman"/>
          <w:sz w:val="20"/>
          <w:szCs w:val="20"/>
          <w:lang w:eastAsia="sl-SI"/>
        </w:rPr>
        <w:t>–</w:t>
      </w:r>
      <w:r>
        <w:rPr>
          <w:rFonts w:ascii="Arial Narrow" w:eastAsia="Times New Roman" w:hAnsi="Arial Narrow" w:cs="Times New Roman"/>
          <w:sz w:val="20"/>
          <w:szCs w:val="20"/>
          <w:lang w:eastAsia="sl-SI"/>
        </w:rPr>
        <w:t xml:space="preserve"> za </w:t>
      </w:r>
      <w:r w:rsidR="0010014B">
        <w:rPr>
          <w:rFonts w:ascii="Arial Narrow" w:eastAsia="Times New Roman" w:hAnsi="Arial Narrow" w:cs="Times New Roman"/>
          <w:sz w:val="20"/>
          <w:szCs w:val="20"/>
          <w:lang w:eastAsia="sl-SI"/>
        </w:rPr>
        <w:t xml:space="preserve">prijavo na </w:t>
      </w:r>
      <w:r>
        <w:rPr>
          <w:rFonts w:ascii="Arial Narrow" w:eastAsia="Times New Roman" w:hAnsi="Arial Narrow" w:cs="Times New Roman"/>
          <w:sz w:val="20"/>
          <w:szCs w:val="20"/>
          <w:lang w:eastAsia="sl-SI"/>
        </w:rPr>
        <w:t xml:space="preserve">drugi sklop – excel </w:t>
      </w:r>
      <w:r w:rsidR="00D25D07">
        <w:rPr>
          <w:rFonts w:ascii="Arial Narrow" w:eastAsia="Times New Roman" w:hAnsi="Arial Narrow" w:cs="Times New Roman"/>
          <w:sz w:val="20"/>
          <w:szCs w:val="20"/>
          <w:lang w:eastAsia="sl-SI"/>
        </w:rPr>
        <w:t>drugi</w:t>
      </w:r>
      <w:r w:rsidR="00D25D07" w:rsidRPr="00D25D07">
        <w:rPr>
          <w:rFonts w:ascii="Arial Narrow" w:eastAsia="Times New Roman" w:hAnsi="Arial Narrow" w:cs="Times New Roman"/>
          <w:sz w:val="20"/>
          <w:szCs w:val="20"/>
          <w:lang w:eastAsia="sl-SI"/>
        </w:rPr>
        <w:t xml:space="preserve">_sklop.xlsx - </w:t>
      </w:r>
      <w:r w:rsidR="00D25D07">
        <w:rPr>
          <w:rFonts w:ascii="Arial Narrow" w:eastAsia="Times New Roman" w:hAnsi="Arial Narrow" w:cs="Times New Roman"/>
          <w:sz w:val="20"/>
          <w:szCs w:val="20"/>
          <w:lang w:eastAsia="sl-SI"/>
        </w:rPr>
        <w:t>četrti</w:t>
      </w:r>
      <w:r w:rsidR="00D25D07" w:rsidRPr="00D25D07">
        <w:rPr>
          <w:rFonts w:ascii="Arial Narrow" w:eastAsia="Times New Roman" w:hAnsi="Arial Narrow" w:cs="Times New Roman"/>
          <w:sz w:val="20"/>
          <w:szCs w:val="20"/>
          <w:lang w:eastAsia="sl-SI"/>
        </w:rPr>
        <w:t xml:space="preserve"> zavihek</w:t>
      </w:r>
    </w:p>
    <w:p w14:paraId="04AAE674" w14:textId="77777777" w:rsidR="0078648C" w:rsidRPr="009F2E85" w:rsidRDefault="0078648C" w:rsidP="0078648C">
      <w:pPr>
        <w:spacing w:after="0" w:line="240" w:lineRule="auto"/>
        <w:jc w:val="both"/>
        <w:rPr>
          <w:rFonts w:ascii="Arial Narrow" w:eastAsia="Times New Roman" w:hAnsi="Arial Narrow" w:cs="Arial"/>
        </w:rPr>
      </w:pPr>
    </w:p>
    <w:p w14:paraId="2B57ABB6" w14:textId="77777777" w:rsidR="0078648C" w:rsidRPr="009F2E85" w:rsidRDefault="0078648C" w:rsidP="0078648C">
      <w:pPr>
        <w:spacing w:after="0" w:line="240" w:lineRule="auto"/>
        <w:jc w:val="both"/>
        <w:rPr>
          <w:rFonts w:ascii="Arial Narrow" w:eastAsia="Times New Roman" w:hAnsi="Arial Narrow"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396"/>
      </w:tblGrid>
      <w:tr w:rsidR="0078648C" w:rsidRPr="009F2E85" w14:paraId="2450508B" w14:textId="77777777" w:rsidTr="00565816">
        <w:tc>
          <w:tcPr>
            <w:tcW w:w="13146" w:type="dxa"/>
            <w:shd w:val="clear" w:color="auto" w:fill="D9D9D9"/>
          </w:tcPr>
          <w:p w14:paraId="5D63281A" w14:textId="77777777" w:rsidR="0078648C" w:rsidRPr="009F2E85" w:rsidRDefault="0078648C" w:rsidP="00565816">
            <w:pPr>
              <w:spacing w:after="0" w:line="240" w:lineRule="auto"/>
              <w:jc w:val="center"/>
              <w:rPr>
                <w:rFonts w:ascii="Arial Narrow" w:eastAsia="Times New Roman" w:hAnsi="Arial Narrow" w:cs="Times New Roman"/>
                <w:sz w:val="20"/>
                <w:szCs w:val="20"/>
                <w:lang w:eastAsia="sl-SI"/>
              </w:rPr>
            </w:pPr>
          </w:p>
          <w:p w14:paraId="4006561F" w14:textId="05D7F294" w:rsidR="0078648C" w:rsidRPr="009F2E85" w:rsidRDefault="0078648C" w:rsidP="00565816">
            <w:pPr>
              <w:spacing w:after="0" w:line="240" w:lineRule="auto"/>
              <w:jc w:val="center"/>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 xml:space="preserve">VLOGA ZA </w:t>
            </w:r>
            <w:r w:rsidR="002D3375">
              <w:rPr>
                <w:rFonts w:ascii="Arial Narrow" w:eastAsia="Times New Roman" w:hAnsi="Arial Narrow" w:cs="Times New Roman"/>
                <w:sz w:val="20"/>
                <w:szCs w:val="20"/>
                <w:lang w:eastAsia="sl-SI"/>
              </w:rPr>
              <w:t xml:space="preserve">PRIJAVO NA </w:t>
            </w:r>
            <w:r w:rsidRPr="009F2E85">
              <w:rPr>
                <w:rFonts w:ascii="Arial Narrow" w:eastAsia="Times New Roman" w:hAnsi="Arial Narrow" w:cs="Times New Roman"/>
                <w:sz w:val="20"/>
                <w:szCs w:val="20"/>
                <w:lang w:eastAsia="sl-SI"/>
              </w:rPr>
              <w:t xml:space="preserve">DRUGI SKLOP </w:t>
            </w:r>
          </w:p>
          <w:p w14:paraId="4E22B396" w14:textId="77777777" w:rsidR="0078648C" w:rsidRPr="009F2E85" w:rsidRDefault="0078648C" w:rsidP="00565816">
            <w:pPr>
              <w:spacing w:after="0" w:line="240" w:lineRule="auto"/>
              <w:jc w:val="center"/>
              <w:rPr>
                <w:rFonts w:ascii="Arial Narrow" w:eastAsia="Times New Roman" w:hAnsi="Arial Narrow" w:cs="Times New Roman"/>
                <w:sz w:val="20"/>
                <w:szCs w:val="20"/>
                <w:lang w:eastAsia="sl-SI"/>
              </w:rPr>
            </w:pPr>
          </w:p>
        </w:tc>
      </w:tr>
    </w:tbl>
    <w:p w14:paraId="382EB02D" w14:textId="77777777" w:rsidR="0078648C" w:rsidRPr="009F2E85" w:rsidRDefault="0078648C" w:rsidP="0078648C">
      <w:pPr>
        <w:spacing w:after="0" w:line="240" w:lineRule="auto"/>
        <w:jc w:val="both"/>
        <w:rPr>
          <w:rFonts w:ascii="Arial Narrow" w:eastAsia="Times New Roman" w:hAnsi="Arial Narrow" w:cs="Times New Roman"/>
          <w:sz w:val="20"/>
          <w:szCs w:val="20"/>
          <w:lang w:eastAsia="sl-SI"/>
        </w:rPr>
      </w:pPr>
    </w:p>
    <w:p w14:paraId="7229735B" w14:textId="77777777" w:rsidR="0078648C" w:rsidRPr="009F2E85" w:rsidRDefault="0078648C" w:rsidP="0078648C">
      <w:pPr>
        <w:spacing w:after="0" w:line="240" w:lineRule="auto"/>
        <w:rPr>
          <w:rFonts w:ascii="Arial Narrow" w:eastAsia="Times New Roman" w:hAnsi="Arial Narrow" w:cs="Times New Roman"/>
          <w:sz w:val="20"/>
          <w:szCs w:val="20"/>
          <w:lang w:eastAsia="sl-SI"/>
        </w:rPr>
      </w:pPr>
    </w:p>
    <w:p w14:paraId="3B3B4F10" w14:textId="77777777" w:rsidR="0078648C" w:rsidRPr="009F2E85" w:rsidRDefault="0078648C" w:rsidP="0078648C">
      <w:pPr>
        <w:spacing w:after="0" w:line="240" w:lineRule="auto"/>
        <w:rPr>
          <w:rFonts w:ascii="Arial Narrow" w:eastAsia="Times New Roman" w:hAnsi="Arial Narrow" w:cs="Times New Roman"/>
          <w:sz w:val="20"/>
          <w:szCs w:val="20"/>
          <w:lang w:eastAsia="sl-SI"/>
        </w:rPr>
      </w:pPr>
    </w:p>
    <w:p w14:paraId="6D54ECF4" w14:textId="77777777" w:rsidR="0078648C" w:rsidRPr="009F2E85" w:rsidRDefault="0078648C" w:rsidP="0078648C">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(Excel tabela)</w:t>
      </w:r>
    </w:p>
    <w:p w14:paraId="6E134C2B" w14:textId="77777777" w:rsidR="0078648C" w:rsidRPr="009F2E85" w:rsidRDefault="0078648C" w:rsidP="0078648C">
      <w:pPr>
        <w:spacing w:after="0" w:line="240" w:lineRule="auto"/>
        <w:jc w:val="both"/>
        <w:rPr>
          <w:rFonts w:ascii="Arial Narrow" w:eastAsia="Times New Roman" w:hAnsi="Arial Narrow" w:cs="Arial"/>
        </w:rPr>
      </w:pPr>
    </w:p>
    <w:p w14:paraId="12267B4C" w14:textId="77777777" w:rsidR="0078648C" w:rsidRDefault="0078648C" w:rsidP="009F2E85">
      <w:pPr>
        <w:spacing w:after="0" w:line="240" w:lineRule="auto"/>
        <w:rPr>
          <w:rFonts w:ascii="Arial Narrow" w:eastAsia="MS Mincho" w:hAnsi="Arial Narrow" w:cs="Times New Roman"/>
          <w:sz w:val="24"/>
          <w:szCs w:val="24"/>
        </w:rPr>
      </w:pPr>
    </w:p>
    <w:p w14:paraId="43B4955B" w14:textId="77777777" w:rsidR="0078648C" w:rsidRDefault="0078648C" w:rsidP="009F2E85">
      <w:pPr>
        <w:spacing w:after="0" w:line="240" w:lineRule="auto"/>
        <w:rPr>
          <w:rFonts w:ascii="Arial Narrow" w:eastAsia="MS Mincho" w:hAnsi="Arial Narrow" w:cs="Times New Roman"/>
          <w:sz w:val="24"/>
          <w:szCs w:val="24"/>
        </w:rPr>
      </w:pPr>
    </w:p>
    <w:p w14:paraId="2FAFF410" w14:textId="77777777" w:rsidR="0078648C" w:rsidRDefault="0078648C" w:rsidP="009F2E85">
      <w:pPr>
        <w:spacing w:after="0" w:line="240" w:lineRule="auto"/>
        <w:rPr>
          <w:rFonts w:ascii="Arial Narrow" w:eastAsia="MS Mincho" w:hAnsi="Arial Narrow" w:cs="Times New Roman"/>
          <w:sz w:val="24"/>
          <w:szCs w:val="24"/>
        </w:rPr>
      </w:pPr>
    </w:p>
    <w:p w14:paraId="3A3B8538" w14:textId="77777777" w:rsidR="0078648C" w:rsidRDefault="0078648C" w:rsidP="009F2E85">
      <w:pPr>
        <w:spacing w:after="0" w:line="240" w:lineRule="auto"/>
        <w:rPr>
          <w:rFonts w:ascii="Arial Narrow" w:eastAsia="MS Mincho" w:hAnsi="Arial Narrow" w:cs="Times New Roman"/>
          <w:sz w:val="24"/>
          <w:szCs w:val="24"/>
        </w:rPr>
      </w:pPr>
    </w:p>
    <w:p w14:paraId="6F610114" w14:textId="77777777" w:rsidR="0078648C" w:rsidRDefault="0078648C" w:rsidP="009F2E85">
      <w:pPr>
        <w:spacing w:after="0" w:line="240" w:lineRule="auto"/>
        <w:rPr>
          <w:rFonts w:ascii="Arial Narrow" w:eastAsia="MS Mincho" w:hAnsi="Arial Narrow" w:cs="Times New Roman"/>
          <w:sz w:val="24"/>
          <w:szCs w:val="24"/>
        </w:rPr>
      </w:pPr>
    </w:p>
    <w:p w14:paraId="6F889C4F" w14:textId="77777777" w:rsidR="0078648C" w:rsidRDefault="0078648C" w:rsidP="009F2E85">
      <w:pPr>
        <w:spacing w:after="0" w:line="240" w:lineRule="auto"/>
        <w:rPr>
          <w:rFonts w:ascii="Arial Narrow" w:eastAsia="MS Mincho" w:hAnsi="Arial Narrow" w:cs="Times New Roman"/>
          <w:sz w:val="24"/>
          <w:szCs w:val="24"/>
        </w:rPr>
      </w:pPr>
    </w:p>
    <w:p w14:paraId="4BF481EC" w14:textId="77777777" w:rsidR="0078648C" w:rsidRDefault="0078648C" w:rsidP="009F2E85">
      <w:pPr>
        <w:spacing w:after="0" w:line="240" w:lineRule="auto"/>
        <w:rPr>
          <w:rFonts w:ascii="Arial Narrow" w:eastAsia="MS Mincho" w:hAnsi="Arial Narrow" w:cs="Times New Roman"/>
          <w:sz w:val="24"/>
          <w:szCs w:val="24"/>
        </w:rPr>
      </w:pPr>
    </w:p>
    <w:p w14:paraId="2469847C" w14:textId="77777777" w:rsidR="0078648C" w:rsidRDefault="0078648C" w:rsidP="009F2E85">
      <w:pPr>
        <w:spacing w:after="0" w:line="240" w:lineRule="auto"/>
        <w:rPr>
          <w:rFonts w:ascii="Arial Narrow" w:eastAsia="MS Mincho" w:hAnsi="Arial Narrow" w:cs="Times New Roman"/>
          <w:sz w:val="24"/>
          <w:szCs w:val="24"/>
        </w:rPr>
      </w:pPr>
    </w:p>
    <w:p w14:paraId="059513D0" w14:textId="77777777" w:rsidR="0078648C" w:rsidRDefault="0078648C" w:rsidP="009F2E85">
      <w:pPr>
        <w:spacing w:after="0" w:line="240" w:lineRule="auto"/>
        <w:rPr>
          <w:rFonts w:ascii="Arial Narrow" w:eastAsia="MS Mincho" w:hAnsi="Arial Narrow" w:cs="Times New Roman"/>
          <w:sz w:val="24"/>
          <w:szCs w:val="24"/>
        </w:rPr>
      </w:pPr>
    </w:p>
    <w:p w14:paraId="4E8EF248" w14:textId="77777777" w:rsidR="0078648C" w:rsidRDefault="0078648C" w:rsidP="009F2E85">
      <w:pPr>
        <w:spacing w:after="0" w:line="240" w:lineRule="auto"/>
        <w:rPr>
          <w:rFonts w:ascii="Arial Narrow" w:eastAsia="MS Mincho" w:hAnsi="Arial Narrow" w:cs="Times New Roman"/>
          <w:sz w:val="24"/>
          <w:szCs w:val="24"/>
        </w:rPr>
      </w:pPr>
    </w:p>
    <w:p w14:paraId="22738CA5" w14:textId="77777777" w:rsidR="0078648C" w:rsidRDefault="0078648C" w:rsidP="009F2E85">
      <w:pPr>
        <w:spacing w:after="0" w:line="240" w:lineRule="auto"/>
        <w:rPr>
          <w:rFonts w:ascii="Arial Narrow" w:eastAsia="MS Mincho" w:hAnsi="Arial Narrow" w:cs="Times New Roman"/>
          <w:sz w:val="24"/>
          <w:szCs w:val="24"/>
        </w:rPr>
      </w:pPr>
    </w:p>
    <w:p w14:paraId="6F81F0C9" w14:textId="77777777" w:rsidR="0078648C" w:rsidRDefault="0078648C" w:rsidP="009F2E85">
      <w:pPr>
        <w:spacing w:after="0" w:line="240" w:lineRule="auto"/>
        <w:rPr>
          <w:rFonts w:ascii="Arial Narrow" w:eastAsia="MS Mincho" w:hAnsi="Arial Narrow" w:cs="Times New Roman"/>
          <w:sz w:val="24"/>
          <w:szCs w:val="24"/>
        </w:rPr>
      </w:pPr>
    </w:p>
    <w:p w14:paraId="17104C3F" w14:textId="77777777" w:rsidR="0078648C" w:rsidRDefault="0078648C" w:rsidP="009F2E85">
      <w:pPr>
        <w:spacing w:after="0" w:line="240" w:lineRule="auto"/>
        <w:rPr>
          <w:rFonts w:ascii="Arial Narrow" w:eastAsia="MS Mincho" w:hAnsi="Arial Narrow" w:cs="Times New Roman"/>
          <w:sz w:val="24"/>
          <w:szCs w:val="24"/>
        </w:rPr>
      </w:pPr>
    </w:p>
    <w:p w14:paraId="31E6B06A" w14:textId="77777777" w:rsidR="0078648C" w:rsidRDefault="0078648C" w:rsidP="009F2E85">
      <w:pPr>
        <w:spacing w:after="0" w:line="240" w:lineRule="auto"/>
        <w:rPr>
          <w:rFonts w:ascii="Arial Narrow" w:eastAsia="MS Mincho" w:hAnsi="Arial Narrow" w:cs="Times New Roman"/>
          <w:sz w:val="24"/>
          <w:szCs w:val="24"/>
        </w:rPr>
      </w:pPr>
    </w:p>
    <w:p w14:paraId="79BB98D9" w14:textId="77777777" w:rsidR="0078648C" w:rsidRDefault="0078648C" w:rsidP="009F2E85">
      <w:pPr>
        <w:spacing w:after="0" w:line="240" w:lineRule="auto"/>
        <w:rPr>
          <w:rFonts w:ascii="Arial Narrow" w:eastAsia="MS Mincho" w:hAnsi="Arial Narrow" w:cs="Times New Roman"/>
          <w:sz w:val="24"/>
          <w:szCs w:val="24"/>
        </w:rPr>
      </w:pPr>
    </w:p>
    <w:p w14:paraId="453FD1C9" w14:textId="77777777" w:rsidR="0078648C" w:rsidRDefault="0078648C" w:rsidP="009F2E85">
      <w:pPr>
        <w:spacing w:after="0" w:line="240" w:lineRule="auto"/>
        <w:rPr>
          <w:rFonts w:ascii="Arial Narrow" w:eastAsia="MS Mincho" w:hAnsi="Arial Narrow" w:cs="Times New Roman"/>
          <w:sz w:val="24"/>
          <w:szCs w:val="24"/>
        </w:rPr>
      </w:pPr>
    </w:p>
    <w:p w14:paraId="1408AE7D" w14:textId="77777777" w:rsidR="0078648C" w:rsidRDefault="0078648C" w:rsidP="009F2E85">
      <w:pPr>
        <w:spacing w:after="0" w:line="240" w:lineRule="auto"/>
        <w:rPr>
          <w:rFonts w:ascii="Arial Narrow" w:eastAsia="MS Mincho" w:hAnsi="Arial Narrow" w:cs="Times New Roman"/>
          <w:sz w:val="24"/>
          <w:szCs w:val="24"/>
        </w:rPr>
      </w:pPr>
    </w:p>
    <w:p w14:paraId="6F5567C8" w14:textId="77777777" w:rsidR="0078648C" w:rsidRDefault="0078648C" w:rsidP="009F2E85">
      <w:pPr>
        <w:spacing w:after="0" w:line="240" w:lineRule="auto"/>
        <w:rPr>
          <w:rFonts w:ascii="Arial Narrow" w:eastAsia="MS Mincho" w:hAnsi="Arial Narrow" w:cs="Times New Roman"/>
          <w:sz w:val="24"/>
          <w:szCs w:val="24"/>
        </w:rPr>
      </w:pPr>
    </w:p>
    <w:p w14:paraId="40A70325" w14:textId="77777777" w:rsidR="0078648C" w:rsidRDefault="0078648C" w:rsidP="009F2E85">
      <w:pPr>
        <w:spacing w:after="0" w:line="240" w:lineRule="auto"/>
        <w:rPr>
          <w:rFonts w:ascii="Arial Narrow" w:eastAsia="MS Mincho" w:hAnsi="Arial Narrow" w:cs="Times New Roman"/>
          <w:sz w:val="24"/>
          <w:szCs w:val="24"/>
        </w:rPr>
      </w:pPr>
    </w:p>
    <w:p w14:paraId="77ED03F5" w14:textId="77777777" w:rsidR="0078648C" w:rsidRDefault="0078648C" w:rsidP="009F2E85">
      <w:pPr>
        <w:spacing w:after="0" w:line="240" w:lineRule="auto"/>
        <w:rPr>
          <w:rFonts w:ascii="Arial Narrow" w:eastAsia="MS Mincho" w:hAnsi="Arial Narrow" w:cs="Times New Roman"/>
          <w:sz w:val="24"/>
          <w:szCs w:val="24"/>
        </w:rPr>
      </w:pPr>
    </w:p>
    <w:p w14:paraId="47C2527C" w14:textId="77777777" w:rsidR="0078648C" w:rsidRDefault="0078648C" w:rsidP="009F2E85">
      <w:pPr>
        <w:spacing w:after="0" w:line="240" w:lineRule="auto"/>
        <w:rPr>
          <w:rFonts w:ascii="Arial Narrow" w:eastAsia="MS Mincho" w:hAnsi="Arial Narrow" w:cs="Times New Roman"/>
          <w:sz w:val="24"/>
          <w:szCs w:val="24"/>
        </w:rPr>
      </w:pPr>
    </w:p>
    <w:p w14:paraId="029A5F93" w14:textId="77777777" w:rsidR="0078648C" w:rsidRDefault="0078648C" w:rsidP="009F2E85">
      <w:pPr>
        <w:spacing w:after="0" w:line="240" w:lineRule="auto"/>
        <w:rPr>
          <w:rFonts w:ascii="Arial Narrow" w:eastAsia="MS Mincho" w:hAnsi="Arial Narrow" w:cs="Times New Roman"/>
          <w:sz w:val="24"/>
          <w:szCs w:val="24"/>
        </w:rPr>
      </w:pPr>
    </w:p>
    <w:p w14:paraId="0E3F1853" w14:textId="77777777" w:rsidR="0078648C" w:rsidRDefault="0078648C" w:rsidP="009F2E85">
      <w:pPr>
        <w:spacing w:after="0" w:line="240" w:lineRule="auto"/>
        <w:rPr>
          <w:rFonts w:ascii="Arial Narrow" w:eastAsia="MS Mincho" w:hAnsi="Arial Narrow" w:cs="Times New Roman"/>
          <w:sz w:val="24"/>
          <w:szCs w:val="24"/>
        </w:rPr>
      </w:pPr>
    </w:p>
    <w:p w14:paraId="71507483" w14:textId="77777777" w:rsidR="0078648C" w:rsidRDefault="0078648C" w:rsidP="009F2E85">
      <w:pPr>
        <w:spacing w:after="0" w:line="240" w:lineRule="auto"/>
        <w:rPr>
          <w:rFonts w:ascii="Arial Narrow" w:eastAsia="MS Mincho" w:hAnsi="Arial Narrow" w:cs="Times New Roman"/>
          <w:sz w:val="24"/>
          <w:szCs w:val="24"/>
        </w:rPr>
      </w:pPr>
    </w:p>
    <w:p w14:paraId="2E230B2D" w14:textId="77777777" w:rsidR="0078648C" w:rsidRDefault="0078648C" w:rsidP="009F2E85">
      <w:pPr>
        <w:spacing w:after="0" w:line="240" w:lineRule="auto"/>
        <w:rPr>
          <w:rFonts w:ascii="Arial Narrow" w:eastAsia="MS Mincho" w:hAnsi="Arial Narrow" w:cs="Times New Roman"/>
          <w:sz w:val="24"/>
          <w:szCs w:val="24"/>
        </w:rPr>
      </w:pPr>
    </w:p>
    <w:p w14:paraId="31B32912" w14:textId="77777777" w:rsidR="0078648C" w:rsidRDefault="0078648C" w:rsidP="009F2E85">
      <w:pPr>
        <w:spacing w:after="0" w:line="240" w:lineRule="auto"/>
        <w:rPr>
          <w:rFonts w:ascii="Arial Narrow" w:eastAsia="MS Mincho" w:hAnsi="Arial Narrow" w:cs="Times New Roman"/>
          <w:sz w:val="24"/>
          <w:szCs w:val="24"/>
        </w:rPr>
      </w:pPr>
    </w:p>
    <w:p w14:paraId="4E388E4A" w14:textId="77777777" w:rsidR="0078648C" w:rsidRDefault="0078648C" w:rsidP="009F2E85">
      <w:pPr>
        <w:spacing w:after="0" w:line="240" w:lineRule="auto"/>
        <w:rPr>
          <w:rFonts w:ascii="Arial Narrow" w:eastAsia="MS Mincho" w:hAnsi="Arial Narrow" w:cs="Times New Roman"/>
          <w:sz w:val="24"/>
          <w:szCs w:val="24"/>
        </w:rPr>
      </w:pPr>
    </w:p>
    <w:p w14:paraId="062027D7" w14:textId="77777777" w:rsidR="0078648C" w:rsidRDefault="0078648C" w:rsidP="009F2E85">
      <w:pPr>
        <w:spacing w:after="0" w:line="240" w:lineRule="auto"/>
        <w:rPr>
          <w:rFonts w:ascii="Arial Narrow" w:eastAsia="MS Mincho" w:hAnsi="Arial Narrow" w:cs="Times New Roman"/>
          <w:sz w:val="24"/>
          <w:szCs w:val="24"/>
        </w:rPr>
      </w:pPr>
    </w:p>
    <w:p w14:paraId="6A771316" w14:textId="77777777" w:rsidR="0078648C" w:rsidRDefault="0078648C" w:rsidP="009F2E85">
      <w:pPr>
        <w:spacing w:after="0" w:line="240" w:lineRule="auto"/>
        <w:rPr>
          <w:rFonts w:ascii="Arial Narrow" w:eastAsia="MS Mincho" w:hAnsi="Arial Narrow" w:cs="Times New Roman"/>
          <w:sz w:val="24"/>
          <w:szCs w:val="24"/>
        </w:rPr>
      </w:pPr>
    </w:p>
    <w:p w14:paraId="2CF02AFD" w14:textId="77777777" w:rsidR="0078648C" w:rsidRDefault="0078648C" w:rsidP="009F2E85">
      <w:pPr>
        <w:spacing w:after="0" w:line="240" w:lineRule="auto"/>
        <w:rPr>
          <w:rFonts w:ascii="Arial Narrow" w:eastAsia="MS Mincho" w:hAnsi="Arial Narrow" w:cs="Times New Roman"/>
          <w:sz w:val="24"/>
          <w:szCs w:val="24"/>
        </w:rPr>
      </w:pPr>
    </w:p>
    <w:p w14:paraId="7BA5DC6F" w14:textId="1D8ED30E" w:rsidR="0078648C" w:rsidRDefault="0078648C" w:rsidP="009F2E85">
      <w:pPr>
        <w:spacing w:after="0" w:line="240" w:lineRule="auto"/>
        <w:rPr>
          <w:rFonts w:ascii="Arial Narrow" w:eastAsia="MS Mincho" w:hAnsi="Arial Narrow" w:cs="Times New Roman"/>
          <w:sz w:val="24"/>
          <w:szCs w:val="24"/>
        </w:rPr>
      </w:pPr>
    </w:p>
    <w:p w14:paraId="67CAED04" w14:textId="77777777" w:rsidR="00235144" w:rsidRPr="009F2E85" w:rsidRDefault="00235144" w:rsidP="00235144">
      <w:pPr>
        <w:spacing w:after="0" w:line="240" w:lineRule="auto"/>
        <w:rPr>
          <w:rFonts w:ascii="Arial Narrow" w:eastAsia="MS Mincho" w:hAnsi="Arial Narrow" w:cs="Times New Roman"/>
          <w:sz w:val="24"/>
          <w:szCs w:val="24"/>
        </w:rPr>
      </w:pPr>
      <w:r w:rsidRPr="009F2E85">
        <w:rPr>
          <w:rFonts w:ascii="Arial Narrow" w:eastAsia="MS Mincho" w:hAnsi="Arial Narrow" w:cs="Times New Roman"/>
          <w:sz w:val="24"/>
          <w:szCs w:val="24"/>
        </w:rPr>
        <w:t>»Javni razpis za zagotavljanje celovitih storitev za potencialne podjetnike in podjetja preko podpornih institucij za leto 2023«</w:t>
      </w:r>
    </w:p>
    <w:p w14:paraId="6EF39AD3" w14:textId="77777777" w:rsidR="00235144" w:rsidRPr="009F2E85" w:rsidRDefault="00235144" w:rsidP="00235144">
      <w:pPr>
        <w:spacing w:after="0" w:line="240" w:lineRule="auto"/>
        <w:jc w:val="both"/>
        <w:rPr>
          <w:rFonts w:ascii="Arial Narrow" w:eastAsia="Times New Roman" w:hAnsi="Arial Narrow" w:cs="Arial"/>
        </w:rPr>
      </w:pPr>
    </w:p>
    <w:p w14:paraId="128791D5" w14:textId="77777777" w:rsidR="00235144" w:rsidRPr="009F2E85" w:rsidRDefault="00235144" w:rsidP="00235144">
      <w:pPr>
        <w:spacing w:after="0" w:line="240" w:lineRule="auto"/>
        <w:jc w:val="both"/>
        <w:rPr>
          <w:rFonts w:ascii="Arial Narrow" w:eastAsia="Times New Roman" w:hAnsi="Arial Narrow" w:cs="Arial"/>
        </w:rPr>
      </w:pPr>
    </w:p>
    <w:p w14:paraId="75F2518C" w14:textId="611FABFA" w:rsidR="00235144" w:rsidRPr="009F2E85" w:rsidRDefault="00235144" w:rsidP="00235144">
      <w:pPr>
        <w:spacing w:after="0" w:line="240" w:lineRule="auto"/>
        <w:jc w:val="right"/>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Obrazec 4</w:t>
      </w:r>
      <w:r>
        <w:rPr>
          <w:rFonts w:ascii="Arial Narrow" w:eastAsia="Times New Roman" w:hAnsi="Arial Narrow" w:cs="Times New Roman"/>
          <w:sz w:val="20"/>
          <w:szCs w:val="20"/>
          <w:lang w:eastAsia="sl-SI"/>
        </w:rPr>
        <w:t>:</w:t>
      </w:r>
      <w:r w:rsidRPr="009F2E85">
        <w:rPr>
          <w:rFonts w:ascii="Arial Narrow" w:eastAsia="Times New Roman" w:hAnsi="Arial Narrow" w:cs="Times New Roman"/>
          <w:sz w:val="20"/>
          <w:szCs w:val="20"/>
          <w:lang w:eastAsia="sl-SI"/>
        </w:rPr>
        <w:t xml:space="preserve"> Izjava o strinjanju z razpisnimi pogoji</w:t>
      </w:r>
      <w:r>
        <w:rPr>
          <w:rFonts w:ascii="Arial Narrow" w:eastAsia="Times New Roman" w:hAnsi="Arial Narrow" w:cs="Times New Roman"/>
          <w:sz w:val="20"/>
          <w:szCs w:val="20"/>
          <w:lang w:eastAsia="sl-SI"/>
        </w:rPr>
        <w:t xml:space="preserve"> </w:t>
      </w:r>
      <w:r w:rsidR="0010014B">
        <w:rPr>
          <w:rFonts w:ascii="Arial Narrow" w:eastAsia="Times New Roman" w:hAnsi="Arial Narrow" w:cs="Times New Roman"/>
          <w:sz w:val="20"/>
          <w:szCs w:val="20"/>
          <w:lang w:eastAsia="sl-SI"/>
        </w:rPr>
        <w:t xml:space="preserve">- </w:t>
      </w:r>
      <w:r>
        <w:rPr>
          <w:rFonts w:ascii="Arial Narrow" w:eastAsia="Times New Roman" w:hAnsi="Arial Narrow" w:cs="Times New Roman"/>
          <w:sz w:val="20"/>
          <w:szCs w:val="20"/>
          <w:lang w:eastAsia="sl-SI"/>
        </w:rPr>
        <w:t xml:space="preserve">za </w:t>
      </w:r>
      <w:r w:rsidR="0010014B">
        <w:rPr>
          <w:rFonts w:ascii="Arial Narrow" w:eastAsia="Times New Roman" w:hAnsi="Arial Narrow" w:cs="Times New Roman"/>
          <w:sz w:val="20"/>
          <w:szCs w:val="20"/>
          <w:lang w:eastAsia="sl-SI"/>
        </w:rPr>
        <w:t xml:space="preserve">prijavo na </w:t>
      </w:r>
      <w:r>
        <w:rPr>
          <w:rFonts w:ascii="Arial Narrow" w:eastAsia="Times New Roman" w:hAnsi="Arial Narrow" w:cs="Times New Roman"/>
          <w:sz w:val="20"/>
          <w:szCs w:val="20"/>
          <w:lang w:eastAsia="sl-SI"/>
        </w:rPr>
        <w:t>prvi sklop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396"/>
      </w:tblGrid>
      <w:tr w:rsidR="00235144" w:rsidRPr="009F2E85" w14:paraId="2CD8FD43" w14:textId="77777777" w:rsidTr="00565816">
        <w:tc>
          <w:tcPr>
            <w:tcW w:w="9546" w:type="dxa"/>
            <w:shd w:val="clear" w:color="auto" w:fill="D9D9D9"/>
          </w:tcPr>
          <w:p w14:paraId="6C2F5866" w14:textId="77777777" w:rsidR="00235144" w:rsidRPr="009F2E85" w:rsidRDefault="00235144" w:rsidP="00565816">
            <w:pPr>
              <w:spacing w:after="0" w:line="240" w:lineRule="auto"/>
              <w:rPr>
                <w:rFonts w:ascii="Arial Narrow" w:eastAsia="Times New Roman" w:hAnsi="Arial Narrow" w:cs="Times New Roman"/>
                <w:sz w:val="20"/>
                <w:szCs w:val="20"/>
                <w:lang w:eastAsia="sl-SI"/>
              </w:rPr>
            </w:pPr>
          </w:p>
          <w:p w14:paraId="6F5F3AA9" w14:textId="77777777" w:rsidR="00235144" w:rsidRPr="009F2E85" w:rsidRDefault="00235144" w:rsidP="00565816">
            <w:pPr>
              <w:spacing w:after="0" w:line="240" w:lineRule="auto"/>
              <w:jc w:val="center"/>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IZJAVA O STRINJANJU Z RAZPISNIMI POGOJI</w:t>
            </w:r>
          </w:p>
          <w:p w14:paraId="335A5E1B" w14:textId="295A0E80" w:rsidR="00235144" w:rsidRPr="009F2E85" w:rsidRDefault="00235144" w:rsidP="00565816">
            <w:pPr>
              <w:spacing w:after="0" w:line="240" w:lineRule="auto"/>
              <w:jc w:val="center"/>
              <w:rPr>
                <w:rFonts w:ascii="Arial Narrow" w:eastAsia="Times New Roman" w:hAnsi="Arial Narrow" w:cs="Times New Roman"/>
                <w:sz w:val="20"/>
                <w:szCs w:val="20"/>
                <w:lang w:eastAsia="sl-SI"/>
              </w:rPr>
            </w:pPr>
            <w:r>
              <w:rPr>
                <w:rFonts w:ascii="Arial Narrow" w:eastAsia="Calibri" w:hAnsi="Arial Narrow" w:cs="Arial"/>
                <w:sz w:val="20"/>
                <w:szCs w:val="20"/>
              </w:rPr>
              <w:t>(</w:t>
            </w:r>
            <w:r w:rsidR="0010014B">
              <w:rPr>
                <w:rFonts w:ascii="Arial Narrow" w:eastAsia="Calibri" w:hAnsi="Arial Narrow" w:cs="Arial"/>
                <w:sz w:val="20"/>
                <w:szCs w:val="20"/>
              </w:rPr>
              <w:t>i</w:t>
            </w:r>
            <w:r w:rsidRPr="009F2E85">
              <w:rPr>
                <w:rFonts w:ascii="Arial Narrow" w:eastAsia="Calibri" w:hAnsi="Arial Narrow" w:cs="Arial"/>
                <w:sz w:val="20"/>
                <w:szCs w:val="20"/>
              </w:rPr>
              <w:t>zjavo izpolni vlagatelj in vsak konzorcijski</w:t>
            </w:r>
            <w:r w:rsidRPr="009F2E85">
              <w:rPr>
                <w:rFonts w:ascii="Arial Narrow" w:eastAsia="MS Mincho" w:hAnsi="Arial Narrow" w:cs="Times New Roman"/>
                <w:sz w:val="20"/>
                <w:szCs w:val="20"/>
              </w:rPr>
              <w:t xml:space="preserve"> partner</w:t>
            </w:r>
            <w:r>
              <w:rPr>
                <w:rFonts w:ascii="Arial Narrow" w:eastAsia="MS Mincho" w:hAnsi="Arial Narrow" w:cs="Times New Roman"/>
                <w:sz w:val="20"/>
                <w:szCs w:val="20"/>
              </w:rPr>
              <w:t>)</w:t>
            </w:r>
          </w:p>
        </w:tc>
      </w:tr>
    </w:tbl>
    <w:p w14:paraId="1B78C9CF" w14:textId="77777777" w:rsidR="00235144" w:rsidRPr="009F2E85" w:rsidRDefault="00235144" w:rsidP="00235144">
      <w:pPr>
        <w:spacing w:after="0" w:line="240" w:lineRule="auto"/>
        <w:jc w:val="right"/>
        <w:rPr>
          <w:rFonts w:ascii="Arial Narrow" w:eastAsia="Times New Roman" w:hAnsi="Arial Narrow" w:cs="Times New Roman"/>
          <w:sz w:val="20"/>
          <w:szCs w:val="20"/>
          <w:lang w:eastAsia="sl-SI"/>
        </w:rPr>
      </w:pPr>
    </w:p>
    <w:p w14:paraId="03E2D535" w14:textId="77777777" w:rsidR="00235144" w:rsidRPr="009F2E85" w:rsidRDefault="00235144" w:rsidP="00235144">
      <w:pPr>
        <w:spacing w:after="0" w:line="240" w:lineRule="auto"/>
        <w:jc w:val="right"/>
        <w:rPr>
          <w:rFonts w:ascii="Arial Narrow" w:eastAsia="Times New Roman" w:hAnsi="Arial Narrow" w:cs="Times New Roman"/>
          <w:sz w:val="20"/>
          <w:szCs w:val="20"/>
          <w:lang w:eastAsia="sl-SI"/>
        </w:rPr>
      </w:pP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5"/>
        <w:gridCol w:w="5068"/>
      </w:tblGrid>
      <w:tr w:rsidR="00235144" w:rsidRPr="009F2E85" w14:paraId="0AFB77A7" w14:textId="77777777" w:rsidTr="00565816">
        <w:trPr>
          <w:trHeight w:val="340"/>
        </w:trPr>
        <w:tc>
          <w:tcPr>
            <w:tcW w:w="2282" w:type="pct"/>
            <w:vAlign w:val="center"/>
          </w:tcPr>
          <w:p w14:paraId="3019FEEA" w14:textId="77777777" w:rsidR="00235144" w:rsidRPr="009F2E85" w:rsidRDefault="00235144" w:rsidP="00565816">
            <w:pPr>
              <w:spacing w:after="0" w:line="240" w:lineRule="auto"/>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Status v vlogi (vlagatelj/konzorcijski partner)</w:t>
            </w:r>
          </w:p>
        </w:tc>
        <w:tc>
          <w:tcPr>
            <w:tcW w:w="2718" w:type="pct"/>
            <w:shd w:val="clear" w:color="auto" w:fill="FFFF99"/>
            <w:vAlign w:val="center"/>
          </w:tcPr>
          <w:p w14:paraId="7055145F" w14:textId="77777777" w:rsidR="00235144" w:rsidRPr="009F2E85" w:rsidRDefault="00235144" w:rsidP="00565816">
            <w:pPr>
              <w:spacing w:after="0" w:line="240" w:lineRule="auto"/>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fldChar w:fldCharType="begin">
                <w:ffData>
                  <w:name w:val="Text4"/>
                  <w:enabled/>
                  <w:calcOnExit w:val="0"/>
                  <w:textInput/>
                </w:ffData>
              </w:fldChar>
            </w:r>
            <w:r w:rsidRPr="009F2E85">
              <w:rPr>
                <w:rFonts w:ascii="Arial Narrow" w:eastAsia="Times New Roman" w:hAnsi="Arial Narrow" w:cs="Times New Roman"/>
                <w:sz w:val="20"/>
                <w:szCs w:val="20"/>
                <w:lang w:eastAsia="sl-SI"/>
              </w:rPr>
              <w:instrText xml:space="preserve"> FORMTEXT </w:instrText>
            </w:r>
            <w:r w:rsidRPr="009F2E85">
              <w:rPr>
                <w:rFonts w:ascii="Arial Narrow" w:eastAsia="Times New Roman" w:hAnsi="Arial Narrow" w:cs="Times New Roman"/>
                <w:sz w:val="20"/>
                <w:szCs w:val="20"/>
                <w:lang w:eastAsia="sl-SI"/>
              </w:rPr>
            </w:r>
            <w:r w:rsidRPr="009F2E85">
              <w:rPr>
                <w:rFonts w:ascii="Arial Narrow" w:eastAsia="Times New Roman" w:hAnsi="Arial Narrow" w:cs="Times New Roman"/>
                <w:sz w:val="20"/>
                <w:szCs w:val="20"/>
                <w:lang w:eastAsia="sl-SI"/>
              </w:rPr>
              <w:fldChar w:fldCharType="separate"/>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fldChar w:fldCharType="end"/>
            </w:r>
          </w:p>
        </w:tc>
      </w:tr>
      <w:tr w:rsidR="00235144" w:rsidRPr="009F2E85" w14:paraId="01F5A293" w14:textId="77777777" w:rsidTr="00565816">
        <w:trPr>
          <w:trHeight w:val="340"/>
        </w:trPr>
        <w:tc>
          <w:tcPr>
            <w:tcW w:w="2282" w:type="pct"/>
            <w:vAlign w:val="center"/>
          </w:tcPr>
          <w:p w14:paraId="6C29EDF3" w14:textId="77777777" w:rsidR="00235144" w:rsidRPr="009F2E85" w:rsidRDefault="00235144" w:rsidP="00565816">
            <w:pPr>
              <w:spacing w:after="0" w:line="240" w:lineRule="auto"/>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Zakoniti zastopnik vlagatelja/</w:t>
            </w:r>
            <w:r w:rsidRPr="009F2E85">
              <w:rPr>
                <w:rFonts w:ascii="Arial Narrow" w:eastAsia="MS Mincho" w:hAnsi="Arial Narrow" w:cs="Times New Roman"/>
                <w:sz w:val="20"/>
                <w:szCs w:val="20"/>
              </w:rPr>
              <w:t xml:space="preserve"> konzorcijskega partnerja</w:t>
            </w:r>
          </w:p>
        </w:tc>
        <w:tc>
          <w:tcPr>
            <w:tcW w:w="2718" w:type="pct"/>
            <w:shd w:val="clear" w:color="auto" w:fill="FFFF99"/>
            <w:vAlign w:val="center"/>
          </w:tcPr>
          <w:p w14:paraId="1F9A6A88" w14:textId="77777777" w:rsidR="00235144" w:rsidRPr="009F2E85" w:rsidRDefault="00235144" w:rsidP="00565816">
            <w:pPr>
              <w:spacing w:after="0" w:line="240" w:lineRule="auto"/>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fldChar w:fldCharType="begin">
                <w:ffData>
                  <w:name w:val="Text17"/>
                  <w:enabled/>
                  <w:calcOnExit w:val="0"/>
                  <w:textInput/>
                </w:ffData>
              </w:fldChar>
            </w:r>
            <w:r w:rsidRPr="009F2E85">
              <w:rPr>
                <w:rFonts w:ascii="Arial Narrow" w:eastAsia="Times New Roman" w:hAnsi="Arial Narrow" w:cs="Times New Roman"/>
                <w:sz w:val="20"/>
                <w:szCs w:val="20"/>
                <w:lang w:eastAsia="sl-SI"/>
              </w:rPr>
              <w:instrText xml:space="preserve"> FORMTEXT </w:instrText>
            </w:r>
            <w:r w:rsidRPr="009F2E85">
              <w:rPr>
                <w:rFonts w:ascii="Arial Narrow" w:eastAsia="Times New Roman" w:hAnsi="Arial Narrow" w:cs="Times New Roman"/>
                <w:sz w:val="20"/>
                <w:szCs w:val="20"/>
                <w:lang w:eastAsia="sl-SI"/>
              </w:rPr>
            </w:r>
            <w:r w:rsidRPr="009F2E85">
              <w:rPr>
                <w:rFonts w:ascii="Arial Narrow" w:eastAsia="Times New Roman" w:hAnsi="Arial Narrow" w:cs="Times New Roman"/>
                <w:sz w:val="20"/>
                <w:szCs w:val="20"/>
                <w:lang w:eastAsia="sl-SI"/>
              </w:rPr>
              <w:fldChar w:fldCharType="separate"/>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fldChar w:fldCharType="end"/>
            </w:r>
          </w:p>
        </w:tc>
      </w:tr>
      <w:tr w:rsidR="00235144" w:rsidRPr="009F2E85" w14:paraId="34A0B4A6" w14:textId="77777777" w:rsidTr="00565816">
        <w:trPr>
          <w:trHeight w:val="340"/>
        </w:trPr>
        <w:tc>
          <w:tcPr>
            <w:tcW w:w="2282" w:type="pct"/>
            <w:vAlign w:val="center"/>
          </w:tcPr>
          <w:p w14:paraId="476A9999" w14:textId="77777777" w:rsidR="00235144" w:rsidRPr="009F2E85" w:rsidRDefault="00235144" w:rsidP="00565816">
            <w:pPr>
              <w:spacing w:after="0" w:line="240" w:lineRule="auto"/>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Naziv vlagatelja/konzorcijskega partnerja</w:t>
            </w:r>
          </w:p>
        </w:tc>
        <w:tc>
          <w:tcPr>
            <w:tcW w:w="2718" w:type="pct"/>
            <w:shd w:val="clear" w:color="auto" w:fill="FFFF99"/>
            <w:vAlign w:val="center"/>
          </w:tcPr>
          <w:p w14:paraId="5F936543" w14:textId="77777777" w:rsidR="00235144" w:rsidRPr="009F2E85" w:rsidRDefault="00235144" w:rsidP="00565816">
            <w:pPr>
              <w:spacing w:after="0" w:line="240" w:lineRule="auto"/>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fldChar w:fldCharType="begin">
                <w:ffData>
                  <w:name w:val="Text18"/>
                  <w:enabled/>
                  <w:calcOnExit w:val="0"/>
                  <w:textInput/>
                </w:ffData>
              </w:fldChar>
            </w:r>
            <w:r w:rsidRPr="009F2E85">
              <w:rPr>
                <w:rFonts w:ascii="Arial Narrow" w:eastAsia="Times New Roman" w:hAnsi="Arial Narrow" w:cs="Times New Roman"/>
                <w:sz w:val="20"/>
                <w:szCs w:val="20"/>
                <w:lang w:eastAsia="sl-SI"/>
              </w:rPr>
              <w:instrText xml:space="preserve"> FORMTEXT </w:instrText>
            </w:r>
            <w:r w:rsidRPr="009F2E85">
              <w:rPr>
                <w:rFonts w:ascii="Arial Narrow" w:eastAsia="Times New Roman" w:hAnsi="Arial Narrow" w:cs="Times New Roman"/>
                <w:sz w:val="20"/>
                <w:szCs w:val="20"/>
                <w:lang w:eastAsia="sl-SI"/>
              </w:rPr>
            </w:r>
            <w:r w:rsidRPr="009F2E85">
              <w:rPr>
                <w:rFonts w:ascii="Arial Narrow" w:eastAsia="Times New Roman" w:hAnsi="Arial Narrow" w:cs="Times New Roman"/>
                <w:sz w:val="20"/>
                <w:szCs w:val="20"/>
                <w:lang w:eastAsia="sl-SI"/>
              </w:rPr>
              <w:fldChar w:fldCharType="separate"/>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fldChar w:fldCharType="end"/>
            </w:r>
          </w:p>
        </w:tc>
      </w:tr>
      <w:tr w:rsidR="00235144" w:rsidRPr="009F2E85" w14:paraId="54E45E12" w14:textId="77777777" w:rsidTr="00565816">
        <w:trPr>
          <w:trHeight w:val="340"/>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43F2112" w14:textId="77777777" w:rsidR="00235144" w:rsidRPr="009F2E85" w:rsidRDefault="00235144" w:rsidP="00565816">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S podpisom tega obrazca pod kazensko in materialno odgovornostjo </w:t>
            </w:r>
            <w:r w:rsidRPr="009F2E85">
              <w:rPr>
                <w:rFonts w:ascii="Arial Narrow" w:eastAsia="MS Mincho" w:hAnsi="Arial Narrow" w:cs="Times New Roman"/>
                <w:sz w:val="20"/>
                <w:szCs w:val="20"/>
              </w:rPr>
              <w:t>potrjujem izpolnjevanje in sprejemanje pogojev za kandidiranje na tem javnem razpisu</w:t>
            </w:r>
            <w:r w:rsidRPr="009F2E85">
              <w:rPr>
                <w:rFonts w:ascii="Arial Narrow" w:eastAsia="Times New Roman" w:hAnsi="Arial Narrow" w:cs="Times New Roman"/>
                <w:sz w:val="20"/>
                <w:szCs w:val="20"/>
                <w:lang w:eastAsia="sl-SI"/>
              </w:rPr>
              <w:t xml:space="preserve">, vključno z vsem določili v vzorcu pogodbe o financiranju. </w:t>
            </w:r>
          </w:p>
        </w:tc>
      </w:tr>
    </w:tbl>
    <w:p w14:paraId="5C504AAC" w14:textId="2003603F" w:rsidR="00D43CB8" w:rsidRPr="009F2E85" w:rsidRDefault="00D43CB8" w:rsidP="00235144">
      <w:pPr>
        <w:spacing w:after="0" w:line="240" w:lineRule="auto"/>
        <w:jc w:val="both"/>
        <w:rPr>
          <w:rFonts w:ascii="Arial Narrow" w:eastAsia="Times New Roman" w:hAnsi="Arial Narrow" w:cs="Times New Roman"/>
          <w:sz w:val="20"/>
          <w:szCs w:val="20"/>
          <w:lang w:eastAsia="sl-SI"/>
        </w:rPr>
      </w:pPr>
    </w:p>
    <w:p w14:paraId="2014F23C" w14:textId="77777777" w:rsidR="00235144" w:rsidRPr="009F2E85" w:rsidRDefault="00235144" w:rsidP="00235144">
      <w:pPr>
        <w:spacing w:after="0" w:line="240" w:lineRule="auto"/>
        <w:jc w:val="both"/>
        <w:rPr>
          <w:rFonts w:ascii="Arial Narrow" w:eastAsia="Times New Roman" w:hAnsi="Arial Narrow" w:cs="Times New Roman"/>
          <w:sz w:val="20"/>
          <w:szCs w:val="20"/>
          <w:lang w:eastAsia="sl-SI"/>
        </w:rPr>
      </w:pPr>
    </w:p>
    <w:p w14:paraId="5E9D9D4B" w14:textId="77777777" w:rsidR="00235144" w:rsidRPr="009F2E85" w:rsidRDefault="00235144" w:rsidP="00235144">
      <w:pPr>
        <w:spacing w:after="0" w:line="240" w:lineRule="auto"/>
        <w:rPr>
          <w:rFonts w:ascii="Arial Narrow" w:eastAsia="MS Mincho" w:hAnsi="Arial Narrow" w:cs="Tahoma"/>
          <w:sz w:val="20"/>
          <w:szCs w:val="20"/>
        </w:rPr>
      </w:pPr>
      <w:r w:rsidRPr="009F2E85">
        <w:rPr>
          <w:rFonts w:ascii="Arial Narrow" w:eastAsia="MS Mincho" w:hAnsi="Arial Narrow" w:cs="Tahoma"/>
          <w:sz w:val="20"/>
          <w:szCs w:val="20"/>
        </w:rPr>
        <w:t>Prav tako:</w:t>
      </w:r>
    </w:p>
    <w:p w14:paraId="5FA83A9C" w14:textId="4F8F45AF" w:rsidR="00235144" w:rsidRPr="001E4242" w:rsidRDefault="00235144" w:rsidP="00B169A9">
      <w:pPr>
        <w:numPr>
          <w:ilvl w:val="0"/>
          <w:numId w:val="64"/>
        </w:numPr>
        <w:spacing w:after="0" w:line="240" w:lineRule="auto"/>
        <w:jc w:val="both"/>
        <w:rPr>
          <w:rFonts w:ascii="Arial Narrow" w:eastAsia="MS Mincho" w:hAnsi="Arial Narrow" w:cs="Tahoma"/>
          <w:sz w:val="20"/>
          <w:szCs w:val="20"/>
        </w:rPr>
      </w:pPr>
      <w:r w:rsidRPr="001E4242">
        <w:rPr>
          <w:rFonts w:ascii="Arial Narrow" w:eastAsia="MS Mincho" w:hAnsi="Arial Narrow" w:cs="Tahoma"/>
          <w:sz w:val="20"/>
          <w:szCs w:val="20"/>
        </w:rPr>
        <w:t>Izjavljam, da sem seznanjen in se strinjam z vsemi pogoji</w:t>
      </w:r>
      <w:r w:rsidR="00911882">
        <w:rPr>
          <w:rFonts w:ascii="Arial Narrow" w:eastAsia="MS Mincho" w:hAnsi="Arial Narrow" w:cs="Tahoma"/>
          <w:sz w:val="20"/>
          <w:szCs w:val="20"/>
        </w:rPr>
        <w:t xml:space="preserve">, </w:t>
      </w:r>
      <w:r w:rsidRPr="001E4242">
        <w:rPr>
          <w:rFonts w:ascii="Arial Narrow" w:eastAsia="MS Mincho" w:hAnsi="Arial Narrow" w:cs="Tahoma"/>
          <w:sz w:val="20"/>
          <w:szCs w:val="20"/>
        </w:rPr>
        <w:t>ki so navedeni v tem javnem razpisu in razpisni dokumentaciji.</w:t>
      </w:r>
    </w:p>
    <w:p w14:paraId="53DD4FE2" w14:textId="77777777" w:rsidR="00235144" w:rsidRPr="001E4242" w:rsidRDefault="00235144" w:rsidP="00B169A9">
      <w:pPr>
        <w:numPr>
          <w:ilvl w:val="0"/>
          <w:numId w:val="64"/>
        </w:numPr>
        <w:spacing w:after="0" w:line="240" w:lineRule="auto"/>
        <w:jc w:val="both"/>
        <w:rPr>
          <w:rFonts w:ascii="Arial Narrow" w:eastAsia="MS Mincho" w:hAnsi="Arial Narrow" w:cs="Tahoma"/>
          <w:sz w:val="20"/>
          <w:szCs w:val="20"/>
        </w:rPr>
      </w:pPr>
      <w:r w:rsidRPr="001E4242">
        <w:rPr>
          <w:rFonts w:ascii="Arial Narrow" w:eastAsia="MS Mincho" w:hAnsi="Arial Narrow" w:cs="Tahoma"/>
          <w:sz w:val="20"/>
          <w:szCs w:val="20"/>
        </w:rPr>
        <w:t>Vse kopije, ki so priložene vlogi, ustrezajo originalom.</w:t>
      </w:r>
    </w:p>
    <w:p w14:paraId="6C4E6971" w14:textId="20A63182" w:rsidR="00235144" w:rsidRPr="001E4242" w:rsidRDefault="00235144" w:rsidP="00B169A9">
      <w:pPr>
        <w:numPr>
          <w:ilvl w:val="0"/>
          <w:numId w:val="64"/>
        </w:numPr>
        <w:spacing w:after="0" w:line="240" w:lineRule="auto"/>
        <w:jc w:val="both"/>
        <w:rPr>
          <w:rFonts w:ascii="Arial Narrow" w:eastAsia="MS Mincho" w:hAnsi="Arial Narrow" w:cs="Tahoma"/>
          <w:sz w:val="20"/>
          <w:szCs w:val="20"/>
        </w:rPr>
      </w:pPr>
      <w:r w:rsidRPr="001E4242">
        <w:rPr>
          <w:rFonts w:ascii="Arial Narrow" w:eastAsia="MS Mincho" w:hAnsi="Arial Narrow" w:cs="Tahoma"/>
          <w:sz w:val="20"/>
          <w:szCs w:val="20"/>
        </w:rPr>
        <w:t>Vsi podatki iz vloge, vključno z dokazili, so priloženi tudi v elektronski obliki</w:t>
      </w:r>
      <w:r>
        <w:rPr>
          <w:rFonts w:ascii="Arial Narrow" w:eastAsia="MS Mincho" w:hAnsi="Arial Narrow" w:cs="Tahoma"/>
          <w:sz w:val="20"/>
          <w:szCs w:val="20"/>
        </w:rPr>
        <w:t>(</w:t>
      </w:r>
      <w:r w:rsidRPr="001E4242">
        <w:rPr>
          <w:rFonts w:ascii="Arial Narrow" w:eastAsia="MS Mincho" w:hAnsi="Arial Narrow" w:cs="Tahoma"/>
          <w:sz w:val="20"/>
          <w:szCs w:val="20"/>
        </w:rPr>
        <w:t xml:space="preserve"> pisna in elektronska oblika vloge sta med seboj identični</w:t>
      </w:r>
      <w:r>
        <w:rPr>
          <w:rFonts w:ascii="Arial Narrow" w:eastAsia="MS Mincho" w:hAnsi="Arial Narrow" w:cs="Tahoma"/>
          <w:sz w:val="20"/>
          <w:szCs w:val="20"/>
        </w:rPr>
        <w:t>)</w:t>
      </w:r>
      <w:r w:rsidRPr="001E4242">
        <w:rPr>
          <w:rFonts w:ascii="Arial Narrow" w:eastAsia="MS Mincho" w:hAnsi="Arial Narrow" w:cs="Tahoma"/>
          <w:sz w:val="20"/>
          <w:szCs w:val="20"/>
        </w:rPr>
        <w:t>.</w:t>
      </w:r>
    </w:p>
    <w:p w14:paraId="172FF3D0" w14:textId="3B9B8ACC" w:rsidR="00235144" w:rsidRPr="00B54145" w:rsidRDefault="00235144" w:rsidP="00B169A9">
      <w:pPr>
        <w:numPr>
          <w:ilvl w:val="0"/>
          <w:numId w:val="64"/>
        </w:numPr>
        <w:spacing w:after="0" w:line="240" w:lineRule="auto"/>
        <w:jc w:val="both"/>
        <w:rPr>
          <w:rFonts w:ascii="Arial Narrow" w:eastAsia="MS Mincho" w:hAnsi="Arial Narrow" w:cs="Tahoma"/>
          <w:sz w:val="20"/>
          <w:szCs w:val="20"/>
        </w:rPr>
      </w:pPr>
      <w:r w:rsidRPr="00B54145">
        <w:rPr>
          <w:rFonts w:ascii="Arial Narrow" w:eastAsia="MS Mincho" w:hAnsi="Arial Narrow" w:cs="Times New Roman"/>
          <w:sz w:val="20"/>
          <w:szCs w:val="20"/>
          <w:lang w:bidi="en-US"/>
        </w:rPr>
        <w:t xml:space="preserve">Izjavljam, da se na razpis prijavljam samo </w:t>
      </w:r>
      <w:r>
        <w:rPr>
          <w:rFonts w:ascii="Arial Narrow" w:eastAsia="MS Mincho" w:hAnsi="Arial Narrow" w:cs="Times New Roman"/>
          <w:sz w:val="20"/>
          <w:szCs w:val="20"/>
          <w:lang w:bidi="en-US"/>
        </w:rPr>
        <w:t xml:space="preserve">v okviru enega konzorcija v okviru posameznega </w:t>
      </w:r>
      <w:r w:rsidRPr="00B54145">
        <w:rPr>
          <w:rFonts w:ascii="Arial Narrow" w:eastAsia="MS Mincho" w:hAnsi="Arial Narrow" w:cs="Times New Roman"/>
          <w:sz w:val="20"/>
          <w:szCs w:val="20"/>
          <w:lang w:bidi="en-US"/>
        </w:rPr>
        <w:t>sklop javnega razpisa.</w:t>
      </w:r>
    </w:p>
    <w:p w14:paraId="25A92B6F" w14:textId="4026BF51" w:rsidR="00235144" w:rsidRPr="00256FF4" w:rsidRDefault="00A85179" w:rsidP="00B169A9">
      <w:pPr>
        <w:numPr>
          <w:ilvl w:val="0"/>
          <w:numId w:val="64"/>
        </w:numPr>
        <w:spacing w:after="0" w:line="240" w:lineRule="auto"/>
        <w:contextualSpacing/>
        <w:jc w:val="both"/>
        <w:rPr>
          <w:rFonts w:ascii="Arial Narrow" w:eastAsia="Times New Roman" w:hAnsi="Arial Narrow" w:cs="Arial"/>
          <w:sz w:val="20"/>
          <w:szCs w:val="20"/>
        </w:rPr>
      </w:pPr>
      <w:r w:rsidRPr="00256FF4">
        <w:rPr>
          <w:rFonts w:ascii="Arial Narrow" w:eastAsia="Times New Roman" w:hAnsi="Arial Narrow" w:cs="Arial"/>
          <w:sz w:val="20"/>
          <w:szCs w:val="20"/>
        </w:rPr>
        <w:t>Izpolnjujem vse kadrovske pogoje navedene v javnem razpisu.</w:t>
      </w:r>
    </w:p>
    <w:p w14:paraId="65F415FE" w14:textId="77777777" w:rsidR="00235144" w:rsidRPr="00B54145" w:rsidRDefault="00235144" w:rsidP="00B169A9">
      <w:pPr>
        <w:numPr>
          <w:ilvl w:val="0"/>
          <w:numId w:val="64"/>
        </w:numPr>
        <w:spacing w:after="0" w:line="240" w:lineRule="auto"/>
        <w:jc w:val="both"/>
        <w:rPr>
          <w:rFonts w:ascii="Arial Narrow" w:eastAsia="MS Mincho" w:hAnsi="Arial Narrow" w:cs="Tahoma"/>
          <w:sz w:val="20"/>
          <w:szCs w:val="20"/>
        </w:rPr>
      </w:pPr>
      <w:r w:rsidRPr="00B54145">
        <w:rPr>
          <w:rFonts w:ascii="Arial Narrow" w:eastAsia="MS Mincho" w:hAnsi="Arial Narrow" w:cs="Tahoma"/>
          <w:sz w:val="20"/>
          <w:szCs w:val="20"/>
        </w:rPr>
        <w:t xml:space="preserve">Vse navedbe, ki so podane v tej vlogi, </w:t>
      </w:r>
      <w:r>
        <w:rPr>
          <w:rFonts w:ascii="Arial Narrow" w:eastAsia="MS Mincho" w:hAnsi="Arial Narrow" w:cs="Tahoma"/>
          <w:sz w:val="20"/>
          <w:szCs w:val="20"/>
        </w:rPr>
        <w:t xml:space="preserve">so </w:t>
      </w:r>
      <w:r w:rsidRPr="00B54145">
        <w:rPr>
          <w:rFonts w:ascii="Arial Narrow" w:eastAsia="MS Mincho" w:hAnsi="Arial Narrow" w:cs="Tahoma"/>
          <w:sz w:val="20"/>
          <w:szCs w:val="20"/>
        </w:rPr>
        <w:t>resnične in ustrezajo dejanskemu stanju.</w:t>
      </w:r>
    </w:p>
    <w:p w14:paraId="5FFC94DA" w14:textId="77777777" w:rsidR="00235144" w:rsidRPr="00B54145" w:rsidRDefault="00235144" w:rsidP="00B169A9">
      <w:pPr>
        <w:numPr>
          <w:ilvl w:val="0"/>
          <w:numId w:val="64"/>
        </w:numPr>
        <w:spacing w:after="0" w:line="240" w:lineRule="auto"/>
        <w:jc w:val="both"/>
        <w:rPr>
          <w:rFonts w:ascii="Arial Narrow" w:eastAsia="MS Mincho" w:hAnsi="Arial Narrow" w:cs="Tahoma"/>
          <w:sz w:val="20"/>
          <w:szCs w:val="20"/>
        </w:rPr>
      </w:pPr>
      <w:r w:rsidRPr="00B54145">
        <w:rPr>
          <w:rFonts w:ascii="Arial Narrow" w:eastAsia="MS Mincho" w:hAnsi="Arial Narrow" w:cs="Tahoma"/>
          <w:sz w:val="20"/>
          <w:szCs w:val="20"/>
        </w:rPr>
        <w:t xml:space="preserve">Strinjam se z vsemi procesi, definiranimi v razpisni dokumentaciji ter zbiranjem in obdelavo podatkov, povezanih z izvajanjem tega razpisa. </w:t>
      </w:r>
    </w:p>
    <w:p w14:paraId="77E75864" w14:textId="4D8F615A" w:rsidR="00235144" w:rsidRPr="00B54145" w:rsidRDefault="00235144" w:rsidP="00B169A9">
      <w:pPr>
        <w:numPr>
          <w:ilvl w:val="0"/>
          <w:numId w:val="64"/>
        </w:numPr>
        <w:spacing w:after="0" w:line="240" w:lineRule="auto"/>
        <w:jc w:val="both"/>
        <w:rPr>
          <w:rFonts w:ascii="Arial Narrow" w:eastAsia="MS Mincho" w:hAnsi="Arial Narrow" w:cs="Tahoma"/>
          <w:sz w:val="20"/>
          <w:szCs w:val="20"/>
        </w:rPr>
      </w:pPr>
      <w:r w:rsidRPr="00B54145">
        <w:rPr>
          <w:rFonts w:ascii="Arial Narrow" w:eastAsia="MS Mincho" w:hAnsi="Arial Narrow" w:cs="Tahoma"/>
          <w:sz w:val="20"/>
          <w:szCs w:val="20"/>
        </w:rPr>
        <w:t>Izjavljam, da se strinjam z izvajanjem nadzora s strani pooblaščenih oseb iz Republike Slovenije in Evropske komisije v zvezi z izvajanjem operacije. Zavedam se, da se lahko nadzor odvija tudi v prostorih naše</w:t>
      </w:r>
      <w:r>
        <w:rPr>
          <w:rFonts w:ascii="Arial Narrow" w:eastAsia="MS Mincho" w:hAnsi="Arial Narrow" w:cs="Tahoma"/>
          <w:sz w:val="20"/>
          <w:szCs w:val="20"/>
        </w:rPr>
        <w:t>ga podjetja</w:t>
      </w:r>
      <w:r w:rsidRPr="00B54145">
        <w:rPr>
          <w:rFonts w:ascii="Arial Narrow" w:eastAsia="MS Mincho" w:hAnsi="Arial Narrow" w:cs="Tahoma"/>
          <w:sz w:val="20"/>
          <w:szCs w:val="20"/>
        </w:rPr>
        <w:t xml:space="preserve">. </w:t>
      </w:r>
    </w:p>
    <w:p w14:paraId="0136F56F" w14:textId="7279C272" w:rsidR="00235144" w:rsidRPr="00B54145" w:rsidRDefault="00235144" w:rsidP="00B169A9">
      <w:pPr>
        <w:numPr>
          <w:ilvl w:val="0"/>
          <w:numId w:val="64"/>
        </w:numPr>
        <w:spacing w:after="0" w:line="240" w:lineRule="auto"/>
        <w:jc w:val="both"/>
        <w:rPr>
          <w:rFonts w:ascii="Arial Narrow" w:eastAsia="MS Mincho" w:hAnsi="Arial Narrow" w:cs="Tahoma"/>
          <w:sz w:val="20"/>
          <w:szCs w:val="20"/>
        </w:rPr>
      </w:pPr>
      <w:r w:rsidRPr="00B54145">
        <w:rPr>
          <w:rFonts w:ascii="Arial Narrow" w:eastAsia="MS Mincho" w:hAnsi="Arial Narrow" w:cs="Tahoma"/>
          <w:sz w:val="20"/>
          <w:szCs w:val="20"/>
        </w:rPr>
        <w:t>Izjavljam, da sem najmanj od 1.</w:t>
      </w:r>
      <w:r>
        <w:rPr>
          <w:rFonts w:ascii="Arial Narrow" w:eastAsia="MS Mincho" w:hAnsi="Arial Narrow" w:cs="Tahoma"/>
          <w:sz w:val="20"/>
          <w:szCs w:val="20"/>
        </w:rPr>
        <w:t xml:space="preserve"> </w:t>
      </w:r>
      <w:r w:rsidRPr="00B54145">
        <w:rPr>
          <w:rFonts w:ascii="Arial Narrow" w:eastAsia="MS Mincho" w:hAnsi="Arial Narrow" w:cs="Tahoma"/>
          <w:sz w:val="20"/>
          <w:szCs w:val="20"/>
        </w:rPr>
        <w:t>1.</w:t>
      </w:r>
      <w:r>
        <w:rPr>
          <w:rFonts w:ascii="Arial Narrow" w:eastAsia="MS Mincho" w:hAnsi="Arial Narrow" w:cs="Tahoma"/>
          <w:sz w:val="20"/>
          <w:szCs w:val="20"/>
        </w:rPr>
        <w:t xml:space="preserve"> </w:t>
      </w:r>
      <w:r w:rsidRPr="00B54145">
        <w:rPr>
          <w:rFonts w:ascii="Arial Narrow" w:eastAsia="MS Mincho" w:hAnsi="Arial Narrow" w:cs="Tahoma"/>
          <w:sz w:val="20"/>
          <w:szCs w:val="20"/>
        </w:rPr>
        <w:t>2020 izvajal primerljive aktivnosti</w:t>
      </w:r>
      <w:r w:rsidR="00DB3A45">
        <w:rPr>
          <w:rFonts w:ascii="Arial Narrow" w:eastAsia="MS Mincho" w:hAnsi="Arial Narrow" w:cs="Tahoma"/>
          <w:sz w:val="20"/>
          <w:szCs w:val="20"/>
        </w:rPr>
        <w:t xml:space="preserve"> in storitve</w:t>
      </w:r>
      <w:r w:rsidRPr="00B54145">
        <w:rPr>
          <w:rFonts w:ascii="Arial Narrow" w:eastAsia="MS Mincho" w:hAnsi="Arial Narrow" w:cs="Tahoma"/>
          <w:sz w:val="20"/>
          <w:szCs w:val="20"/>
        </w:rPr>
        <w:t>, ki so predmet javnega razpisa</w:t>
      </w:r>
      <w:r>
        <w:rPr>
          <w:rFonts w:ascii="Arial Narrow" w:eastAsia="MS Mincho" w:hAnsi="Arial Narrow" w:cs="Tahoma"/>
          <w:sz w:val="20"/>
          <w:szCs w:val="20"/>
        </w:rPr>
        <w:t>.</w:t>
      </w:r>
    </w:p>
    <w:p w14:paraId="3472559A" w14:textId="77777777" w:rsidR="00235144" w:rsidRPr="00B54145" w:rsidRDefault="00235144" w:rsidP="00B169A9">
      <w:pPr>
        <w:numPr>
          <w:ilvl w:val="0"/>
          <w:numId w:val="64"/>
        </w:numPr>
        <w:spacing w:after="0" w:line="240" w:lineRule="auto"/>
        <w:jc w:val="both"/>
        <w:rPr>
          <w:rFonts w:ascii="Arial Narrow" w:eastAsia="MS Mincho" w:hAnsi="Arial Narrow" w:cs="Tahoma"/>
          <w:sz w:val="20"/>
          <w:szCs w:val="20"/>
        </w:rPr>
      </w:pPr>
      <w:r w:rsidRPr="00B54145">
        <w:rPr>
          <w:rFonts w:ascii="Arial Narrow" w:eastAsia="MS Mincho" w:hAnsi="Arial Narrow" w:cs="Tahoma"/>
          <w:sz w:val="20"/>
          <w:szCs w:val="20"/>
        </w:rPr>
        <w:t>Izjavljam, da za namen operacije zagotavljam primerne tehnične in prostorske sposobnosti.</w:t>
      </w:r>
    </w:p>
    <w:p w14:paraId="55661204" w14:textId="47533796" w:rsidR="000A04F2" w:rsidRPr="00CB3999" w:rsidRDefault="00235144" w:rsidP="00B169A9">
      <w:pPr>
        <w:pStyle w:val="Odstavekseznama"/>
        <w:numPr>
          <w:ilvl w:val="0"/>
          <w:numId w:val="64"/>
        </w:numPr>
        <w:rPr>
          <w:rFonts w:ascii="Arial Narrow" w:eastAsia="Calibri" w:hAnsi="Arial Narrow" w:cs="Arial"/>
          <w:sz w:val="20"/>
          <w:szCs w:val="20"/>
        </w:rPr>
      </w:pPr>
      <w:r w:rsidRPr="000A04F2">
        <w:rPr>
          <w:rFonts w:ascii="Arial Narrow" w:eastAsia="Calibri" w:hAnsi="Arial Narrow" w:cs="Arial"/>
          <w:sz w:val="20"/>
          <w:szCs w:val="20"/>
        </w:rPr>
        <w:t xml:space="preserve">Izjavljam, da podjetje </w:t>
      </w:r>
      <w:r w:rsidR="000A04F2" w:rsidRPr="000A04F2">
        <w:rPr>
          <w:rFonts w:ascii="Arial Narrow" w:eastAsia="Calibri" w:hAnsi="Arial Narrow" w:cs="Arial"/>
          <w:sz w:val="20"/>
          <w:szCs w:val="20"/>
        </w:rPr>
        <w:t xml:space="preserve">nima neporavnanih zapadlih finančnih obveznosti v višini 50 eurov ali več do ministrstva oziroma njegovih izvajalskih institucij: Slovenskega podjetniškega sklada, Javne agencije Republike Slovenije za spodbujanje podjetništva, internacionalizacije, tujih investicij in tehnologije in Slovenskega regionalno razvojnega sklada, pri čemer neporavnane obveznosti izhajajo iz naslova pogodb o sofinanciranju iz javnih sredstev in so bile kot neporavnane in zapadle pred tem spoznane z izvršilnim naslovom. </w:t>
      </w:r>
    </w:p>
    <w:p w14:paraId="32208535" w14:textId="65BD6C1C" w:rsidR="000A04F2" w:rsidRPr="00CB3999" w:rsidRDefault="00235144" w:rsidP="00B169A9">
      <w:pPr>
        <w:pStyle w:val="Odstavekseznama"/>
        <w:numPr>
          <w:ilvl w:val="0"/>
          <w:numId w:val="64"/>
        </w:numPr>
        <w:rPr>
          <w:rFonts w:ascii="Arial Narrow" w:eastAsia="Calibri" w:hAnsi="Arial Narrow" w:cs="Arial"/>
          <w:bCs/>
          <w:sz w:val="20"/>
          <w:szCs w:val="20"/>
        </w:rPr>
      </w:pPr>
      <w:r w:rsidRPr="00CB3999">
        <w:rPr>
          <w:rFonts w:ascii="Arial Narrow" w:eastAsia="Calibri" w:hAnsi="Arial Narrow" w:cs="Arial"/>
          <w:bCs/>
          <w:sz w:val="20"/>
          <w:szCs w:val="20"/>
        </w:rPr>
        <w:t xml:space="preserve">Izjavljam, da podjetje </w:t>
      </w:r>
      <w:r w:rsidRPr="00CB3999">
        <w:rPr>
          <w:rFonts w:ascii="Arial Narrow" w:eastAsia="Calibri" w:hAnsi="Arial Narrow" w:cs="Arial"/>
          <w:sz w:val="20"/>
          <w:szCs w:val="20"/>
        </w:rPr>
        <w:t xml:space="preserve">nima </w:t>
      </w:r>
      <w:r w:rsidR="000A04F2" w:rsidRPr="000A04F2">
        <w:rPr>
          <w:rFonts w:ascii="Arial Narrow" w:eastAsia="Calibri" w:hAnsi="Arial Narrow" w:cs="Arial"/>
          <w:sz w:val="20"/>
          <w:szCs w:val="20"/>
        </w:rPr>
        <w:t xml:space="preserve">neporavnanih zapadlih finančnih obveznosti iz naslova obveznih dajatev in drugih denarnih nedavčnih obveznosti v skladu z zakonom, ki ureja finančno upravo, ki jih pobira davčni organ (v višini 50 eurov ali več na dan oddaje vloge); šteje se, da </w:t>
      </w:r>
      <w:r w:rsidR="002C1743">
        <w:rPr>
          <w:rFonts w:ascii="Arial Narrow" w:eastAsia="Calibri" w:hAnsi="Arial Narrow" w:cs="Arial"/>
          <w:sz w:val="20"/>
          <w:szCs w:val="20"/>
        </w:rPr>
        <w:t>vlagatelj</w:t>
      </w:r>
      <w:r w:rsidR="000A04F2" w:rsidRPr="000A04F2">
        <w:rPr>
          <w:rFonts w:ascii="Arial Narrow" w:eastAsia="Calibri" w:hAnsi="Arial Narrow" w:cs="Arial"/>
          <w:sz w:val="20"/>
          <w:szCs w:val="20"/>
        </w:rPr>
        <w:t>, ki je gospodarski subjekt, ne izpolnjuje obveznosti tudi, če na dan oddaje vloge ni imel predloženih vseh obračunov davčnih odtegljajev za dohodke iz delovnega razmerja za obdobje zadnjega leta do dne oddaje vloge.</w:t>
      </w:r>
    </w:p>
    <w:p w14:paraId="1FE4AF57" w14:textId="23C8DB22" w:rsidR="00235144" w:rsidRPr="007632AD" w:rsidRDefault="00235144" w:rsidP="00B169A9">
      <w:pPr>
        <w:numPr>
          <w:ilvl w:val="0"/>
          <w:numId w:val="64"/>
        </w:numPr>
        <w:spacing w:after="0" w:line="260" w:lineRule="exact"/>
        <w:contextualSpacing/>
        <w:rPr>
          <w:rFonts w:ascii="Arial Narrow" w:eastAsia="Times New Roman" w:hAnsi="Arial Narrow" w:cs="Times New Roman"/>
          <w:sz w:val="20"/>
          <w:szCs w:val="20"/>
          <w:lang w:eastAsia="sl-SI"/>
        </w:rPr>
      </w:pPr>
      <w:r w:rsidRPr="007632AD">
        <w:rPr>
          <w:rFonts w:ascii="Arial Narrow" w:eastAsia="Times New Roman" w:hAnsi="Arial Narrow" w:cs="Times New Roman"/>
          <w:sz w:val="20"/>
          <w:szCs w:val="20"/>
          <w:lang w:eastAsia="sl-SI"/>
        </w:rPr>
        <w:t>Da dejanski lastnik (i) družbe v skladu z 19. členom Zakon o preprečevanju pranja denarja in financiranja terorizma (</w:t>
      </w:r>
      <w:r w:rsidR="00461338" w:rsidRPr="00461338">
        <w:rPr>
          <w:rFonts w:ascii="Arial Narrow" w:eastAsia="Times New Roman" w:hAnsi="Arial Narrow" w:cs="Times New Roman"/>
          <w:sz w:val="20"/>
          <w:szCs w:val="20"/>
          <w:lang w:eastAsia="sl-SI"/>
        </w:rPr>
        <w:t>Uradni list RS, št. 48/22</w:t>
      </w:r>
      <w:r w:rsidRPr="007632AD">
        <w:rPr>
          <w:rFonts w:ascii="Arial Narrow" w:eastAsia="Times New Roman" w:hAnsi="Arial Narrow" w:cs="Times New Roman"/>
          <w:sz w:val="20"/>
          <w:szCs w:val="20"/>
          <w:lang w:eastAsia="sl-SI"/>
        </w:rPr>
        <w:t>) ni(so) vpleten(i) v postopke pranja denarja in financiranja terorizma.</w:t>
      </w:r>
    </w:p>
    <w:p w14:paraId="2327557A" w14:textId="6B8B8024" w:rsidR="00235144" w:rsidRPr="007632AD" w:rsidRDefault="00235144" w:rsidP="00B169A9">
      <w:pPr>
        <w:numPr>
          <w:ilvl w:val="0"/>
          <w:numId w:val="64"/>
        </w:numPr>
        <w:spacing w:after="0" w:line="260" w:lineRule="exact"/>
        <w:contextualSpacing/>
        <w:jc w:val="both"/>
        <w:rPr>
          <w:rFonts w:ascii="Arial Narrow" w:eastAsia="Times New Roman" w:hAnsi="Arial Narrow" w:cs="Times New Roman"/>
          <w:sz w:val="20"/>
          <w:szCs w:val="20"/>
          <w:lang w:eastAsia="sl-SI"/>
        </w:rPr>
      </w:pPr>
      <w:r w:rsidRPr="007632AD">
        <w:rPr>
          <w:rFonts w:ascii="Arial Narrow" w:eastAsia="Times New Roman" w:hAnsi="Arial Narrow" w:cs="Times New Roman"/>
          <w:sz w:val="20"/>
          <w:szCs w:val="20"/>
          <w:lang w:eastAsia="sl-SI"/>
        </w:rPr>
        <w:t>Izjavljam, da podjetje ni v postopku prisilne poravnave, stečajnem postopku, postopku likvidacije ali prisilnega prenehanja, z njegovimi posli iz drugih razlogov ne upravlja sodišče, ni opustil poslovne dejavnosti in ni v stanju insolventnosti, v skladu z določbami Zakona o finančnem poslovanju, postopkih zaradi insolventnosti in prisilnem prenehanju (</w:t>
      </w:r>
      <w:r w:rsidR="00461338" w:rsidRPr="00461338">
        <w:rPr>
          <w:rFonts w:ascii="Arial Narrow" w:eastAsia="Times New Roman" w:hAnsi="Arial Narrow" w:cs="Times New Roman"/>
          <w:sz w:val="20"/>
          <w:szCs w:val="20"/>
          <w:lang w:eastAsia="sl-SI"/>
        </w:rPr>
        <w:t>Uradni list RS, št. 176/21 – uradno prečiščeno besedilo, 178/21 – popr. in 196/21 – odl. US</w:t>
      </w:r>
      <w:r w:rsidRPr="007632AD">
        <w:rPr>
          <w:rFonts w:ascii="Arial Narrow" w:eastAsia="Times New Roman" w:hAnsi="Arial Narrow" w:cs="Times New Roman"/>
          <w:sz w:val="20"/>
          <w:szCs w:val="20"/>
          <w:lang w:eastAsia="sl-SI"/>
        </w:rPr>
        <w:t>).</w:t>
      </w:r>
    </w:p>
    <w:p w14:paraId="3706FDFD" w14:textId="77777777" w:rsidR="00235144" w:rsidRPr="007632AD" w:rsidRDefault="00235144" w:rsidP="00B169A9">
      <w:pPr>
        <w:numPr>
          <w:ilvl w:val="0"/>
          <w:numId w:val="64"/>
        </w:numPr>
        <w:spacing w:after="0" w:line="260" w:lineRule="exact"/>
        <w:contextualSpacing/>
        <w:jc w:val="both"/>
        <w:rPr>
          <w:rFonts w:ascii="Arial Narrow" w:eastAsia="MS Mincho" w:hAnsi="Arial Narrow" w:cs="Tahoma"/>
        </w:rPr>
      </w:pPr>
      <w:r w:rsidRPr="007632AD">
        <w:rPr>
          <w:rFonts w:ascii="Arial Narrow" w:eastAsia="Times New Roman" w:hAnsi="Arial Narrow" w:cs="Times New Roman"/>
          <w:sz w:val="20"/>
          <w:szCs w:val="20"/>
          <w:lang w:eastAsia="sl-SI"/>
        </w:rPr>
        <w:t>Izjavljam, da podjetje ne prejema ali ni v postopku pridobivanja državnih pomoči za reševanje in prestrukturiranje podjetij v težavah po Zakonu o pomoči za reševanje in prestrukturiranje gospodarskih družb v težavah (Uradni list RS, št. 44/07 - uradno prečiščeno besedilo, 51/11, 39/13, 56/13 in 27/16 - ZFPPIPP-G) in ni podjetje v težavah</w:t>
      </w:r>
      <w:r w:rsidRPr="007632AD">
        <w:rPr>
          <w:rFonts w:ascii="Arial Narrow" w:eastAsia="MS Mincho" w:hAnsi="Arial Narrow" w:cs="Times New Roman"/>
          <w:sz w:val="20"/>
          <w:szCs w:val="20"/>
        </w:rPr>
        <w:t xml:space="preserve"> skladno z 18. točko 2. člena Uredbe Komisije (EU) št. 651/2014.</w:t>
      </w:r>
    </w:p>
    <w:p w14:paraId="224AB67E" w14:textId="77777777" w:rsidR="00235144" w:rsidRPr="007632AD" w:rsidRDefault="00235144" w:rsidP="00B169A9">
      <w:pPr>
        <w:numPr>
          <w:ilvl w:val="0"/>
          <w:numId w:val="64"/>
        </w:numPr>
        <w:spacing w:after="0" w:line="240" w:lineRule="auto"/>
        <w:jc w:val="both"/>
        <w:rPr>
          <w:rFonts w:ascii="Arial Narrow" w:eastAsia="MS Mincho" w:hAnsi="Arial Narrow" w:cs="Tahoma"/>
          <w:sz w:val="20"/>
          <w:szCs w:val="20"/>
        </w:rPr>
      </w:pPr>
      <w:r w:rsidRPr="007632AD">
        <w:rPr>
          <w:rFonts w:ascii="Arial Narrow" w:eastAsia="MS Mincho" w:hAnsi="Arial Narrow" w:cs="Tahoma"/>
          <w:sz w:val="20"/>
          <w:szCs w:val="20"/>
        </w:rPr>
        <w:t>Izjavljam, da podjetje ni v postopku vračanja neupravičeno prejete državne pomoči, na osnovi odločbe Evropske komisije, ki je prejeto državno pomoč razglasila za nezakonito in nezdružljivo s skupnim trgom Skupnosti.</w:t>
      </w:r>
    </w:p>
    <w:p w14:paraId="2747C29C" w14:textId="08A8DDCE" w:rsidR="00235144" w:rsidRPr="007632AD" w:rsidRDefault="00235144" w:rsidP="00B169A9">
      <w:pPr>
        <w:numPr>
          <w:ilvl w:val="0"/>
          <w:numId w:val="64"/>
        </w:numPr>
        <w:spacing w:after="0" w:line="240" w:lineRule="auto"/>
        <w:jc w:val="both"/>
        <w:rPr>
          <w:rFonts w:ascii="Arial Narrow" w:eastAsia="MS Mincho" w:hAnsi="Arial Narrow" w:cs="Tahoma"/>
          <w:sz w:val="20"/>
          <w:szCs w:val="20"/>
        </w:rPr>
      </w:pPr>
      <w:r w:rsidRPr="007632AD">
        <w:rPr>
          <w:rFonts w:ascii="Arial Narrow" w:eastAsia="MS Mincho" w:hAnsi="Arial Narrow" w:cs="Tahoma"/>
          <w:sz w:val="20"/>
          <w:szCs w:val="20"/>
        </w:rPr>
        <w:t>Izjavljam, da za iste upravičene stroške in aktivnosti</w:t>
      </w:r>
      <w:r w:rsidR="00DB3A45">
        <w:rPr>
          <w:rFonts w:ascii="Arial Narrow" w:eastAsia="MS Mincho" w:hAnsi="Arial Narrow" w:cs="Tahoma"/>
          <w:sz w:val="20"/>
          <w:szCs w:val="20"/>
        </w:rPr>
        <w:t>/storitve</w:t>
      </w:r>
      <w:r w:rsidRPr="007632AD">
        <w:rPr>
          <w:rFonts w:ascii="Arial Narrow" w:eastAsia="MS Mincho" w:hAnsi="Arial Narrow" w:cs="Tahoma"/>
          <w:sz w:val="20"/>
          <w:szCs w:val="20"/>
        </w:rPr>
        <w:t xml:space="preserve">, ki so predmet financiranja v tem razpisu, podjetje ni pridobilo in ni v postopku pridobivanja financiranja iz drugih javnih virov (sredstev evropskega, državnega ali lokalnega proračuna), vključno z de minimis pomočjo (prepoved dvojnega financiranja). </w:t>
      </w:r>
    </w:p>
    <w:p w14:paraId="0701B56A" w14:textId="15735EE1" w:rsidR="00235144" w:rsidRPr="007632AD" w:rsidRDefault="00235144" w:rsidP="00B169A9">
      <w:pPr>
        <w:numPr>
          <w:ilvl w:val="0"/>
          <w:numId w:val="64"/>
        </w:numPr>
        <w:spacing w:after="0" w:line="240" w:lineRule="auto"/>
        <w:jc w:val="both"/>
        <w:rPr>
          <w:rFonts w:ascii="Arial Narrow" w:eastAsia="MS Mincho" w:hAnsi="Arial Narrow" w:cs="Tahoma"/>
          <w:sz w:val="20"/>
          <w:szCs w:val="20"/>
        </w:rPr>
      </w:pPr>
      <w:r w:rsidRPr="007632AD">
        <w:rPr>
          <w:rFonts w:ascii="Arial Narrow" w:eastAsia="MS Mincho" w:hAnsi="Arial Narrow" w:cs="Tahoma"/>
          <w:sz w:val="20"/>
          <w:szCs w:val="20"/>
        </w:rPr>
        <w:t>Izjavljam, da podjetju</w:t>
      </w:r>
      <w:r w:rsidRPr="007632AD">
        <w:rPr>
          <w:rFonts w:ascii="Arial Narrow" w:eastAsia="MS Mincho" w:hAnsi="Arial Narrow" w:cs="Times New Roman"/>
          <w:sz w:val="20"/>
          <w:szCs w:val="20"/>
        </w:rPr>
        <w:t xml:space="preserve"> ni podana prepoved poslovanja v razmerju </w:t>
      </w:r>
      <w:r w:rsidRPr="007632AD">
        <w:rPr>
          <w:rFonts w:ascii="Arial Narrow" w:eastAsia="Times New Roman" w:hAnsi="Arial Narrow" w:cs="Times New Roman"/>
          <w:sz w:val="20"/>
          <w:szCs w:val="20"/>
          <w:lang w:eastAsia="sl-SI"/>
        </w:rPr>
        <w:t xml:space="preserve">do ministrstva oz. v razmerju z izvajalskimi institucijami (Slovenski podjetniški sklad, Javna agencija Republike Slovenije za spodbujanje podjetništva, internacionalizacije, tujih investicij in tehnologije, Slovenski regionalno razvojni sklad)  </w:t>
      </w:r>
      <w:r w:rsidRPr="007632AD">
        <w:rPr>
          <w:rFonts w:ascii="Arial Narrow" w:eastAsia="MS Mincho" w:hAnsi="Arial Narrow" w:cs="Times New Roman"/>
          <w:sz w:val="20"/>
          <w:szCs w:val="20"/>
        </w:rPr>
        <w:t xml:space="preserve"> v obsegu, kot izhaja iz 35. člena Zakona o integriteti in preprečevanju korupcije (</w:t>
      </w:r>
      <w:r w:rsidR="00461338" w:rsidRPr="00461338">
        <w:rPr>
          <w:rFonts w:ascii="Arial Narrow" w:eastAsia="MS Mincho" w:hAnsi="Arial Narrow" w:cs="Times New Roman"/>
          <w:sz w:val="20"/>
          <w:szCs w:val="20"/>
        </w:rPr>
        <w:t>Uradni list RS, št. 69/11 – uradno prečiščeno besedilo, 158/20 in 3/22 – ZDeb</w:t>
      </w:r>
      <w:r w:rsidRPr="007632AD">
        <w:rPr>
          <w:rFonts w:ascii="Arial Narrow" w:eastAsia="MS Mincho" w:hAnsi="Arial Narrow" w:cs="Times New Roman"/>
          <w:sz w:val="20"/>
          <w:szCs w:val="20"/>
        </w:rPr>
        <w:t xml:space="preserve">). </w:t>
      </w:r>
    </w:p>
    <w:p w14:paraId="679955B5" w14:textId="77777777" w:rsidR="00235144" w:rsidRPr="007632AD" w:rsidRDefault="00235144" w:rsidP="00B169A9">
      <w:pPr>
        <w:widowControl w:val="0"/>
        <w:numPr>
          <w:ilvl w:val="0"/>
          <w:numId w:val="64"/>
        </w:numPr>
        <w:adjustRightInd w:val="0"/>
        <w:spacing w:after="0" w:line="240" w:lineRule="auto"/>
        <w:jc w:val="both"/>
        <w:textAlignment w:val="baseline"/>
        <w:rPr>
          <w:rFonts w:ascii="Arial Narrow" w:eastAsia="MS Mincho" w:hAnsi="Arial Narrow" w:cs="Tahoma"/>
          <w:sz w:val="20"/>
          <w:szCs w:val="20"/>
        </w:rPr>
      </w:pPr>
      <w:r w:rsidRPr="007632AD">
        <w:rPr>
          <w:rFonts w:ascii="Arial Narrow" w:eastAsia="MS Mincho" w:hAnsi="Arial Narrow" w:cs="Tahoma"/>
          <w:sz w:val="20"/>
          <w:szCs w:val="20"/>
        </w:rPr>
        <w:t xml:space="preserve">Izjavljam, da bom/bomo agencijo tekoče informirali o vseh spremembah podatkov, ki smo jih navedli v prijavnem listu in spremljajoči dokumentaciji. </w:t>
      </w:r>
    </w:p>
    <w:p w14:paraId="0079F56C" w14:textId="77777777" w:rsidR="00235144" w:rsidRPr="007632AD" w:rsidRDefault="00235144" w:rsidP="00B169A9">
      <w:pPr>
        <w:numPr>
          <w:ilvl w:val="0"/>
          <w:numId w:val="64"/>
        </w:numPr>
        <w:spacing w:after="0" w:line="240" w:lineRule="auto"/>
        <w:jc w:val="both"/>
        <w:rPr>
          <w:rFonts w:ascii="Arial Narrow" w:eastAsia="MS Mincho" w:hAnsi="Arial Narrow" w:cs="Tahoma"/>
          <w:sz w:val="20"/>
          <w:szCs w:val="20"/>
        </w:rPr>
      </w:pPr>
      <w:r w:rsidRPr="007632AD">
        <w:rPr>
          <w:rFonts w:ascii="Arial Narrow" w:eastAsia="MS Mincho" w:hAnsi="Arial Narrow" w:cs="Tahoma"/>
          <w:sz w:val="20"/>
          <w:szCs w:val="20"/>
        </w:rPr>
        <w:t>Strinjam se z javno objavo osnovnih podatkov financirane operacije.</w:t>
      </w:r>
    </w:p>
    <w:p w14:paraId="61C8DC97" w14:textId="77777777" w:rsidR="00235144" w:rsidRPr="007632AD" w:rsidRDefault="00235144" w:rsidP="00B169A9">
      <w:pPr>
        <w:numPr>
          <w:ilvl w:val="0"/>
          <w:numId w:val="64"/>
        </w:numPr>
        <w:spacing w:after="0" w:line="240" w:lineRule="auto"/>
        <w:jc w:val="both"/>
        <w:rPr>
          <w:rFonts w:ascii="Arial Narrow" w:eastAsia="MS Mincho" w:hAnsi="Arial Narrow" w:cs="Tahoma"/>
          <w:sz w:val="20"/>
          <w:szCs w:val="20"/>
        </w:rPr>
      </w:pPr>
      <w:r w:rsidRPr="007632AD">
        <w:rPr>
          <w:rFonts w:ascii="Arial Narrow" w:eastAsia="MS Mincho" w:hAnsi="Arial Narrow" w:cs="Tahoma"/>
          <w:sz w:val="20"/>
          <w:szCs w:val="20"/>
        </w:rPr>
        <w:t xml:space="preserve">Izjavljam, da bom vodil posebno, ločeno knjigovodsko evidenco upravičenih in neupravičenih stroškov, ki se nanašajo na operacijo pod </w:t>
      </w:r>
      <w:r w:rsidRPr="007632AD">
        <w:rPr>
          <w:rFonts w:ascii="Arial Narrow" w:eastAsia="MS Mincho" w:hAnsi="Arial Narrow" w:cs="Tahoma"/>
          <w:sz w:val="20"/>
          <w:szCs w:val="20"/>
          <w:shd w:val="clear" w:color="auto" w:fill="FFFF66"/>
        </w:rPr>
        <w:t>________________________</w:t>
      </w:r>
      <w:r w:rsidRPr="007632AD">
        <w:rPr>
          <w:rFonts w:ascii="Arial Narrow" w:eastAsia="MS Mincho" w:hAnsi="Arial Narrow" w:cs="Tahoma"/>
          <w:sz w:val="20"/>
          <w:szCs w:val="20"/>
        </w:rPr>
        <w:t>_(</w:t>
      </w:r>
      <w:r w:rsidRPr="007632AD">
        <w:rPr>
          <w:rFonts w:ascii="Arial Narrow" w:eastAsia="MS Mincho" w:hAnsi="Arial Narrow" w:cs="Tahoma"/>
          <w:b/>
          <w:sz w:val="20"/>
          <w:szCs w:val="20"/>
        </w:rPr>
        <w:t>vpišite naziv in številko stroškovnega mesta, na katerem bo vodena operacija</w:t>
      </w:r>
      <w:r w:rsidRPr="007632AD">
        <w:rPr>
          <w:rFonts w:ascii="Arial Narrow" w:eastAsia="MS Mincho" w:hAnsi="Arial Narrow" w:cs="Tahoma"/>
          <w:sz w:val="20"/>
          <w:szCs w:val="20"/>
        </w:rPr>
        <w:t>).</w:t>
      </w:r>
    </w:p>
    <w:p w14:paraId="71C37B13" w14:textId="77777777" w:rsidR="00235144" w:rsidRPr="007632AD" w:rsidRDefault="00235144" w:rsidP="00B169A9">
      <w:pPr>
        <w:numPr>
          <w:ilvl w:val="0"/>
          <w:numId w:val="64"/>
        </w:numPr>
        <w:spacing w:after="0" w:line="240" w:lineRule="auto"/>
        <w:jc w:val="both"/>
        <w:rPr>
          <w:rFonts w:ascii="Arial Narrow" w:eastAsia="MS Mincho" w:hAnsi="Arial Narrow" w:cs="Tahoma"/>
          <w:sz w:val="20"/>
          <w:szCs w:val="20"/>
        </w:rPr>
      </w:pPr>
      <w:r w:rsidRPr="007632AD">
        <w:rPr>
          <w:rFonts w:ascii="Arial Narrow" w:eastAsia="MS Mincho" w:hAnsi="Arial Narrow" w:cs="Tahoma"/>
          <w:sz w:val="20"/>
          <w:szCs w:val="20"/>
        </w:rPr>
        <w:t>Zavedam se, da je vsako navajanje neresničnih podatkov v predloženi vlogi po zakonodaji Republike Slovenije kaznivo dejanje.</w:t>
      </w:r>
    </w:p>
    <w:p w14:paraId="7355749F" w14:textId="77777777" w:rsidR="00235144" w:rsidRDefault="00235144" w:rsidP="00B169A9">
      <w:pPr>
        <w:numPr>
          <w:ilvl w:val="0"/>
          <w:numId w:val="64"/>
        </w:numPr>
        <w:spacing w:after="0" w:line="240" w:lineRule="auto"/>
        <w:jc w:val="both"/>
        <w:rPr>
          <w:rFonts w:ascii="Arial Narrow" w:eastAsia="MS Mincho" w:hAnsi="Arial Narrow" w:cs="Tahoma"/>
          <w:szCs w:val="24"/>
        </w:rPr>
      </w:pPr>
      <w:r w:rsidRPr="007632AD">
        <w:rPr>
          <w:rFonts w:ascii="Arial Narrow" w:eastAsia="MS Mincho" w:hAnsi="Arial Narrow" w:cs="Tahoma"/>
          <w:sz w:val="20"/>
          <w:szCs w:val="20"/>
        </w:rPr>
        <w:t>Izjavljam, da dovoljujem agenciji, da za potrebe preverjanja izpolnjevanja splošnih pogojev po tem javnem razpisu, iz uradnih evidenc pridobi potrebne podatke, kar vključuje tudi podatke iz davčnega registra, ki se smatrajo za davčno tajnost</w:t>
      </w:r>
      <w:r w:rsidRPr="007632AD">
        <w:rPr>
          <w:rFonts w:ascii="Arial Narrow" w:eastAsia="MS Mincho" w:hAnsi="Arial Narrow" w:cs="Tahoma"/>
          <w:szCs w:val="24"/>
        </w:rPr>
        <w:t xml:space="preserve">. </w:t>
      </w:r>
    </w:p>
    <w:p w14:paraId="3067E72E" w14:textId="77777777" w:rsidR="00235144" w:rsidRPr="007632AD" w:rsidRDefault="00235144" w:rsidP="00235144">
      <w:pPr>
        <w:spacing w:after="0" w:line="240" w:lineRule="auto"/>
        <w:ind w:left="856"/>
        <w:jc w:val="both"/>
        <w:rPr>
          <w:rFonts w:ascii="Arial Narrow" w:eastAsia="MS Mincho" w:hAnsi="Arial Narrow" w:cs="Tahoma"/>
          <w:szCs w:val="24"/>
        </w:rPr>
      </w:pPr>
    </w:p>
    <w:p w14:paraId="1D1CAD73" w14:textId="77777777" w:rsidR="00235144" w:rsidRPr="009F2E85" w:rsidRDefault="00235144" w:rsidP="00235144">
      <w:pPr>
        <w:spacing w:after="0" w:line="240" w:lineRule="auto"/>
        <w:jc w:val="both"/>
        <w:rPr>
          <w:rFonts w:ascii="Arial Narrow" w:eastAsia="Times New Roman" w:hAnsi="Arial Narrow" w:cs="Times New Roman"/>
          <w:sz w:val="20"/>
          <w:szCs w:val="20"/>
          <w:lang w:eastAsia="sl-SI"/>
        </w:rPr>
      </w:pPr>
      <w:r w:rsidRPr="00C87C47">
        <w:rPr>
          <w:rFonts w:ascii="Arial Narrow" w:eastAsia="Times New Roman" w:hAnsi="Arial Narrow" w:cs="Times New Roman"/>
          <w:sz w:val="20"/>
          <w:szCs w:val="20"/>
          <w:lang w:eastAsia="sl-SI"/>
        </w:rPr>
        <w:t>Seznanjen sem z dejstvom, da v primeru utemeljenega dvoma o izpolnjevanju navedenih pogojev agencija dokazila o podatku, o katerem državni organ, organ lokalne skupnosti ali nosilec javnega pooblastila vodi uradno evidenco, pridobi sama iz uradnih evidenc. S podpisom tega obrazca dovoljujem, da agencija za namen »Javnega razpisa za zagotavljanje celovitih storitev za potencialne podjetnike in podjetja preko podpornih institucij za leto 2023« pridobi dokumente iz uradnih evidenc po uradni dolžnosti. Dokazila o podatku, ki se ne vodijo v uradni evidenci, bom na zahtevo agencije posredoval v roku, določenem s strani agencije.</w:t>
      </w:r>
      <w:r w:rsidRPr="009F2E85">
        <w:rPr>
          <w:rFonts w:ascii="Arial Narrow" w:eastAsia="Times New Roman" w:hAnsi="Arial Narrow" w:cs="Times New Roman"/>
          <w:sz w:val="20"/>
          <w:szCs w:val="20"/>
          <w:lang w:eastAsia="sl-SI"/>
        </w:rPr>
        <w:t xml:space="preserve"> </w:t>
      </w:r>
    </w:p>
    <w:p w14:paraId="7036D12B" w14:textId="77777777" w:rsidR="00235144" w:rsidRPr="009F2E85" w:rsidRDefault="00235144" w:rsidP="00235144">
      <w:pPr>
        <w:spacing w:after="0" w:line="240" w:lineRule="auto"/>
        <w:jc w:val="both"/>
        <w:rPr>
          <w:rFonts w:ascii="Arial Narrow" w:eastAsia="Times New Roman" w:hAnsi="Arial Narrow" w:cs="Times New Roman"/>
          <w:sz w:val="20"/>
          <w:szCs w:val="20"/>
          <w:lang w:eastAsia="sl-SI"/>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095"/>
        <w:gridCol w:w="3095"/>
        <w:gridCol w:w="3278"/>
      </w:tblGrid>
      <w:tr w:rsidR="00235144" w:rsidRPr="009F2E85" w14:paraId="0B4A9092" w14:textId="77777777" w:rsidTr="00565816">
        <w:tc>
          <w:tcPr>
            <w:tcW w:w="3095" w:type="dxa"/>
            <w:tcBorders>
              <w:bottom w:val="single" w:sz="4" w:space="0" w:color="auto"/>
            </w:tcBorders>
          </w:tcPr>
          <w:p w14:paraId="020347E6" w14:textId="77777777" w:rsidR="00235144" w:rsidRPr="009F2E85" w:rsidRDefault="00235144" w:rsidP="00565816">
            <w:pPr>
              <w:spacing w:after="0" w:line="240" w:lineRule="auto"/>
              <w:jc w:val="center"/>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Kraj, datum</w:t>
            </w:r>
          </w:p>
        </w:tc>
        <w:tc>
          <w:tcPr>
            <w:tcW w:w="3095" w:type="dxa"/>
            <w:tcBorders>
              <w:bottom w:val="single" w:sz="4" w:space="0" w:color="auto"/>
            </w:tcBorders>
          </w:tcPr>
          <w:p w14:paraId="52E9FDF9" w14:textId="77777777" w:rsidR="00235144" w:rsidRPr="009F2E85" w:rsidRDefault="00235144" w:rsidP="00565816">
            <w:pPr>
              <w:spacing w:after="0" w:line="240" w:lineRule="auto"/>
              <w:jc w:val="center"/>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Žig </w:t>
            </w:r>
          </w:p>
        </w:tc>
        <w:tc>
          <w:tcPr>
            <w:tcW w:w="3278" w:type="dxa"/>
            <w:tcBorders>
              <w:bottom w:val="single" w:sz="4" w:space="0" w:color="auto"/>
            </w:tcBorders>
          </w:tcPr>
          <w:p w14:paraId="75C114DE" w14:textId="77777777" w:rsidR="00235144" w:rsidRPr="009F2E85" w:rsidRDefault="00235144" w:rsidP="00565816">
            <w:pPr>
              <w:spacing w:after="0" w:line="240" w:lineRule="auto"/>
              <w:jc w:val="center"/>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Ime in priimek zakonitega zastopnika </w:t>
            </w:r>
          </w:p>
        </w:tc>
      </w:tr>
      <w:tr w:rsidR="00235144" w:rsidRPr="009F2E85" w14:paraId="7ECD0628" w14:textId="77777777" w:rsidTr="00565816">
        <w:trPr>
          <w:trHeight w:val="540"/>
        </w:trPr>
        <w:tc>
          <w:tcPr>
            <w:tcW w:w="3095" w:type="dxa"/>
            <w:tcBorders>
              <w:top w:val="single" w:sz="4" w:space="0" w:color="auto"/>
              <w:bottom w:val="single" w:sz="4" w:space="0" w:color="auto"/>
              <w:right w:val="single" w:sz="4" w:space="0" w:color="auto"/>
            </w:tcBorders>
            <w:shd w:val="clear" w:color="auto" w:fill="FFFF99"/>
            <w:vAlign w:val="center"/>
          </w:tcPr>
          <w:p w14:paraId="4698F7B2" w14:textId="77777777" w:rsidR="00235144" w:rsidRPr="009F2E85" w:rsidRDefault="00235144" w:rsidP="00565816">
            <w:pPr>
              <w:spacing w:after="0" w:line="240" w:lineRule="auto"/>
              <w:jc w:val="center"/>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fldChar w:fldCharType="begin">
                <w:ffData>
                  <w:name w:val="Text3"/>
                  <w:enabled/>
                  <w:calcOnExit w:val="0"/>
                  <w:textInput/>
                </w:ffData>
              </w:fldChar>
            </w:r>
            <w:r w:rsidRPr="009F2E85">
              <w:rPr>
                <w:rFonts w:ascii="Arial Narrow" w:eastAsia="Times New Roman" w:hAnsi="Arial Narrow" w:cs="Times New Roman"/>
                <w:sz w:val="20"/>
                <w:szCs w:val="20"/>
                <w:lang w:eastAsia="sl-SI"/>
              </w:rPr>
              <w:instrText xml:space="preserve"> FORMTEXT </w:instrText>
            </w:r>
            <w:r w:rsidRPr="009F2E85">
              <w:rPr>
                <w:rFonts w:ascii="Arial Narrow" w:eastAsia="Times New Roman" w:hAnsi="Arial Narrow" w:cs="Times New Roman"/>
                <w:sz w:val="20"/>
                <w:szCs w:val="20"/>
                <w:lang w:eastAsia="sl-SI"/>
              </w:rPr>
            </w:r>
            <w:r w:rsidRPr="009F2E85">
              <w:rPr>
                <w:rFonts w:ascii="Arial Narrow" w:eastAsia="Times New Roman" w:hAnsi="Arial Narrow" w:cs="Times New Roman"/>
                <w:sz w:val="20"/>
                <w:szCs w:val="20"/>
                <w:lang w:eastAsia="sl-SI"/>
              </w:rPr>
              <w:fldChar w:fldCharType="separate"/>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fldChar w:fldCharType="end"/>
            </w:r>
          </w:p>
        </w:tc>
        <w:tc>
          <w:tcPr>
            <w:tcW w:w="3095"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75634C84" w14:textId="77777777" w:rsidR="00235144" w:rsidRPr="009F2E85" w:rsidRDefault="00235144" w:rsidP="00565816">
            <w:pPr>
              <w:spacing w:after="0" w:line="240" w:lineRule="auto"/>
              <w:jc w:val="center"/>
              <w:rPr>
                <w:rFonts w:ascii="Arial Narrow" w:eastAsia="Times New Roman" w:hAnsi="Arial Narrow" w:cs="Times New Roman"/>
                <w:sz w:val="20"/>
                <w:szCs w:val="20"/>
                <w:lang w:eastAsia="sl-SI"/>
              </w:rPr>
            </w:pPr>
          </w:p>
        </w:tc>
        <w:tc>
          <w:tcPr>
            <w:tcW w:w="3278" w:type="dxa"/>
            <w:tcBorders>
              <w:top w:val="single" w:sz="4" w:space="0" w:color="auto"/>
              <w:left w:val="single" w:sz="4" w:space="0" w:color="auto"/>
              <w:bottom w:val="single" w:sz="4" w:space="0" w:color="auto"/>
            </w:tcBorders>
            <w:shd w:val="clear" w:color="auto" w:fill="FFFF99"/>
            <w:vAlign w:val="center"/>
          </w:tcPr>
          <w:p w14:paraId="7D7B5085" w14:textId="77777777" w:rsidR="00235144" w:rsidRPr="009F2E85" w:rsidRDefault="00235144" w:rsidP="00565816">
            <w:pPr>
              <w:spacing w:after="0" w:line="240" w:lineRule="auto"/>
              <w:jc w:val="center"/>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fldChar w:fldCharType="begin">
                <w:ffData>
                  <w:name w:val="Text4"/>
                  <w:enabled/>
                  <w:calcOnExit w:val="0"/>
                  <w:textInput/>
                </w:ffData>
              </w:fldChar>
            </w:r>
            <w:r w:rsidRPr="009F2E85">
              <w:rPr>
                <w:rFonts w:ascii="Arial Narrow" w:eastAsia="Times New Roman" w:hAnsi="Arial Narrow" w:cs="Times New Roman"/>
                <w:sz w:val="20"/>
                <w:szCs w:val="20"/>
                <w:lang w:eastAsia="sl-SI"/>
              </w:rPr>
              <w:instrText xml:space="preserve"> FORMTEXT </w:instrText>
            </w:r>
            <w:r w:rsidRPr="009F2E85">
              <w:rPr>
                <w:rFonts w:ascii="Arial Narrow" w:eastAsia="Times New Roman" w:hAnsi="Arial Narrow" w:cs="Times New Roman"/>
                <w:sz w:val="20"/>
                <w:szCs w:val="20"/>
                <w:lang w:eastAsia="sl-SI"/>
              </w:rPr>
            </w:r>
            <w:r w:rsidRPr="009F2E85">
              <w:rPr>
                <w:rFonts w:ascii="Arial Narrow" w:eastAsia="Times New Roman" w:hAnsi="Arial Narrow" w:cs="Times New Roman"/>
                <w:sz w:val="20"/>
                <w:szCs w:val="20"/>
                <w:lang w:eastAsia="sl-SI"/>
              </w:rPr>
              <w:fldChar w:fldCharType="separate"/>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fldChar w:fldCharType="end"/>
            </w:r>
          </w:p>
        </w:tc>
      </w:tr>
      <w:tr w:rsidR="00235144" w:rsidRPr="009F2E85" w14:paraId="40E02603" w14:textId="77777777" w:rsidTr="00565816">
        <w:trPr>
          <w:trHeight w:val="462"/>
        </w:trPr>
        <w:tc>
          <w:tcPr>
            <w:tcW w:w="3095" w:type="dxa"/>
            <w:tcBorders>
              <w:top w:val="single" w:sz="4" w:space="0" w:color="auto"/>
              <w:right w:val="single" w:sz="4" w:space="0" w:color="auto"/>
            </w:tcBorders>
          </w:tcPr>
          <w:p w14:paraId="1A7238E0" w14:textId="77777777" w:rsidR="00235144" w:rsidRPr="009F2E85" w:rsidRDefault="00235144" w:rsidP="00565816">
            <w:pPr>
              <w:spacing w:after="0" w:line="240" w:lineRule="auto"/>
              <w:jc w:val="center"/>
              <w:rPr>
                <w:rFonts w:ascii="Arial Narrow" w:eastAsia="Times New Roman" w:hAnsi="Arial Narrow" w:cs="Times New Roman"/>
                <w:sz w:val="20"/>
                <w:szCs w:val="20"/>
                <w:lang w:eastAsia="sl-SI"/>
              </w:rPr>
            </w:pPr>
          </w:p>
        </w:tc>
        <w:tc>
          <w:tcPr>
            <w:tcW w:w="3095" w:type="dxa"/>
            <w:vMerge/>
            <w:tcBorders>
              <w:top w:val="single" w:sz="4" w:space="0" w:color="auto"/>
              <w:left w:val="single" w:sz="4" w:space="0" w:color="auto"/>
              <w:bottom w:val="single" w:sz="4" w:space="0" w:color="auto"/>
              <w:right w:val="single" w:sz="4" w:space="0" w:color="auto"/>
            </w:tcBorders>
            <w:shd w:val="clear" w:color="auto" w:fill="FFFF99"/>
          </w:tcPr>
          <w:p w14:paraId="2AFCA518" w14:textId="77777777" w:rsidR="00235144" w:rsidRPr="009F2E85" w:rsidRDefault="00235144" w:rsidP="00565816">
            <w:pPr>
              <w:spacing w:after="0" w:line="240" w:lineRule="auto"/>
              <w:jc w:val="center"/>
              <w:rPr>
                <w:rFonts w:ascii="Arial Narrow" w:eastAsia="Times New Roman" w:hAnsi="Arial Narrow" w:cs="Times New Roman"/>
                <w:sz w:val="20"/>
                <w:szCs w:val="20"/>
                <w:lang w:eastAsia="sl-SI"/>
              </w:rPr>
            </w:pPr>
          </w:p>
        </w:tc>
        <w:tc>
          <w:tcPr>
            <w:tcW w:w="3278" w:type="dxa"/>
            <w:tcBorders>
              <w:top w:val="single" w:sz="4" w:space="0" w:color="auto"/>
              <w:left w:val="single" w:sz="4" w:space="0" w:color="auto"/>
            </w:tcBorders>
          </w:tcPr>
          <w:p w14:paraId="39565AA4" w14:textId="77777777" w:rsidR="00235144" w:rsidRPr="009F2E85" w:rsidRDefault="00235144" w:rsidP="00565816">
            <w:pPr>
              <w:spacing w:after="0" w:line="240" w:lineRule="auto"/>
              <w:rPr>
                <w:rFonts w:ascii="Arial Narrow" w:eastAsia="Times New Roman" w:hAnsi="Arial Narrow" w:cs="Times New Roman"/>
                <w:sz w:val="20"/>
                <w:szCs w:val="20"/>
                <w:lang w:eastAsia="sl-SI"/>
              </w:rPr>
            </w:pPr>
          </w:p>
        </w:tc>
      </w:tr>
      <w:tr w:rsidR="00235144" w:rsidRPr="009F2E85" w14:paraId="361EEA66" w14:textId="77777777" w:rsidTr="00565816">
        <w:tc>
          <w:tcPr>
            <w:tcW w:w="3095" w:type="dxa"/>
            <w:tcBorders>
              <w:right w:val="single" w:sz="4" w:space="0" w:color="auto"/>
            </w:tcBorders>
          </w:tcPr>
          <w:p w14:paraId="721F1229" w14:textId="77777777" w:rsidR="00235144" w:rsidRPr="009F2E85" w:rsidRDefault="00235144" w:rsidP="00565816">
            <w:pPr>
              <w:spacing w:after="0" w:line="240" w:lineRule="auto"/>
              <w:jc w:val="center"/>
              <w:rPr>
                <w:rFonts w:ascii="Arial Narrow" w:eastAsia="Times New Roman" w:hAnsi="Arial Narrow" w:cs="Times New Roman"/>
                <w:sz w:val="20"/>
                <w:szCs w:val="20"/>
                <w:lang w:eastAsia="sl-SI"/>
              </w:rPr>
            </w:pPr>
          </w:p>
        </w:tc>
        <w:tc>
          <w:tcPr>
            <w:tcW w:w="3095" w:type="dxa"/>
            <w:vMerge/>
            <w:tcBorders>
              <w:top w:val="single" w:sz="4" w:space="0" w:color="auto"/>
              <w:left w:val="single" w:sz="4" w:space="0" w:color="auto"/>
              <w:bottom w:val="nil"/>
              <w:right w:val="single" w:sz="4" w:space="0" w:color="auto"/>
            </w:tcBorders>
            <w:shd w:val="clear" w:color="auto" w:fill="FFFF99"/>
          </w:tcPr>
          <w:p w14:paraId="2D089D44" w14:textId="77777777" w:rsidR="00235144" w:rsidRPr="009F2E85" w:rsidRDefault="00235144" w:rsidP="00565816">
            <w:pPr>
              <w:spacing w:after="0" w:line="240" w:lineRule="auto"/>
              <w:jc w:val="center"/>
              <w:rPr>
                <w:rFonts w:ascii="Arial Narrow" w:eastAsia="Times New Roman" w:hAnsi="Arial Narrow" w:cs="Times New Roman"/>
                <w:sz w:val="20"/>
                <w:szCs w:val="20"/>
                <w:lang w:eastAsia="sl-SI"/>
              </w:rPr>
            </w:pPr>
          </w:p>
        </w:tc>
        <w:tc>
          <w:tcPr>
            <w:tcW w:w="3278" w:type="dxa"/>
            <w:tcBorders>
              <w:left w:val="single" w:sz="4" w:space="0" w:color="auto"/>
              <w:bottom w:val="single" w:sz="4" w:space="0" w:color="auto"/>
            </w:tcBorders>
          </w:tcPr>
          <w:p w14:paraId="3E86029C" w14:textId="77777777" w:rsidR="00235144" w:rsidRPr="009F2E85" w:rsidRDefault="00235144" w:rsidP="00565816">
            <w:pPr>
              <w:spacing w:after="0" w:line="240" w:lineRule="auto"/>
              <w:jc w:val="center"/>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Podpis</w:t>
            </w:r>
          </w:p>
        </w:tc>
      </w:tr>
      <w:tr w:rsidR="00235144" w:rsidRPr="009F2E85" w14:paraId="5F090FD5" w14:textId="77777777" w:rsidTr="00565816">
        <w:tc>
          <w:tcPr>
            <w:tcW w:w="3095" w:type="dxa"/>
            <w:tcBorders>
              <w:right w:val="single" w:sz="4" w:space="0" w:color="auto"/>
            </w:tcBorders>
          </w:tcPr>
          <w:p w14:paraId="5B1308B8" w14:textId="77777777" w:rsidR="00235144" w:rsidRPr="009F2E85" w:rsidRDefault="00235144" w:rsidP="00565816">
            <w:pPr>
              <w:spacing w:after="0" w:line="240" w:lineRule="auto"/>
              <w:jc w:val="center"/>
              <w:rPr>
                <w:rFonts w:ascii="Arial Narrow" w:eastAsia="Times New Roman" w:hAnsi="Arial Narrow" w:cs="Times New Roman"/>
                <w:sz w:val="20"/>
                <w:szCs w:val="20"/>
                <w:lang w:eastAsia="sl-SI"/>
              </w:rPr>
            </w:pPr>
          </w:p>
        </w:tc>
        <w:tc>
          <w:tcPr>
            <w:tcW w:w="3095" w:type="dxa"/>
            <w:tcBorders>
              <w:top w:val="nil"/>
              <w:left w:val="single" w:sz="4" w:space="0" w:color="auto"/>
              <w:bottom w:val="nil"/>
              <w:right w:val="single" w:sz="4" w:space="0" w:color="auto"/>
            </w:tcBorders>
            <w:shd w:val="clear" w:color="auto" w:fill="FFFF99"/>
          </w:tcPr>
          <w:p w14:paraId="0442677E" w14:textId="77777777" w:rsidR="00235144" w:rsidRPr="009F2E85" w:rsidRDefault="00235144" w:rsidP="00565816">
            <w:pPr>
              <w:spacing w:after="0" w:line="240" w:lineRule="auto"/>
              <w:jc w:val="center"/>
              <w:rPr>
                <w:rFonts w:ascii="Arial Narrow" w:eastAsia="Times New Roman" w:hAnsi="Arial Narrow" w:cs="Times New Roman"/>
                <w:sz w:val="20"/>
                <w:szCs w:val="20"/>
                <w:lang w:eastAsia="sl-SI"/>
              </w:rPr>
            </w:pPr>
          </w:p>
        </w:tc>
        <w:tc>
          <w:tcPr>
            <w:tcW w:w="3278" w:type="dxa"/>
            <w:tcBorders>
              <w:top w:val="single" w:sz="4" w:space="0" w:color="auto"/>
              <w:left w:val="single" w:sz="4" w:space="0" w:color="auto"/>
              <w:bottom w:val="single" w:sz="4" w:space="0" w:color="auto"/>
            </w:tcBorders>
            <w:shd w:val="clear" w:color="auto" w:fill="FFFF99"/>
          </w:tcPr>
          <w:p w14:paraId="02890ECA" w14:textId="77777777" w:rsidR="00235144" w:rsidRPr="009F2E85" w:rsidRDefault="00235144" w:rsidP="00565816">
            <w:pPr>
              <w:spacing w:after="0" w:line="240" w:lineRule="auto"/>
              <w:jc w:val="center"/>
              <w:rPr>
                <w:rFonts w:ascii="Arial Narrow" w:eastAsia="Times New Roman" w:hAnsi="Arial Narrow" w:cs="Times New Roman"/>
                <w:sz w:val="20"/>
                <w:szCs w:val="20"/>
                <w:lang w:eastAsia="sl-SI"/>
              </w:rPr>
            </w:pPr>
          </w:p>
        </w:tc>
      </w:tr>
    </w:tbl>
    <w:p w14:paraId="2F4E2491" w14:textId="77777777" w:rsidR="001E2ABF" w:rsidRDefault="001E2ABF" w:rsidP="00235144">
      <w:pPr>
        <w:spacing w:after="0" w:line="240" w:lineRule="auto"/>
        <w:rPr>
          <w:rFonts w:ascii="Arial Narrow" w:eastAsia="MS Mincho" w:hAnsi="Arial Narrow" w:cs="Times New Roman"/>
          <w:szCs w:val="24"/>
        </w:rPr>
        <w:sectPr w:rsidR="001E2ABF" w:rsidSect="00F87650">
          <w:pgSz w:w="12242" w:h="15842" w:code="1"/>
          <w:pgMar w:top="1418" w:right="1418" w:bottom="1418" w:left="1418" w:header="680" w:footer="680" w:gutter="0"/>
          <w:cols w:space="708"/>
          <w:docGrid w:linePitch="272"/>
        </w:sectPr>
      </w:pPr>
    </w:p>
    <w:p w14:paraId="1FA11B31" w14:textId="77777777" w:rsidR="00235144" w:rsidRPr="009F2E85" w:rsidRDefault="00235144" w:rsidP="00235144">
      <w:pPr>
        <w:spacing w:after="0" w:line="240" w:lineRule="auto"/>
        <w:rPr>
          <w:rFonts w:ascii="Arial Narrow" w:eastAsia="MS Mincho" w:hAnsi="Arial Narrow" w:cs="Times New Roman"/>
          <w:szCs w:val="24"/>
        </w:rPr>
      </w:pPr>
    </w:p>
    <w:bookmarkEnd w:id="17"/>
    <w:p w14:paraId="49E1A84E" w14:textId="13A58EE9" w:rsidR="009F2E85" w:rsidRPr="009F2E85" w:rsidRDefault="009F2E85" w:rsidP="00235144">
      <w:pPr>
        <w:spacing w:after="200" w:line="276" w:lineRule="auto"/>
        <w:rPr>
          <w:rFonts w:ascii="Arial Narrow" w:eastAsia="MS Mincho" w:hAnsi="Arial Narrow" w:cs="Times New Roman"/>
          <w:sz w:val="24"/>
          <w:szCs w:val="24"/>
        </w:rPr>
      </w:pPr>
      <w:r w:rsidRPr="009F2E85">
        <w:rPr>
          <w:rFonts w:ascii="Arial Narrow" w:eastAsia="MS Mincho" w:hAnsi="Arial Narrow" w:cs="Times New Roman"/>
          <w:sz w:val="24"/>
          <w:szCs w:val="24"/>
        </w:rPr>
        <w:t>»Javni razpis za zagotavljanje celovitih storitev za potencialne podjetnike in podjetja preko podpornih institucij za leto 2023«</w:t>
      </w:r>
    </w:p>
    <w:p w14:paraId="710288F5" w14:textId="77777777" w:rsidR="009F2E85" w:rsidRPr="009F2E85" w:rsidRDefault="009F2E85" w:rsidP="009F2E85">
      <w:pPr>
        <w:spacing w:after="200" w:line="276" w:lineRule="auto"/>
        <w:rPr>
          <w:rFonts w:ascii="Arial Narrow" w:eastAsia="Calibri" w:hAnsi="Arial Narrow" w:cs="Times New Roman"/>
        </w:rPr>
      </w:pPr>
    </w:p>
    <w:p w14:paraId="094D09EE" w14:textId="23043941" w:rsidR="009F2E85" w:rsidRPr="009F2E85" w:rsidRDefault="009F2E85" w:rsidP="009F2E85">
      <w:pPr>
        <w:spacing w:after="0" w:line="240" w:lineRule="auto"/>
        <w:jc w:val="right"/>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Obrazec </w:t>
      </w:r>
      <w:r w:rsidR="0010014B">
        <w:rPr>
          <w:rFonts w:ascii="Arial Narrow" w:eastAsia="Times New Roman" w:hAnsi="Arial Narrow" w:cs="Times New Roman"/>
          <w:sz w:val="20"/>
          <w:szCs w:val="20"/>
          <w:lang w:eastAsia="sl-SI"/>
        </w:rPr>
        <w:t>5</w:t>
      </w:r>
      <w:r w:rsidRPr="009F2E85">
        <w:rPr>
          <w:rFonts w:ascii="Arial Narrow" w:eastAsia="Times New Roman" w:hAnsi="Arial Narrow" w:cs="Times New Roman"/>
          <w:sz w:val="20"/>
          <w:szCs w:val="20"/>
          <w:lang w:eastAsia="sl-SI"/>
        </w:rPr>
        <w:t>: Pooblastilo za pridobitev podatkov Finančne uprave RS</w:t>
      </w:r>
      <w:r w:rsidR="0010014B">
        <w:rPr>
          <w:rFonts w:ascii="Arial Narrow" w:eastAsia="Times New Roman" w:hAnsi="Arial Narrow" w:cs="Times New Roman"/>
          <w:sz w:val="20"/>
          <w:szCs w:val="20"/>
          <w:lang w:eastAsia="sl-SI"/>
        </w:rPr>
        <w:t xml:space="preserve"> - za prijavo na prvi/drugi sklop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88"/>
      </w:tblGrid>
      <w:tr w:rsidR="009F2E85" w:rsidRPr="009F2E85" w14:paraId="596E36CA" w14:textId="77777777" w:rsidTr="00F87650">
        <w:tc>
          <w:tcPr>
            <w:tcW w:w="9288" w:type="dxa"/>
            <w:shd w:val="clear" w:color="auto" w:fill="D9D9D9"/>
          </w:tcPr>
          <w:p w14:paraId="6B82AABA"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p>
          <w:p w14:paraId="0EDC956A"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POOBLASTILO ZA PRIDOBITEV PODATKOV OD FINANČNE UPRAVE REPUBLIKE SLOVENIJE</w:t>
            </w:r>
          </w:p>
          <w:p w14:paraId="3F5CB017" w14:textId="087CCFA9" w:rsidR="009F2E85" w:rsidRPr="009F2E85" w:rsidRDefault="0010014B" w:rsidP="009F2E85">
            <w:pPr>
              <w:spacing w:after="0" w:line="240" w:lineRule="auto"/>
              <w:jc w:val="center"/>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(i</w:t>
            </w:r>
            <w:r w:rsidR="009F2E85" w:rsidRPr="009F2E85">
              <w:rPr>
                <w:rFonts w:ascii="Arial Narrow" w:eastAsia="Times New Roman" w:hAnsi="Arial Narrow" w:cs="Times New Roman"/>
                <w:sz w:val="20"/>
                <w:szCs w:val="20"/>
                <w:lang w:eastAsia="sl-SI"/>
              </w:rPr>
              <w:t>zpolni vlagatelj in vsak konzorcijski partner</w:t>
            </w:r>
            <w:r w:rsidR="002C17C3">
              <w:rPr>
                <w:rFonts w:ascii="Arial Narrow" w:eastAsia="Times New Roman" w:hAnsi="Arial Narrow" w:cs="Times New Roman"/>
                <w:sz w:val="20"/>
                <w:szCs w:val="20"/>
                <w:lang w:eastAsia="sl-SI"/>
              </w:rPr>
              <w:t xml:space="preserve"> tako na prvem, kot drugem sklopu</w:t>
            </w:r>
            <w:r>
              <w:rPr>
                <w:rFonts w:ascii="Arial Narrow" w:eastAsia="Times New Roman" w:hAnsi="Arial Narrow" w:cs="Times New Roman"/>
                <w:sz w:val="20"/>
                <w:szCs w:val="20"/>
                <w:lang w:eastAsia="sl-SI"/>
              </w:rPr>
              <w:t>)</w:t>
            </w:r>
          </w:p>
          <w:p w14:paraId="61DC3F1D"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p>
        </w:tc>
      </w:tr>
    </w:tbl>
    <w:p w14:paraId="7438DBDD" w14:textId="77777777" w:rsidR="009F2E85" w:rsidRPr="009F2E85" w:rsidRDefault="009F2E85" w:rsidP="009F2E85">
      <w:pPr>
        <w:spacing w:after="200" w:line="276" w:lineRule="auto"/>
        <w:rPr>
          <w:rFonts w:ascii="Arial Narrow" w:eastAsia="MS Mincho" w:hAnsi="Arial Narrow" w:cs="Arial"/>
          <w:sz w:val="20"/>
          <w:szCs w:val="24"/>
        </w:rPr>
      </w:pPr>
    </w:p>
    <w:tbl>
      <w:tblPr>
        <w:tblStyle w:val="Tabelamrea1"/>
        <w:tblW w:w="0" w:type="auto"/>
        <w:tblLook w:val="04A0" w:firstRow="1" w:lastRow="0" w:firstColumn="1" w:lastColumn="0" w:noHBand="0" w:noVBand="1"/>
      </w:tblPr>
      <w:tblGrid>
        <w:gridCol w:w="4702"/>
        <w:gridCol w:w="4694"/>
      </w:tblGrid>
      <w:tr w:rsidR="009F2E85" w:rsidRPr="009F2E85" w14:paraId="56077884" w14:textId="77777777" w:rsidTr="00F87650">
        <w:tc>
          <w:tcPr>
            <w:tcW w:w="4773" w:type="dxa"/>
          </w:tcPr>
          <w:p w14:paraId="4457B07C" w14:textId="77777777" w:rsidR="009F2E85" w:rsidRPr="009F2E85" w:rsidRDefault="009F2E85" w:rsidP="009F2E85">
            <w:pPr>
              <w:spacing w:after="200" w:line="276" w:lineRule="auto"/>
              <w:rPr>
                <w:rFonts w:ascii="Arial Narrow" w:eastAsia="MS Mincho" w:hAnsi="Arial Narrow" w:cs="Arial"/>
                <w:sz w:val="20"/>
                <w:szCs w:val="24"/>
              </w:rPr>
            </w:pPr>
            <w:r w:rsidRPr="009F2E85">
              <w:rPr>
                <w:rFonts w:ascii="Arial Narrow" w:eastAsia="MS Mincho" w:hAnsi="Arial Narrow" w:cs="Arial"/>
                <w:sz w:val="20"/>
                <w:szCs w:val="24"/>
              </w:rPr>
              <w:t xml:space="preserve">Davčni zavezanec:  </w:t>
            </w:r>
          </w:p>
        </w:tc>
        <w:tc>
          <w:tcPr>
            <w:tcW w:w="4773" w:type="dxa"/>
            <w:shd w:val="clear" w:color="auto" w:fill="FFFFCC"/>
            <w:vAlign w:val="center"/>
          </w:tcPr>
          <w:p w14:paraId="731A60FB" w14:textId="77777777" w:rsidR="009F2E85" w:rsidRPr="009F2E85" w:rsidRDefault="009F2E85" w:rsidP="009F2E85">
            <w:pPr>
              <w:rPr>
                <w:rFonts w:ascii="Arial Narrow" w:eastAsia="Times New Roman" w:hAnsi="Arial Narrow" w:cs="Times New Roman"/>
                <w:sz w:val="20"/>
                <w:szCs w:val="20"/>
                <w:highlight w:val="yellow"/>
                <w:lang w:eastAsia="sl-SI"/>
              </w:rPr>
            </w:pPr>
            <w:r w:rsidRPr="009F2E85">
              <w:rPr>
                <w:rFonts w:ascii="Arial Narrow" w:eastAsia="Times New Roman" w:hAnsi="Arial Narrow" w:cs="Times New Roman"/>
                <w:sz w:val="20"/>
                <w:szCs w:val="20"/>
                <w:lang w:eastAsia="sl-SI"/>
              </w:rPr>
              <w:fldChar w:fldCharType="begin">
                <w:ffData>
                  <w:name w:val="Text17"/>
                  <w:enabled/>
                  <w:calcOnExit w:val="0"/>
                  <w:textInput/>
                </w:ffData>
              </w:fldChar>
            </w:r>
            <w:r w:rsidRPr="009F2E85">
              <w:rPr>
                <w:rFonts w:ascii="Arial Narrow" w:eastAsia="Times New Roman" w:hAnsi="Arial Narrow" w:cs="Times New Roman"/>
                <w:sz w:val="20"/>
                <w:szCs w:val="20"/>
                <w:lang w:eastAsia="sl-SI"/>
              </w:rPr>
              <w:instrText xml:space="preserve"> FORMTEXT </w:instrText>
            </w:r>
            <w:r w:rsidRPr="009F2E85">
              <w:rPr>
                <w:rFonts w:ascii="Arial Narrow" w:eastAsia="Times New Roman" w:hAnsi="Arial Narrow" w:cs="Times New Roman"/>
                <w:sz w:val="20"/>
                <w:szCs w:val="20"/>
                <w:lang w:eastAsia="sl-SI"/>
              </w:rPr>
            </w:r>
            <w:r w:rsidRPr="009F2E85">
              <w:rPr>
                <w:rFonts w:ascii="Arial Narrow" w:eastAsia="Times New Roman" w:hAnsi="Arial Narrow" w:cs="Times New Roman"/>
                <w:sz w:val="20"/>
                <w:szCs w:val="20"/>
                <w:lang w:eastAsia="sl-SI"/>
              </w:rPr>
              <w:fldChar w:fldCharType="separate"/>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fldChar w:fldCharType="end"/>
            </w:r>
          </w:p>
        </w:tc>
      </w:tr>
      <w:tr w:rsidR="009F2E85" w:rsidRPr="009F2E85" w14:paraId="610D7D49" w14:textId="77777777" w:rsidTr="00F87650">
        <w:tc>
          <w:tcPr>
            <w:tcW w:w="4773" w:type="dxa"/>
          </w:tcPr>
          <w:p w14:paraId="77A73931" w14:textId="77777777" w:rsidR="009F2E85" w:rsidRPr="009F2E85" w:rsidRDefault="009F2E85" w:rsidP="009F2E85">
            <w:pPr>
              <w:spacing w:after="200" w:line="276" w:lineRule="auto"/>
              <w:rPr>
                <w:rFonts w:ascii="Arial Narrow" w:eastAsia="MS Mincho" w:hAnsi="Arial Narrow" w:cs="Arial"/>
                <w:sz w:val="20"/>
                <w:szCs w:val="24"/>
              </w:rPr>
            </w:pPr>
            <w:r w:rsidRPr="009F2E85">
              <w:rPr>
                <w:rFonts w:ascii="Arial Narrow" w:eastAsia="MS Mincho" w:hAnsi="Arial Narrow" w:cs="Arial"/>
                <w:sz w:val="20"/>
                <w:szCs w:val="24"/>
              </w:rPr>
              <w:t>ki ga zastopa</w:t>
            </w:r>
          </w:p>
        </w:tc>
        <w:tc>
          <w:tcPr>
            <w:tcW w:w="4773" w:type="dxa"/>
            <w:shd w:val="clear" w:color="auto" w:fill="FFFFCC"/>
            <w:vAlign w:val="center"/>
          </w:tcPr>
          <w:p w14:paraId="6549F373" w14:textId="77777777" w:rsidR="009F2E85" w:rsidRPr="009F2E85" w:rsidRDefault="009F2E85" w:rsidP="009F2E85">
            <w:pPr>
              <w:rPr>
                <w:rFonts w:ascii="Arial Narrow" w:eastAsia="Times New Roman" w:hAnsi="Arial Narrow" w:cs="Times New Roman"/>
                <w:sz w:val="20"/>
                <w:szCs w:val="20"/>
                <w:highlight w:val="yellow"/>
                <w:lang w:eastAsia="sl-SI"/>
              </w:rPr>
            </w:pPr>
            <w:r w:rsidRPr="009F2E85">
              <w:rPr>
                <w:rFonts w:ascii="Arial Narrow" w:eastAsia="Times New Roman" w:hAnsi="Arial Narrow" w:cs="Times New Roman"/>
                <w:sz w:val="20"/>
                <w:szCs w:val="20"/>
                <w:lang w:eastAsia="sl-SI"/>
              </w:rPr>
              <w:fldChar w:fldCharType="begin">
                <w:ffData>
                  <w:name w:val="Text17"/>
                  <w:enabled/>
                  <w:calcOnExit w:val="0"/>
                  <w:textInput/>
                </w:ffData>
              </w:fldChar>
            </w:r>
            <w:r w:rsidRPr="009F2E85">
              <w:rPr>
                <w:rFonts w:ascii="Arial Narrow" w:eastAsia="Times New Roman" w:hAnsi="Arial Narrow" w:cs="Times New Roman"/>
                <w:sz w:val="20"/>
                <w:szCs w:val="20"/>
                <w:lang w:eastAsia="sl-SI"/>
              </w:rPr>
              <w:instrText xml:space="preserve"> FORMTEXT </w:instrText>
            </w:r>
            <w:r w:rsidRPr="009F2E85">
              <w:rPr>
                <w:rFonts w:ascii="Arial Narrow" w:eastAsia="Times New Roman" w:hAnsi="Arial Narrow" w:cs="Times New Roman"/>
                <w:sz w:val="20"/>
                <w:szCs w:val="20"/>
                <w:lang w:eastAsia="sl-SI"/>
              </w:rPr>
            </w:r>
            <w:r w:rsidRPr="009F2E85">
              <w:rPr>
                <w:rFonts w:ascii="Arial Narrow" w:eastAsia="Times New Roman" w:hAnsi="Arial Narrow" w:cs="Times New Roman"/>
                <w:sz w:val="20"/>
                <w:szCs w:val="20"/>
                <w:lang w:eastAsia="sl-SI"/>
              </w:rPr>
              <w:fldChar w:fldCharType="separate"/>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fldChar w:fldCharType="end"/>
            </w:r>
          </w:p>
        </w:tc>
      </w:tr>
      <w:tr w:rsidR="009F2E85" w:rsidRPr="009F2E85" w14:paraId="07FE1319" w14:textId="77777777" w:rsidTr="00F87650">
        <w:tc>
          <w:tcPr>
            <w:tcW w:w="4773" w:type="dxa"/>
          </w:tcPr>
          <w:p w14:paraId="5D8C32AF" w14:textId="77777777" w:rsidR="009F2E85" w:rsidRPr="009F2E85" w:rsidRDefault="009F2E85" w:rsidP="009F2E85">
            <w:pPr>
              <w:spacing w:after="200" w:line="276" w:lineRule="auto"/>
              <w:rPr>
                <w:rFonts w:ascii="Arial Narrow" w:eastAsia="MS Mincho" w:hAnsi="Arial Narrow" w:cs="Arial"/>
                <w:sz w:val="20"/>
                <w:szCs w:val="24"/>
              </w:rPr>
            </w:pPr>
            <w:r w:rsidRPr="009F2E85">
              <w:rPr>
                <w:rFonts w:ascii="Arial Narrow" w:eastAsia="MS Mincho" w:hAnsi="Arial Narrow" w:cs="Arial"/>
                <w:sz w:val="20"/>
                <w:szCs w:val="24"/>
              </w:rPr>
              <w:t>davčna številka:</w:t>
            </w:r>
          </w:p>
        </w:tc>
        <w:tc>
          <w:tcPr>
            <w:tcW w:w="4773" w:type="dxa"/>
            <w:shd w:val="clear" w:color="auto" w:fill="FFFFCC"/>
            <w:vAlign w:val="center"/>
          </w:tcPr>
          <w:p w14:paraId="66814341" w14:textId="77777777" w:rsidR="009F2E85" w:rsidRPr="009F2E85" w:rsidRDefault="009F2E85" w:rsidP="009F2E85">
            <w:pPr>
              <w:rPr>
                <w:rFonts w:ascii="Arial Narrow" w:eastAsia="Times New Roman" w:hAnsi="Arial Narrow" w:cs="Times New Roman"/>
                <w:sz w:val="20"/>
                <w:szCs w:val="20"/>
                <w:highlight w:val="yellow"/>
                <w:lang w:eastAsia="sl-SI"/>
              </w:rPr>
            </w:pPr>
            <w:r w:rsidRPr="009F2E85">
              <w:rPr>
                <w:rFonts w:ascii="Arial Narrow" w:eastAsia="Times New Roman" w:hAnsi="Arial Narrow" w:cs="Times New Roman"/>
                <w:sz w:val="20"/>
                <w:szCs w:val="20"/>
                <w:lang w:eastAsia="sl-SI"/>
              </w:rPr>
              <w:fldChar w:fldCharType="begin">
                <w:ffData>
                  <w:name w:val="Text17"/>
                  <w:enabled/>
                  <w:calcOnExit w:val="0"/>
                  <w:textInput/>
                </w:ffData>
              </w:fldChar>
            </w:r>
            <w:r w:rsidRPr="009F2E85">
              <w:rPr>
                <w:rFonts w:ascii="Arial Narrow" w:eastAsia="Times New Roman" w:hAnsi="Arial Narrow" w:cs="Times New Roman"/>
                <w:sz w:val="20"/>
                <w:szCs w:val="20"/>
                <w:lang w:eastAsia="sl-SI"/>
              </w:rPr>
              <w:instrText xml:space="preserve"> FORMTEXT </w:instrText>
            </w:r>
            <w:r w:rsidRPr="009F2E85">
              <w:rPr>
                <w:rFonts w:ascii="Arial Narrow" w:eastAsia="Times New Roman" w:hAnsi="Arial Narrow" w:cs="Times New Roman"/>
                <w:sz w:val="20"/>
                <w:szCs w:val="20"/>
                <w:lang w:eastAsia="sl-SI"/>
              </w:rPr>
            </w:r>
            <w:r w:rsidRPr="009F2E85">
              <w:rPr>
                <w:rFonts w:ascii="Arial Narrow" w:eastAsia="Times New Roman" w:hAnsi="Arial Narrow" w:cs="Times New Roman"/>
                <w:sz w:val="20"/>
                <w:szCs w:val="20"/>
                <w:lang w:eastAsia="sl-SI"/>
              </w:rPr>
              <w:fldChar w:fldCharType="separate"/>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fldChar w:fldCharType="end"/>
            </w:r>
          </w:p>
        </w:tc>
      </w:tr>
      <w:tr w:rsidR="009F2E85" w:rsidRPr="009F2E85" w14:paraId="26CEB705" w14:textId="77777777" w:rsidTr="00F87650">
        <w:tc>
          <w:tcPr>
            <w:tcW w:w="4773" w:type="dxa"/>
          </w:tcPr>
          <w:p w14:paraId="392F4A93" w14:textId="77777777" w:rsidR="009F2E85" w:rsidRPr="009F2E85" w:rsidRDefault="009F2E85" w:rsidP="009F2E85">
            <w:pPr>
              <w:spacing w:after="200" w:line="276" w:lineRule="auto"/>
              <w:rPr>
                <w:rFonts w:ascii="Arial Narrow" w:eastAsia="MS Mincho" w:hAnsi="Arial Narrow" w:cs="Arial"/>
                <w:sz w:val="20"/>
                <w:szCs w:val="24"/>
              </w:rPr>
            </w:pPr>
            <w:r w:rsidRPr="009F2E85">
              <w:rPr>
                <w:rFonts w:ascii="Arial Narrow" w:eastAsia="MS Mincho" w:hAnsi="Arial Narrow" w:cs="Arial"/>
                <w:sz w:val="20"/>
                <w:szCs w:val="24"/>
              </w:rPr>
              <w:t>matična številka:</w:t>
            </w:r>
          </w:p>
        </w:tc>
        <w:tc>
          <w:tcPr>
            <w:tcW w:w="4773" w:type="dxa"/>
            <w:shd w:val="clear" w:color="auto" w:fill="FFFFCC"/>
            <w:vAlign w:val="center"/>
          </w:tcPr>
          <w:p w14:paraId="664CAE7C" w14:textId="77777777" w:rsidR="009F2E85" w:rsidRPr="009F2E85" w:rsidRDefault="009F2E85" w:rsidP="009F2E85">
            <w:pPr>
              <w:rPr>
                <w:rFonts w:ascii="Arial Narrow" w:eastAsia="Times New Roman" w:hAnsi="Arial Narrow" w:cs="Times New Roman"/>
                <w:sz w:val="20"/>
                <w:szCs w:val="20"/>
                <w:highlight w:val="yellow"/>
                <w:lang w:eastAsia="sl-SI"/>
              </w:rPr>
            </w:pPr>
            <w:r w:rsidRPr="009F2E85">
              <w:rPr>
                <w:rFonts w:ascii="Arial Narrow" w:eastAsia="Times New Roman" w:hAnsi="Arial Narrow" w:cs="Times New Roman"/>
                <w:sz w:val="20"/>
                <w:szCs w:val="20"/>
                <w:lang w:eastAsia="sl-SI"/>
              </w:rPr>
              <w:fldChar w:fldCharType="begin">
                <w:ffData>
                  <w:name w:val="Text17"/>
                  <w:enabled/>
                  <w:calcOnExit w:val="0"/>
                  <w:textInput/>
                </w:ffData>
              </w:fldChar>
            </w:r>
            <w:r w:rsidRPr="009F2E85">
              <w:rPr>
                <w:rFonts w:ascii="Arial Narrow" w:eastAsia="Times New Roman" w:hAnsi="Arial Narrow" w:cs="Times New Roman"/>
                <w:sz w:val="20"/>
                <w:szCs w:val="20"/>
                <w:lang w:eastAsia="sl-SI"/>
              </w:rPr>
              <w:instrText xml:space="preserve"> FORMTEXT </w:instrText>
            </w:r>
            <w:r w:rsidRPr="009F2E85">
              <w:rPr>
                <w:rFonts w:ascii="Arial Narrow" w:eastAsia="Times New Roman" w:hAnsi="Arial Narrow" w:cs="Times New Roman"/>
                <w:sz w:val="20"/>
                <w:szCs w:val="20"/>
                <w:lang w:eastAsia="sl-SI"/>
              </w:rPr>
            </w:r>
            <w:r w:rsidRPr="009F2E85">
              <w:rPr>
                <w:rFonts w:ascii="Arial Narrow" w:eastAsia="Times New Roman" w:hAnsi="Arial Narrow" w:cs="Times New Roman"/>
                <w:sz w:val="20"/>
                <w:szCs w:val="20"/>
                <w:lang w:eastAsia="sl-SI"/>
              </w:rPr>
              <w:fldChar w:fldCharType="separate"/>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fldChar w:fldCharType="end"/>
            </w:r>
          </w:p>
        </w:tc>
      </w:tr>
    </w:tbl>
    <w:p w14:paraId="63500AD7" w14:textId="77777777" w:rsidR="009F2E85" w:rsidRPr="009F2E85" w:rsidRDefault="009F2E85" w:rsidP="009F2E85">
      <w:pPr>
        <w:spacing w:after="0" w:line="240" w:lineRule="auto"/>
        <w:rPr>
          <w:rFonts w:ascii="Arial Narrow" w:eastAsia="MS Mincho" w:hAnsi="Arial Narrow" w:cs="Arial"/>
          <w:bCs/>
          <w:sz w:val="20"/>
          <w:szCs w:val="20"/>
        </w:rPr>
      </w:pPr>
      <w:r w:rsidRPr="009F2E85">
        <w:rPr>
          <w:rFonts w:ascii="Arial Narrow" w:eastAsia="MS Mincho" w:hAnsi="Arial Narrow" w:cs="Times New Roman"/>
          <w:sz w:val="20"/>
          <w:szCs w:val="24"/>
        </w:rPr>
        <w:t>kot vlagatelj</w:t>
      </w:r>
      <w:r w:rsidRPr="009F2E85">
        <w:rPr>
          <w:rFonts w:ascii="Arial Narrow" w:eastAsia="MS Mincho" w:hAnsi="Arial Narrow" w:cs="Arial"/>
          <w:sz w:val="20"/>
          <w:szCs w:val="24"/>
        </w:rPr>
        <w:t xml:space="preserve"> na </w:t>
      </w:r>
      <w:r w:rsidRPr="009F2E85">
        <w:rPr>
          <w:rFonts w:ascii="Arial Narrow" w:eastAsia="MS Mincho" w:hAnsi="Arial Narrow" w:cs="Arial"/>
          <w:bCs/>
          <w:sz w:val="20"/>
          <w:szCs w:val="20"/>
        </w:rPr>
        <w:t xml:space="preserve">Javni razpis za zagotavljanje celovitih storitev za potencialne podjetnike in podjetja preko podpornih institucij za leto 2023 </w:t>
      </w:r>
      <w:r w:rsidRPr="009F2E85">
        <w:rPr>
          <w:rFonts w:ascii="Arial Narrow" w:eastAsia="MS Mincho" w:hAnsi="Arial Narrow" w:cs="Arial"/>
          <w:sz w:val="20"/>
          <w:szCs w:val="24"/>
        </w:rPr>
        <w:t>(Uradni list RS, številka ……./2022)</w:t>
      </w:r>
    </w:p>
    <w:p w14:paraId="10BCB3A6" w14:textId="77777777" w:rsidR="009F2E85" w:rsidRPr="009F2E85" w:rsidRDefault="009F2E85" w:rsidP="009F2E85">
      <w:pPr>
        <w:spacing w:after="200" w:line="276" w:lineRule="auto"/>
        <w:jc w:val="center"/>
        <w:rPr>
          <w:rFonts w:ascii="Arial Narrow" w:eastAsia="MS Mincho" w:hAnsi="Arial Narrow" w:cs="Arial"/>
          <w:b/>
          <w:sz w:val="20"/>
          <w:szCs w:val="24"/>
        </w:rPr>
      </w:pPr>
      <w:r w:rsidRPr="009F2E85">
        <w:rPr>
          <w:rFonts w:ascii="Arial Narrow" w:eastAsia="MS Mincho" w:hAnsi="Arial Narrow" w:cs="Arial"/>
          <w:b/>
          <w:sz w:val="20"/>
          <w:szCs w:val="24"/>
        </w:rPr>
        <w:t>POOBLAŠČAM</w:t>
      </w:r>
    </w:p>
    <w:p w14:paraId="32449D1B" w14:textId="77777777" w:rsidR="009F2E85" w:rsidRPr="009F2E85" w:rsidRDefault="009F2E85" w:rsidP="009F2E85">
      <w:pPr>
        <w:spacing w:after="200" w:line="276" w:lineRule="auto"/>
        <w:rPr>
          <w:rFonts w:ascii="Arial Narrow" w:eastAsia="MS Mincho" w:hAnsi="Arial Narrow" w:cs="Arial"/>
          <w:sz w:val="20"/>
          <w:szCs w:val="24"/>
        </w:rPr>
      </w:pPr>
      <w:r w:rsidRPr="009F2E85">
        <w:rPr>
          <w:rFonts w:ascii="Arial Narrow" w:eastAsia="MS Mincho" w:hAnsi="Arial Narrow" w:cs="Arial"/>
          <w:sz w:val="20"/>
          <w:szCs w:val="24"/>
        </w:rPr>
        <w:t xml:space="preserve">Agencijo, kot razpisovalca </w:t>
      </w:r>
      <w:r w:rsidRPr="009F2E85">
        <w:rPr>
          <w:rFonts w:ascii="Arial Narrow" w:eastAsia="MS Mincho" w:hAnsi="Arial Narrow" w:cs="Arial"/>
          <w:bCs/>
          <w:sz w:val="20"/>
          <w:szCs w:val="20"/>
        </w:rPr>
        <w:t>Javnega razpisa za zagotavljanje celovitih storitev za potencialne podjetnike in podjetja preko podpornih institucij za leto 2023</w:t>
      </w:r>
      <w:r w:rsidRPr="009F2E85">
        <w:rPr>
          <w:rFonts w:ascii="Arial Narrow" w:eastAsia="MS Mincho" w:hAnsi="Arial Narrow" w:cs="Arial"/>
          <w:sz w:val="20"/>
          <w:szCs w:val="24"/>
        </w:rPr>
        <w:t>, da pri Finančni upravi Republike Slovenije pridobi potrdilo oz. preveri naslednje podatke:</w:t>
      </w:r>
    </w:p>
    <w:p w14:paraId="0D4BD853" w14:textId="373728A3" w:rsidR="009F2E85" w:rsidRPr="009F2E85" w:rsidRDefault="009F2E85" w:rsidP="001E2B5D">
      <w:pPr>
        <w:numPr>
          <w:ilvl w:val="0"/>
          <w:numId w:val="52"/>
        </w:numPr>
        <w:spacing w:after="200" w:line="276" w:lineRule="auto"/>
        <w:jc w:val="both"/>
        <w:rPr>
          <w:rFonts w:ascii="Arial Narrow" w:eastAsia="MS Mincho" w:hAnsi="Arial Narrow" w:cs="Arial"/>
          <w:sz w:val="20"/>
        </w:rPr>
      </w:pPr>
      <w:r w:rsidRPr="009F2E85">
        <w:rPr>
          <w:rFonts w:ascii="Arial Narrow" w:eastAsia="MS Mincho" w:hAnsi="Arial Narrow" w:cs="Arial"/>
          <w:sz w:val="20"/>
        </w:rPr>
        <w:t>da na dan oddaje vloge oz. najkasneje do izdaje sklepa pa vse do sklenitve pogodbe nimamo neporavnanih zapadlih finančnih obveznosti iz naslova obveznih dajatev in drugih denarnih nedavčnih obveznosti v skladu z zakonom, ki ureja finančno upravo, ki jih pobira davčni organ (v višini 50 eurov ali več na dan oddaje vloge oziroma do izdaje sklepa, pa vse do sklenitve pogodbe)</w:t>
      </w:r>
      <w:r w:rsidR="0010014B">
        <w:rPr>
          <w:rFonts w:ascii="Arial Narrow" w:eastAsia="MS Mincho" w:hAnsi="Arial Narrow" w:cs="Arial"/>
          <w:sz w:val="20"/>
        </w:rPr>
        <w:t>.</w:t>
      </w:r>
    </w:p>
    <w:p w14:paraId="31B68E84" w14:textId="77777777" w:rsidR="009F2E85" w:rsidRPr="009F2E85" w:rsidRDefault="009F2E85" w:rsidP="009F2E85">
      <w:pPr>
        <w:spacing w:after="200" w:line="276" w:lineRule="auto"/>
        <w:rPr>
          <w:rFonts w:ascii="Arial Narrow" w:eastAsia="MS Mincho" w:hAnsi="Arial Narrow" w:cs="Arial"/>
          <w:sz w:val="20"/>
          <w:szCs w:val="24"/>
        </w:rPr>
      </w:pPr>
    </w:p>
    <w:p w14:paraId="438637CB" w14:textId="77777777" w:rsidR="009F2E85" w:rsidRPr="009F2E85" w:rsidRDefault="009F2E85" w:rsidP="009F2E85">
      <w:pPr>
        <w:spacing w:after="200" w:line="276" w:lineRule="auto"/>
        <w:rPr>
          <w:rFonts w:ascii="Arial Narrow" w:eastAsia="MS Mincho" w:hAnsi="Arial Narrow" w:cs="Arial"/>
          <w:sz w:val="20"/>
          <w:szCs w:val="24"/>
        </w:rPr>
      </w:pPr>
      <w:r w:rsidRPr="009F2E85">
        <w:rPr>
          <w:rFonts w:ascii="Arial Narrow" w:eastAsia="MS Mincho" w:hAnsi="Arial Narrow" w:cs="Arial"/>
          <w:sz w:val="20"/>
          <w:szCs w:val="24"/>
        </w:rPr>
        <w:t>V …………….., dne ……………….</w:t>
      </w:r>
    </w:p>
    <w:p w14:paraId="0F17386C" w14:textId="77777777" w:rsidR="009F2E85" w:rsidRPr="009F2E85" w:rsidRDefault="009F2E85" w:rsidP="009F2E85">
      <w:pPr>
        <w:spacing w:after="200" w:line="276" w:lineRule="auto"/>
        <w:rPr>
          <w:rFonts w:ascii="Arial Narrow" w:eastAsia="MS Mincho" w:hAnsi="Arial Narrow" w:cs="Arial"/>
          <w:sz w:val="20"/>
          <w:szCs w:val="24"/>
        </w:rPr>
      </w:pPr>
    </w:p>
    <w:p w14:paraId="08DC3A44" w14:textId="77777777" w:rsidR="009F2E85" w:rsidRPr="009F2E85" w:rsidRDefault="009F2E85" w:rsidP="009F2E85">
      <w:pPr>
        <w:spacing w:after="200" w:line="276" w:lineRule="auto"/>
        <w:rPr>
          <w:rFonts w:ascii="Arial Narrow" w:eastAsia="MS Mincho" w:hAnsi="Arial Narrow" w:cs="Arial"/>
          <w:sz w:val="20"/>
          <w:szCs w:val="24"/>
        </w:rPr>
      </w:pPr>
    </w:p>
    <w:p w14:paraId="03B3EA92" w14:textId="6B068161" w:rsidR="009F2E85" w:rsidRDefault="009F2E85" w:rsidP="009F2E85">
      <w:pPr>
        <w:spacing w:after="0" w:line="240" w:lineRule="auto"/>
        <w:rPr>
          <w:rFonts w:ascii="Arial Narrow" w:eastAsia="MS Mincho" w:hAnsi="Arial Narrow" w:cs="Arial"/>
          <w:sz w:val="20"/>
          <w:szCs w:val="24"/>
        </w:rPr>
      </w:pPr>
      <w:r w:rsidRPr="009F2E85">
        <w:rPr>
          <w:rFonts w:ascii="Arial Narrow" w:eastAsia="MS Mincho" w:hAnsi="Arial Narrow" w:cs="Arial"/>
          <w:sz w:val="20"/>
          <w:szCs w:val="24"/>
        </w:rPr>
        <w:t>Žig</w:t>
      </w:r>
      <w:r w:rsidRPr="009F2E85">
        <w:rPr>
          <w:rFonts w:ascii="Arial Narrow" w:eastAsia="MS Mincho" w:hAnsi="Arial Narrow" w:cs="Arial"/>
          <w:sz w:val="20"/>
          <w:szCs w:val="24"/>
        </w:rPr>
        <w:tab/>
      </w:r>
      <w:r w:rsidRPr="009F2E85">
        <w:rPr>
          <w:rFonts w:ascii="Arial Narrow" w:eastAsia="MS Mincho" w:hAnsi="Arial Narrow" w:cs="Arial"/>
          <w:sz w:val="20"/>
          <w:szCs w:val="24"/>
        </w:rPr>
        <w:tab/>
      </w:r>
      <w:r w:rsidRPr="009F2E85">
        <w:rPr>
          <w:rFonts w:ascii="Arial Narrow" w:eastAsia="MS Mincho" w:hAnsi="Arial Narrow" w:cs="Arial"/>
          <w:sz w:val="20"/>
          <w:szCs w:val="24"/>
        </w:rPr>
        <w:tab/>
        <w:t>Podpis zakonitega zastopnika:</w:t>
      </w:r>
    </w:p>
    <w:p w14:paraId="79B0AF1C" w14:textId="77777777" w:rsidR="002C17C3" w:rsidRDefault="002C17C3" w:rsidP="009F2E85">
      <w:pPr>
        <w:spacing w:after="0" w:line="240" w:lineRule="auto"/>
        <w:rPr>
          <w:rFonts w:ascii="Arial Narrow" w:eastAsia="MS Mincho" w:hAnsi="Arial Narrow" w:cs="Times New Roman"/>
          <w:szCs w:val="24"/>
        </w:rPr>
        <w:sectPr w:rsidR="002C17C3" w:rsidSect="00F87650">
          <w:pgSz w:w="12242" w:h="15842" w:code="1"/>
          <w:pgMar w:top="1418" w:right="1418" w:bottom="1418" w:left="1418" w:header="680" w:footer="680" w:gutter="0"/>
          <w:cols w:space="708"/>
          <w:docGrid w:linePitch="272"/>
        </w:sectPr>
      </w:pPr>
    </w:p>
    <w:p w14:paraId="11BA6B13" w14:textId="798128C8" w:rsidR="009F2E85" w:rsidRPr="009F2E85" w:rsidRDefault="009F2E85" w:rsidP="002C17C3">
      <w:pPr>
        <w:spacing w:after="200" w:line="276" w:lineRule="auto"/>
        <w:rPr>
          <w:rFonts w:ascii="Arial Narrow" w:eastAsia="Times New Roman" w:hAnsi="Arial Narrow" w:cs="Arial"/>
        </w:rPr>
      </w:pPr>
      <w:r w:rsidRPr="009F2E85">
        <w:rPr>
          <w:rFonts w:ascii="Arial Narrow" w:eastAsia="MS Mincho" w:hAnsi="Arial Narrow" w:cs="Times New Roman"/>
          <w:sz w:val="24"/>
          <w:szCs w:val="24"/>
        </w:rPr>
        <w:t>»Javni razpis za zagotavljanje celovitih storitev za potencialne podjetnike in podjetja preko podpornih institucij za leto 2023«</w:t>
      </w:r>
    </w:p>
    <w:p w14:paraId="37AA660F" w14:textId="77777777" w:rsidR="009F2E85" w:rsidRPr="009F2E85" w:rsidRDefault="009F2E85" w:rsidP="009F2E85">
      <w:pPr>
        <w:spacing w:after="0" w:line="240" w:lineRule="auto"/>
        <w:rPr>
          <w:rFonts w:ascii="Arial Narrow" w:eastAsia="Times New Roman" w:hAnsi="Arial Narrow" w:cs="Times New Roman"/>
          <w:sz w:val="20"/>
          <w:szCs w:val="20"/>
          <w:lang w:eastAsia="sl-SI"/>
        </w:rPr>
      </w:pPr>
    </w:p>
    <w:p w14:paraId="1F1A2318" w14:textId="77777777" w:rsidR="009F2E85" w:rsidRPr="009F2E85" w:rsidRDefault="009F2E85" w:rsidP="009F2E85">
      <w:pPr>
        <w:spacing w:after="0" w:line="240" w:lineRule="auto"/>
        <w:rPr>
          <w:rFonts w:ascii="Arial Narrow" w:eastAsia="Times New Roman" w:hAnsi="Arial Narrow" w:cs="Times New Roman"/>
          <w:sz w:val="20"/>
          <w:szCs w:val="20"/>
          <w:lang w:eastAsia="sl-SI"/>
        </w:rPr>
      </w:pPr>
    </w:p>
    <w:p w14:paraId="48C11ACC" w14:textId="5A1ECF6D" w:rsidR="009F2E85" w:rsidRPr="009F2E85" w:rsidRDefault="009F2E85" w:rsidP="009F2E85">
      <w:pPr>
        <w:spacing w:after="0" w:line="240" w:lineRule="auto"/>
        <w:jc w:val="right"/>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Obrazec </w:t>
      </w:r>
      <w:r w:rsidR="0010014B">
        <w:rPr>
          <w:rFonts w:ascii="Arial Narrow" w:eastAsia="Times New Roman" w:hAnsi="Arial Narrow" w:cs="Times New Roman"/>
          <w:sz w:val="20"/>
          <w:szCs w:val="20"/>
          <w:lang w:eastAsia="sl-SI"/>
        </w:rPr>
        <w:t>6</w:t>
      </w:r>
      <w:r w:rsidRPr="009F2E85">
        <w:rPr>
          <w:rFonts w:ascii="Arial Narrow" w:eastAsia="Times New Roman" w:hAnsi="Arial Narrow" w:cs="Times New Roman"/>
          <w:sz w:val="20"/>
          <w:szCs w:val="20"/>
          <w:lang w:eastAsia="sl-SI"/>
        </w:rPr>
        <w:t>: Izjava SPOT svetovalca</w:t>
      </w:r>
      <w:r w:rsidR="0010014B">
        <w:rPr>
          <w:rFonts w:ascii="Arial Narrow" w:eastAsia="Times New Roman" w:hAnsi="Arial Narrow" w:cs="Times New Roman"/>
          <w:sz w:val="20"/>
          <w:szCs w:val="20"/>
          <w:lang w:eastAsia="sl-SI"/>
        </w:rPr>
        <w:t xml:space="preserve"> - za prijavo na prvi sklop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88"/>
      </w:tblGrid>
      <w:tr w:rsidR="009F2E85" w:rsidRPr="009F2E85" w14:paraId="6A350CD3" w14:textId="77777777" w:rsidTr="00F87650">
        <w:tc>
          <w:tcPr>
            <w:tcW w:w="9288" w:type="dxa"/>
            <w:shd w:val="clear" w:color="auto" w:fill="D9D9D9"/>
          </w:tcPr>
          <w:p w14:paraId="332DDE19"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p>
          <w:p w14:paraId="01AE44B2"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IZJAVA SPOT SVETOVALCA </w:t>
            </w:r>
          </w:p>
          <w:p w14:paraId="158E0B73" w14:textId="3FB48652"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 </w:t>
            </w:r>
            <w:r w:rsidR="0010014B">
              <w:rPr>
                <w:rFonts w:ascii="Arial Narrow" w:eastAsia="Times New Roman" w:hAnsi="Arial Narrow" w:cs="Times New Roman"/>
                <w:sz w:val="20"/>
                <w:szCs w:val="20"/>
                <w:lang w:eastAsia="sl-SI"/>
              </w:rPr>
              <w:t>(z</w:t>
            </w:r>
            <w:r w:rsidRPr="009F2E85">
              <w:rPr>
                <w:rFonts w:ascii="Arial Narrow" w:eastAsia="Times New Roman" w:hAnsi="Arial Narrow" w:cs="Times New Roman"/>
                <w:sz w:val="20"/>
                <w:szCs w:val="20"/>
                <w:lang w:eastAsia="sl-SI"/>
              </w:rPr>
              <w:t>a prijavo na prvi sklop</w:t>
            </w:r>
            <w:r w:rsidR="0010014B">
              <w:rPr>
                <w:rFonts w:ascii="Arial Narrow" w:eastAsia="Times New Roman" w:hAnsi="Arial Narrow" w:cs="Times New Roman"/>
                <w:sz w:val="20"/>
                <w:szCs w:val="20"/>
                <w:lang w:eastAsia="sl-SI"/>
              </w:rPr>
              <w:t>)</w:t>
            </w:r>
            <w:r w:rsidRPr="009F2E85">
              <w:rPr>
                <w:rFonts w:ascii="Arial Narrow" w:eastAsia="Times New Roman" w:hAnsi="Arial Narrow" w:cs="Times New Roman"/>
                <w:sz w:val="20"/>
                <w:szCs w:val="20"/>
                <w:lang w:eastAsia="sl-SI"/>
              </w:rPr>
              <w:t>.</w:t>
            </w:r>
          </w:p>
          <w:p w14:paraId="055A09C2" w14:textId="77777777" w:rsidR="009F2E85" w:rsidRPr="009F2E85" w:rsidRDefault="009F2E85" w:rsidP="009F2E85">
            <w:pPr>
              <w:spacing w:after="0" w:line="240" w:lineRule="auto"/>
              <w:jc w:val="right"/>
              <w:rPr>
                <w:rFonts w:ascii="Arial Narrow" w:eastAsia="Times New Roman" w:hAnsi="Arial Narrow" w:cs="Times New Roman"/>
                <w:sz w:val="20"/>
                <w:szCs w:val="20"/>
                <w:lang w:eastAsia="sl-SI"/>
              </w:rPr>
            </w:pPr>
          </w:p>
        </w:tc>
      </w:tr>
    </w:tbl>
    <w:p w14:paraId="1039E115"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p w14:paraId="177CA1B9" w14:textId="77777777" w:rsidR="009F2E85" w:rsidRPr="009F2E85" w:rsidRDefault="009F2E85" w:rsidP="009F2E85">
      <w:pPr>
        <w:spacing w:after="0" w:line="240" w:lineRule="auto"/>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Spodaj podpisani</w:t>
      </w:r>
    </w:p>
    <w:p w14:paraId="2354E770"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78"/>
        <w:gridCol w:w="6926"/>
      </w:tblGrid>
      <w:tr w:rsidR="009F2E85" w:rsidRPr="009F2E85" w14:paraId="49B21DEF" w14:textId="77777777" w:rsidTr="00F87650">
        <w:trPr>
          <w:trHeight w:val="340"/>
        </w:trPr>
        <w:tc>
          <w:tcPr>
            <w:tcW w:w="1278" w:type="pct"/>
            <w:vAlign w:val="center"/>
          </w:tcPr>
          <w:p w14:paraId="0B3F7421" w14:textId="77777777" w:rsidR="009F2E85" w:rsidRPr="009F2E85" w:rsidRDefault="009F2E85" w:rsidP="009F2E85">
            <w:pPr>
              <w:spacing w:after="0" w:line="240" w:lineRule="auto"/>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Ime in priimek svetovalca </w:t>
            </w:r>
          </w:p>
        </w:tc>
        <w:tc>
          <w:tcPr>
            <w:tcW w:w="3722" w:type="pct"/>
            <w:shd w:val="clear" w:color="auto" w:fill="FFFF99"/>
            <w:vAlign w:val="center"/>
          </w:tcPr>
          <w:p w14:paraId="1C56D18F" w14:textId="77777777" w:rsidR="009F2E85" w:rsidRPr="009F2E85" w:rsidRDefault="009F2E85" w:rsidP="009F2E85">
            <w:pPr>
              <w:spacing w:after="0" w:line="240" w:lineRule="auto"/>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fldChar w:fldCharType="begin">
                <w:ffData>
                  <w:name w:val="Text2"/>
                  <w:enabled/>
                  <w:calcOnExit w:val="0"/>
                  <w:textInput/>
                </w:ffData>
              </w:fldChar>
            </w:r>
            <w:r w:rsidRPr="009F2E85">
              <w:rPr>
                <w:rFonts w:ascii="Arial Narrow" w:eastAsia="Times New Roman" w:hAnsi="Arial Narrow" w:cs="Times New Roman"/>
                <w:sz w:val="20"/>
                <w:szCs w:val="20"/>
                <w:lang w:eastAsia="sl-SI"/>
              </w:rPr>
              <w:instrText xml:space="preserve"> FORMTEXT </w:instrText>
            </w:r>
            <w:r w:rsidRPr="009F2E85">
              <w:rPr>
                <w:rFonts w:ascii="Arial Narrow" w:eastAsia="Times New Roman" w:hAnsi="Arial Narrow" w:cs="Times New Roman"/>
                <w:sz w:val="20"/>
                <w:szCs w:val="20"/>
                <w:lang w:eastAsia="sl-SI"/>
              </w:rPr>
            </w:r>
            <w:r w:rsidRPr="009F2E85">
              <w:rPr>
                <w:rFonts w:ascii="Arial Narrow" w:eastAsia="Times New Roman" w:hAnsi="Arial Narrow" w:cs="Times New Roman"/>
                <w:sz w:val="20"/>
                <w:szCs w:val="20"/>
                <w:lang w:eastAsia="sl-SI"/>
              </w:rPr>
              <w:fldChar w:fldCharType="separate"/>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fldChar w:fldCharType="end"/>
            </w:r>
          </w:p>
        </w:tc>
      </w:tr>
    </w:tbl>
    <w:p w14:paraId="51334280" w14:textId="77777777" w:rsidR="009F2E85" w:rsidRPr="009F2E85" w:rsidRDefault="009F2E85" w:rsidP="009F2E85">
      <w:pPr>
        <w:spacing w:after="0" w:line="240" w:lineRule="auto"/>
        <w:rPr>
          <w:rFonts w:ascii="Arial Narrow" w:eastAsia="Times New Roman" w:hAnsi="Arial Narrow" w:cs="Times New Roman"/>
          <w:sz w:val="20"/>
          <w:szCs w:val="20"/>
          <w:lang w:eastAsia="sl-SI"/>
        </w:rPr>
      </w:pPr>
    </w:p>
    <w:p w14:paraId="368AF8D3" w14:textId="0B91C80A" w:rsidR="009F2E85" w:rsidRPr="009F2E85" w:rsidRDefault="0010014B" w:rsidP="009F2E85">
      <w:pPr>
        <w:spacing w:after="0" w:line="240" w:lineRule="auto"/>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I</w:t>
      </w:r>
      <w:r w:rsidR="009F2E85" w:rsidRPr="009F2E85">
        <w:rPr>
          <w:rFonts w:ascii="Arial Narrow" w:eastAsia="Times New Roman" w:hAnsi="Arial Narrow" w:cs="Times New Roman"/>
          <w:sz w:val="20"/>
          <w:szCs w:val="20"/>
          <w:lang w:eastAsia="sl-SI"/>
        </w:rPr>
        <w:t>zjavljam, da imam:</w:t>
      </w:r>
    </w:p>
    <w:p w14:paraId="55DCBF8B" w14:textId="7C000F47" w:rsidR="00430A5B" w:rsidRPr="00B54145" w:rsidRDefault="00D660C0" w:rsidP="001E2B5D">
      <w:pPr>
        <w:numPr>
          <w:ilvl w:val="0"/>
          <w:numId w:val="50"/>
        </w:numPr>
        <w:tabs>
          <w:tab w:val="num" w:pos="360"/>
        </w:tabs>
        <w:spacing w:after="0" w:line="240" w:lineRule="auto"/>
        <w:ind w:left="360"/>
        <w:jc w:val="both"/>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S</w:t>
      </w:r>
      <w:r w:rsidR="00430A5B" w:rsidRPr="00B54145">
        <w:rPr>
          <w:rFonts w:ascii="Arial Narrow" w:eastAsia="Times New Roman" w:hAnsi="Arial Narrow" w:cs="Times New Roman"/>
          <w:sz w:val="20"/>
          <w:szCs w:val="20"/>
          <w:lang w:eastAsia="sl-SI"/>
        </w:rPr>
        <w:t>klenjeno pogodbeno ali delovno razmerje z vlagateljem ali konzorcijskim partnerjem najkasneje na dan oddaje vloge in najmanj za obdobje do 31.</w:t>
      </w:r>
      <w:r w:rsidR="0010014B">
        <w:rPr>
          <w:rFonts w:ascii="Arial Narrow" w:eastAsia="Times New Roman" w:hAnsi="Arial Narrow" w:cs="Times New Roman"/>
          <w:sz w:val="20"/>
          <w:szCs w:val="20"/>
          <w:lang w:eastAsia="sl-SI"/>
        </w:rPr>
        <w:t xml:space="preserve"> </w:t>
      </w:r>
      <w:r w:rsidR="00430A5B" w:rsidRPr="00B54145">
        <w:rPr>
          <w:rFonts w:ascii="Arial Narrow" w:eastAsia="Times New Roman" w:hAnsi="Arial Narrow" w:cs="Times New Roman"/>
          <w:sz w:val="20"/>
          <w:szCs w:val="20"/>
          <w:lang w:eastAsia="sl-SI"/>
        </w:rPr>
        <w:t>10.</w:t>
      </w:r>
      <w:r w:rsidR="0010014B">
        <w:rPr>
          <w:rFonts w:ascii="Arial Narrow" w:eastAsia="Times New Roman" w:hAnsi="Arial Narrow" w:cs="Times New Roman"/>
          <w:sz w:val="20"/>
          <w:szCs w:val="20"/>
          <w:lang w:eastAsia="sl-SI"/>
        </w:rPr>
        <w:t xml:space="preserve"> </w:t>
      </w:r>
      <w:r w:rsidR="00430A5B" w:rsidRPr="00B54145">
        <w:rPr>
          <w:rFonts w:ascii="Arial Narrow" w:eastAsia="Times New Roman" w:hAnsi="Arial Narrow" w:cs="Times New Roman"/>
          <w:sz w:val="20"/>
          <w:szCs w:val="20"/>
          <w:lang w:eastAsia="sl-SI"/>
        </w:rPr>
        <w:t>2023</w:t>
      </w:r>
      <w:r w:rsidR="0090489A">
        <w:rPr>
          <w:rFonts w:ascii="Arial Narrow" w:eastAsia="Times New Roman" w:hAnsi="Arial Narrow" w:cs="Times New Roman"/>
          <w:sz w:val="20"/>
          <w:szCs w:val="20"/>
          <w:lang w:eastAsia="sl-SI"/>
        </w:rPr>
        <w:t>.</w:t>
      </w:r>
    </w:p>
    <w:p w14:paraId="10AD1276" w14:textId="7667F9C6" w:rsidR="00430A5B" w:rsidRPr="00B54145" w:rsidRDefault="00430A5B" w:rsidP="001E2B5D">
      <w:pPr>
        <w:numPr>
          <w:ilvl w:val="0"/>
          <w:numId w:val="50"/>
        </w:numPr>
        <w:tabs>
          <w:tab w:val="num" w:pos="360"/>
        </w:tabs>
        <w:spacing w:after="0" w:line="240" w:lineRule="auto"/>
        <w:ind w:left="360"/>
        <w:jc w:val="both"/>
        <w:rPr>
          <w:rFonts w:ascii="Arial Narrow" w:eastAsia="Times New Roman" w:hAnsi="Arial Narrow" w:cs="Times New Roman"/>
          <w:sz w:val="20"/>
          <w:szCs w:val="20"/>
          <w:lang w:eastAsia="sl-SI"/>
        </w:rPr>
      </w:pPr>
      <w:r w:rsidRPr="00B54145">
        <w:rPr>
          <w:rFonts w:ascii="Arial Narrow" w:eastAsia="Times New Roman" w:hAnsi="Arial Narrow" w:cs="Times New Roman"/>
          <w:sz w:val="20"/>
          <w:szCs w:val="20"/>
          <w:lang w:eastAsia="sl-SI"/>
        </w:rPr>
        <w:t>Najmanj visoko strokovno izobrazbo ali izobrazbo, pridobljeno po študijskem programu prve stopnje, v skladu z zakonom, ki ureja visoko šolstvo. Svetovalec, ki je pridobil tehnične pravice za opravljanje storitev preko sistema e-VEM pred uveljavitvijo Pravilnika o točkah VEM (Uradni list RS, št. 17/09), to je pred 5.</w:t>
      </w:r>
      <w:r w:rsidR="0010014B">
        <w:rPr>
          <w:rFonts w:ascii="Arial Narrow" w:eastAsia="Times New Roman" w:hAnsi="Arial Narrow" w:cs="Times New Roman"/>
          <w:sz w:val="20"/>
          <w:szCs w:val="20"/>
          <w:lang w:eastAsia="sl-SI"/>
        </w:rPr>
        <w:t xml:space="preserve"> </w:t>
      </w:r>
      <w:r w:rsidRPr="00B54145">
        <w:rPr>
          <w:rFonts w:ascii="Arial Narrow" w:eastAsia="Times New Roman" w:hAnsi="Arial Narrow" w:cs="Times New Roman"/>
          <w:sz w:val="20"/>
          <w:szCs w:val="20"/>
          <w:lang w:eastAsia="sl-SI"/>
        </w:rPr>
        <w:t>3.</w:t>
      </w:r>
      <w:r w:rsidR="0010014B">
        <w:rPr>
          <w:rFonts w:ascii="Arial Narrow" w:eastAsia="Times New Roman" w:hAnsi="Arial Narrow" w:cs="Times New Roman"/>
          <w:sz w:val="20"/>
          <w:szCs w:val="20"/>
          <w:lang w:eastAsia="sl-SI"/>
        </w:rPr>
        <w:t xml:space="preserve"> </w:t>
      </w:r>
      <w:r w:rsidRPr="00B54145">
        <w:rPr>
          <w:rFonts w:ascii="Arial Narrow" w:eastAsia="Times New Roman" w:hAnsi="Arial Narrow" w:cs="Times New Roman"/>
          <w:sz w:val="20"/>
          <w:szCs w:val="20"/>
          <w:lang w:eastAsia="sl-SI"/>
        </w:rPr>
        <w:t>2009, ima lahko najmanj višjo strokovno izobrazbo.</w:t>
      </w:r>
    </w:p>
    <w:p w14:paraId="5AA9FFF9" w14:textId="321540FC" w:rsidR="00430A5B" w:rsidRPr="00B54145" w:rsidRDefault="00430A5B" w:rsidP="001E2B5D">
      <w:pPr>
        <w:numPr>
          <w:ilvl w:val="0"/>
          <w:numId w:val="50"/>
        </w:numPr>
        <w:tabs>
          <w:tab w:val="num" w:pos="360"/>
        </w:tabs>
        <w:spacing w:after="0" w:line="240" w:lineRule="auto"/>
        <w:ind w:left="360"/>
        <w:jc w:val="both"/>
        <w:rPr>
          <w:rFonts w:ascii="Arial Narrow" w:eastAsia="Times New Roman" w:hAnsi="Arial Narrow" w:cs="Times New Roman"/>
          <w:sz w:val="20"/>
          <w:szCs w:val="20"/>
          <w:lang w:eastAsia="sl-SI"/>
        </w:rPr>
      </w:pPr>
      <w:r w:rsidRPr="00B54145">
        <w:rPr>
          <w:rFonts w:ascii="Arial Narrow" w:eastAsia="Times New Roman" w:hAnsi="Arial Narrow" w:cs="Times New Roman"/>
          <w:sz w:val="20"/>
          <w:szCs w:val="20"/>
          <w:lang w:eastAsia="sl-SI"/>
        </w:rPr>
        <w:t>Svetovalne izkušnje s potencialnimi podjetniki in MSP v obdobju od 1.1.20</w:t>
      </w:r>
      <w:r w:rsidR="005710D4">
        <w:rPr>
          <w:rFonts w:ascii="Arial Narrow" w:eastAsia="Times New Roman" w:hAnsi="Arial Narrow" w:cs="Times New Roman"/>
          <w:sz w:val="20"/>
          <w:szCs w:val="20"/>
          <w:lang w:eastAsia="sl-SI"/>
        </w:rPr>
        <w:t>20</w:t>
      </w:r>
      <w:r w:rsidRPr="00B54145">
        <w:rPr>
          <w:rFonts w:ascii="Arial Narrow" w:eastAsia="Times New Roman" w:hAnsi="Arial Narrow" w:cs="Times New Roman"/>
          <w:sz w:val="20"/>
          <w:szCs w:val="20"/>
          <w:lang w:eastAsia="sl-SI"/>
        </w:rPr>
        <w:t xml:space="preserve"> do objave razpisa s področij: (1) poslovnih načrtov, (2) marketinga, (3) vodenja podjetij, (4) gospodarskega in statusnega prava, (5) upravljanja s človeškimi viri, (6) družbene odgovornosti podjetij in socialnega podjetništva, (7) internacionalizacije podjetij ter (8) državnih spodbud. Izmed navedenih osmih področij, SPOT svetovalec izbere vsaj 6 področij. Za vsako izbrano področje mora izkazati najmanj pet referenc.  </w:t>
      </w:r>
    </w:p>
    <w:p w14:paraId="7184E94B" w14:textId="0AAC1F9F" w:rsidR="008B2E19" w:rsidRPr="00B54145" w:rsidRDefault="00430A5B" w:rsidP="001E2B5D">
      <w:pPr>
        <w:numPr>
          <w:ilvl w:val="0"/>
          <w:numId w:val="50"/>
        </w:numPr>
        <w:tabs>
          <w:tab w:val="num" w:pos="360"/>
        </w:tabs>
        <w:spacing w:after="0" w:line="240" w:lineRule="auto"/>
        <w:ind w:left="360"/>
        <w:jc w:val="both"/>
        <w:rPr>
          <w:rFonts w:ascii="Arial Narrow" w:eastAsia="Times New Roman" w:hAnsi="Arial Narrow" w:cs="Times New Roman"/>
          <w:sz w:val="20"/>
          <w:szCs w:val="20"/>
          <w:lang w:eastAsia="sl-SI"/>
        </w:rPr>
      </w:pPr>
      <w:r w:rsidRPr="00B54145">
        <w:rPr>
          <w:rFonts w:ascii="Arial Narrow" w:eastAsia="Times New Roman" w:hAnsi="Arial Narrow" w:cs="Times New Roman"/>
          <w:sz w:val="20"/>
          <w:szCs w:val="20"/>
          <w:lang w:eastAsia="sl-SI"/>
        </w:rPr>
        <w:t>Vsaj 3 leta</w:t>
      </w:r>
      <w:r w:rsidR="002C17C3">
        <w:rPr>
          <w:rFonts w:ascii="Arial Narrow" w:eastAsia="Times New Roman" w:hAnsi="Arial Narrow" w:cs="Times New Roman"/>
          <w:sz w:val="20"/>
          <w:szCs w:val="20"/>
          <w:lang w:eastAsia="sl-SI"/>
        </w:rPr>
        <w:t xml:space="preserve"> </w:t>
      </w:r>
      <w:r w:rsidRPr="00B54145">
        <w:rPr>
          <w:rFonts w:ascii="Arial Narrow" w:eastAsia="Times New Roman" w:hAnsi="Arial Narrow" w:cs="Times New Roman"/>
          <w:sz w:val="20"/>
          <w:szCs w:val="20"/>
          <w:lang w:eastAsia="sl-SI"/>
        </w:rPr>
        <w:t>delovnih izkušenj na zgoraj navedenih izbranih (vsaj šestih) področjih.</w:t>
      </w:r>
    </w:p>
    <w:p w14:paraId="0797AEB7" w14:textId="77777777" w:rsidR="008B2E19" w:rsidRPr="00CB3999" w:rsidRDefault="008B2E19" w:rsidP="001E2B5D">
      <w:pPr>
        <w:numPr>
          <w:ilvl w:val="0"/>
          <w:numId w:val="50"/>
        </w:numPr>
        <w:tabs>
          <w:tab w:val="num" w:pos="360"/>
        </w:tabs>
        <w:spacing w:after="0" w:line="240" w:lineRule="auto"/>
        <w:ind w:left="360"/>
        <w:jc w:val="both"/>
        <w:rPr>
          <w:rFonts w:ascii="Arial Narrow" w:eastAsia="Times New Roman" w:hAnsi="Arial Narrow" w:cs="Times New Roman"/>
          <w:sz w:val="20"/>
          <w:szCs w:val="20"/>
          <w:lang w:eastAsia="sl-SI"/>
        </w:rPr>
      </w:pPr>
      <w:r w:rsidRPr="00CB3999">
        <w:rPr>
          <w:rFonts w:ascii="Arial Narrow" w:eastAsia="Times New Roman" w:hAnsi="Arial Narrow" w:cs="Times New Roman"/>
          <w:sz w:val="20"/>
          <w:szCs w:val="20"/>
          <w:lang w:eastAsia="sl-SI"/>
        </w:rPr>
        <w:t>Znanje slovenskega jezika in znanje vsaj še enega uradnega jezika Evropske unije, obeh vsaj na ravni B2.</w:t>
      </w:r>
    </w:p>
    <w:p w14:paraId="28C5AE72" w14:textId="77777777" w:rsidR="00430A5B" w:rsidRPr="00B54145" w:rsidRDefault="00430A5B" w:rsidP="001E2B5D">
      <w:pPr>
        <w:numPr>
          <w:ilvl w:val="0"/>
          <w:numId w:val="50"/>
        </w:numPr>
        <w:tabs>
          <w:tab w:val="num" w:pos="360"/>
        </w:tabs>
        <w:spacing w:after="0" w:line="240" w:lineRule="auto"/>
        <w:ind w:left="360"/>
        <w:jc w:val="both"/>
        <w:rPr>
          <w:rFonts w:ascii="Arial Narrow" w:eastAsia="Times New Roman" w:hAnsi="Arial Narrow" w:cs="Times New Roman"/>
          <w:sz w:val="20"/>
          <w:szCs w:val="20"/>
          <w:lang w:eastAsia="sl-SI"/>
        </w:rPr>
      </w:pPr>
      <w:r w:rsidRPr="00B54145">
        <w:rPr>
          <w:rFonts w:ascii="Arial Narrow" w:eastAsia="Times New Roman" w:hAnsi="Arial Narrow" w:cs="Times New Roman"/>
          <w:sz w:val="20"/>
          <w:szCs w:val="20"/>
          <w:lang w:eastAsia="sl-SI"/>
        </w:rPr>
        <w:t xml:space="preserve">Potrdilo o uspešno opravljenem preverjanju kompetenc, pri čemer se bodo morali vsi potencialni SPOT svetovalci prijaviti na preverjanje, ki ga bo agencija izvedla po objavi tega javnega razpisa. Navodila za opravljanje preverjanja so objavljena na spletni strani agencije skupaj z javnim razpisom. </w:t>
      </w:r>
    </w:p>
    <w:p w14:paraId="352BD26E"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p w14:paraId="6D349F20"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Obenem izjavljam, da: </w:t>
      </w:r>
    </w:p>
    <w:p w14:paraId="16C96E50" w14:textId="77777777" w:rsidR="009F2E85" w:rsidRPr="009F2E85" w:rsidRDefault="009F2E85" w:rsidP="009F2E85">
      <w:pPr>
        <w:tabs>
          <w:tab w:val="left" w:pos="720"/>
        </w:tabs>
        <w:autoSpaceDE w:val="0"/>
        <w:autoSpaceDN w:val="0"/>
        <w:adjustRightInd w:val="0"/>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w:t>
      </w:r>
      <w:r w:rsidRPr="009F2E85">
        <w:rPr>
          <w:rFonts w:ascii="Arial Narrow" w:eastAsia="Times New Roman" w:hAnsi="Arial Narrow" w:cs="Times New Roman"/>
          <w:sz w:val="20"/>
          <w:szCs w:val="20"/>
          <w:lang w:eastAsia="sl-SI"/>
        </w:rPr>
        <w:tab/>
        <w:t>sem državljan Republike Slovenije,</w:t>
      </w:r>
    </w:p>
    <w:p w14:paraId="4899A4E4" w14:textId="77777777" w:rsidR="009F2E85" w:rsidRPr="009F2E85" w:rsidRDefault="009F2E85" w:rsidP="00367040">
      <w:pPr>
        <w:tabs>
          <w:tab w:val="left" w:pos="720"/>
        </w:tabs>
        <w:autoSpaceDE w:val="0"/>
        <w:autoSpaceDN w:val="0"/>
        <w:adjustRightInd w:val="0"/>
        <w:spacing w:after="0" w:line="240" w:lineRule="auto"/>
        <w:ind w:left="708" w:hanging="708"/>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w:t>
      </w:r>
      <w:r w:rsidRPr="009F2E85">
        <w:rPr>
          <w:rFonts w:ascii="Arial Narrow" w:eastAsia="Times New Roman" w:hAnsi="Arial Narrow" w:cs="Times New Roman"/>
          <w:sz w:val="20"/>
          <w:szCs w:val="20"/>
          <w:lang w:eastAsia="sl-SI"/>
        </w:rPr>
        <w:tab/>
        <w:t>nisem bil pravnomočno obsojen zaradi naklepnega kaznivega dejanja, ki se preganja po uradni dolžnosti, in nisem bil obsojen na nepogojno kazen zapora v trajanju več kot šest mesecev,</w:t>
      </w:r>
    </w:p>
    <w:p w14:paraId="495790A6" w14:textId="40E318CB" w:rsidR="009F2E85" w:rsidRPr="009F2E85" w:rsidRDefault="009F2E85" w:rsidP="009F2E85">
      <w:pPr>
        <w:tabs>
          <w:tab w:val="left" w:pos="720"/>
        </w:tabs>
        <w:autoSpaceDE w:val="0"/>
        <w:autoSpaceDN w:val="0"/>
        <w:adjustRightInd w:val="0"/>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w:t>
      </w:r>
      <w:r w:rsidRPr="009F2E85">
        <w:rPr>
          <w:rFonts w:ascii="Arial Narrow" w:eastAsia="Times New Roman" w:hAnsi="Arial Narrow" w:cs="Times New Roman"/>
          <w:sz w:val="20"/>
          <w:szCs w:val="20"/>
          <w:lang w:eastAsia="sl-SI"/>
        </w:rPr>
        <w:tab/>
        <w:t>zoper mene ni vložena pravnomočna obtožnica zaradi naklepnega kaznivega dejanja, ki se preganja po uradni dolžnosti</w:t>
      </w:r>
      <w:r w:rsidR="0010014B">
        <w:rPr>
          <w:rFonts w:ascii="Arial Narrow" w:eastAsia="Times New Roman" w:hAnsi="Arial Narrow" w:cs="Times New Roman"/>
          <w:sz w:val="20"/>
          <w:szCs w:val="20"/>
          <w:lang w:eastAsia="sl-SI"/>
        </w:rPr>
        <w:t>.</w:t>
      </w:r>
    </w:p>
    <w:p w14:paraId="3F5517A2"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p w14:paraId="3E7867D6"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Za namen sodelovanja v tem razpisu dovoljujem agenciji pridobitev podatkov iz prejšnjega odstavka iz uradnih evidenc.</w:t>
      </w:r>
    </w:p>
    <w:p w14:paraId="2C34493F"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bl>
      <w:tblPr>
        <w:tblW w:w="946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094"/>
        <w:gridCol w:w="3094"/>
        <w:gridCol w:w="3280"/>
      </w:tblGrid>
      <w:tr w:rsidR="009F2E85" w:rsidRPr="009F2E85" w14:paraId="3F321188" w14:textId="77777777" w:rsidTr="00F87650">
        <w:tc>
          <w:tcPr>
            <w:tcW w:w="3094" w:type="dxa"/>
            <w:tcBorders>
              <w:bottom w:val="single" w:sz="4" w:space="0" w:color="auto"/>
            </w:tcBorders>
          </w:tcPr>
          <w:p w14:paraId="6CEABAD1"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Kraj, datum</w:t>
            </w:r>
          </w:p>
        </w:tc>
        <w:tc>
          <w:tcPr>
            <w:tcW w:w="3094" w:type="dxa"/>
            <w:tcBorders>
              <w:bottom w:val="single" w:sz="4" w:space="0" w:color="auto"/>
            </w:tcBorders>
          </w:tcPr>
          <w:p w14:paraId="040DE854"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c>
        <w:tc>
          <w:tcPr>
            <w:tcW w:w="3280" w:type="dxa"/>
            <w:tcBorders>
              <w:bottom w:val="single" w:sz="4" w:space="0" w:color="auto"/>
            </w:tcBorders>
          </w:tcPr>
          <w:p w14:paraId="2496907F"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Ime in priimek </w:t>
            </w:r>
          </w:p>
        </w:tc>
      </w:tr>
      <w:tr w:rsidR="009F2E85" w:rsidRPr="009F2E85" w14:paraId="609E6B06" w14:textId="77777777" w:rsidTr="00F87650">
        <w:trPr>
          <w:trHeight w:val="540"/>
        </w:trPr>
        <w:tc>
          <w:tcPr>
            <w:tcW w:w="3094" w:type="dxa"/>
            <w:tcBorders>
              <w:top w:val="single" w:sz="4" w:space="0" w:color="auto"/>
              <w:bottom w:val="single" w:sz="4" w:space="0" w:color="auto"/>
              <w:right w:val="single" w:sz="4" w:space="0" w:color="auto"/>
            </w:tcBorders>
            <w:shd w:val="clear" w:color="auto" w:fill="FFFF99"/>
            <w:vAlign w:val="center"/>
          </w:tcPr>
          <w:p w14:paraId="7ED76D7D"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fldChar w:fldCharType="begin">
                <w:ffData>
                  <w:name w:val="Text3"/>
                  <w:enabled/>
                  <w:calcOnExit w:val="0"/>
                  <w:textInput/>
                </w:ffData>
              </w:fldChar>
            </w:r>
            <w:r w:rsidRPr="009F2E85">
              <w:rPr>
                <w:rFonts w:ascii="Arial Narrow" w:eastAsia="Times New Roman" w:hAnsi="Arial Narrow" w:cs="Times New Roman"/>
                <w:sz w:val="20"/>
                <w:szCs w:val="20"/>
                <w:lang w:eastAsia="sl-SI"/>
              </w:rPr>
              <w:instrText xml:space="preserve"> FORMTEXT </w:instrText>
            </w:r>
            <w:r w:rsidRPr="009F2E85">
              <w:rPr>
                <w:rFonts w:ascii="Arial Narrow" w:eastAsia="Times New Roman" w:hAnsi="Arial Narrow" w:cs="Times New Roman"/>
                <w:sz w:val="20"/>
                <w:szCs w:val="20"/>
                <w:lang w:eastAsia="sl-SI"/>
              </w:rPr>
            </w:r>
            <w:r w:rsidRPr="009F2E85">
              <w:rPr>
                <w:rFonts w:ascii="Arial Narrow" w:eastAsia="Times New Roman" w:hAnsi="Arial Narrow" w:cs="Times New Roman"/>
                <w:sz w:val="20"/>
                <w:szCs w:val="20"/>
                <w:lang w:eastAsia="sl-SI"/>
              </w:rPr>
              <w:fldChar w:fldCharType="separate"/>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fldChar w:fldCharType="end"/>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29904182"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c>
        <w:tc>
          <w:tcPr>
            <w:tcW w:w="3280" w:type="dxa"/>
            <w:tcBorders>
              <w:top w:val="single" w:sz="4" w:space="0" w:color="auto"/>
              <w:left w:val="single" w:sz="4" w:space="0" w:color="auto"/>
              <w:bottom w:val="single" w:sz="4" w:space="0" w:color="auto"/>
            </w:tcBorders>
            <w:shd w:val="clear" w:color="auto" w:fill="FFFF99"/>
            <w:vAlign w:val="center"/>
          </w:tcPr>
          <w:p w14:paraId="1E2DDDB0"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fldChar w:fldCharType="begin">
                <w:ffData>
                  <w:name w:val="Text4"/>
                  <w:enabled/>
                  <w:calcOnExit w:val="0"/>
                  <w:textInput/>
                </w:ffData>
              </w:fldChar>
            </w:r>
            <w:r w:rsidRPr="009F2E85">
              <w:rPr>
                <w:rFonts w:ascii="Arial Narrow" w:eastAsia="Times New Roman" w:hAnsi="Arial Narrow" w:cs="Times New Roman"/>
                <w:sz w:val="20"/>
                <w:szCs w:val="20"/>
                <w:lang w:eastAsia="sl-SI"/>
              </w:rPr>
              <w:instrText xml:space="preserve"> FORMTEXT </w:instrText>
            </w:r>
            <w:r w:rsidRPr="009F2E85">
              <w:rPr>
                <w:rFonts w:ascii="Arial Narrow" w:eastAsia="Times New Roman" w:hAnsi="Arial Narrow" w:cs="Times New Roman"/>
                <w:sz w:val="20"/>
                <w:szCs w:val="20"/>
                <w:lang w:eastAsia="sl-SI"/>
              </w:rPr>
            </w:r>
            <w:r w:rsidRPr="009F2E85">
              <w:rPr>
                <w:rFonts w:ascii="Arial Narrow" w:eastAsia="Times New Roman" w:hAnsi="Arial Narrow" w:cs="Times New Roman"/>
                <w:sz w:val="20"/>
                <w:szCs w:val="20"/>
                <w:lang w:eastAsia="sl-SI"/>
              </w:rPr>
              <w:fldChar w:fldCharType="separate"/>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fldChar w:fldCharType="end"/>
            </w:r>
          </w:p>
        </w:tc>
      </w:tr>
      <w:tr w:rsidR="009F2E85" w:rsidRPr="009F2E85" w14:paraId="77907430" w14:textId="77777777" w:rsidTr="00F87650">
        <w:trPr>
          <w:trHeight w:val="462"/>
        </w:trPr>
        <w:tc>
          <w:tcPr>
            <w:tcW w:w="3094" w:type="dxa"/>
            <w:tcBorders>
              <w:top w:val="single" w:sz="4" w:space="0" w:color="auto"/>
              <w:right w:val="single" w:sz="4" w:space="0" w:color="auto"/>
            </w:tcBorders>
          </w:tcPr>
          <w:p w14:paraId="387CA6F6"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c>
        <w:tc>
          <w:tcPr>
            <w:tcW w:w="3094" w:type="dxa"/>
            <w:vMerge/>
            <w:tcBorders>
              <w:top w:val="single" w:sz="4" w:space="0" w:color="auto"/>
              <w:left w:val="single" w:sz="4" w:space="0" w:color="auto"/>
              <w:bottom w:val="single" w:sz="4" w:space="0" w:color="auto"/>
              <w:right w:val="single" w:sz="4" w:space="0" w:color="auto"/>
            </w:tcBorders>
            <w:shd w:val="clear" w:color="auto" w:fill="FFFF99"/>
          </w:tcPr>
          <w:p w14:paraId="211E06C8"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c>
        <w:tc>
          <w:tcPr>
            <w:tcW w:w="3280" w:type="dxa"/>
            <w:tcBorders>
              <w:top w:val="single" w:sz="4" w:space="0" w:color="auto"/>
              <w:left w:val="single" w:sz="4" w:space="0" w:color="auto"/>
            </w:tcBorders>
          </w:tcPr>
          <w:p w14:paraId="17F6F136"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c>
      </w:tr>
      <w:tr w:rsidR="009F2E85" w:rsidRPr="009F2E85" w14:paraId="4382A76E" w14:textId="77777777" w:rsidTr="00F87650">
        <w:tc>
          <w:tcPr>
            <w:tcW w:w="3094" w:type="dxa"/>
            <w:tcBorders>
              <w:right w:val="single" w:sz="4" w:space="0" w:color="auto"/>
            </w:tcBorders>
          </w:tcPr>
          <w:p w14:paraId="7BC651E4"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c>
        <w:tc>
          <w:tcPr>
            <w:tcW w:w="3094" w:type="dxa"/>
            <w:vMerge/>
            <w:tcBorders>
              <w:top w:val="single" w:sz="4" w:space="0" w:color="auto"/>
              <w:left w:val="single" w:sz="4" w:space="0" w:color="auto"/>
              <w:bottom w:val="nil"/>
              <w:right w:val="single" w:sz="4" w:space="0" w:color="auto"/>
            </w:tcBorders>
            <w:shd w:val="clear" w:color="auto" w:fill="FFFF99"/>
          </w:tcPr>
          <w:p w14:paraId="02408CCC"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c>
        <w:tc>
          <w:tcPr>
            <w:tcW w:w="3280" w:type="dxa"/>
            <w:tcBorders>
              <w:left w:val="single" w:sz="4" w:space="0" w:color="auto"/>
              <w:bottom w:val="single" w:sz="4" w:space="0" w:color="auto"/>
            </w:tcBorders>
          </w:tcPr>
          <w:p w14:paraId="0166100E"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Podpis</w:t>
            </w:r>
          </w:p>
        </w:tc>
      </w:tr>
      <w:tr w:rsidR="009F2E85" w:rsidRPr="009F2E85" w14:paraId="759AF8DF" w14:textId="77777777" w:rsidTr="00F87650">
        <w:tc>
          <w:tcPr>
            <w:tcW w:w="3094" w:type="dxa"/>
            <w:tcBorders>
              <w:right w:val="single" w:sz="4" w:space="0" w:color="auto"/>
            </w:tcBorders>
          </w:tcPr>
          <w:p w14:paraId="065DF63C"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c>
        <w:tc>
          <w:tcPr>
            <w:tcW w:w="3094" w:type="dxa"/>
            <w:tcBorders>
              <w:top w:val="nil"/>
              <w:left w:val="single" w:sz="4" w:space="0" w:color="auto"/>
              <w:bottom w:val="nil"/>
              <w:right w:val="single" w:sz="4" w:space="0" w:color="auto"/>
            </w:tcBorders>
            <w:shd w:val="clear" w:color="auto" w:fill="FFFF99"/>
          </w:tcPr>
          <w:p w14:paraId="5DBC02E8"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c>
        <w:tc>
          <w:tcPr>
            <w:tcW w:w="3280" w:type="dxa"/>
            <w:tcBorders>
              <w:top w:val="single" w:sz="4" w:space="0" w:color="auto"/>
              <w:left w:val="single" w:sz="4" w:space="0" w:color="auto"/>
              <w:bottom w:val="single" w:sz="4" w:space="0" w:color="auto"/>
            </w:tcBorders>
            <w:shd w:val="clear" w:color="auto" w:fill="FFFF99"/>
          </w:tcPr>
          <w:p w14:paraId="10C87772"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c>
      </w:tr>
    </w:tbl>
    <w:p w14:paraId="554A8683"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p w14:paraId="2717210A"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p w14:paraId="3D5B411E"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Vlagatelj je lahko pozvan k predložitvi dokazil, iz katerih bodo razvidne reference svetovalca in njegove delovne izkušnje!</w:t>
      </w:r>
    </w:p>
    <w:p w14:paraId="737D5E15" w14:textId="77777777" w:rsidR="009F2E85" w:rsidRPr="009F2E85" w:rsidRDefault="009F2E85" w:rsidP="009F2E85">
      <w:pPr>
        <w:spacing w:after="0" w:line="240" w:lineRule="auto"/>
        <w:jc w:val="both"/>
        <w:rPr>
          <w:rFonts w:ascii="Arial Narrow" w:eastAsia="Times New Roman" w:hAnsi="Arial Narrow" w:cs="Arial"/>
        </w:rPr>
      </w:pPr>
      <w:r w:rsidRPr="009F2E85">
        <w:rPr>
          <w:rFonts w:ascii="Arial Narrow" w:eastAsia="MS Mincho" w:hAnsi="Arial Narrow" w:cs="Times New Roman"/>
          <w:sz w:val="24"/>
          <w:szCs w:val="24"/>
        </w:rPr>
        <w:t>»Javni razpis za zagotavljanje celovitih storitev za potencialne podjetnike in podjetja preko podpornih institucij za leto 2023«</w:t>
      </w:r>
    </w:p>
    <w:p w14:paraId="2B8F3967" w14:textId="77777777" w:rsidR="009F2E85" w:rsidRPr="009F2E85" w:rsidRDefault="009F2E85" w:rsidP="009F2E85">
      <w:pPr>
        <w:spacing w:after="0" w:line="240" w:lineRule="auto"/>
        <w:rPr>
          <w:rFonts w:ascii="Arial Narrow" w:eastAsia="Times New Roman" w:hAnsi="Arial Narrow" w:cs="Times New Roman"/>
          <w:sz w:val="20"/>
          <w:szCs w:val="20"/>
          <w:lang w:eastAsia="sl-SI"/>
        </w:rPr>
      </w:pPr>
    </w:p>
    <w:p w14:paraId="3099DBF1" w14:textId="77777777" w:rsidR="009F2E85" w:rsidRPr="009F2E85" w:rsidRDefault="009F2E85" w:rsidP="009F2E85">
      <w:pPr>
        <w:spacing w:after="0" w:line="240" w:lineRule="auto"/>
        <w:rPr>
          <w:rFonts w:ascii="Arial Narrow" w:eastAsia="Times New Roman" w:hAnsi="Arial Narrow" w:cs="Times New Roman"/>
          <w:sz w:val="20"/>
          <w:szCs w:val="20"/>
          <w:lang w:eastAsia="sl-SI"/>
        </w:rPr>
      </w:pPr>
    </w:p>
    <w:p w14:paraId="199776E2" w14:textId="3E2CA6D5" w:rsidR="009F2E85" w:rsidRPr="009F2E85" w:rsidRDefault="009F2E85" w:rsidP="009F2E85">
      <w:pPr>
        <w:spacing w:after="0" w:line="240" w:lineRule="auto"/>
        <w:jc w:val="right"/>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Obrazec </w:t>
      </w:r>
      <w:r w:rsidR="0010014B">
        <w:rPr>
          <w:rFonts w:ascii="Arial Narrow" w:eastAsia="Times New Roman" w:hAnsi="Arial Narrow" w:cs="Times New Roman"/>
          <w:sz w:val="20"/>
          <w:szCs w:val="20"/>
          <w:lang w:eastAsia="sl-SI"/>
        </w:rPr>
        <w:t>6</w:t>
      </w:r>
      <w:r w:rsidR="002C17C3">
        <w:rPr>
          <w:rFonts w:ascii="Arial Narrow" w:eastAsia="Times New Roman" w:hAnsi="Arial Narrow" w:cs="Times New Roman"/>
          <w:sz w:val="20"/>
          <w:szCs w:val="20"/>
          <w:lang w:eastAsia="sl-SI"/>
        </w:rPr>
        <w:t xml:space="preserve"> a</w:t>
      </w:r>
      <w:r w:rsidRPr="009F2E85">
        <w:rPr>
          <w:rFonts w:ascii="Arial Narrow" w:eastAsia="Times New Roman" w:hAnsi="Arial Narrow" w:cs="Times New Roman"/>
          <w:sz w:val="20"/>
          <w:szCs w:val="20"/>
          <w:lang w:eastAsia="sl-SI"/>
        </w:rPr>
        <w:t xml:space="preserve">: Izjava </w:t>
      </w:r>
      <w:r w:rsidR="0010014B">
        <w:rPr>
          <w:rFonts w:ascii="Arial Narrow" w:eastAsia="Times New Roman" w:hAnsi="Arial Narrow" w:cs="Times New Roman"/>
          <w:sz w:val="20"/>
          <w:szCs w:val="20"/>
          <w:lang w:eastAsia="sl-SI"/>
        </w:rPr>
        <w:t>podjetniškega mentorja</w:t>
      </w:r>
      <w:r w:rsidR="003C4245">
        <w:rPr>
          <w:rFonts w:ascii="Arial Narrow" w:eastAsia="Times New Roman" w:hAnsi="Arial Narrow" w:cs="Times New Roman"/>
          <w:sz w:val="20"/>
          <w:szCs w:val="20"/>
          <w:lang w:eastAsia="sl-SI"/>
        </w:rPr>
        <w:t xml:space="preserve"> – za prijavo na prvi sklop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88"/>
      </w:tblGrid>
      <w:tr w:rsidR="009F2E85" w:rsidRPr="009F2E85" w14:paraId="069CB5F4" w14:textId="77777777" w:rsidTr="00F87650">
        <w:tc>
          <w:tcPr>
            <w:tcW w:w="9288" w:type="dxa"/>
            <w:shd w:val="clear" w:color="auto" w:fill="D9D9D9"/>
          </w:tcPr>
          <w:p w14:paraId="62B876C5"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p>
          <w:p w14:paraId="59B14605"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IZJAVA PODJETNIŠKEGA MENTORJA </w:t>
            </w:r>
          </w:p>
          <w:p w14:paraId="00D82196" w14:textId="407E052A"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 </w:t>
            </w:r>
            <w:r w:rsidR="003C4245">
              <w:rPr>
                <w:rFonts w:ascii="Arial Narrow" w:eastAsia="Times New Roman" w:hAnsi="Arial Narrow" w:cs="Times New Roman"/>
                <w:sz w:val="20"/>
                <w:szCs w:val="20"/>
                <w:lang w:eastAsia="sl-SI"/>
              </w:rPr>
              <w:t>(</w:t>
            </w:r>
            <w:r w:rsidRPr="009F2E85">
              <w:rPr>
                <w:rFonts w:ascii="Arial Narrow" w:eastAsia="Times New Roman" w:hAnsi="Arial Narrow" w:cs="Times New Roman"/>
                <w:sz w:val="20"/>
                <w:szCs w:val="20"/>
                <w:lang w:eastAsia="sl-SI"/>
              </w:rPr>
              <w:t>za prijavo na prvi sklop</w:t>
            </w:r>
            <w:r w:rsidR="003C4245">
              <w:rPr>
                <w:rFonts w:ascii="Arial Narrow" w:eastAsia="Times New Roman" w:hAnsi="Arial Narrow" w:cs="Times New Roman"/>
                <w:sz w:val="20"/>
                <w:szCs w:val="20"/>
                <w:lang w:eastAsia="sl-SI"/>
              </w:rPr>
              <w:t>)</w:t>
            </w:r>
          </w:p>
          <w:p w14:paraId="7E8D1CF4" w14:textId="77777777" w:rsidR="009F2E85" w:rsidRPr="009F2E85" w:rsidRDefault="009F2E85" w:rsidP="009F2E85">
            <w:pPr>
              <w:spacing w:after="0" w:line="240" w:lineRule="auto"/>
              <w:jc w:val="right"/>
              <w:rPr>
                <w:rFonts w:ascii="Arial Narrow" w:eastAsia="Times New Roman" w:hAnsi="Arial Narrow" w:cs="Times New Roman"/>
                <w:sz w:val="20"/>
                <w:szCs w:val="20"/>
                <w:lang w:eastAsia="sl-SI"/>
              </w:rPr>
            </w:pPr>
          </w:p>
        </w:tc>
      </w:tr>
    </w:tbl>
    <w:p w14:paraId="44FD13A7"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p w14:paraId="3BE7C87B" w14:textId="77777777" w:rsidR="009F2E85" w:rsidRPr="009F2E85" w:rsidRDefault="009F2E85" w:rsidP="009F2E85">
      <w:pPr>
        <w:spacing w:after="0" w:line="240" w:lineRule="auto"/>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Spodaj podpisani</w:t>
      </w:r>
    </w:p>
    <w:p w14:paraId="4602F638"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78"/>
        <w:gridCol w:w="6926"/>
      </w:tblGrid>
      <w:tr w:rsidR="009F2E85" w:rsidRPr="009F2E85" w14:paraId="013E6DB5" w14:textId="77777777" w:rsidTr="00F87650">
        <w:trPr>
          <w:trHeight w:val="340"/>
        </w:trPr>
        <w:tc>
          <w:tcPr>
            <w:tcW w:w="1278" w:type="pct"/>
            <w:vAlign w:val="center"/>
          </w:tcPr>
          <w:p w14:paraId="7AAC8C85" w14:textId="77777777" w:rsidR="009F2E85" w:rsidRPr="009F2E85" w:rsidRDefault="009F2E85" w:rsidP="009F2E85">
            <w:pPr>
              <w:spacing w:after="0" w:line="240" w:lineRule="auto"/>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Ime in priimek podjetniškega mentorja </w:t>
            </w:r>
          </w:p>
        </w:tc>
        <w:tc>
          <w:tcPr>
            <w:tcW w:w="3722" w:type="pct"/>
            <w:shd w:val="clear" w:color="auto" w:fill="FFFF99"/>
            <w:vAlign w:val="center"/>
          </w:tcPr>
          <w:p w14:paraId="4897C3C6" w14:textId="77777777" w:rsidR="009F2E85" w:rsidRPr="009F2E85" w:rsidRDefault="009F2E85" w:rsidP="009F2E85">
            <w:pPr>
              <w:spacing w:after="0" w:line="240" w:lineRule="auto"/>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fldChar w:fldCharType="begin">
                <w:ffData>
                  <w:name w:val="Text2"/>
                  <w:enabled/>
                  <w:calcOnExit w:val="0"/>
                  <w:textInput/>
                </w:ffData>
              </w:fldChar>
            </w:r>
            <w:r w:rsidRPr="009F2E85">
              <w:rPr>
                <w:rFonts w:ascii="Arial Narrow" w:eastAsia="Times New Roman" w:hAnsi="Arial Narrow" w:cs="Times New Roman"/>
                <w:sz w:val="20"/>
                <w:szCs w:val="20"/>
                <w:lang w:eastAsia="sl-SI"/>
              </w:rPr>
              <w:instrText xml:space="preserve"> FORMTEXT </w:instrText>
            </w:r>
            <w:r w:rsidRPr="009F2E85">
              <w:rPr>
                <w:rFonts w:ascii="Arial Narrow" w:eastAsia="Times New Roman" w:hAnsi="Arial Narrow" w:cs="Times New Roman"/>
                <w:sz w:val="20"/>
                <w:szCs w:val="20"/>
                <w:lang w:eastAsia="sl-SI"/>
              </w:rPr>
            </w:r>
            <w:r w:rsidRPr="009F2E85">
              <w:rPr>
                <w:rFonts w:ascii="Arial Narrow" w:eastAsia="Times New Roman" w:hAnsi="Arial Narrow" w:cs="Times New Roman"/>
                <w:sz w:val="20"/>
                <w:szCs w:val="20"/>
                <w:lang w:eastAsia="sl-SI"/>
              </w:rPr>
              <w:fldChar w:fldCharType="separate"/>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fldChar w:fldCharType="end"/>
            </w:r>
          </w:p>
        </w:tc>
      </w:tr>
    </w:tbl>
    <w:p w14:paraId="53036602" w14:textId="77777777" w:rsidR="009F2E85" w:rsidRPr="009F2E85" w:rsidRDefault="009F2E85" w:rsidP="009F2E85">
      <w:pPr>
        <w:spacing w:after="0" w:line="240" w:lineRule="auto"/>
        <w:rPr>
          <w:rFonts w:ascii="Arial Narrow" w:eastAsia="Times New Roman" w:hAnsi="Arial Narrow" w:cs="Times New Roman"/>
          <w:sz w:val="20"/>
          <w:szCs w:val="20"/>
          <w:lang w:eastAsia="sl-SI"/>
        </w:rPr>
      </w:pPr>
    </w:p>
    <w:p w14:paraId="446D4FD7" w14:textId="3D98ECBB" w:rsidR="009F2E85" w:rsidRPr="009F2E85" w:rsidRDefault="003C4245" w:rsidP="009F2E85">
      <w:pPr>
        <w:spacing w:after="0" w:line="240" w:lineRule="auto"/>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I</w:t>
      </w:r>
      <w:r w:rsidR="009F2E85" w:rsidRPr="009F2E85">
        <w:rPr>
          <w:rFonts w:ascii="Arial Narrow" w:eastAsia="Times New Roman" w:hAnsi="Arial Narrow" w:cs="Times New Roman"/>
          <w:sz w:val="20"/>
          <w:szCs w:val="20"/>
          <w:lang w:eastAsia="sl-SI"/>
        </w:rPr>
        <w:t>zjavljam, da imam:</w:t>
      </w:r>
    </w:p>
    <w:p w14:paraId="386F0BC9" w14:textId="2EBE9EEC" w:rsidR="00260C44" w:rsidRPr="00260C44" w:rsidRDefault="00D660C0" w:rsidP="001E2B5D">
      <w:pPr>
        <w:numPr>
          <w:ilvl w:val="0"/>
          <w:numId w:val="53"/>
        </w:numPr>
        <w:spacing w:after="0" w:line="240" w:lineRule="auto"/>
        <w:contextualSpacing/>
        <w:jc w:val="both"/>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S</w:t>
      </w:r>
      <w:r w:rsidR="00260C44" w:rsidRPr="00260C44">
        <w:rPr>
          <w:rFonts w:ascii="Arial Narrow" w:eastAsia="Times New Roman" w:hAnsi="Arial Narrow" w:cs="Times New Roman"/>
          <w:sz w:val="20"/>
          <w:szCs w:val="20"/>
          <w:lang w:eastAsia="sl-SI"/>
        </w:rPr>
        <w:t>klenjeno pogodbeno ali delovno razmerje z vlagateljem  ali konzorcijskim partnerjem najkasneje na dan oddaje vloge in n</w:t>
      </w:r>
      <w:r w:rsidR="00A319F5">
        <w:rPr>
          <w:rFonts w:ascii="Arial Narrow" w:eastAsia="Times New Roman" w:hAnsi="Arial Narrow" w:cs="Times New Roman"/>
          <w:sz w:val="20"/>
          <w:szCs w:val="20"/>
          <w:lang w:eastAsia="sl-SI"/>
        </w:rPr>
        <w:t>ajmanj za obdobje do 31.</w:t>
      </w:r>
      <w:r w:rsidR="0010014B">
        <w:rPr>
          <w:rFonts w:ascii="Arial Narrow" w:eastAsia="Times New Roman" w:hAnsi="Arial Narrow" w:cs="Times New Roman"/>
          <w:sz w:val="20"/>
          <w:szCs w:val="20"/>
          <w:lang w:eastAsia="sl-SI"/>
        </w:rPr>
        <w:t xml:space="preserve"> </w:t>
      </w:r>
      <w:r w:rsidR="00A319F5">
        <w:rPr>
          <w:rFonts w:ascii="Arial Narrow" w:eastAsia="Times New Roman" w:hAnsi="Arial Narrow" w:cs="Times New Roman"/>
          <w:sz w:val="20"/>
          <w:szCs w:val="20"/>
          <w:lang w:eastAsia="sl-SI"/>
        </w:rPr>
        <w:t>10.</w:t>
      </w:r>
      <w:r w:rsidR="0010014B">
        <w:rPr>
          <w:rFonts w:ascii="Arial Narrow" w:eastAsia="Times New Roman" w:hAnsi="Arial Narrow" w:cs="Times New Roman"/>
          <w:sz w:val="20"/>
          <w:szCs w:val="20"/>
          <w:lang w:eastAsia="sl-SI"/>
        </w:rPr>
        <w:t xml:space="preserve"> </w:t>
      </w:r>
      <w:r w:rsidR="00A319F5">
        <w:rPr>
          <w:rFonts w:ascii="Arial Narrow" w:eastAsia="Times New Roman" w:hAnsi="Arial Narrow" w:cs="Times New Roman"/>
          <w:sz w:val="20"/>
          <w:szCs w:val="20"/>
          <w:lang w:eastAsia="sl-SI"/>
        </w:rPr>
        <w:t>2023.</w:t>
      </w:r>
    </w:p>
    <w:p w14:paraId="0A673C24" w14:textId="77777777" w:rsidR="009F2E85" w:rsidRPr="00B22C7D" w:rsidRDefault="009F2E85" w:rsidP="001E2B5D">
      <w:pPr>
        <w:numPr>
          <w:ilvl w:val="0"/>
          <w:numId w:val="53"/>
        </w:numPr>
        <w:spacing w:after="0" w:line="240" w:lineRule="auto"/>
        <w:contextualSpacing/>
        <w:jc w:val="both"/>
        <w:rPr>
          <w:rFonts w:ascii="Arial Narrow" w:eastAsia="Times New Roman" w:hAnsi="Arial Narrow" w:cs="Times New Roman"/>
          <w:sz w:val="20"/>
          <w:szCs w:val="20"/>
          <w:lang w:eastAsia="sl-SI"/>
        </w:rPr>
      </w:pPr>
      <w:r w:rsidRPr="00B22C7D">
        <w:rPr>
          <w:rFonts w:ascii="Arial Narrow" w:eastAsia="Times New Roman" w:hAnsi="Arial Narrow" w:cs="Times New Roman"/>
          <w:sz w:val="20"/>
          <w:szCs w:val="20"/>
          <w:lang w:eastAsia="sl-SI"/>
        </w:rPr>
        <w:t xml:space="preserve">Najmanj visoko strokovno izobrazbo ali izobrazbo, pridobljeno po študijskem programu prve stopnje, v skladu z zakonom, ki ureja visoko šolstvo. </w:t>
      </w:r>
    </w:p>
    <w:p w14:paraId="357ADD83" w14:textId="77777777" w:rsidR="009F2E85" w:rsidRPr="009F2E85" w:rsidRDefault="009F2E85" w:rsidP="001E2B5D">
      <w:pPr>
        <w:numPr>
          <w:ilvl w:val="0"/>
          <w:numId w:val="50"/>
        </w:numPr>
        <w:spacing w:after="0" w:line="240" w:lineRule="auto"/>
        <w:contextualSpacing/>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Na dan objave javnega razpisa vpisan v evidenco mentorjev in strokovnjakov agencije ali Slovenskega podjetniškega sklada ali, da izpolnjuje pogoje v vpis v navedene evidence.</w:t>
      </w:r>
    </w:p>
    <w:p w14:paraId="4590B96A" w14:textId="111B34CE" w:rsidR="009F2E85" w:rsidRPr="009F2E85" w:rsidRDefault="009F2E85" w:rsidP="001E2B5D">
      <w:pPr>
        <w:numPr>
          <w:ilvl w:val="0"/>
          <w:numId w:val="50"/>
        </w:numPr>
        <w:spacing w:after="0" w:line="240" w:lineRule="auto"/>
        <w:contextualSpacing/>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Mentorske izkušnje s potencialnimi podjetniki in MSP v obdobju od 1.</w:t>
      </w:r>
      <w:r w:rsidR="0010014B">
        <w:rPr>
          <w:rFonts w:ascii="Arial Narrow" w:eastAsia="Times New Roman" w:hAnsi="Arial Narrow" w:cs="Times New Roman"/>
          <w:sz w:val="20"/>
          <w:szCs w:val="20"/>
          <w:lang w:eastAsia="sl-SI"/>
        </w:rPr>
        <w:t xml:space="preserve"> </w:t>
      </w:r>
      <w:r w:rsidRPr="009F2E85">
        <w:rPr>
          <w:rFonts w:ascii="Arial Narrow" w:eastAsia="Times New Roman" w:hAnsi="Arial Narrow" w:cs="Times New Roman"/>
          <w:sz w:val="20"/>
          <w:szCs w:val="20"/>
          <w:lang w:eastAsia="sl-SI"/>
        </w:rPr>
        <w:t>1.</w:t>
      </w:r>
      <w:r w:rsidR="0010014B">
        <w:rPr>
          <w:rFonts w:ascii="Arial Narrow" w:eastAsia="Times New Roman" w:hAnsi="Arial Narrow" w:cs="Times New Roman"/>
          <w:sz w:val="20"/>
          <w:szCs w:val="20"/>
          <w:lang w:eastAsia="sl-SI"/>
        </w:rPr>
        <w:t xml:space="preserve"> </w:t>
      </w:r>
      <w:r w:rsidRPr="009F2E85">
        <w:rPr>
          <w:rFonts w:ascii="Arial Narrow" w:eastAsia="Times New Roman" w:hAnsi="Arial Narrow" w:cs="Times New Roman"/>
          <w:sz w:val="20"/>
          <w:szCs w:val="20"/>
          <w:lang w:eastAsia="sl-SI"/>
        </w:rPr>
        <w:t>20</w:t>
      </w:r>
      <w:r w:rsidR="005710D4">
        <w:rPr>
          <w:rFonts w:ascii="Arial Narrow" w:eastAsia="Times New Roman" w:hAnsi="Arial Narrow" w:cs="Times New Roman"/>
          <w:sz w:val="20"/>
          <w:szCs w:val="20"/>
          <w:lang w:eastAsia="sl-SI"/>
        </w:rPr>
        <w:t xml:space="preserve">20 </w:t>
      </w:r>
      <w:r w:rsidRPr="009F2E85">
        <w:rPr>
          <w:rFonts w:ascii="Arial Narrow" w:eastAsia="Times New Roman" w:hAnsi="Arial Narrow" w:cs="Times New Roman"/>
          <w:sz w:val="20"/>
          <w:szCs w:val="20"/>
          <w:lang w:eastAsia="sl-SI"/>
        </w:rPr>
        <w:t xml:space="preserve">do objave razpisa s področij: (1) priprave poslovnih modelov/načrtov, (2) marketinga, (3) vodenja podjetij, (4) gospodarskega in statusnega prava, (5) upravljanja s človeškimi viri, (6) družbene odgovornosti podjetij in socialnega podjetništva ter (7) državnih spodbud. Izmed navedenih sedmih področij, mentor izbere vsaj </w:t>
      </w:r>
      <w:r w:rsidR="002C17C3">
        <w:rPr>
          <w:rFonts w:ascii="Arial Narrow" w:eastAsia="Times New Roman" w:hAnsi="Arial Narrow" w:cs="Times New Roman"/>
          <w:sz w:val="20"/>
          <w:szCs w:val="20"/>
          <w:lang w:eastAsia="sl-SI"/>
        </w:rPr>
        <w:t>5</w:t>
      </w:r>
      <w:r w:rsidR="002C17C3" w:rsidRPr="009F2E85">
        <w:rPr>
          <w:rFonts w:ascii="Arial Narrow" w:eastAsia="Times New Roman" w:hAnsi="Arial Narrow" w:cs="Times New Roman"/>
          <w:sz w:val="20"/>
          <w:szCs w:val="20"/>
          <w:lang w:eastAsia="sl-SI"/>
        </w:rPr>
        <w:t xml:space="preserve"> </w:t>
      </w:r>
      <w:r w:rsidRPr="009F2E85">
        <w:rPr>
          <w:rFonts w:ascii="Arial Narrow" w:eastAsia="Times New Roman" w:hAnsi="Arial Narrow" w:cs="Times New Roman"/>
          <w:sz w:val="20"/>
          <w:szCs w:val="20"/>
          <w:lang w:eastAsia="sl-SI"/>
        </w:rPr>
        <w:t xml:space="preserve">področij. Za vsako izbrano področje mora izkazati najmanj </w:t>
      </w:r>
      <w:r w:rsidR="002C17C3">
        <w:rPr>
          <w:rFonts w:ascii="Arial Narrow" w:eastAsia="Times New Roman" w:hAnsi="Arial Narrow" w:cs="Times New Roman"/>
          <w:sz w:val="20"/>
          <w:szCs w:val="20"/>
          <w:lang w:eastAsia="sl-SI"/>
        </w:rPr>
        <w:t xml:space="preserve">pet </w:t>
      </w:r>
      <w:r w:rsidRPr="009F2E85">
        <w:rPr>
          <w:rFonts w:ascii="Arial Narrow" w:eastAsia="Times New Roman" w:hAnsi="Arial Narrow" w:cs="Times New Roman"/>
          <w:sz w:val="20"/>
          <w:szCs w:val="20"/>
          <w:lang w:eastAsia="sl-SI"/>
        </w:rPr>
        <w:t xml:space="preserve">referenc. </w:t>
      </w:r>
    </w:p>
    <w:p w14:paraId="7FFFBB96" w14:textId="794C77E4" w:rsidR="008B2E19" w:rsidRPr="009F2E85" w:rsidRDefault="009F2E85" w:rsidP="001E2B5D">
      <w:pPr>
        <w:numPr>
          <w:ilvl w:val="0"/>
          <w:numId w:val="50"/>
        </w:numPr>
        <w:spacing w:after="0" w:line="240" w:lineRule="auto"/>
        <w:contextualSpacing/>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Vsaj 3 leta delovnih izkušenj na zgoraj navedenih izbranih (vsaj </w:t>
      </w:r>
      <w:r w:rsidR="002C17C3">
        <w:rPr>
          <w:rFonts w:ascii="Arial Narrow" w:eastAsia="Times New Roman" w:hAnsi="Arial Narrow" w:cs="Times New Roman"/>
          <w:sz w:val="20"/>
          <w:szCs w:val="20"/>
          <w:lang w:eastAsia="sl-SI"/>
        </w:rPr>
        <w:t>petih</w:t>
      </w:r>
      <w:r w:rsidRPr="009F2E85">
        <w:rPr>
          <w:rFonts w:ascii="Arial Narrow" w:eastAsia="Times New Roman" w:hAnsi="Arial Narrow" w:cs="Times New Roman"/>
          <w:sz w:val="20"/>
          <w:szCs w:val="20"/>
          <w:lang w:eastAsia="sl-SI"/>
        </w:rPr>
        <w:t>) področjih.</w:t>
      </w:r>
    </w:p>
    <w:p w14:paraId="3C635DE7" w14:textId="0C00828C" w:rsidR="008B2E19" w:rsidRPr="00CB3999" w:rsidRDefault="008B2E19" w:rsidP="001E2B5D">
      <w:pPr>
        <w:numPr>
          <w:ilvl w:val="0"/>
          <w:numId w:val="50"/>
        </w:numPr>
        <w:spacing w:after="0" w:line="240" w:lineRule="auto"/>
        <w:contextualSpacing/>
        <w:jc w:val="both"/>
        <w:rPr>
          <w:rFonts w:ascii="Arial Narrow" w:eastAsia="Times New Roman" w:hAnsi="Arial Narrow" w:cs="Times New Roman"/>
          <w:sz w:val="20"/>
          <w:szCs w:val="20"/>
          <w:lang w:eastAsia="sl-SI"/>
        </w:rPr>
      </w:pPr>
      <w:r w:rsidRPr="00CB3999">
        <w:rPr>
          <w:rFonts w:ascii="Arial Narrow" w:eastAsia="Times New Roman" w:hAnsi="Arial Narrow" w:cs="Times New Roman"/>
          <w:sz w:val="20"/>
          <w:szCs w:val="20"/>
          <w:lang w:eastAsia="sl-SI"/>
        </w:rPr>
        <w:t>Znanje slovenskega jezika in znanje vsaj še enega uradnega jezika Evropske unije, obeh vsaj na ravni B2.</w:t>
      </w:r>
    </w:p>
    <w:p w14:paraId="754EF3F0" w14:textId="77777777" w:rsidR="009F2E85" w:rsidRPr="009F2E85" w:rsidRDefault="009F2E85" w:rsidP="00CB3999">
      <w:pPr>
        <w:spacing w:after="0" w:line="240" w:lineRule="auto"/>
        <w:ind w:left="856"/>
        <w:contextualSpacing/>
        <w:jc w:val="both"/>
        <w:rPr>
          <w:lang w:eastAsia="sl-SI"/>
        </w:rPr>
      </w:pPr>
    </w:p>
    <w:p w14:paraId="70F14342"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Obenem izjavljam, da: </w:t>
      </w:r>
    </w:p>
    <w:p w14:paraId="72AE2B97" w14:textId="77777777" w:rsidR="009F2E85" w:rsidRPr="009F2E85" w:rsidRDefault="009F2E85" w:rsidP="009F2E85">
      <w:pPr>
        <w:tabs>
          <w:tab w:val="left" w:pos="720"/>
        </w:tabs>
        <w:autoSpaceDE w:val="0"/>
        <w:autoSpaceDN w:val="0"/>
        <w:adjustRightInd w:val="0"/>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w:t>
      </w:r>
      <w:r w:rsidRPr="009F2E85">
        <w:rPr>
          <w:rFonts w:ascii="Arial Narrow" w:eastAsia="Times New Roman" w:hAnsi="Arial Narrow" w:cs="Times New Roman"/>
          <w:sz w:val="20"/>
          <w:szCs w:val="20"/>
          <w:lang w:eastAsia="sl-SI"/>
        </w:rPr>
        <w:tab/>
        <w:t>sem državljan Republike Slovenije,</w:t>
      </w:r>
    </w:p>
    <w:p w14:paraId="1ECB405C" w14:textId="77777777" w:rsidR="009F2E85" w:rsidRPr="009F2E85" w:rsidRDefault="009F2E85" w:rsidP="00367040">
      <w:pPr>
        <w:tabs>
          <w:tab w:val="left" w:pos="720"/>
        </w:tabs>
        <w:autoSpaceDE w:val="0"/>
        <w:autoSpaceDN w:val="0"/>
        <w:adjustRightInd w:val="0"/>
        <w:spacing w:after="0" w:line="240" w:lineRule="auto"/>
        <w:ind w:left="708" w:hanging="708"/>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w:t>
      </w:r>
      <w:r w:rsidRPr="009F2E85">
        <w:rPr>
          <w:rFonts w:ascii="Arial Narrow" w:eastAsia="Times New Roman" w:hAnsi="Arial Narrow" w:cs="Times New Roman"/>
          <w:sz w:val="20"/>
          <w:szCs w:val="20"/>
          <w:lang w:eastAsia="sl-SI"/>
        </w:rPr>
        <w:tab/>
        <w:t>nisem bil pravnomočno obsojen zaradi naklepnega kaznivega dejanja, ki se preganja po uradni dolžnosti, in nisem bil obsojen na nepogojno kazen zapora v trajanju več kot šest mesecev,</w:t>
      </w:r>
    </w:p>
    <w:p w14:paraId="7670D0AD" w14:textId="61E3872B" w:rsidR="009F2E85" w:rsidRPr="009F2E85" w:rsidRDefault="009F2E85" w:rsidP="009F2E85">
      <w:pPr>
        <w:tabs>
          <w:tab w:val="left" w:pos="720"/>
        </w:tabs>
        <w:autoSpaceDE w:val="0"/>
        <w:autoSpaceDN w:val="0"/>
        <w:adjustRightInd w:val="0"/>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w:t>
      </w:r>
      <w:r w:rsidRPr="009F2E85">
        <w:rPr>
          <w:rFonts w:ascii="Arial Narrow" w:eastAsia="Times New Roman" w:hAnsi="Arial Narrow" w:cs="Times New Roman"/>
          <w:sz w:val="20"/>
          <w:szCs w:val="20"/>
          <w:lang w:eastAsia="sl-SI"/>
        </w:rPr>
        <w:tab/>
        <w:t>zoper mene ni vložena pravnomočna obtožnica zaradi naklepnega kaznivega dejanja, ki se preganja po uradni dolžnosti</w:t>
      </w:r>
      <w:r w:rsidR="003C4245">
        <w:rPr>
          <w:rFonts w:ascii="Arial Narrow" w:eastAsia="Times New Roman" w:hAnsi="Arial Narrow" w:cs="Times New Roman"/>
          <w:sz w:val="20"/>
          <w:szCs w:val="20"/>
          <w:lang w:eastAsia="sl-SI"/>
        </w:rPr>
        <w:t>.</w:t>
      </w:r>
    </w:p>
    <w:p w14:paraId="61027315"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p w14:paraId="3605DEBF"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Za namen sodelovanja v tem razpisu dovoljujem agenciji pridobitev podatkov iz prejšnjega odstavka iz uradnih evidenc.</w:t>
      </w:r>
    </w:p>
    <w:p w14:paraId="1A3F115E"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bl>
      <w:tblPr>
        <w:tblW w:w="946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094"/>
        <w:gridCol w:w="3094"/>
        <w:gridCol w:w="3280"/>
      </w:tblGrid>
      <w:tr w:rsidR="009F2E85" w:rsidRPr="009F2E85" w14:paraId="1D718B40" w14:textId="77777777" w:rsidTr="00F87650">
        <w:tc>
          <w:tcPr>
            <w:tcW w:w="3094" w:type="dxa"/>
            <w:tcBorders>
              <w:bottom w:val="single" w:sz="4" w:space="0" w:color="auto"/>
            </w:tcBorders>
          </w:tcPr>
          <w:p w14:paraId="0089FDAC"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Kraj, datum</w:t>
            </w:r>
          </w:p>
        </w:tc>
        <w:tc>
          <w:tcPr>
            <w:tcW w:w="3094" w:type="dxa"/>
            <w:tcBorders>
              <w:bottom w:val="single" w:sz="4" w:space="0" w:color="auto"/>
            </w:tcBorders>
          </w:tcPr>
          <w:p w14:paraId="48D55DA4"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c>
        <w:tc>
          <w:tcPr>
            <w:tcW w:w="3280" w:type="dxa"/>
            <w:tcBorders>
              <w:bottom w:val="single" w:sz="4" w:space="0" w:color="auto"/>
            </w:tcBorders>
          </w:tcPr>
          <w:p w14:paraId="3C763239"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Ime in priimek </w:t>
            </w:r>
          </w:p>
        </w:tc>
      </w:tr>
      <w:tr w:rsidR="009F2E85" w:rsidRPr="009F2E85" w14:paraId="6E3EFEC2" w14:textId="77777777" w:rsidTr="00F87650">
        <w:trPr>
          <w:trHeight w:val="540"/>
        </w:trPr>
        <w:tc>
          <w:tcPr>
            <w:tcW w:w="3094" w:type="dxa"/>
            <w:tcBorders>
              <w:top w:val="single" w:sz="4" w:space="0" w:color="auto"/>
              <w:bottom w:val="single" w:sz="4" w:space="0" w:color="auto"/>
              <w:right w:val="single" w:sz="4" w:space="0" w:color="auto"/>
            </w:tcBorders>
            <w:shd w:val="clear" w:color="auto" w:fill="FFFF99"/>
            <w:vAlign w:val="center"/>
          </w:tcPr>
          <w:p w14:paraId="27F7E839"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fldChar w:fldCharType="begin">
                <w:ffData>
                  <w:name w:val="Text3"/>
                  <w:enabled/>
                  <w:calcOnExit w:val="0"/>
                  <w:textInput/>
                </w:ffData>
              </w:fldChar>
            </w:r>
            <w:r w:rsidRPr="009F2E85">
              <w:rPr>
                <w:rFonts w:ascii="Arial Narrow" w:eastAsia="Times New Roman" w:hAnsi="Arial Narrow" w:cs="Times New Roman"/>
                <w:sz w:val="20"/>
                <w:szCs w:val="20"/>
                <w:lang w:eastAsia="sl-SI"/>
              </w:rPr>
              <w:instrText xml:space="preserve"> FORMTEXT </w:instrText>
            </w:r>
            <w:r w:rsidRPr="009F2E85">
              <w:rPr>
                <w:rFonts w:ascii="Arial Narrow" w:eastAsia="Times New Roman" w:hAnsi="Arial Narrow" w:cs="Times New Roman"/>
                <w:sz w:val="20"/>
                <w:szCs w:val="20"/>
                <w:lang w:eastAsia="sl-SI"/>
              </w:rPr>
            </w:r>
            <w:r w:rsidRPr="009F2E85">
              <w:rPr>
                <w:rFonts w:ascii="Arial Narrow" w:eastAsia="Times New Roman" w:hAnsi="Arial Narrow" w:cs="Times New Roman"/>
                <w:sz w:val="20"/>
                <w:szCs w:val="20"/>
                <w:lang w:eastAsia="sl-SI"/>
              </w:rPr>
              <w:fldChar w:fldCharType="separate"/>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fldChar w:fldCharType="end"/>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6C94A19B"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c>
        <w:tc>
          <w:tcPr>
            <w:tcW w:w="3280" w:type="dxa"/>
            <w:tcBorders>
              <w:top w:val="single" w:sz="4" w:space="0" w:color="auto"/>
              <w:left w:val="single" w:sz="4" w:space="0" w:color="auto"/>
              <w:bottom w:val="single" w:sz="4" w:space="0" w:color="auto"/>
            </w:tcBorders>
            <w:shd w:val="clear" w:color="auto" w:fill="FFFF99"/>
            <w:vAlign w:val="center"/>
          </w:tcPr>
          <w:p w14:paraId="1D089B6A"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fldChar w:fldCharType="begin">
                <w:ffData>
                  <w:name w:val="Text4"/>
                  <w:enabled/>
                  <w:calcOnExit w:val="0"/>
                  <w:textInput/>
                </w:ffData>
              </w:fldChar>
            </w:r>
            <w:r w:rsidRPr="009F2E85">
              <w:rPr>
                <w:rFonts w:ascii="Arial Narrow" w:eastAsia="Times New Roman" w:hAnsi="Arial Narrow" w:cs="Times New Roman"/>
                <w:sz w:val="20"/>
                <w:szCs w:val="20"/>
                <w:lang w:eastAsia="sl-SI"/>
              </w:rPr>
              <w:instrText xml:space="preserve"> FORMTEXT </w:instrText>
            </w:r>
            <w:r w:rsidRPr="009F2E85">
              <w:rPr>
                <w:rFonts w:ascii="Arial Narrow" w:eastAsia="Times New Roman" w:hAnsi="Arial Narrow" w:cs="Times New Roman"/>
                <w:sz w:val="20"/>
                <w:szCs w:val="20"/>
                <w:lang w:eastAsia="sl-SI"/>
              </w:rPr>
            </w:r>
            <w:r w:rsidRPr="009F2E85">
              <w:rPr>
                <w:rFonts w:ascii="Arial Narrow" w:eastAsia="Times New Roman" w:hAnsi="Arial Narrow" w:cs="Times New Roman"/>
                <w:sz w:val="20"/>
                <w:szCs w:val="20"/>
                <w:lang w:eastAsia="sl-SI"/>
              </w:rPr>
              <w:fldChar w:fldCharType="separate"/>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fldChar w:fldCharType="end"/>
            </w:r>
          </w:p>
        </w:tc>
      </w:tr>
      <w:tr w:rsidR="009F2E85" w:rsidRPr="009F2E85" w14:paraId="71FCF626" w14:textId="77777777" w:rsidTr="00F87650">
        <w:trPr>
          <w:trHeight w:val="462"/>
        </w:trPr>
        <w:tc>
          <w:tcPr>
            <w:tcW w:w="3094" w:type="dxa"/>
            <w:tcBorders>
              <w:top w:val="single" w:sz="4" w:space="0" w:color="auto"/>
              <w:right w:val="single" w:sz="4" w:space="0" w:color="auto"/>
            </w:tcBorders>
          </w:tcPr>
          <w:p w14:paraId="01C03CBC"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c>
        <w:tc>
          <w:tcPr>
            <w:tcW w:w="3094" w:type="dxa"/>
            <w:vMerge/>
            <w:tcBorders>
              <w:top w:val="single" w:sz="4" w:space="0" w:color="auto"/>
              <w:left w:val="single" w:sz="4" w:space="0" w:color="auto"/>
              <w:bottom w:val="single" w:sz="4" w:space="0" w:color="auto"/>
              <w:right w:val="single" w:sz="4" w:space="0" w:color="auto"/>
            </w:tcBorders>
            <w:shd w:val="clear" w:color="auto" w:fill="FFFF99"/>
          </w:tcPr>
          <w:p w14:paraId="46E6AD45"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c>
        <w:tc>
          <w:tcPr>
            <w:tcW w:w="3280" w:type="dxa"/>
            <w:tcBorders>
              <w:top w:val="single" w:sz="4" w:space="0" w:color="auto"/>
              <w:left w:val="single" w:sz="4" w:space="0" w:color="auto"/>
            </w:tcBorders>
          </w:tcPr>
          <w:p w14:paraId="1A921A05"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c>
      </w:tr>
      <w:tr w:rsidR="009F2E85" w:rsidRPr="009F2E85" w14:paraId="089061D9" w14:textId="77777777" w:rsidTr="00F87650">
        <w:tc>
          <w:tcPr>
            <w:tcW w:w="3094" w:type="dxa"/>
            <w:tcBorders>
              <w:right w:val="single" w:sz="4" w:space="0" w:color="auto"/>
            </w:tcBorders>
          </w:tcPr>
          <w:p w14:paraId="107C02D3"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c>
        <w:tc>
          <w:tcPr>
            <w:tcW w:w="3094" w:type="dxa"/>
            <w:vMerge/>
            <w:tcBorders>
              <w:top w:val="single" w:sz="4" w:space="0" w:color="auto"/>
              <w:left w:val="single" w:sz="4" w:space="0" w:color="auto"/>
              <w:bottom w:val="nil"/>
              <w:right w:val="single" w:sz="4" w:space="0" w:color="auto"/>
            </w:tcBorders>
            <w:shd w:val="clear" w:color="auto" w:fill="FFFF99"/>
          </w:tcPr>
          <w:p w14:paraId="0085053D"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c>
        <w:tc>
          <w:tcPr>
            <w:tcW w:w="3280" w:type="dxa"/>
            <w:tcBorders>
              <w:left w:val="single" w:sz="4" w:space="0" w:color="auto"/>
              <w:bottom w:val="single" w:sz="4" w:space="0" w:color="auto"/>
            </w:tcBorders>
          </w:tcPr>
          <w:p w14:paraId="0A26AB90"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Podpis</w:t>
            </w:r>
          </w:p>
        </w:tc>
      </w:tr>
      <w:tr w:rsidR="009F2E85" w:rsidRPr="009F2E85" w14:paraId="6A9E1058" w14:textId="77777777" w:rsidTr="00F87650">
        <w:tc>
          <w:tcPr>
            <w:tcW w:w="3094" w:type="dxa"/>
            <w:tcBorders>
              <w:right w:val="single" w:sz="4" w:space="0" w:color="auto"/>
            </w:tcBorders>
          </w:tcPr>
          <w:p w14:paraId="26067918"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c>
        <w:tc>
          <w:tcPr>
            <w:tcW w:w="3094" w:type="dxa"/>
            <w:tcBorders>
              <w:top w:val="nil"/>
              <w:left w:val="single" w:sz="4" w:space="0" w:color="auto"/>
              <w:bottom w:val="nil"/>
              <w:right w:val="single" w:sz="4" w:space="0" w:color="auto"/>
            </w:tcBorders>
            <w:shd w:val="clear" w:color="auto" w:fill="FFFF99"/>
          </w:tcPr>
          <w:p w14:paraId="616052D7"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c>
        <w:tc>
          <w:tcPr>
            <w:tcW w:w="3280" w:type="dxa"/>
            <w:tcBorders>
              <w:top w:val="single" w:sz="4" w:space="0" w:color="auto"/>
              <w:left w:val="single" w:sz="4" w:space="0" w:color="auto"/>
              <w:bottom w:val="single" w:sz="4" w:space="0" w:color="auto"/>
            </w:tcBorders>
            <w:shd w:val="clear" w:color="auto" w:fill="FFFF99"/>
          </w:tcPr>
          <w:p w14:paraId="4756DE61"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c>
      </w:tr>
    </w:tbl>
    <w:p w14:paraId="4CE5E964"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p w14:paraId="2B3790F9"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p w14:paraId="0DC16CAA"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Vlagatelj je lahko pozvan k predložitvi dokazil, iz katerih bodo razvidne reference podjetniškega mentorja in njegove delovne izkušnje!</w:t>
      </w:r>
    </w:p>
    <w:p w14:paraId="50725ED1" w14:textId="77777777" w:rsidR="009F2E85" w:rsidRPr="009F2E85" w:rsidRDefault="009F2E85" w:rsidP="009F2E85">
      <w:pPr>
        <w:spacing w:after="0" w:line="240" w:lineRule="auto"/>
        <w:rPr>
          <w:rFonts w:ascii="Arial Narrow" w:eastAsia="Times New Roman" w:hAnsi="Arial Narrow" w:cs="Times New Roman"/>
          <w:sz w:val="20"/>
          <w:szCs w:val="20"/>
          <w:lang w:eastAsia="sl-SI"/>
        </w:rPr>
      </w:pPr>
    </w:p>
    <w:p w14:paraId="46E2FA2E" w14:textId="77777777" w:rsidR="009F2E85" w:rsidRPr="009F2E85" w:rsidRDefault="009F2E85" w:rsidP="009F2E85">
      <w:pPr>
        <w:spacing w:after="0" w:line="240" w:lineRule="auto"/>
        <w:rPr>
          <w:rFonts w:ascii="Arial Narrow" w:eastAsia="Times New Roman" w:hAnsi="Arial Narrow" w:cs="Times New Roman"/>
          <w:sz w:val="20"/>
          <w:szCs w:val="20"/>
          <w:lang w:eastAsia="sl-SI"/>
        </w:rPr>
      </w:pPr>
    </w:p>
    <w:p w14:paraId="0CA49D97" w14:textId="77777777" w:rsidR="009F2E85" w:rsidRPr="009F2E85" w:rsidRDefault="009F2E85" w:rsidP="009F2E85">
      <w:pPr>
        <w:spacing w:after="0" w:line="240" w:lineRule="auto"/>
        <w:jc w:val="both"/>
        <w:rPr>
          <w:rFonts w:ascii="Arial Narrow" w:eastAsia="Times New Roman" w:hAnsi="Arial Narrow" w:cs="Arial"/>
        </w:rPr>
      </w:pPr>
      <w:r w:rsidRPr="009F2E85">
        <w:rPr>
          <w:rFonts w:ascii="Arial Narrow" w:eastAsia="MS Mincho" w:hAnsi="Arial Narrow" w:cs="Times New Roman"/>
          <w:sz w:val="24"/>
          <w:szCs w:val="24"/>
        </w:rPr>
        <w:t>»Javni razpis za zagotavljanje celovitih storitev za potencialne podjetnike in podjetja preko podpornih institucij za leto 2023«</w:t>
      </w:r>
    </w:p>
    <w:p w14:paraId="223E6C65" w14:textId="77777777" w:rsidR="009F2E85" w:rsidRPr="009F2E85" w:rsidRDefault="009F2E85" w:rsidP="009F2E85">
      <w:pPr>
        <w:spacing w:after="0" w:line="240" w:lineRule="auto"/>
        <w:rPr>
          <w:rFonts w:ascii="Arial Narrow" w:eastAsia="Times New Roman" w:hAnsi="Arial Narrow" w:cs="Times New Roman"/>
          <w:sz w:val="20"/>
          <w:szCs w:val="20"/>
          <w:lang w:eastAsia="sl-SI"/>
        </w:rPr>
      </w:pPr>
    </w:p>
    <w:p w14:paraId="4FD11D8E" w14:textId="77777777" w:rsidR="009F2E85" w:rsidRPr="009F2E85" w:rsidRDefault="009F2E85" w:rsidP="009F2E85">
      <w:pPr>
        <w:spacing w:after="0" w:line="240" w:lineRule="auto"/>
        <w:rPr>
          <w:rFonts w:ascii="Arial Narrow" w:eastAsia="Times New Roman" w:hAnsi="Arial Narrow" w:cs="Times New Roman"/>
          <w:sz w:val="20"/>
          <w:szCs w:val="20"/>
          <w:lang w:eastAsia="sl-SI"/>
        </w:rPr>
      </w:pPr>
    </w:p>
    <w:p w14:paraId="2467B9A3" w14:textId="7CC17AFE" w:rsidR="009F2E85" w:rsidRPr="009F2E85" w:rsidRDefault="009F2E85" w:rsidP="009F2E85">
      <w:pPr>
        <w:spacing w:after="0" w:line="240" w:lineRule="auto"/>
        <w:jc w:val="right"/>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Obrazec </w:t>
      </w:r>
      <w:r w:rsidR="003C4245">
        <w:rPr>
          <w:rFonts w:ascii="Arial Narrow" w:eastAsia="Times New Roman" w:hAnsi="Arial Narrow" w:cs="Times New Roman"/>
          <w:sz w:val="20"/>
          <w:szCs w:val="20"/>
          <w:lang w:eastAsia="sl-SI"/>
        </w:rPr>
        <w:t>6</w:t>
      </w:r>
      <w:r w:rsidR="002C17C3">
        <w:rPr>
          <w:rFonts w:ascii="Arial Narrow" w:eastAsia="Times New Roman" w:hAnsi="Arial Narrow" w:cs="Times New Roman"/>
          <w:sz w:val="20"/>
          <w:szCs w:val="20"/>
          <w:lang w:eastAsia="sl-SI"/>
        </w:rPr>
        <w:t xml:space="preserve"> b</w:t>
      </w:r>
      <w:r w:rsidRPr="009F2E85">
        <w:rPr>
          <w:rFonts w:ascii="Arial Narrow" w:eastAsia="Times New Roman" w:hAnsi="Arial Narrow" w:cs="Times New Roman"/>
          <w:sz w:val="20"/>
          <w:szCs w:val="20"/>
          <w:lang w:eastAsia="sl-SI"/>
        </w:rPr>
        <w:t xml:space="preserve">: Izjava </w:t>
      </w:r>
      <w:r w:rsidR="003C4245">
        <w:rPr>
          <w:rFonts w:ascii="Arial Narrow" w:eastAsia="Times New Roman" w:hAnsi="Arial Narrow" w:cs="Times New Roman"/>
          <w:sz w:val="20"/>
          <w:szCs w:val="20"/>
          <w:lang w:eastAsia="sl-SI"/>
        </w:rPr>
        <w:t>start-up</w:t>
      </w:r>
      <w:r w:rsidRPr="009F2E85">
        <w:rPr>
          <w:rFonts w:ascii="Arial Narrow" w:eastAsia="Times New Roman" w:hAnsi="Arial Narrow" w:cs="Times New Roman"/>
          <w:sz w:val="20"/>
          <w:szCs w:val="20"/>
          <w:lang w:eastAsia="sl-SI"/>
        </w:rPr>
        <w:t xml:space="preserve"> mentorja</w:t>
      </w:r>
      <w:r w:rsidR="003C4245">
        <w:rPr>
          <w:rFonts w:ascii="Arial Narrow" w:eastAsia="Times New Roman" w:hAnsi="Arial Narrow" w:cs="Times New Roman"/>
          <w:sz w:val="20"/>
          <w:szCs w:val="20"/>
          <w:lang w:eastAsia="sl-SI"/>
        </w:rPr>
        <w:t xml:space="preserve"> – za prijavo na drugi sklop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88"/>
      </w:tblGrid>
      <w:tr w:rsidR="009F2E85" w:rsidRPr="009F2E85" w14:paraId="1EA9D5ED" w14:textId="77777777" w:rsidTr="00F87650">
        <w:tc>
          <w:tcPr>
            <w:tcW w:w="9288" w:type="dxa"/>
            <w:shd w:val="clear" w:color="auto" w:fill="D9D9D9"/>
          </w:tcPr>
          <w:p w14:paraId="3A496F04"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p>
          <w:p w14:paraId="2E34CD43"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IZJAVA START-UP MENTORJA </w:t>
            </w:r>
          </w:p>
          <w:p w14:paraId="3AB350E4" w14:textId="5ED37900" w:rsidR="009F2E85" w:rsidRPr="009F2E85" w:rsidRDefault="003C4245" w:rsidP="009F2E85">
            <w:pPr>
              <w:spacing w:after="0" w:line="240" w:lineRule="auto"/>
              <w:jc w:val="center"/>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w:t>
            </w:r>
            <w:r w:rsidR="009F2E85" w:rsidRPr="009F2E85">
              <w:rPr>
                <w:rFonts w:ascii="Arial Narrow" w:eastAsia="Times New Roman" w:hAnsi="Arial Narrow" w:cs="Times New Roman"/>
                <w:sz w:val="20"/>
                <w:szCs w:val="20"/>
                <w:lang w:eastAsia="sl-SI"/>
              </w:rPr>
              <w:t>za prijavo na drugi sklop</w:t>
            </w:r>
            <w:r>
              <w:rPr>
                <w:rFonts w:ascii="Arial Narrow" w:eastAsia="Times New Roman" w:hAnsi="Arial Narrow" w:cs="Times New Roman"/>
                <w:sz w:val="20"/>
                <w:szCs w:val="20"/>
                <w:lang w:eastAsia="sl-SI"/>
              </w:rPr>
              <w:t>)</w:t>
            </w:r>
          </w:p>
          <w:p w14:paraId="0C331499" w14:textId="77777777" w:rsidR="009F2E85" w:rsidRPr="009F2E85" w:rsidRDefault="009F2E85" w:rsidP="009F2E85">
            <w:pPr>
              <w:spacing w:after="0" w:line="240" w:lineRule="auto"/>
              <w:jc w:val="right"/>
              <w:rPr>
                <w:rFonts w:ascii="Arial Narrow" w:eastAsia="Times New Roman" w:hAnsi="Arial Narrow" w:cs="Times New Roman"/>
                <w:sz w:val="20"/>
                <w:szCs w:val="20"/>
                <w:lang w:eastAsia="sl-SI"/>
              </w:rPr>
            </w:pPr>
          </w:p>
        </w:tc>
      </w:tr>
    </w:tbl>
    <w:p w14:paraId="74809C3E"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p w14:paraId="04F6EABE" w14:textId="77777777" w:rsidR="009F2E85" w:rsidRPr="009F2E85" w:rsidRDefault="009F2E85" w:rsidP="009F2E85">
      <w:pPr>
        <w:spacing w:after="0" w:line="240" w:lineRule="auto"/>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Spodaj podpisani</w:t>
      </w:r>
    </w:p>
    <w:p w14:paraId="0F982403"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78"/>
        <w:gridCol w:w="6926"/>
      </w:tblGrid>
      <w:tr w:rsidR="009F2E85" w:rsidRPr="009F2E85" w14:paraId="0E3E47B7" w14:textId="77777777" w:rsidTr="00F87650">
        <w:trPr>
          <w:trHeight w:val="340"/>
        </w:trPr>
        <w:tc>
          <w:tcPr>
            <w:tcW w:w="1278" w:type="pct"/>
            <w:vAlign w:val="center"/>
          </w:tcPr>
          <w:p w14:paraId="5AAA4847" w14:textId="323C01FA" w:rsidR="009F2E85" w:rsidRPr="009F2E85" w:rsidRDefault="009F2E85" w:rsidP="009F2E85">
            <w:pPr>
              <w:spacing w:after="0" w:line="240" w:lineRule="auto"/>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Ime in priimek </w:t>
            </w:r>
            <w:r w:rsidR="003C4245">
              <w:rPr>
                <w:rFonts w:ascii="Arial Narrow" w:eastAsia="Times New Roman" w:hAnsi="Arial Narrow" w:cs="Times New Roman"/>
                <w:sz w:val="20"/>
                <w:szCs w:val="20"/>
                <w:lang w:eastAsia="sl-SI"/>
              </w:rPr>
              <w:t>start-up</w:t>
            </w:r>
            <w:r w:rsidRPr="009F2E85">
              <w:rPr>
                <w:rFonts w:ascii="Arial Narrow" w:eastAsia="Times New Roman" w:hAnsi="Arial Narrow" w:cs="Times New Roman"/>
                <w:sz w:val="20"/>
                <w:szCs w:val="20"/>
                <w:lang w:eastAsia="sl-SI"/>
              </w:rPr>
              <w:t xml:space="preserve">- mentorja </w:t>
            </w:r>
          </w:p>
        </w:tc>
        <w:tc>
          <w:tcPr>
            <w:tcW w:w="3722" w:type="pct"/>
            <w:shd w:val="clear" w:color="auto" w:fill="FFFF99"/>
            <w:vAlign w:val="center"/>
          </w:tcPr>
          <w:p w14:paraId="51A3A6AE" w14:textId="77777777" w:rsidR="009F2E85" w:rsidRPr="009F2E85" w:rsidRDefault="009F2E85" w:rsidP="009F2E85">
            <w:pPr>
              <w:spacing w:after="0" w:line="240" w:lineRule="auto"/>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fldChar w:fldCharType="begin">
                <w:ffData>
                  <w:name w:val="Text2"/>
                  <w:enabled/>
                  <w:calcOnExit w:val="0"/>
                  <w:textInput/>
                </w:ffData>
              </w:fldChar>
            </w:r>
            <w:r w:rsidRPr="009F2E85">
              <w:rPr>
                <w:rFonts w:ascii="Arial Narrow" w:eastAsia="Times New Roman" w:hAnsi="Arial Narrow" w:cs="Times New Roman"/>
                <w:sz w:val="20"/>
                <w:szCs w:val="20"/>
                <w:lang w:eastAsia="sl-SI"/>
              </w:rPr>
              <w:instrText xml:space="preserve"> FORMTEXT </w:instrText>
            </w:r>
            <w:r w:rsidRPr="009F2E85">
              <w:rPr>
                <w:rFonts w:ascii="Arial Narrow" w:eastAsia="Times New Roman" w:hAnsi="Arial Narrow" w:cs="Times New Roman"/>
                <w:sz w:val="20"/>
                <w:szCs w:val="20"/>
                <w:lang w:eastAsia="sl-SI"/>
              </w:rPr>
            </w:r>
            <w:r w:rsidRPr="009F2E85">
              <w:rPr>
                <w:rFonts w:ascii="Arial Narrow" w:eastAsia="Times New Roman" w:hAnsi="Arial Narrow" w:cs="Times New Roman"/>
                <w:sz w:val="20"/>
                <w:szCs w:val="20"/>
                <w:lang w:eastAsia="sl-SI"/>
              </w:rPr>
              <w:fldChar w:fldCharType="separate"/>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fldChar w:fldCharType="end"/>
            </w:r>
          </w:p>
        </w:tc>
      </w:tr>
    </w:tbl>
    <w:p w14:paraId="0651FD8B" w14:textId="77777777" w:rsidR="009F2E85" w:rsidRPr="009F2E85" w:rsidRDefault="009F2E85" w:rsidP="009F2E85">
      <w:pPr>
        <w:spacing w:after="0" w:line="240" w:lineRule="auto"/>
        <w:rPr>
          <w:rFonts w:ascii="Arial Narrow" w:eastAsia="Times New Roman" w:hAnsi="Arial Narrow" w:cs="Times New Roman"/>
          <w:sz w:val="20"/>
          <w:szCs w:val="20"/>
          <w:lang w:eastAsia="sl-SI"/>
        </w:rPr>
      </w:pPr>
    </w:p>
    <w:p w14:paraId="12786A9B" w14:textId="4324A69E" w:rsidR="009F2E85" w:rsidRPr="009F2E85" w:rsidRDefault="003C4245" w:rsidP="009F2E85">
      <w:pPr>
        <w:spacing w:after="0" w:line="240" w:lineRule="auto"/>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I</w:t>
      </w:r>
      <w:r w:rsidR="009F2E85" w:rsidRPr="009F2E85">
        <w:rPr>
          <w:rFonts w:ascii="Arial Narrow" w:eastAsia="Times New Roman" w:hAnsi="Arial Narrow" w:cs="Times New Roman"/>
          <w:sz w:val="20"/>
          <w:szCs w:val="20"/>
          <w:lang w:eastAsia="sl-SI"/>
        </w:rPr>
        <w:t>zjavljam, da imam:</w:t>
      </w:r>
    </w:p>
    <w:p w14:paraId="3DA8F164" w14:textId="7018CA38" w:rsidR="00D659EE" w:rsidRPr="00D659EE" w:rsidRDefault="00D660C0" w:rsidP="001E2B5D">
      <w:pPr>
        <w:numPr>
          <w:ilvl w:val="0"/>
          <w:numId w:val="50"/>
        </w:numPr>
        <w:spacing w:after="0" w:line="240" w:lineRule="auto"/>
        <w:jc w:val="both"/>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S</w:t>
      </w:r>
      <w:r w:rsidR="00D659EE" w:rsidRPr="00D659EE">
        <w:rPr>
          <w:rFonts w:ascii="Arial Narrow" w:eastAsia="Times New Roman" w:hAnsi="Arial Narrow" w:cs="Times New Roman"/>
          <w:sz w:val="20"/>
          <w:szCs w:val="20"/>
          <w:lang w:eastAsia="sl-SI"/>
        </w:rPr>
        <w:t>klenjeno pogodbeno ali delovno razmerje z vlagateljem  ali konzorcijskim partnerjem najkasneje na dan oddaje vloge in n</w:t>
      </w:r>
      <w:r w:rsidR="002A2AAB">
        <w:rPr>
          <w:rFonts w:ascii="Arial Narrow" w:eastAsia="Times New Roman" w:hAnsi="Arial Narrow" w:cs="Times New Roman"/>
          <w:sz w:val="20"/>
          <w:szCs w:val="20"/>
          <w:lang w:eastAsia="sl-SI"/>
        </w:rPr>
        <w:t>ajmanj za obdobje do 31.</w:t>
      </w:r>
      <w:r w:rsidR="003C4245">
        <w:rPr>
          <w:rFonts w:ascii="Arial Narrow" w:eastAsia="Times New Roman" w:hAnsi="Arial Narrow" w:cs="Times New Roman"/>
          <w:sz w:val="20"/>
          <w:szCs w:val="20"/>
          <w:lang w:eastAsia="sl-SI"/>
        </w:rPr>
        <w:t xml:space="preserve"> </w:t>
      </w:r>
      <w:r w:rsidR="002A2AAB">
        <w:rPr>
          <w:rFonts w:ascii="Arial Narrow" w:eastAsia="Times New Roman" w:hAnsi="Arial Narrow" w:cs="Times New Roman"/>
          <w:sz w:val="20"/>
          <w:szCs w:val="20"/>
          <w:lang w:eastAsia="sl-SI"/>
        </w:rPr>
        <w:t>10.</w:t>
      </w:r>
      <w:r w:rsidR="003C4245">
        <w:rPr>
          <w:rFonts w:ascii="Arial Narrow" w:eastAsia="Times New Roman" w:hAnsi="Arial Narrow" w:cs="Times New Roman"/>
          <w:sz w:val="20"/>
          <w:szCs w:val="20"/>
          <w:lang w:eastAsia="sl-SI"/>
        </w:rPr>
        <w:t xml:space="preserve"> </w:t>
      </w:r>
      <w:r w:rsidR="002A2AAB">
        <w:rPr>
          <w:rFonts w:ascii="Arial Narrow" w:eastAsia="Times New Roman" w:hAnsi="Arial Narrow" w:cs="Times New Roman"/>
          <w:sz w:val="20"/>
          <w:szCs w:val="20"/>
          <w:lang w:eastAsia="sl-SI"/>
        </w:rPr>
        <w:t>2023.</w:t>
      </w:r>
    </w:p>
    <w:p w14:paraId="4B32ECAC" w14:textId="77777777" w:rsidR="009F2E85" w:rsidRPr="00B22C7D" w:rsidRDefault="009F2E85" w:rsidP="001E2B5D">
      <w:pPr>
        <w:numPr>
          <w:ilvl w:val="0"/>
          <w:numId w:val="50"/>
        </w:numPr>
        <w:spacing w:after="0" w:line="240" w:lineRule="auto"/>
        <w:jc w:val="both"/>
        <w:rPr>
          <w:rFonts w:ascii="Arial Narrow" w:eastAsia="Times New Roman" w:hAnsi="Arial Narrow" w:cs="Times New Roman"/>
          <w:sz w:val="20"/>
          <w:szCs w:val="20"/>
          <w:lang w:eastAsia="sl-SI"/>
        </w:rPr>
      </w:pPr>
      <w:r w:rsidRPr="00B22C7D">
        <w:rPr>
          <w:rFonts w:ascii="Arial Narrow" w:eastAsia="Times New Roman" w:hAnsi="Arial Narrow" w:cs="Times New Roman"/>
          <w:sz w:val="20"/>
          <w:szCs w:val="20"/>
          <w:lang w:eastAsia="sl-SI"/>
        </w:rPr>
        <w:t>Najmanj visoko strokovno izobrazbo ali izobrazbo, pridobljeno po študijskem programu prve stopnje, v skladu z zakonom, ki ureja visoko šolstvo.</w:t>
      </w:r>
    </w:p>
    <w:p w14:paraId="7BAE573A" w14:textId="77777777" w:rsidR="009F2E85" w:rsidRPr="009F2E85" w:rsidRDefault="009F2E85" w:rsidP="001E2B5D">
      <w:pPr>
        <w:numPr>
          <w:ilvl w:val="0"/>
          <w:numId w:val="50"/>
        </w:numPr>
        <w:spacing w:after="0" w:line="240" w:lineRule="auto"/>
        <w:contextualSpacing/>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Start-up mentor je bil na dan objave javnega razpisa vpisan v evidenco mentorjev in strokovnjakov agencije ali Slovenskega podjetniškega sklada ali, da izpolnjuje pogoje v vpis v navedene evidence.</w:t>
      </w:r>
    </w:p>
    <w:p w14:paraId="5F78E564" w14:textId="12445EE6" w:rsidR="008B2E19" w:rsidRPr="005710D4" w:rsidRDefault="009F2E85" w:rsidP="005710D4">
      <w:pPr>
        <w:numPr>
          <w:ilvl w:val="0"/>
          <w:numId w:val="50"/>
        </w:numPr>
        <w:spacing w:after="0" w:line="240" w:lineRule="auto"/>
        <w:contextualSpacing/>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Mentorske izkušnje z inovativnimi potencialnimi podjetniki in inovativnimi podjetji s potencialom rasti v obdobju od 1.</w:t>
      </w:r>
      <w:r w:rsidR="003C4245">
        <w:rPr>
          <w:rFonts w:ascii="Arial Narrow" w:eastAsia="Times New Roman" w:hAnsi="Arial Narrow" w:cs="Times New Roman"/>
          <w:sz w:val="20"/>
          <w:szCs w:val="20"/>
          <w:lang w:eastAsia="sl-SI"/>
        </w:rPr>
        <w:t xml:space="preserve"> </w:t>
      </w:r>
      <w:r w:rsidRPr="009F2E85">
        <w:rPr>
          <w:rFonts w:ascii="Arial Narrow" w:eastAsia="Times New Roman" w:hAnsi="Arial Narrow" w:cs="Times New Roman"/>
          <w:sz w:val="20"/>
          <w:szCs w:val="20"/>
          <w:lang w:eastAsia="sl-SI"/>
        </w:rPr>
        <w:t>1.</w:t>
      </w:r>
      <w:r w:rsidR="003C4245">
        <w:rPr>
          <w:rFonts w:ascii="Arial Narrow" w:eastAsia="Times New Roman" w:hAnsi="Arial Narrow" w:cs="Times New Roman"/>
          <w:sz w:val="20"/>
          <w:szCs w:val="20"/>
          <w:lang w:eastAsia="sl-SI"/>
        </w:rPr>
        <w:t xml:space="preserve"> </w:t>
      </w:r>
      <w:r w:rsidRPr="009F2E85">
        <w:rPr>
          <w:rFonts w:ascii="Arial Narrow" w:eastAsia="Times New Roman" w:hAnsi="Arial Narrow" w:cs="Times New Roman"/>
          <w:sz w:val="20"/>
          <w:szCs w:val="20"/>
          <w:lang w:eastAsia="sl-SI"/>
        </w:rPr>
        <w:t>20</w:t>
      </w:r>
      <w:r w:rsidR="005710D4">
        <w:rPr>
          <w:rFonts w:ascii="Arial Narrow" w:eastAsia="Times New Roman" w:hAnsi="Arial Narrow" w:cs="Times New Roman"/>
          <w:sz w:val="20"/>
          <w:szCs w:val="20"/>
          <w:lang w:eastAsia="sl-SI"/>
        </w:rPr>
        <w:t xml:space="preserve">20 </w:t>
      </w:r>
      <w:r w:rsidRPr="005710D4">
        <w:rPr>
          <w:rFonts w:ascii="Arial Narrow" w:eastAsia="Times New Roman" w:hAnsi="Arial Narrow" w:cs="Times New Roman"/>
          <w:sz w:val="20"/>
          <w:szCs w:val="20"/>
          <w:lang w:eastAsia="sl-SI"/>
        </w:rPr>
        <w:t>do objave razpisa s področij: (1) vodenje ekipe po vitkih pristopih do globalno konkurenčne poslovne rešitve (intervjuji s potencialnimi strankami, preverjanje hipotez zapisanih na poslovnem okviru,...), (2) podpora in sodelovanje v procesu pridobivanja investicije tveganega kapitala (podpora pri pripravi materialov, izvedba povezav z investitorji, svetovanje pri usklajevanju pogojev,...), (3) nudenje podpore podjetnikom pri vstopu na tuje trge (priprava plana vstopa na tuje trge, povezovanje s tujimi podpornimi okolji za soft-landing, povezovanje s potencialnimi strateškimi partnerji, kupci,...). Start-up mentor mora izkazati najmanj pet referenc za vsaj dve izmed navedenih treh področij.</w:t>
      </w:r>
    </w:p>
    <w:p w14:paraId="1DA5328A" w14:textId="40E318E8" w:rsidR="008B2E19" w:rsidRPr="008B2E19" w:rsidRDefault="009F2E85" w:rsidP="001E2B5D">
      <w:pPr>
        <w:numPr>
          <w:ilvl w:val="0"/>
          <w:numId w:val="50"/>
        </w:numPr>
        <w:spacing w:after="0" w:line="240" w:lineRule="auto"/>
        <w:contextualSpacing/>
        <w:jc w:val="both"/>
        <w:rPr>
          <w:rFonts w:ascii="Arial Narrow" w:eastAsia="Times New Roman" w:hAnsi="Arial Narrow" w:cs="Times New Roman"/>
          <w:sz w:val="20"/>
          <w:szCs w:val="20"/>
          <w:lang w:eastAsia="sl-SI"/>
        </w:rPr>
      </w:pPr>
      <w:r w:rsidRPr="008B2E19">
        <w:rPr>
          <w:rFonts w:ascii="Arial Narrow" w:eastAsia="Times New Roman" w:hAnsi="Arial Narrow" w:cs="Times New Roman"/>
          <w:sz w:val="20"/>
          <w:szCs w:val="20"/>
          <w:lang w:eastAsia="sl-SI"/>
        </w:rPr>
        <w:t>Vsaj tri leta delovnih izkušenj na področju mentoriranja visoko inovativnim podjetjem s potencialom hitre rasti.</w:t>
      </w:r>
      <w:r w:rsidR="008B2E19" w:rsidRPr="008B2E19">
        <w:rPr>
          <w:rFonts w:ascii="Arial Narrow" w:eastAsia="Times New Roman" w:hAnsi="Arial Narrow" w:cs="Times New Roman"/>
          <w:sz w:val="20"/>
          <w:szCs w:val="20"/>
          <w:lang w:eastAsia="sl-SI"/>
        </w:rPr>
        <w:t xml:space="preserve"> </w:t>
      </w:r>
    </w:p>
    <w:p w14:paraId="5F965AF3" w14:textId="7F22AB58" w:rsidR="008B2E19" w:rsidRPr="008B2E19" w:rsidRDefault="008B2E19" w:rsidP="001E2B5D">
      <w:pPr>
        <w:numPr>
          <w:ilvl w:val="0"/>
          <w:numId w:val="50"/>
        </w:numPr>
        <w:spacing w:after="0" w:line="240" w:lineRule="auto"/>
        <w:contextualSpacing/>
        <w:jc w:val="both"/>
        <w:rPr>
          <w:lang w:eastAsia="sl-SI"/>
        </w:rPr>
      </w:pPr>
      <w:r w:rsidRPr="00CB3999">
        <w:rPr>
          <w:rFonts w:ascii="Arial Narrow" w:eastAsia="Times New Roman" w:hAnsi="Arial Narrow" w:cs="Times New Roman"/>
          <w:sz w:val="20"/>
          <w:szCs w:val="20"/>
          <w:lang w:eastAsia="sl-SI"/>
        </w:rPr>
        <w:t>Znanje slovenskega jezika in znanje vsaj še enega uradnega jezika Evropske unije, obeh vsaj na ravni B2.</w:t>
      </w:r>
    </w:p>
    <w:p w14:paraId="5686B226" w14:textId="77777777" w:rsidR="009F2E85" w:rsidRPr="009F2E85" w:rsidRDefault="009F2E85" w:rsidP="00CB3999">
      <w:pPr>
        <w:spacing w:after="0" w:line="240" w:lineRule="auto"/>
        <w:ind w:left="856"/>
        <w:contextualSpacing/>
        <w:jc w:val="both"/>
        <w:rPr>
          <w:lang w:eastAsia="sl-SI"/>
        </w:rPr>
      </w:pPr>
    </w:p>
    <w:p w14:paraId="086D3C9E"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Obenem izjavljam, da: </w:t>
      </w:r>
    </w:p>
    <w:p w14:paraId="61BB2096" w14:textId="77777777" w:rsidR="009F2E85" w:rsidRPr="009F2E85" w:rsidRDefault="009F2E85" w:rsidP="009F2E85">
      <w:pPr>
        <w:tabs>
          <w:tab w:val="left" w:pos="720"/>
        </w:tabs>
        <w:autoSpaceDE w:val="0"/>
        <w:autoSpaceDN w:val="0"/>
        <w:adjustRightInd w:val="0"/>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w:t>
      </w:r>
      <w:r w:rsidRPr="009F2E85">
        <w:rPr>
          <w:rFonts w:ascii="Arial Narrow" w:eastAsia="Times New Roman" w:hAnsi="Arial Narrow" w:cs="Times New Roman"/>
          <w:sz w:val="20"/>
          <w:szCs w:val="20"/>
          <w:lang w:eastAsia="sl-SI"/>
        </w:rPr>
        <w:tab/>
        <w:t>sem državljan Republike Slovenije,</w:t>
      </w:r>
    </w:p>
    <w:p w14:paraId="62DDF441" w14:textId="77777777" w:rsidR="009F2E85" w:rsidRPr="009F2E85" w:rsidRDefault="009F2E85" w:rsidP="00367040">
      <w:pPr>
        <w:tabs>
          <w:tab w:val="left" w:pos="720"/>
        </w:tabs>
        <w:autoSpaceDE w:val="0"/>
        <w:autoSpaceDN w:val="0"/>
        <w:adjustRightInd w:val="0"/>
        <w:spacing w:after="0" w:line="240" w:lineRule="auto"/>
        <w:ind w:left="708" w:hanging="708"/>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w:t>
      </w:r>
      <w:r w:rsidRPr="009F2E85">
        <w:rPr>
          <w:rFonts w:ascii="Arial Narrow" w:eastAsia="Times New Roman" w:hAnsi="Arial Narrow" w:cs="Times New Roman"/>
          <w:sz w:val="20"/>
          <w:szCs w:val="20"/>
          <w:lang w:eastAsia="sl-SI"/>
        </w:rPr>
        <w:tab/>
        <w:t>nisem bil pravnomočno obsojen zaradi naklepnega kaznivega dejanja, ki se preganja po uradni dolžnosti, in nisem bil obsojen na nepogojno kazen zapora v trajanju več kot šest mesecev,</w:t>
      </w:r>
    </w:p>
    <w:p w14:paraId="77F052AD" w14:textId="0212C9D9" w:rsidR="009F2E85" w:rsidRPr="009F2E85" w:rsidRDefault="009F2E85" w:rsidP="009F2E85">
      <w:pPr>
        <w:tabs>
          <w:tab w:val="left" w:pos="720"/>
        </w:tabs>
        <w:autoSpaceDE w:val="0"/>
        <w:autoSpaceDN w:val="0"/>
        <w:adjustRightInd w:val="0"/>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w:t>
      </w:r>
      <w:r w:rsidRPr="009F2E85">
        <w:rPr>
          <w:rFonts w:ascii="Arial Narrow" w:eastAsia="Times New Roman" w:hAnsi="Arial Narrow" w:cs="Times New Roman"/>
          <w:sz w:val="20"/>
          <w:szCs w:val="20"/>
          <w:lang w:eastAsia="sl-SI"/>
        </w:rPr>
        <w:tab/>
        <w:t>zoper mene ni vložena pravnomočna obtožnica zaradi naklepnega kaznivega dejanja, ki se preganja po uradni dolžnosti</w:t>
      </w:r>
      <w:r w:rsidR="003C4245">
        <w:rPr>
          <w:rFonts w:ascii="Arial Narrow" w:eastAsia="Times New Roman" w:hAnsi="Arial Narrow" w:cs="Times New Roman"/>
          <w:sz w:val="20"/>
          <w:szCs w:val="20"/>
          <w:lang w:eastAsia="sl-SI"/>
        </w:rPr>
        <w:t>.</w:t>
      </w:r>
    </w:p>
    <w:p w14:paraId="59A0BAB8"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p w14:paraId="06281910"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Za namen sodelovanja v tem razpisu dovoljujem agenciji pridobitev podatkov iz prejšnjega odstavka iz uradnih evidenc.</w:t>
      </w:r>
    </w:p>
    <w:p w14:paraId="4B5623B9"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bl>
      <w:tblPr>
        <w:tblW w:w="946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094"/>
        <w:gridCol w:w="3094"/>
        <w:gridCol w:w="3280"/>
      </w:tblGrid>
      <w:tr w:rsidR="009F2E85" w:rsidRPr="009F2E85" w14:paraId="05F94016" w14:textId="77777777" w:rsidTr="00F87650">
        <w:tc>
          <w:tcPr>
            <w:tcW w:w="3094" w:type="dxa"/>
            <w:tcBorders>
              <w:bottom w:val="single" w:sz="4" w:space="0" w:color="auto"/>
            </w:tcBorders>
          </w:tcPr>
          <w:p w14:paraId="42A550CA"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Kraj, datum</w:t>
            </w:r>
          </w:p>
        </w:tc>
        <w:tc>
          <w:tcPr>
            <w:tcW w:w="3094" w:type="dxa"/>
            <w:tcBorders>
              <w:bottom w:val="single" w:sz="4" w:space="0" w:color="auto"/>
            </w:tcBorders>
          </w:tcPr>
          <w:p w14:paraId="5B193464"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c>
        <w:tc>
          <w:tcPr>
            <w:tcW w:w="3280" w:type="dxa"/>
            <w:tcBorders>
              <w:bottom w:val="single" w:sz="4" w:space="0" w:color="auto"/>
            </w:tcBorders>
          </w:tcPr>
          <w:p w14:paraId="70FBC674"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Ime in priimek </w:t>
            </w:r>
          </w:p>
        </w:tc>
      </w:tr>
      <w:tr w:rsidR="009F2E85" w:rsidRPr="009F2E85" w14:paraId="2F745FE0" w14:textId="77777777" w:rsidTr="00F87650">
        <w:trPr>
          <w:trHeight w:val="540"/>
        </w:trPr>
        <w:tc>
          <w:tcPr>
            <w:tcW w:w="3094" w:type="dxa"/>
            <w:tcBorders>
              <w:top w:val="single" w:sz="4" w:space="0" w:color="auto"/>
              <w:bottom w:val="single" w:sz="4" w:space="0" w:color="auto"/>
              <w:right w:val="single" w:sz="4" w:space="0" w:color="auto"/>
            </w:tcBorders>
            <w:shd w:val="clear" w:color="auto" w:fill="FFFF99"/>
            <w:vAlign w:val="center"/>
          </w:tcPr>
          <w:p w14:paraId="461C4DDB"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fldChar w:fldCharType="begin">
                <w:ffData>
                  <w:name w:val="Text3"/>
                  <w:enabled/>
                  <w:calcOnExit w:val="0"/>
                  <w:textInput/>
                </w:ffData>
              </w:fldChar>
            </w:r>
            <w:r w:rsidRPr="009F2E85">
              <w:rPr>
                <w:rFonts w:ascii="Arial Narrow" w:eastAsia="Times New Roman" w:hAnsi="Arial Narrow" w:cs="Times New Roman"/>
                <w:sz w:val="20"/>
                <w:szCs w:val="20"/>
                <w:lang w:eastAsia="sl-SI"/>
              </w:rPr>
              <w:instrText xml:space="preserve"> FORMTEXT </w:instrText>
            </w:r>
            <w:r w:rsidRPr="009F2E85">
              <w:rPr>
                <w:rFonts w:ascii="Arial Narrow" w:eastAsia="Times New Roman" w:hAnsi="Arial Narrow" w:cs="Times New Roman"/>
                <w:sz w:val="20"/>
                <w:szCs w:val="20"/>
                <w:lang w:eastAsia="sl-SI"/>
              </w:rPr>
            </w:r>
            <w:r w:rsidRPr="009F2E85">
              <w:rPr>
                <w:rFonts w:ascii="Arial Narrow" w:eastAsia="Times New Roman" w:hAnsi="Arial Narrow" w:cs="Times New Roman"/>
                <w:sz w:val="20"/>
                <w:szCs w:val="20"/>
                <w:lang w:eastAsia="sl-SI"/>
              </w:rPr>
              <w:fldChar w:fldCharType="separate"/>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fldChar w:fldCharType="end"/>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46E3976F"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c>
        <w:tc>
          <w:tcPr>
            <w:tcW w:w="3280" w:type="dxa"/>
            <w:tcBorders>
              <w:top w:val="single" w:sz="4" w:space="0" w:color="auto"/>
              <w:left w:val="single" w:sz="4" w:space="0" w:color="auto"/>
              <w:bottom w:val="single" w:sz="4" w:space="0" w:color="auto"/>
            </w:tcBorders>
            <w:shd w:val="clear" w:color="auto" w:fill="FFFF99"/>
            <w:vAlign w:val="center"/>
          </w:tcPr>
          <w:p w14:paraId="2435651A"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fldChar w:fldCharType="begin">
                <w:ffData>
                  <w:name w:val="Text4"/>
                  <w:enabled/>
                  <w:calcOnExit w:val="0"/>
                  <w:textInput/>
                </w:ffData>
              </w:fldChar>
            </w:r>
            <w:r w:rsidRPr="009F2E85">
              <w:rPr>
                <w:rFonts w:ascii="Arial Narrow" w:eastAsia="Times New Roman" w:hAnsi="Arial Narrow" w:cs="Times New Roman"/>
                <w:sz w:val="20"/>
                <w:szCs w:val="20"/>
                <w:lang w:eastAsia="sl-SI"/>
              </w:rPr>
              <w:instrText xml:space="preserve"> FORMTEXT </w:instrText>
            </w:r>
            <w:r w:rsidRPr="009F2E85">
              <w:rPr>
                <w:rFonts w:ascii="Arial Narrow" w:eastAsia="Times New Roman" w:hAnsi="Arial Narrow" w:cs="Times New Roman"/>
                <w:sz w:val="20"/>
                <w:szCs w:val="20"/>
                <w:lang w:eastAsia="sl-SI"/>
              </w:rPr>
            </w:r>
            <w:r w:rsidRPr="009F2E85">
              <w:rPr>
                <w:rFonts w:ascii="Arial Narrow" w:eastAsia="Times New Roman" w:hAnsi="Arial Narrow" w:cs="Times New Roman"/>
                <w:sz w:val="20"/>
                <w:szCs w:val="20"/>
                <w:lang w:eastAsia="sl-SI"/>
              </w:rPr>
              <w:fldChar w:fldCharType="separate"/>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fldChar w:fldCharType="end"/>
            </w:r>
          </w:p>
        </w:tc>
      </w:tr>
      <w:tr w:rsidR="009F2E85" w:rsidRPr="009F2E85" w14:paraId="11991B90" w14:textId="77777777" w:rsidTr="00F87650">
        <w:trPr>
          <w:trHeight w:val="462"/>
        </w:trPr>
        <w:tc>
          <w:tcPr>
            <w:tcW w:w="3094" w:type="dxa"/>
            <w:tcBorders>
              <w:top w:val="single" w:sz="4" w:space="0" w:color="auto"/>
              <w:right w:val="single" w:sz="4" w:space="0" w:color="auto"/>
            </w:tcBorders>
          </w:tcPr>
          <w:p w14:paraId="1E8EEE84"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c>
        <w:tc>
          <w:tcPr>
            <w:tcW w:w="3094" w:type="dxa"/>
            <w:vMerge/>
            <w:tcBorders>
              <w:top w:val="single" w:sz="4" w:space="0" w:color="auto"/>
              <w:left w:val="single" w:sz="4" w:space="0" w:color="auto"/>
              <w:bottom w:val="single" w:sz="4" w:space="0" w:color="auto"/>
              <w:right w:val="single" w:sz="4" w:space="0" w:color="auto"/>
            </w:tcBorders>
            <w:shd w:val="clear" w:color="auto" w:fill="FFFF99"/>
          </w:tcPr>
          <w:p w14:paraId="6C610522"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c>
        <w:tc>
          <w:tcPr>
            <w:tcW w:w="3280" w:type="dxa"/>
            <w:tcBorders>
              <w:top w:val="single" w:sz="4" w:space="0" w:color="auto"/>
              <w:left w:val="single" w:sz="4" w:space="0" w:color="auto"/>
            </w:tcBorders>
          </w:tcPr>
          <w:p w14:paraId="610ED89E"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c>
      </w:tr>
      <w:tr w:rsidR="009F2E85" w:rsidRPr="009F2E85" w14:paraId="148C3BFB" w14:textId="77777777" w:rsidTr="00F87650">
        <w:tc>
          <w:tcPr>
            <w:tcW w:w="3094" w:type="dxa"/>
            <w:tcBorders>
              <w:right w:val="single" w:sz="4" w:space="0" w:color="auto"/>
            </w:tcBorders>
          </w:tcPr>
          <w:p w14:paraId="39C327F3"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c>
        <w:tc>
          <w:tcPr>
            <w:tcW w:w="3094" w:type="dxa"/>
            <w:vMerge/>
            <w:tcBorders>
              <w:top w:val="single" w:sz="4" w:space="0" w:color="auto"/>
              <w:left w:val="single" w:sz="4" w:space="0" w:color="auto"/>
              <w:bottom w:val="nil"/>
              <w:right w:val="single" w:sz="4" w:space="0" w:color="auto"/>
            </w:tcBorders>
            <w:shd w:val="clear" w:color="auto" w:fill="FFFF99"/>
          </w:tcPr>
          <w:p w14:paraId="0EE05771"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c>
        <w:tc>
          <w:tcPr>
            <w:tcW w:w="3280" w:type="dxa"/>
            <w:tcBorders>
              <w:left w:val="single" w:sz="4" w:space="0" w:color="auto"/>
              <w:bottom w:val="single" w:sz="4" w:space="0" w:color="auto"/>
            </w:tcBorders>
          </w:tcPr>
          <w:p w14:paraId="4F874C70"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Podpis</w:t>
            </w:r>
          </w:p>
        </w:tc>
      </w:tr>
      <w:tr w:rsidR="009F2E85" w:rsidRPr="009F2E85" w14:paraId="2EFF115E" w14:textId="77777777" w:rsidTr="00F87650">
        <w:tc>
          <w:tcPr>
            <w:tcW w:w="3094" w:type="dxa"/>
            <w:tcBorders>
              <w:right w:val="single" w:sz="4" w:space="0" w:color="auto"/>
            </w:tcBorders>
          </w:tcPr>
          <w:p w14:paraId="62E5D71C"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c>
        <w:tc>
          <w:tcPr>
            <w:tcW w:w="3094" w:type="dxa"/>
            <w:tcBorders>
              <w:top w:val="nil"/>
              <w:left w:val="single" w:sz="4" w:space="0" w:color="auto"/>
              <w:bottom w:val="nil"/>
              <w:right w:val="single" w:sz="4" w:space="0" w:color="auto"/>
            </w:tcBorders>
            <w:shd w:val="clear" w:color="auto" w:fill="FFFF99"/>
          </w:tcPr>
          <w:p w14:paraId="267A3F97"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c>
        <w:tc>
          <w:tcPr>
            <w:tcW w:w="3280" w:type="dxa"/>
            <w:tcBorders>
              <w:top w:val="single" w:sz="4" w:space="0" w:color="auto"/>
              <w:left w:val="single" w:sz="4" w:space="0" w:color="auto"/>
              <w:bottom w:val="single" w:sz="4" w:space="0" w:color="auto"/>
            </w:tcBorders>
            <w:shd w:val="clear" w:color="auto" w:fill="FFFF99"/>
          </w:tcPr>
          <w:p w14:paraId="3AE64558"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c>
      </w:tr>
    </w:tbl>
    <w:p w14:paraId="0A4A192B"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p w14:paraId="57B44E2D"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p w14:paraId="3B280018" w14:textId="25D634EB" w:rsidR="009F2E85" w:rsidRPr="009F2E85" w:rsidRDefault="009F2E85" w:rsidP="009F2E85">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Vlagatelj je lahko pozvan k predložitvi dokazil, iz katerih bodo razvidne reference </w:t>
      </w:r>
      <w:r w:rsidR="003C4245">
        <w:rPr>
          <w:rFonts w:ascii="Arial Narrow" w:eastAsia="Times New Roman" w:hAnsi="Arial Narrow" w:cs="Times New Roman"/>
          <w:sz w:val="20"/>
          <w:szCs w:val="20"/>
          <w:lang w:eastAsia="sl-SI"/>
        </w:rPr>
        <w:t>start-up</w:t>
      </w:r>
      <w:r w:rsidRPr="009F2E85">
        <w:rPr>
          <w:rFonts w:ascii="Arial Narrow" w:eastAsia="Times New Roman" w:hAnsi="Arial Narrow" w:cs="Times New Roman"/>
          <w:sz w:val="20"/>
          <w:szCs w:val="20"/>
          <w:lang w:eastAsia="sl-SI"/>
        </w:rPr>
        <w:t xml:space="preserve"> mentorja in njegove delovne izkušnje!</w:t>
      </w:r>
    </w:p>
    <w:p w14:paraId="08987A34" w14:textId="77777777" w:rsidR="009F2E85" w:rsidRPr="009F2E85" w:rsidRDefault="009F2E85" w:rsidP="009F2E85">
      <w:pPr>
        <w:spacing w:after="0" w:line="240" w:lineRule="auto"/>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br w:type="page"/>
      </w:r>
    </w:p>
    <w:p w14:paraId="5C94DC6E" w14:textId="77777777" w:rsidR="009F2E85" w:rsidRPr="009F2E85" w:rsidRDefault="009F2E85" w:rsidP="009F2E85">
      <w:pPr>
        <w:spacing w:after="0" w:line="240" w:lineRule="auto"/>
        <w:rPr>
          <w:rFonts w:ascii="Arial Narrow" w:eastAsia="Times New Roman" w:hAnsi="Arial Narrow" w:cs="Times New Roman"/>
          <w:sz w:val="20"/>
          <w:szCs w:val="20"/>
          <w:lang w:eastAsia="sl-SI"/>
        </w:rPr>
        <w:sectPr w:rsidR="009F2E85" w:rsidRPr="009F2E85" w:rsidSect="00F87650">
          <w:pgSz w:w="12242" w:h="15842" w:code="1"/>
          <w:pgMar w:top="1418" w:right="1418" w:bottom="1418" w:left="1418" w:header="680" w:footer="680" w:gutter="0"/>
          <w:cols w:space="708"/>
          <w:docGrid w:linePitch="272"/>
        </w:sectPr>
      </w:pPr>
    </w:p>
    <w:p w14:paraId="4B8FAFD9" w14:textId="57D03FC3" w:rsidR="009F2E85" w:rsidRPr="009F2E85" w:rsidRDefault="009F2E85" w:rsidP="00A85179">
      <w:pPr>
        <w:spacing w:after="0" w:line="240" w:lineRule="auto"/>
        <w:jc w:val="right"/>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Obrazec </w:t>
      </w:r>
      <w:r w:rsidR="003C4245">
        <w:rPr>
          <w:rFonts w:ascii="Arial Narrow" w:eastAsia="Times New Roman" w:hAnsi="Arial Narrow" w:cs="Times New Roman"/>
          <w:sz w:val="20"/>
          <w:szCs w:val="20"/>
          <w:lang w:eastAsia="sl-SI"/>
        </w:rPr>
        <w:t>7</w:t>
      </w:r>
      <w:r w:rsidRPr="009F2E85">
        <w:rPr>
          <w:rFonts w:ascii="Arial Narrow" w:eastAsia="Times New Roman" w:hAnsi="Arial Narrow" w:cs="Times New Roman"/>
          <w:sz w:val="20"/>
          <w:szCs w:val="20"/>
          <w:lang w:eastAsia="sl-SI"/>
        </w:rPr>
        <w:t>: Izjava o pridobljenih referencah vlagatelja za prvi sklop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062"/>
      </w:tblGrid>
      <w:tr w:rsidR="009F2E85" w:rsidRPr="009F2E85" w14:paraId="74457B1D" w14:textId="77777777" w:rsidTr="00F87650">
        <w:tc>
          <w:tcPr>
            <w:tcW w:w="13146" w:type="dxa"/>
            <w:shd w:val="clear" w:color="auto" w:fill="D9D9D9"/>
          </w:tcPr>
          <w:p w14:paraId="6259F7F7"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p>
          <w:p w14:paraId="308A9A4B" w14:textId="66C6E69A"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IZJAVA O PRIDOBLJENIH REFERENCAH VLAGATELJA</w:t>
            </w:r>
          </w:p>
          <w:p w14:paraId="504E07BC" w14:textId="459B5684" w:rsidR="009F2E85" w:rsidRPr="009F2E85" w:rsidRDefault="009F2E85" w:rsidP="009F2E85">
            <w:pPr>
              <w:spacing w:after="0" w:line="240" w:lineRule="auto"/>
              <w:jc w:val="center"/>
              <w:rPr>
                <w:rFonts w:ascii="Arial Narrow" w:eastAsia="Calibri" w:hAnsi="Arial Narrow" w:cs="Arial"/>
                <w:sz w:val="20"/>
                <w:szCs w:val="20"/>
              </w:rPr>
            </w:pPr>
            <w:r w:rsidRPr="009F2E85">
              <w:rPr>
                <w:rFonts w:ascii="Arial Narrow" w:eastAsia="Times New Roman" w:hAnsi="Arial Narrow" w:cs="Times New Roman"/>
                <w:sz w:val="20"/>
                <w:szCs w:val="20"/>
                <w:lang w:eastAsia="sl-SI"/>
              </w:rPr>
              <w:t xml:space="preserve"> </w:t>
            </w:r>
            <w:r w:rsidRPr="009F2E85">
              <w:rPr>
                <w:rFonts w:ascii="Arial Narrow" w:eastAsia="Calibri" w:hAnsi="Arial Narrow" w:cs="Arial"/>
                <w:sz w:val="20"/>
                <w:szCs w:val="20"/>
              </w:rPr>
              <w:t xml:space="preserve">(Izjavo izpolni </w:t>
            </w:r>
            <w:r w:rsidR="00600EFC">
              <w:rPr>
                <w:rFonts w:ascii="Arial Narrow" w:eastAsia="Calibri" w:hAnsi="Arial Narrow" w:cs="Arial"/>
                <w:sz w:val="20"/>
                <w:szCs w:val="20"/>
              </w:rPr>
              <w:t>vodilni partner</w:t>
            </w:r>
            <w:r w:rsidRPr="009F2E85">
              <w:rPr>
                <w:rFonts w:ascii="Arial Narrow" w:eastAsia="Calibri" w:hAnsi="Arial Narrow" w:cs="Arial"/>
                <w:sz w:val="20"/>
                <w:szCs w:val="20"/>
              </w:rPr>
              <w:t xml:space="preserve"> konzorcija kot tudi vsi konzorcijski</w:t>
            </w:r>
            <w:r w:rsidRPr="009F2E85">
              <w:rPr>
                <w:rFonts w:ascii="Arial Narrow" w:eastAsia="MS Mincho" w:hAnsi="Arial Narrow" w:cs="Times New Roman"/>
                <w:sz w:val="20"/>
                <w:szCs w:val="20"/>
              </w:rPr>
              <w:t xml:space="preserve"> partnerji za prvi sklop)</w:t>
            </w:r>
          </w:p>
          <w:p w14:paraId="5C8BA4FE" w14:textId="77777777" w:rsidR="009F2E85" w:rsidRPr="009F2E85" w:rsidRDefault="009F2E85" w:rsidP="009F2E85">
            <w:pPr>
              <w:spacing w:after="0" w:line="240" w:lineRule="auto"/>
              <w:jc w:val="right"/>
              <w:rPr>
                <w:rFonts w:ascii="Arial Narrow" w:eastAsia="Times New Roman" w:hAnsi="Arial Narrow" w:cs="Times New Roman"/>
                <w:sz w:val="20"/>
                <w:szCs w:val="20"/>
                <w:lang w:eastAsia="sl-SI"/>
              </w:rPr>
            </w:pPr>
          </w:p>
        </w:tc>
      </w:tr>
    </w:tbl>
    <w:p w14:paraId="2890F562"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p w14:paraId="5C226F2A"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p w14:paraId="300F91CC"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bl>
      <w:tblPr>
        <w:tblW w:w="48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57"/>
        <w:gridCol w:w="5870"/>
      </w:tblGrid>
      <w:tr w:rsidR="009F2E85" w:rsidRPr="009F2E85" w14:paraId="702891A2" w14:textId="77777777" w:rsidTr="00F87650">
        <w:trPr>
          <w:trHeight w:val="340"/>
        </w:trPr>
        <w:tc>
          <w:tcPr>
            <w:tcW w:w="1637" w:type="pct"/>
            <w:vAlign w:val="center"/>
          </w:tcPr>
          <w:p w14:paraId="60591C65" w14:textId="77777777" w:rsidR="009F2E85" w:rsidRPr="009F2E85" w:rsidRDefault="009F2E85" w:rsidP="009F2E85">
            <w:pPr>
              <w:spacing w:after="0" w:line="240" w:lineRule="auto"/>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Status v vlogi (vlagatelj/ konzorcijski partner)</w:t>
            </w:r>
          </w:p>
        </w:tc>
        <w:tc>
          <w:tcPr>
            <w:tcW w:w="3363" w:type="pct"/>
            <w:shd w:val="clear" w:color="auto" w:fill="FFFF99"/>
            <w:vAlign w:val="center"/>
          </w:tcPr>
          <w:p w14:paraId="55A32E00" w14:textId="77777777" w:rsidR="009F2E85" w:rsidRPr="009F2E85" w:rsidRDefault="009F2E85" w:rsidP="009F2E85">
            <w:pPr>
              <w:spacing w:after="0" w:line="240" w:lineRule="auto"/>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fldChar w:fldCharType="begin">
                <w:ffData>
                  <w:name w:val="Text18"/>
                  <w:enabled/>
                  <w:calcOnExit w:val="0"/>
                  <w:textInput/>
                </w:ffData>
              </w:fldChar>
            </w:r>
            <w:r w:rsidRPr="009F2E85">
              <w:rPr>
                <w:rFonts w:ascii="Arial Narrow" w:eastAsia="Times New Roman" w:hAnsi="Arial Narrow" w:cs="Times New Roman"/>
                <w:sz w:val="20"/>
                <w:szCs w:val="20"/>
                <w:lang w:eastAsia="sl-SI"/>
              </w:rPr>
              <w:instrText xml:space="preserve"> FORMTEXT </w:instrText>
            </w:r>
            <w:r w:rsidRPr="009F2E85">
              <w:rPr>
                <w:rFonts w:ascii="Arial Narrow" w:eastAsia="Times New Roman" w:hAnsi="Arial Narrow" w:cs="Times New Roman"/>
                <w:sz w:val="20"/>
                <w:szCs w:val="20"/>
                <w:lang w:eastAsia="sl-SI"/>
              </w:rPr>
            </w:r>
            <w:r w:rsidRPr="009F2E85">
              <w:rPr>
                <w:rFonts w:ascii="Arial Narrow" w:eastAsia="Times New Roman" w:hAnsi="Arial Narrow" w:cs="Times New Roman"/>
                <w:sz w:val="20"/>
                <w:szCs w:val="20"/>
                <w:lang w:eastAsia="sl-SI"/>
              </w:rPr>
              <w:fldChar w:fldCharType="separate"/>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fldChar w:fldCharType="end"/>
            </w:r>
          </w:p>
        </w:tc>
      </w:tr>
      <w:tr w:rsidR="009F2E85" w:rsidRPr="009F2E85" w14:paraId="28BA4769" w14:textId="77777777" w:rsidTr="00F87650">
        <w:trPr>
          <w:trHeight w:val="340"/>
        </w:trPr>
        <w:tc>
          <w:tcPr>
            <w:tcW w:w="1637" w:type="pct"/>
            <w:vAlign w:val="center"/>
          </w:tcPr>
          <w:p w14:paraId="5F67F9AC" w14:textId="77777777" w:rsidR="009F2E85" w:rsidRPr="009F2E85" w:rsidRDefault="009F2E85" w:rsidP="009F2E85">
            <w:pPr>
              <w:spacing w:after="0" w:line="240" w:lineRule="auto"/>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Naziv vlagatelja/konzorcijskega partnerja</w:t>
            </w:r>
          </w:p>
        </w:tc>
        <w:tc>
          <w:tcPr>
            <w:tcW w:w="3363" w:type="pct"/>
            <w:shd w:val="clear" w:color="auto" w:fill="FFFF99"/>
            <w:vAlign w:val="center"/>
          </w:tcPr>
          <w:p w14:paraId="32E22536" w14:textId="77777777" w:rsidR="009F2E85" w:rsidRPr="009F2E85" w:rsidRDefault="009F2E85" w:rsidP="009F2E85">
            <w:pPr>
              <w:spacing w:after="0" w:line="240" w:lineRule="auto"/>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fldChar w:fldCharType="begin">
                <w:ffData>
                  <w:name w:val="Text2"/>
                  <w:enabled/>
                  <w:calcOnExit w:val="0"/>
                  <w:textInput/>
                </w:ffData>
              </w:fldChar>
            </w:r>
            <w:r w:rsidRPr="009F2E85">
              <w:rPr>
                <w:rFonts w:ascii="Arial Narrow" w:eastAsia="Times New Roman" w:hAnsi="Arial Narrow" w:cs="Times New Roman"/>
                <w:sz w:val="20"/>
                <w:szCs w:val="20"/>
                <w:lang w:eastAsia="sl-SI"/>
              </w:rPr>
              <w:instrText xml:space="preserve"> FORMTEXT </w:instrText>
            </w:r>
            <w:r w:rsidRPr="009F2E85">
              <w:rPr>
                <w:rFonts w:ascii="Arial Narrow" w:eastAsia="Times New Roman" w:hAnsi="Arial Narrow" w:cs="Times New Roman"/>
                <w:sz w:val="20"/>
                <w:szCs w:val="20"/>
                <w:lang w:eastAsia="sl-SI"/>
              </w:rPr>
            </w:r>
            <w:r w:rsidRPr="009F2E85">
              <w:rPr>
                <w:rFonts w:ascii="Arial Narrow" w:eastAsia="Times New Roman" w:hAnsi="Arial Narrow" w:cs="Times New Roman"/>
                <w:sz w:val="20"/>
                <w:szCs w:val="20"/>
                <w:lang w:eastAsia="sl-SI"/>
              </w:rPr>
              <w:fldChar w:fldCharType="separate"/>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fldChar w:fldCharType="end"/>
            </w:r>
          </w:p>
        </w:tc>
      </w:tr>
    </w:tbl>
    <w:p w14:paraId="0D5242DE"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p w14:paraId="27DBE936" w14:textId="1DEF7BA0" w:rsidR="009F2E85" w:rsidRDefault="009F2E85" w:rsidP="009F2E85">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Seznam izvedenih regijskih in/ali mednarodnih dogodkov z najmanj 15 udeleženci </w:t>
      </w:r>
      <w:r w:rsidR="00356D82">
        <w:rPr>
          <w:rFonts w:ascii="Arial Narrow" w:eastAsia="Times New Roman" w:hAnsi="Arial Narrow" w:cs="Times New Roman"/>
          <w:sz w:val="20"/>
          <w:szCs w:val="20"/>
          <w:lang w:eastAsia="sl-SI"/>
        </w:rPr>
        <w:t xml:space="preserve">s področja podjetništva </w:t>
      </w:r>
      <w:r w:rsidR="007F4CAD">
        <w:rPr>
          <w:rFonts w:ascii="Arial Narrow" w:eastAsia="Times New Roman" w:hAnsi="Arial Narrow" w:cs="Times New Roman"/>
          <w:sz w:val="20"/>
          <w:szCs w:val="20"/>
          <w:lang w:eastAsia="sl-SI"/>
        </w:rPr>
        <w:t>od 1.</w:t>
      </w:r>
      <w:r w:rsidR="003C4245">
        <w:rPr>
          <w:rFonts w:ascii="Arial Narrow" w:eastAsia="Times New Roman" w:hAnsi="Arial Narrow" w:cs="Times New Roman"/>
          <w:sz w:val="20"/>
          <w:szCs w:val="20"/>
          <w:lang w:eastAsia="sl-SI"/>
        </w:rPr>
        <w:t xml:space="preserve"> </w:t>
      </w:r>
      <w:r w:rsidR="007F4CAD">
        <w:rPr>
          <w:rFonts w:ascii="Arial Narrow" w:eastAsia="Times New Roman" w:hAnsi="Arial Narrow" w:cs="Times New Roman"/>
          <w:sz w:val="20"/>
          <w:szCs w:val="20"/>
          <w:lang w:eastAsia="sl-SI"/>
        </w:rPr>
        <w:t>1.</w:t>
      </w:r>
      <w:r w:rsidR="003C4245">
        <w:rPr>
          <w:rFonts w:ascii="Arial Narrow" w:eastAsia="Times New Roman" w:hAnsi="Arial Narrow" w:cs="Times New Roman"/>
          <w:sz w:val="20"/>
          <w:szCs w:val="20"/>
          <w:lang w:eastAsia="sl-SI"/>
        </w:rPr>
        <w:t xml:space="preserve"> </w:t>
      </w:r>
      <w:r w:rsidR="007F4CAD">
        <w:rPr>
          <w:rFonts w:ascii="Arial Narrow" w:eastAsia="Times New Roman" w:hAnsi="Arial Narrow" w:cs="Times New Roman"/>
          <w:sz w:val="20"/>
          <w:szCs w:val="20"/>
          <w:lang w:eastAsia="sl-SI"/>
        </w:rPr>
        <w:t>20202</w:t>
      </w:r>
      <w:r w:rsidR="003C4245">
        <w:rPr>
          <w:rFonts w:ascii="Arial Narrow" w:eastAsia="Times New Roman" w:hAnsi="Arial Narrow" w:cs="Times New Roman"/>
          <w:sz w:val="20"/>
          <w:szCs w:val="20"/>
          <w:lang w:eastAsia="sl-SI"/>
        </w:rPr>
        <w:t>,</w:t>
      </w:r>
      <w:r w:rsidR="007F4CAD">
        <w:rPr>
          <w:rFonts w:ascii="Arial Narrow" w:eastAsia="Times New Roman" w:hAnsi="Arial Narrow" w:cs="Times New Roman"/>
          <w:sz w:val="20"/>
          <w:szCs w:val="20"/>
          <w:lang w:eastAsia="sl-SI"/>
        </w:rPr>
        <w:t xml:space="preserve"> do objave javnega razpisa</w:t>
      </w:r>
      <w:r w:rsidRPr="009F2E85">
        <w:rPr>
          <w:rFonts w:ascii="Arial Narrow" w:eastAsia="Times New Roman" w:hAnsi="Arial Narrow" w:cs="Times New Roman"/>
          <w:sz w:val="20"/>
          <w:szCs w:val="20"/>
          <w:lang w:eastAsia="sl-SI"/>
        </w:rPr>
        <w:t>:</w:t>
      </w:r>
    </w:p>
    <w:p w14:paraId="0766617A" w14:textId="124CA8F0" w:rsidR="00A85179" w:rsidRPr="00367040" w:rsidRDefault="00A85179" w:rsidP="009F2E85">
      <w:pPr>
        <w:spacing w:after="0" w:line="240" w:lineRule="auto"/>
        <w:jc w:val="both"/>
        <w:rPr>
          <w:rFonts w:ascii="Arial Narrow" w:eastAsia="Times New Roman" w:hAnsi="Arial Narrow"/>
          <w:sz w:val="20"/>
          <w:szCs w:val="20"/>
          <w:highlight w:val="yellow"/>
        </w:rPr>
      </w:pPr>
      <w:r>
        <w:rPr>
          <w:rFonts w:ascii="Arial Narrow" w:eastAsia="Times New Roman" w:hAnsi="Arial Narrow"/>
          <w:sz w:val="20"/>
          <w:szCs w:val="20"/>
        </w:rPr>
        <w:t>(navedeni referenčni projekti bodo podlaga za ocenjevanje vloge)</w:t>
      </w:r>
    </w:p>
    <w:p w14:paraId="3A8E76B0"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bl>
      <w:tblPr>
        <w:tblStyle w:val="Tabelamrea1"/>
        <w:tblW w:w="0" w:type="auto"/>
        <w:tblLook w:val="04A0" w:firstRow="1" w:lastRow="0" w:firstColumn="1" w:lastColumn="0" w:noHBand="0" w:noVBand="1"/>
      </w:tblPr>
      <w:tblGrid>
        <w:gridCol w:w="2093"/>
        <w:gridCol w:w="2410"/>
        <w:gridCol w:w="1275"/>
        <w:gridCol w:w="3261"/>
      </w:tblGrid>
      <w:tr w:rsidR="009F2E85" w:rsidRPr="009F2E85" w14:paraId="59025AFD" w14:textId="77777777" w:rsidTr="00F87650">
        <w:tc>
          <w:tcPr>
            <w:tcW w:w="2093" w:type="dxa"/>
          </w:tcPr>
          <w:p w14:paraId="066C0F04" w14:textId="25B8DFDC"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Ime dogodka</w:t>
            </w:r>
          </w:p>
        </w:tc>
        <w:tc>
          <w:tcPr>
            <w:tcW w:w="2410" w:type="dxa"/>
          </w:tcPr>
          <w:p w14:paraId="7A88AE18"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Časovno obdobje dogodka</w:t>
            </w:r>
          </w:p>
        </w:tc>
        <w:tc>
          <w:tcPr>
            <w:tcW w:w="1275" w:type="dxa"/>
          </w:tcPr>
          <w:p w14:paraId="688BBDE9"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Št. udeležencev</w:t>
            </w:r>
          </w:p>
        </w:tc>
        <w:tc>
          <w:tcPr>
            <w:tcW w:w="3261" w:type="dxa"/>
          </w:tcPr>
          <w:p w14:paraId="540182C3"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Dokazilo o izvedbi dogodka in o prisotnosti udeležencev, ki ga na poziv komisije lahko predloži vlagatelj/partner</w:t>
            </w:r>
          </w:p>
        </w:tc>
      </w:tr>
      <w:tr w:rsidR="009F2E85" w:rsidRPr="009F2E85" w14:paraId="455CA539" w14:textId="77777777" w:rsidTr="00F87650">
        <w:tc>
          <w:tcPr>
            <w:tcW w:w="2093" w:type="dxa"/>
          </w:tcPr>
          <w:p w14:paraId="4A69882E" w14:textId="77777777" w:rsidR="009F2E85" w:rsidRPr="009F2E85" w:rsidRDefault="009F2E85" w:rsidP="009F2E85">
            <w:pPr>
              <w:jc w:val="both"/>
              <w:rPr>
                <w:rFonts w:ascii="Arial Narrow" w:eastAsia="Times New Roman" w:hAnsi="Arial Narrow" w:cs="Times New Roman"/>
                <w:sz w:val="20"/>
                <w:szCs w:val="20"/>
                <w:lang w:eastAsia="sl-SI"/>
              </w:rPr>
            </w:pPr>
          </w:p>
        </w:tc>
        <w:tc>
          <w:tcPr>
            <w:tcW w:w="2410" w:type="dxa"/>
          </w:tcPr>
          <w:p w14:paraId="4D9A389B"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275" w:type="dxa"/>
          </w:tcPr>
          <w:p w14:paraId="307A81BA" w14:textId="77777777" w:rsidR="009F2E85" w:rsidRPr="009F2E85" w:rsidRDefault="009F2E85" w:rsidP="009F2E85">
            <w:pPr>
              <w:jc w:val="both"/>
              <w:rPr>
                <w:rFonts w:ascii="Arial Narrow" w:eastAsia="Times New Roman" w:hAnsi="Arial Narrow" w:cs="Times New Roman"/>
                <w:sz w:val="20"/>
                <w:szCs w:val="20"/>
                <w:lang w:eastAsia="sl-SI"/>
              </w:rPr>
            </w:pPr>
          </w:p>
        </w:tc>
        <w:tc>
          <w:tcPr>
            <w:tcW w:w="3261" w:type="dxa"/>
          </w:tcPr>
          <w:p w14:paraId="66CF9A3B"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35FD5061" w14:textId="77777777" w:rsidTr="00F87650">
        <w:tc>
          <w:tcPr>
            <w:tcW w:w="2093" w:type="dxa"/>
          </w:tcPr>
          <w:p w14:paraId="0E3B42BE" w14:textId="77777777" w:rsidR="009F2E85" w:rsidRPr="009F2E85" w:rsidRDefault="009F2E85" w:rsidP="009F2E85">
            <w:pPr>
              <w:jc w:val="both"/>
              <w:rPr>
                <w:rFonts w:ascii="Arial Narrow" w:eastAsia="Times New Roman" w:hAnsi="Arial Narrow" w:cs="Times New Roman"/>
                <w:sz w:val="20"/>
                <w:szCs w:val="20"/>
                <w:lang w:eastAsia="sl-SI"/>
              </w:rPr>
            </w:pPr>
          </w:p>
        </w:tc>
        <w:tc>
          <w:tcPr>
            <w:tcW w:w="2410" w:type="dxa"/>
          </w:tcPr>
          <w:p w14:paraId="127C2DFF"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275" w:type="dxa"/>
          </w:tcPr>
          <w:p w14:paraId="40FD413D" w14:textId="77777777" w:rsidR="009F2E85" w:rsidRPr="009F2E85" w:rsidRDefault="009F2E85" w:rsidP="009F2E85">
            <w:pPr>
              <w:jc w:val="both"/>
              <w:rPr>
                <w:rFonts w:ascii="Arial Narrow" w:eastAsia="Times New Roman" w:hAnsi="Arial Narrow" w:cs="Times New Roman"/>
                <w:sz w:val="20"/>
                <w:szCs w:val="20"/>
                <w:lang w:eastAsia="sl-SI"/>
              </w:rPr>
            </w:pPr>
          </w:p>
        </w:tc>
        <w:tc>
          <w:tcPr>
            <w:tcW w:w="3261" w:type="dxa"/>
          </w:tcPr>
          <w:p w14:paraId="4EBCA471"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3564BEB5" w14:textId="77777777" w:rsidTr="00F87650">
        <w:tc>
          <w:tcPr>
            <w:tcW w:w="2093" w:type="dxa"/>
          </w:tcPr>
          <w:p w14:paraId="52015E19" w14:textId="77777777" w:rsidR="009F2E85" w:rsidRPr="009F2E85" w:rsidRDefault="009F2E85" w:rsidP="009F2E85">
            <w:pPr>
              <w:jc w:val="both"/>
              <w:rPr>
                <w:rFonts w:ascii="Arial Narrow" w:eastAsia="Times New Roman" w:hAnsi="Arial Narrow" w:cs="Times New Roman"/>
                <w:sz w:val="20"/>
                <w:szCs w:val="20"/>
                <w:lang w:eastAsia="sl-SI"/>
              </w:rPr>
            </w:pPr>
          </w:p>
        </w:tc>
        <w:tc>
          <w:tcPr>
            <w:tcW w:w="2410" w:type="dxa"/>
          </w:tcPr>
          <w:p w14:paraId="1983BC27"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275" w:type="dxa"/>
          </w:tcPr>
          <w:p w14:paraId="6DD5DA30" w14:textId="77777777" w:rsidR="009F2E85" w:rsidRPr="009F2E85" w:rsidRDefault="009F2E85" w:rsidP="009F2E85">
            <w:pPr>
              <w:jc w:val="both"/>
              <w:rPr>
                <w:rFonts w:ascii="Arial Narrow" w:eastAsia="Times New Roman" w:hAnsi="Arial Narrow" w:cs="Times New Roman"/>
                <w:sz w:val="20"/>
                <w:szCs w:val="20"/>
                <w:lang w:eastAsia="sl-SI"/>
              </w:rPr>
            </w:pPr>
          </w:p>
        </w:tc>
        <w:tc>
          <w:tcPr>
            <w:tcW w:w="3261" w:type="dxa"/>
          </w:tcPr>
          <w:p w14:paraId="40206237"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7FE50A16" w14:textId="77777777" w:rsidTr="00F87650">
        <w:tc>
          <w:tcPr>
            <w:tcW w:w="2093" w:type="dxa"/>
          </w:tcPr>
          <w:p w14:paraId="74F500B7" w14:textId="77777777" w:rsidR="009F2E85" w:rsidRPr="009F2E85" w:rsidRDefault="009F2E85" w:rsidP="009F2E85">
            <w:pPr>
              <w:jc w:val="both"/>
              <w:rPr>
                <w:rFonts w:ascii="Arial Narrow" w:eastAsia="Times New Roman" w:hAnsi="Arial Narrow" w:cs="Times New Roman"/>
                <w:sz w:val="20"/>
                <w:szCs w:val="20"/>
                <w:lang w:eastAsia="sl-SI"/>
              </w:rPr>
            </w:pPr>
          </w:p>
        </w:tc>
        <w:tc>
          <w:tcPr>
            <w:tcW w:w="2410" w:type="dxa"/>
          </w:tcPr>
          <w:p w14:paraId="762959F3"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275" w:type="dxa"/>
          </w:tcPr>
          <w:p w14:paraId="2B6CA7A7" w14:textId="77777777" w:rsidR="009F2E85" w:rsidRPr="009F2E85" w:rsidRDefault="009F2E85" w:rsidP="009F2E85">
            <w:pPr>
              <w:jc w:val="both"/>
              <w:rPr>
                <w:rFonts w:ascii="Arial Narrow" w:eastAsia="Times New Roman" w:hAnsi="Arial Narrow" w:cs="Times New Roman"/>
                <w:sz w:val="20"/>
                <w:szCs w:val="20"/>
                <w:lang w:eastAsia="sl-SI"/>
              </w:rPr>
            </w:pPr>
          </w:p>
        </w:tc>
        <w:tc>
          <w:tcPr>
            <w:tcW w:w="3261" w:type="dxa"/>
          </w:tcPr>
          <w:p w14:paraId="02688C8F"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1B92F85B" w14:textId="77777777" w:rsidTr="00F87650">
        <w:tc>
          <w:tcPr>
            <w:tcW w:w="2093" w:type="dxa"/>
          </w:tcPr>
          <w:p w14:paraId="10C0DA6B" w14:textId="77777777" w:rsidR="009F2E85" w:rsidRPr="009F2E85" w:rsidRDefault="009F2E85" w:rsidP="009F2E85">
            <w:pPr>
              <w:jc w:val="both"/>
              <w:rPr>
                <w:rFonts w:ascii="Arial Narrow" w:eastAsia="Times New Roman" w:hAnsi="Arial Narrow" w:cs="Times New Roman"/>
                <w:sz w:val="20"/>
                <w:szCs w:val="20"/>
                <w:lang w:eastAsia="sl-SI"/>
              </w:rPr>
            </w:pPr>
          </w:p>
        </w:tc>
        <w:tc>
          <w:tcPr>
            <w:tcW w:w="2410" w:type="dxa"/>
          </w:tcPr>
          <w:p w14:paraId="5187FEFB"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275" w:type="dxa"/>
          </w:tcPr>
          <w:p w14:paraId="694DC14B" w14:textId="77777777" w:rsidR="009F2E85" w:rsidRPr="009F2E85" w:rsidRDefault="009F2E85" w:rsidP="009F2E85">
            <w:pPr>
              <w:jc w:val="both"/>
              <w:rPr>
                <w:rFonts w:ascii="Arial Narrow" w:eastAsia="Times New Roman" w:hAnsi="Arial Narrow" w:cs="Times New Roman"/>
                <w:sz w:val="20"/>
                <w:szCs w:val="20"/>
                <w:lang w:eastAsia="sl-SI"/>
              </w:rPr>
            </w:pPr>
          </w:p>
        </w:tc>
        <w:tc>
          <w:tcPr>
            <w:tcW w:w="3261" w:type="dxa"/>
          </w:tcPr>
          <w:p w14:paraId="66FD397A"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2A230984" w14:textId="77777777" w:rsidTr="00F87650">
        <w:tc>
          <w:tcPr>
            <w:tcW w:w="2093" w:type="dxa"/>
          </w:tcPr>
          <w:p w14:paraId="704E7846" w14:textId="77777777" w:rsidR="009F2E85" w:rsidRPr="009F2E85" w:rsidRDefault="009F2E85" w:rsidP="009F2E85">
            <w:pPr>
              <w:jc w:val="both"/>
              <w:rPr>
                <w:rFonts w:ascii="Arial Narrow" w:eastAsia="Times New Roman" w:hAnsi="Arial Narrow" w:cs="Times New Roman"/>
                <w:sz w:val="20"/>
                <w:szCs w:val="20"/>
                <w:lang w:eastAsia="sl-SI"/>
              </w:rPr>
            </w:pPr>
          </w:p>
        </w:tc>
        <w:tc>
          <w:tcPr>
            <w:tcW w:w="2410" w:type="dxa"/>
          </w:tcPr>
          <w:p w14:paraId="0D68FEA2"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275" w:type="dxa"/>
          </w:tcPr>
          <w:p w14:paraId="0FFD413B" w14:textId="77777777" w:rsidR="009F2E85" w:rsidRPr="009F2E85" w:rsidRDefault="009F2E85" w:rsidP="009F2E85">
            <w:pPr>
              <w:jc w:val="both"/>
              <w:rPr>
                <w:rFonts w:ascii="Arial Narrow" w:eastAsia="Times New Roman" w:hAnsi="Arial Narrow" w:cs="Times New Roman"/>
                <w:sz w:val="20"/>
                <w:szCs w:val="20"/>
                <w:lang w:eastAsia="sl-SI"/>
              </w:rPr>
            </w:pPr>
          </w:p>
        </w:tc>
        <w:tc>
          <w:tcPr>
            <w:tcW w:w="3261" w:type="dxa"/>
          </w:tcPr>
          <w:p w14:paraId="01BC26A4" w14:textId="77777777" w:rsidR="009F2E85" w:rsidRPr="009F2E85" w:rsidRDefault="009F2E85" w:rsidP="009F2E85">
            <w:pPr>
              <w:jc w:val="both"/>
              <w:rPr>
                <w:rFonts w:ascii="Arial Narrow" w:eastAsia="Times New Roman" w:hAnsi="Arial Narrow" w:cs="Times New Roman"/>
                <w:sz w:val="20"/>
                <w:szCs w:val="20"/>
                <w:lang w:eastAsia="sl-SI"/>
              </w:rPr>
            </w:pPr>
          </w:p>
        </w:tc>
      </w:tr>
    </w:tbl>
    <w:p w14:paraId="1D30DFAE"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p w14:paraId="7701CEB4"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p w14:paraId="126F725F" w14:textId="356E9E16" w:rsidR="00C95002" w:rsidRDefault="009F2E85" w:rsidP="009F2E85">
      <w:pPr>
        <w:spacing w:after="0" w:line="240" w:lineRule="auto"/>
        <w:jc w:val="both"/>
        <w:rPr>
          <w:rFonts w:ascii="Arial Narrow" w:eastAsia="Times New Roman" w:hAnsi="Arial Narrow"/>
          <w:sz w:val="20"/>
          <w:szCs w:val="20"/>
        </w:rPr>
      </w:pPr>
      <w:r w:rsidRPr="009F2E85">
        <w:rPr>
          <w:rFonts w:ascii="Arial Narrow" w:eastAsia="Times New Roman" w:hAnsi="Arial Narrow" w:cs="Times New Roman"/>
          <w:sz w:val="20"/>
          <w:szCs w:val="20"/>
          <w:lang w:eastAsia="sl-SI"/>
        </w:rPr>
        <w:t xml:space="preserve">Seznam </w:t>
      </w:r>
      <w:r w:rsidRPr="004B1859">
        <w:rPr>
          <w:rFonts w:ascii="Arial Narrow" w:eastAsia="Times New Roman" w:hAnsi="Arial Narrow" w:cs="Times New Roman"/>
          <w:sz w:val="20"/>
          <w:szCs w:val="20"/>
          <w:lang w:eastAsia="sl-SI"/>
        </w:rPr>
        <w:t>projektov</w:t>
      </w:r>
      <w:r w:rsidR="00C95002" w:rsidRPr="00B54145">
        <w:rPr>
          <w:rFonts w:ascii="Arial Narrow" w:eastAsia="Times New Roman" w:hAnsi="Arial Narrow"/>
          <w:sz w:val="20"/>
          <w:szCs w:val="20"/>
        </w:rPr>
        <w:t xml:space="preserve"> s področja podjetništva v obdobju od 1. 1. 2020 do objave javnega razpisa, v vrednosti najmanj 10.000,00 EUR neto (za posamezen projekt). Pri vsaj enem referenčnem projektu mora biti izkazano sodelovanje ene ali več občin in/ali subjektov podpornega okolja za podjetništvo.</w:t>
      </w:r>
    </w:p>
    <w:p w14:paraId="6FB38F20" w14:textId="3A30BB2B" w:rsidR="00A85179" w:rsidRPr="00B54145" w:rsidRDefault="00A85179" w:rsidP="009F2E85">
      <w:pPr>
        <w:spacing w:after="0" w:line="240" w:lineRule="auto"/>
        <w:jc w:val="both"/>
        <w:rPr>
          <w:rFonts w:ascii="Arial Narrow" w:eastAsia="Times New Roman" w:hAnsi="Arial Narrow"/>
          <w:sz w:val="20"/>
          <w:szCs w:val="20"/>
          <w:highlight w:val="yellow"/>
        </w:rPr>
      </w:pPr>
      <w:r>
        <w:rPr>
          <w:rFonts w:ascii="Arial Narrow" w:eastAsia="Times New Roman" w:hAnsi="Arial Narrow"/>
          <w:sz w:val="20"/>
          <w:szCs w:val="20"/>
        </w:rPr>
        <w:t>(navedeni referenčni projekti bodo podlaga za ocenjevanje vloge)</w:t>
      </w:r>
    </w:p>
    <w:p w14:paraId="5EE08ECF"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bl>
      <w:tblPr>
        <w:tblStyle w:val="Tabelamrea1"/>
        <w:tblW w:w="0" w:type="auto"/>
        <w:tblLook w:val="04A0" w:firstRow="1" w:lastRow="0" w:firstColumn="1" w:lastColumn="0" w:noHBand="0" w:noVBand="1"/>
      </w:tblPr>
      <w:tblGrid>
        <w:gridCol w:w="1811"/>
        <w:gridCol w:w="1813"/>
        <w:gridCol w:w="1812"/>
        <w:gridCol w:w="1813"/>
        <w:gridCol w:w="1813"/>
      </w:tblGrid>
      <w:tr w:rsidR="009F2E85" w:rsidRPr="009F2E85" w14:paraId="11EC00B9" w14:textId="77777777" w:rsidTr="00F87650">
        <w:tc>
          <w:tcPr>
            <w:tcW w:w="1842" w:type="dxa"/>
          </w:tcPr>
          <w:p w14:paraId="67D3897E"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Ime projekta</w:t>
            </w:r>
          </w:p>
        </w:tc>
        <w:tc>
          <w:tcPr>
            <w:tcW w:w="1842" w:type="dxa"/>
          </w:tcPr>
          <w:p w14:paraId="394E8F00"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Časovno obdobje projekta</w:t>
            </w:r>
          </w:p>
        </w:tc>
        <w:tc>
          <w:tcPr>
            <w:tcW w:w="1842" w:type="dxa"/>
          </w:tcPr>
          <w:p w14:paraId="15D0BFE1"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Višina stroškov projekta</w:t>
            </w:r>
          </w:p>
        </w:tc>
        <w:tc>
          <w:tcPr>
            <w:tcW w:w="1843" w:type="dxa"/>
          </w:tcPr>
          <w:p w14:paraId="045DDC28"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Partnerji na projektu</w:t>
            </w:r>
          </w:p>
        </w:tc>
        <w:tc>
          <w:tcPr>
            <w:tcW w:w="1843" w:type="dxa"/>
          </w:tcPr>
          <w:p w14:paraId="1FD38D9A"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Rezultat projekta</w:t>
            </w:r>
          </w:p>
        </w:tc>
      </w:tr>
      <w:tr w:rsidR="009F2E85" w:rsidRPr="009F2E85" w14:paraId="60A5D369" w14:textId="77777777" w:rsidTr="00F87650">
        <w:tc>
          <w:tcPr>
            <w:tcW w:w="1842" w:type="dxa"/>
          </w:tcPr>
          <w:p w14:paraId="25E48064"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2" w:type="dxa"/>
          </w:tcPr>
          <w:p w14:paraId="4A1E453C"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2" w:type="dxa"/>
          </w:tcPr>
          <w:p w14:paraId="0652DE86"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3" w:type="dxa"/>
          </w:tcPr>
          <w:p w14:paraId="342F7859"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3" w:type="dxa"/>
          </w:tcPr>
          <w:p w14:paraId="1C28B49E"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36A293BD" w14:textId="77777777" w:rsidTr="00F87650">
        <w:tc>
          <w:tcPr>
            <w:tcW w:w="1842" w:type="dxa"/>
          </w:tcPr>
          <w:p w14:paraId="54AC3DF5"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2" w:type="dxa"/>
          </w:tcPr>
          <w:p w14:paraId="6ED1BF89"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2" w:type="dxa"/>
          </w:tcPr>
          <w:p w14:paraId="7FADDB4F"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3" w:type="dxa"/>
          </w:tcPr>
          <w:p w14:paraId="4BC35F4F"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3" w:type="dxa"/>
          </w:tcPr>
          <w:p w14:paraId="212C2C0C"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4358716A" w14:textId="77777777" w:rsidTr="00F87650">
        <w:tc>
          <w:tcPr>
            <w:tcW w:w="1842" w:type="dxa"/>
          </w:tcPr>
          <w:p w14:paraId="160A8929"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2" w:type="dxa"/>
          </w:tcPr>
          <w:p w14:paraId="2D3CB905"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2" w:type="dxa"/>
          </w:tcPr>
          <w:p w14:paraId="0D92C777"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3" w:type="dxa"/>
          </w:tcPr>
          <w:p w14:paraId="52FAE11E"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3" w:type="dxa"/>
          </w:tcPr>
          <w:p w14:paraId="7D9B2146"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4E4C4F11" w14:textId="77777777" w:rsidTr="00F87650">
        <w:tc>
          <w:tcPr>
            <w:tcW w:w="1842" w:type="dxa"/>
          </w:tcPr>
          <w:p w14:paraId="3303DA6E"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2" w:type="dxa"/>
          </w:tcPr>
          <w:p w14:paraId="35DF8F85"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2" w:type="dxa"/>
          </w:tcPr>
          <w:p w14:paraId="5C91A7D3"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3" w:type="dxa"/>
          </w:tcPr>
          <w:p w14:paraId="5AE02091"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3" w:type="dxa"/>
          </w:tcPr>
          <w:p w14:paraId="634E4F7D"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03E0CE72" w14:textId="77777777" w:rsidTr="00F87650">
        <w:tc>
          <w:tcPr>
            <w:tcW w:w="1842" w:type="dxa"/>
          </w:tcPr>
          <w:p w14:paraId="60822527"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2" w:type="dxa"/>
          </w:tcPr>
          <w:p w14:paraId="7BD82B2C"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2" w:type="dxa"/>
          </w:tcPr>
          <w:p w14:paraId="2EFD274E"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3" w:type="dxa"/>
          </w:tcPr>
          <w:p w14:paraId="40D9999A"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3" w:type="dxa"/>
          </w:tcPr>
          <w:p w14:paraId="76E6809C"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1A549B1C" w14:textId="77777777" w:rsidTr="00F87650">
        <w:tc>
          <w:tcPr>
            <w:tcW w:w="1842" w:type="dxa"/>
          </w:tcPr>
          <w:p w14:paraId="625CA2EF"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2" w:type="dxa"/>
          </w:tcPr>
          <w:p w14:paraId="16E39B85"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2" w:type="dxa"/>
          </w:tcPr>
          <w:p w14:paraId="34D1F7FC"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3" w:type="dxa"/>
          </w:tcPr>
          <w:p w14:paraId="76236100"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3" w:type="dxa"/>
          </w:tcPr>
          <w:p w14:paraId="464D30C4" w14:textId="77777777" w:rsidR="009F2E85" w:rsidRPr="009F2E85" w:rsidRDefault="009F2E85" w:rsidP="009F2E85">
            <w:pPr>
              <w:jc w:val="both"/>
              <w:rPr>
                <w:rFonts w:ascii="Arial Narrow" w:eastAsia="Times New Roman" w:hAnsi="Arial Narrow" w:cs="Times New Roman"/>
                <w:sz w:val="20"/>
                <w:szCs w:val="20"/>
                <w:lang w:eastAsia="sl-SI"/>
              </w:rPr>
            </w:pPr>
          </w:p>
        </w:tc>
      </w:tr>
    </w:tbl>
    <w:p w14:paraId="3ACF34B9"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p w14:paraId="68891375" w14:textId="316F30BB" w:rsidR="003C4245" w:rsidRDefault="009F2E85" w:rsidP="00B54145">
      <w:pPr>
        <w:spacing w:after="0" w:line="240" w:lineRule="auto"/>
        <w:jc w:val="both"/>
        <w:rPr>
          <w:rFonts w:ascii="Arial Narrow" w:eastAsia="Times New Roman" w:hAnsi="Arial Narrow" w:cs="Times New Roman"/>
          <w:sz w:val="20"/>
          <w:szCs w:val="20"/>
          <w:lang w:eastAsia="sl-SI"/>
        </w:rPr>
      </w:pPr>
      <w:r w:rsidRPr="004B1859">
        <w:rPr>
          <w:rFonts w:ascii="Arial Narrow" w:eastAsia="Times New Roman" w:hAnsi="Arial Narrow" w:cs="Times New Roman"/>
          <w:sz w:val="20"/>
          <w:szCs w:val="20"/>
          <w:lang w:eastAsia="sl-SI"/>
        </w:rPr>
        <w:t>Seznam izvedenih osnovnih informativnih svetovanj vsaj 20tim potencialnim podjetnikom ali MSP</w:t>
      </w:r>
      <w:r w:rsidR="00C95002" w:rsidRPr="00B54145">
        <w:rPr>
          <w:rFonts w:ascii="Arial Narrow" w:eastAsia="Times New Roman" w:hAnsi="Arial Narrow"/>
          <w:sz w:val="20"/>
          <w:szCs w:val="20"/>
        </w:rPr>
        <w:t xml:space="preserve">, ki so povezana ali z začetkom in razvojem MSP ali uporabo različnih podpornih instrumentov ali varstvom intelektualne lastnine ali informiranjem o obstoječih državnih spodbudah za spodbujanje razvoja podjetništva </w:t>
      </w:r>
      <w:r w:rsidRPr="001E4242">
        <w:rPr>
          <w:rFonts w:ascii="Arial Narrow" w:eastAsia="Times New Roman" w:hAnsi="Arial Narrow" w:cs="Times New Roman"/>
          <w:sz w:val="20"/>
          <w:szCs w:val="20"/>
          <w:lang w:eastAsia="sl-SI"/>
        </w:rPr>
        <w:t>v obdobju od 1.</w:t>
      </w:r>
      <w:r w:rsidR="003C4245">
        <w:rPr>
          <w:rFonts w:ascii="Arial Narrow" w:eastAsia="Times New Roman" w:hAnsi="Arial Narrow" w:cs="Times New Roman"/>
          <w:sz w:val="20"/>
          <w:szCs w:val="20"/>
          <w:lang w:eastAsia="sl-SI"/>
        </w:rPr>
        <w:t xml:space="preserve"> </w:t>
      </w:r>
      <w:r w:rsidRPr="001E4242">
        <w:rPr>
          <w:rFonts w:ascii="Arial Narrow" w:eastAsia="Times New Roman" w:hAnsi="Arial Narrow" w:cs="Times New Roman"/>
          <w:sz w:val="20"/>
          <w:szCs w:val="20"/>
          <w:lang w:eastAsia="sl-SI"/>
        </w:rPr>
        <w:t>1.</w:t>
      </w:r>
      <w:r w:rsidR="003C4245">
        <w:rPr>
          <w:rFonts w:ascii="Arial Narrow" w:eastAsia="Times New Roman" w:hAnsi="Arial Narrow" w:cs="Times New Roman"/>
          <w:sz w:val="20"/>
          <w:szCs w:val="20"/>
          <w:lang w:eastAsia="sl-SI"/>
        </w:rPr>
        <w:t xml:space="preserve"> </w:t>
      </w:r>
      <w:r w:rsidRPr="001E4242">
        <w:rPr>
          <w:rFonts w:ascii="Arial Narrow" w:eastAsia="Times New Roman" w:hAnsi="Arial Narrow" w:cs="Times New Roman"/>
          <w:sz w:val="20"/>
          <w:szCs w:val="20"/>
          <w:lang w:eastAsia="sl-SI"/>
        </w:rPr>
        <w:t>20</w:t>
      </w:r>
      <w:r w:rsidR="00C95002" w:rsidRPr="001E4242">
        <w:rPr>
          <w:rFonts w:ascii="Arial Narrow" w:eastAsia="Times New Roman" w:hAnsi="Arial Narrow" w:cs="Times New Roman"/>
          <w:sz w:val="20"/>
          <w:szCs w:val="20"/>
          <w:lang w:eastAsia="sl-SI"/>
        </w:rPr>
        <w:t>20</w:t>
      </w:r>
      <w:r w:rsidR="00565816">
        <w:rPr>
          <w:rFonts w:ascii="Arial Narrow" w:eastAsia="Times New Roman" w:hAnsi="Arial Narrow" w:cs="Times New Roman"/>
          <w:sz w:val="20"/>
          <w:szCs w:val="20"/>
          <w:lang w:eastAsia="sl-SI"/>
        </w:rPr>
        <w:t>,</w:t>
      </w:r>
      <w:r w:rsidRPr="00272D0D">
        <w:rPr>
          <w:rFonts w:ascii="Arial Narrow" w:eastAsia="Times New Roman" w:hAnsi="Arial Narrow" w:cs="Times New Roman"/>
          <w:sz w:val="20"/>
          <w:szCs w:val="20"/>
          <w:lang w:eastAsia="sl-SI"/>
        </w:rPr>
        <w:t xml:space="preserve"> do </w:t>
      </w:r>
      <w:r w:rsidR="00C95002" w:rsidRPr="007632AD">
        <w:rPr>
          <w:rFonts w:ascii="Arial Narrow" w:eastAsia="Times New Roman" w:hAnsi="Arial Narrow" w:cs="Times New Roman"/>
          <w:sz w:val="20"/>
          <w:szCs w:val="20"/>
          <w:lang w:eastAsia="sl-SI"/>
        </w:rPr>
        <w:t>obja</w:t>
      </w:r>
      <w:r w:rsidR="00C95002" w:rsidRPr="00FD042B">
        <w:rPr>
          <w:rFonts w:ascii="Arial Narrow" w:eastAsia="Times New Roman" w:hAnsi="Arial Narrow" w:cs="Times New Roman"/>
          <w:sz w:val="20"/>
          <w:szCs w:val="20"/>
          <w:lang w:eastAsia="sl-SI"/>
        </w:rPr>
        <w:t>ve javnega razpisa</w:t>
      </w:r>
      <w:r w:rsidRPr="00430A5B">
        <w:rPr>
          <w:rFonts w:ascii="Arial Narrow" w:eastAsia="Times New Roman" w:hAnsi="Arial Narrow" w:cs="Times New Roman"/>
          <w:sz w:val="20"/>
          <w:szCs w:val="20"/>
          <w:lang w:eastAsia="sl-SI"/>
        </w:rPr>
        <w:t>.</w:t>
      </w:r>
      <w:r w:rsidRPr="004B1859">
        <w:rPr>
          <w:rFonts w:ascii="Arial Narrow" w:eastAsia="Times New Roman" w:hAnsi="Arial Narrow" w:cs="Times New Roman"/>
          <w:sz w:val="20"/>
          <w:szCs w:val="20"/>
          <w:vertAlign w:val="superscript"/>
          <w:lang w:eastAsia="sl-SI"/>
        </w:rPr>
        <w:footnoteReference w:id="4"/>
      </w:r>
      <w:r w:rsidRPr="004B1859">
        <w:rPr>
          <w:rFonts w:ascii="Arial Narrow" w:eastAsia="Times New Roman" w:hAnsi="Arial Narrow" w:cs="Times New Roman"/>
          <w:sz w:val="20"/>
          <w:szCs w:val="20"/>
          <w:lang w:eastAsia="sl-SI"/>
        </w:rPr>
        <w:t xml:space="preserve"> </w:t>
      </w:r>
    </w:p>
    <w:p w14:paraId="3318C560" w14:textId="77777777" w:rsidR="003C4245" w:rsidRDefault="003C4245" w:rsidP="00B54145">
      <w:pPr>
        <w:spacing w:after="0" w:line="240" w:lineRule="auto"/>
        <w:jc w:val="both"/>
        <w:rPr>
          <w:rFonts w:ascii="Arial Narrow" w:eastAsia="Times New Roman" w:hAnsi="Arial Narrow"/>
          <w:sz w:val="20"/>
          <w:szCs w:val="20"/>
          <w:u w:val="single"/>
        </w:rPr>
      </w:pPr>
    </w:p>
    <w:p w14:paraId="7083DB19" w14:textId="4070C626" w:rsidR="009F2E85" w:rsidRPr="009F2E85" w:rsidRDefault="00C95002" w:rsidP="009F2E85">
      <w:pPr>
        <w:spacing w:after="0" w:line="240" w:lineRule="auto"/>
        <w:jc w:val="both"/>
        <w:rPr>
          <w:rFonts w:ascii="Arial Narrow" w:eastAsia="Times New Roman" w:hAnsi="Arial Narrow" w:cs="Times New Roman"/>
          <w:sz w:val="20"/>
          <w:szCs w:val="20"/>
          <w:lang w:eastAsia="sl-SI"/>
        </w:rPr>
      </w:pPr>
      <w:r w:rsidRPr="00B54145">
        <w:rPr>
          <w:rFonts w:ascii="Arial Narrow" w:eastAsia="Times New Roman" w:hAnsi="Arial Narrow"/>
          <w:sz w:val="20"/>
          <w:szCs w:val="20"/>
          <w:u w:val="single"/>
        </w:rPr>
        <w:t>Izpolnijo samo institucije, ki bodo izvajale podjetniško svetovanje (SPOT Svetovanje)</w:t>
      </w:r>
      <w:r w:rsidR="003C4245">
        <w:rPr>
          <w:rFonts w:ascii="Arial Narrow" w:eastAsia="Times New Roman" w:hAnsi="Arial Narrow"/>
          <w:sz w:val="20"/>
          <w:szCs w:val="20"/>
          <w:u w:val="single"/>
        </w:rPr>
        <w:t>:</w:t>
      </w:r>
    </w:p>
    <w:tbl>
      <w:tblPr>
        <w:tblStyle w:val="Tabelamrea1"/>
        <w:tblW w:w="0" w:type="auto"/>
        <w:tblLook w:val="04A0" w:firstRow="1" w:lastRow="0" w:firstColumn="1" w:lastColumn="0" w:noHBand="0" w:noVBand="1"/>
      </w:tblPr>
      <w:tblGrid>
        <w:gridCol w:w="545"/>
        <w:gridCol w:w="2333"/>
        <w:gridCol w:w="1526"/>
        <w:gridCol w:w="1521"/>
        <w:gridCol w:w="1526"/>
        <w:gridCol w:w="1611"/>
      </w:tblGrid>
      <w:tr w:rsidR="009F2E85" w:rsidRPr="009F2E85" w14:paraId="4DD85D55" w14:textId="77777777" w:rsidTr="00F87650">
        <w:tc>
          <w:tcPr>
            <w:tcW w:w="534" w:type="dxa"/>
          </w:tcPr>
          <w:p w14:paraId="0D79430C"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Zap. Št.</w:t>
            </w:r>
          </w:p>
        </w:tc>
        <w:tc>
          <w:tcPr>
            <w:tcW w:w="2414" w:type="dxa"/>
          </w:tcPr>
          <w:p w14:paraId="000DEBAB" w14:textId="72FE5F3E" w:rsidR="009F2E85" w:rsidRPr="00226A12" w:rsidRDefault="009F2E85" w:rsidP="009F2E85">
            <w:pPr>
              <w:jc w:val="both"/>
              <w:rPr>
                <w:rFonts w:ascii="Arial Narrow" w:eastAsia="Times New Roman" w:hAnsi="Arial Narrow" w:cs="Times New Roman"/>
                <w:sz w:val="20"/>
                <w:szCs w:val="20"/>
                <w:lang w:val="it-IT" w:eastAsia="sl-SI"/>
              </w:rPr>
            </w:pPr>
            <w:r w:rsidRPr="00226A12">
              <w:rPr>
                <w:rFonts w:ascii="Arial Narrow" w:eastAsia="Times New Roman" w:hAnsi="Arial Narrow" w:cs="Times New Roman"/>
                <w:sz w:val="20"/>
                <w:szCs w:val="20"/>
                <w:lang w:val="it-IT" w:eastAsia="sl-SI"/>
              </w:rPr>
              <w:t xml:space="preserve">Ime svetovanca/ </w:t>
            </w:r>
          </w:p>
          <w:p w14:paraId="3116BD76" w14:textId="77777777" w:rsidR="009F2E85" w:rsidRPr="00226A12" w:rsidRDefault="009F2E85" w:rsidP="009F2E85">
            <w:pPr>
              <w:jc w:val="both"/>
              <w:rPr>
                <w:rFonts w:ascii="Arial Narrow" w:eastAsia="Times New Roman" w:hAnsi="Arial Narrow" w:cs="Times New Roman"/>
                <w:sz w:val="20"/>
                <w:szCs w:val="20"/>
                <w:lang w:val="it-IT" w:eastAsia="sl-SI"/>
              </w:rPr>
            </w:pPr>
            <w:r w:rsidRPr="00226A12">
              <w:rPr>
                <w:rFonts w:ascii="Arial Narrow" w:eastAsia="Times New Roman" w:hAnsi="Arial Narrow" w:cs="Times New Roman"/>
                <w:sz w:val="20"/>
                <w:szCs w:val="20"/>
                <w:lang w:val="it-IT" w:eastAsia="sl-SI"/>
              </w:rPr>
              <w:t>potencialnega podjetnika ali MSP</w:t>
            </w:r>
          </w:p>
        </w:tc>
        <w:tc>
          <w:tcPr>
            <w:tcW w:w="1564" w:type="dxa"/>
          </w:tcPr>
          <w:p w14:paraId="558AC3C9" w14:textId="348980AE" w:rsidR="009F2E85" w:rsidRPr="009F2E85" w:rsidRDefault="009F2E85" w:rsidP="001E4242">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Namen svetovanje</w:t>
            </w:r>
          </w:p>
        </w:tc>
        <w:tc>
          <w:tcPr>
            <w:tcW w:w="1560" w:type="dxa"/>
          </w:tcPr>
          <w:p w14:paraId="7480F136" w14:textId="1C872DDB" w:rsidR="009F2E85" w:rsidRPr="009F2E85" w:rsidRDefault="009F2E85" w:rsidP="00FD042B">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Ime in priimek svetovalca</w:t>
            </w:r>
          </w:p>
        </w:tc>
        <w:tc>
          <w:tcPr>
            <w:tcW w:w="1564" w:type="dxa"/>
          </w:tcPr>
          <w:p w14:paraId="0ABDBCD2" w14:textId="219209F7" w:rsidR="009F2E85" w:rsidRPr="009F2E85" w:rsidRDefault="009F2E85" w:rsidP="004B1859">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Datum svetovanj</w:t>
            </w:r>
            <w:r w:rsidR="00C95002">
              <w:rPr>
                <w:rFonts w:ascii="Arial Narrow" w:eastAsia="Times New Roman" w:hAnsi="Arial Narrow" w:cs="Times New Roman"/>
                <w:sz w:val="20"/>
                <w:szCs w:val="20"/>
                <w:lang w:eastAsia="sl-SI"/>
              </w:rPr>
              <w:t>a</w:t>
            </w:r>
          </w:p>
        </w:tc>
        <w:tc>
          <w:tcPr>
            <w:tcW w:w="1652" w:type="dxa"/>
          </w:tcPr>
          <w:p w14:paraId="2C016DA7" w14:textId="7A951F62" w:rsidR="009F2E85" w:rsidRPr="00226A12" w:rsidRDefault="009F2E85" w:rsidP="00367040">
            <w:pPr>
              <w:rPr>
                <w:rFonts w:ascii="Arial Narrow" w:eastAsia="Times New Roman" w:hAnsi="Arial Narrow" w:cs="Times New Roman"/>
                <w:sz w:val="20"/>
                <w:szCs w:val="20"/>
                <w:lang w:val="it-IT" w:eastAsia="sl-SI"/>
              </w:rPr>
            </w:pPr>
            <w:r w:rsidRPr="00226A12">
              <w:rPr>
                <w:rFonts w:ascii="Arial Narrow" w:eastAsia="Times New Roman" w:hAnsi="Arial Narrow" w:cs="Times New Roman"/>
                <w:sz w:val="20"/>
                <w:szCs w:val="20"/>
                <w:lang w:val="it-IT" w:eastAsia="sl-SI"/>
              </w:rPr>
              <w:t>Dokazilo o izvedenem svetovanj</w:t>
            </w:r>
            <w:r w:rsidR="00C95002" w:rsidRPr="00226A12">
              <w:rPr>
                <w:rFonts w:ascii="Arial Narrow" w:eastAsia="Times New Roman" w:hAnsi="Arial Narrow" w:cs="Times New Roman"/>
                <w:sz w:val="20"/>
                <w:szCs w:val="20"/>
                <w:lang w:val="it-IT" w:eastAsia="sl-SI"/>
              </w:rPr>
              <w:t xml:space="preserve">u </w:t>
            </w:r>
            <w:r w:rsidRPr="00226A12">
              <w:rPr>
                <w:rFonts w:ascii="Arial Narrow" w:eastAsia="Times New Roman" w:hAnsi="Arial Narrow" w:cs="Times New Roman"/>
                <w:sz w:val="20"/>
                <w:szCs w:val="20"/>
                <w:lang w:val="it-IT" w:eastAsia="sl-SI"/>
              </w:rPr>
              <w:t>(pogodba, naročilnica,</w:t>
            </w:r>
            <w:r w:rsidR="007F1B27" w:rsidRPr="00226A12">
              <w:rPr>
                <w:rFonts w:ascii="Arial Narrow" w:eastAsia="Times New Roman" w:hAnsi="Arial Narrow" w:cs="Times New Roman"/>
                <w:sz w:val="20"/>
                <w:szCs w:val="20"/>
                <w:lang w:val="it-IT" w:eastAsia="sl-SI"/>
              </w:rPr>
              <w:t xml:space="preserve"> obrazec</w:t>
            </w:r>
            <w:r w:rsidRPr="00226A12">
              <w:rPr>
                <w:rFonts w:ascii="Arial Narrow" w:eastAsia="Times New Roman" w:hAnsi="Arial Narrow" w:cs="Times New Roman"/>
                <w:sz w:val="20"/>
                <w:szCs w:val="20"/>
                <w:lang w:val="it-IT" w:eastAsia="sl-SI"/>
              </w:rPr>
              <w:t>…)</w:t>
            </w:r>
          </w:p>
        </w:tc>
      </w:tr>
      <w:tr w:rsidR="009F2E85" w:rsidRPr="009F2E85" w14:paraId="111F979F" w14:textId="77777777" w:rsidTr="00F87650">
        <w:tc>
          <w:tcPr>
            <w:tcW w:w="534" w:type="dxa"/>
          </w:tcPr>
          <w:p w14:paraId="00817287"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1.</w:t>
            </w:r>
          </w:p>
        </w:tc>
        <w:tc>
          <w:tcPr>
            <w:tcW w:w="2414" w:type="dxa"/>
          </w:tcPr>
          <w:p w14:paraId="0113670F"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60655EE6"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2BF68897"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2BE2CAB8"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3687C1B9"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64E71D88" w14:textId="77777777" w:rsidTr="00F87650">
        <w:tc>
          <w:tcPr>
            <w:tcW w:w="534" w:type="dxa"/>
          </w:tcPr>
          <w:p w14:paraId="04087832"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2.</w:t>
            </w:r>
          </w:p>
        </w:tc>
        <w:tc>
          <w:tcPr>
            <w:tcW w:w="2414" w:type="dxa"/>
          </w:tcPr>
          <w:p w14:paraId="53F7C9F0"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640AE9BB"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11B59A35"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7EE98C9C"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60C44710"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631BCEBA" w14:textId="77777777" w:rsidTr="00F87650">
        <w:tc>
          <w:tcPr>
            <w:tcW w:w="534" w:type="dxa"/>
          </w:tcPr>
          <w:p w14:paraId="1164D9C1"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3.</w:t>
            </w:r>
          </w:p>
        </w:tc>
        <w:tc>
          <w:tcPr>
            <w:tcW w:w="2414" w:type="dxa"/>
          </w:tcPr>
          <w:p w14:paraId="65027171"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29C6DBF6"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4CF13306"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5C3F5208"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043AE97B"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505C6400" w14:textId="77777777" w:rsidTr="00F87650">
        <w:tc>
          <w:tcPr>
            <w:tcW w:w="534" w:type="dxa"/>
          </w:tcPr>
          <w:p w14:paraId="3CD69481"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4.</w:t>
            </w:r>
          </w:p>
        </w:tc>
        <w:tc>
          <w:tcPr>
            <w:tcW w:w="2414" w:type="dxa"/>
          </w:tcPr>
          <w:p w14:paraId="0F0BF807"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5936CBE1"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26385E71"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5B8BD783"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1ED79ADA"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763425AC" w14:textId="77777777" w:rsidTr="00F87650">
        <w:tc>
          <w:tcPr>
            <w:tcW w:w="534" w:type="dxa"/>
          </w:tcPr>
          <w:p w14:paraId="037546CB"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5.</w:t>
            </w:r>
          </w:p>
        </w:tc>
        <w:tc>
          <w:tcPr>
            <w:tcW w:w="2414" w:type="dxa"/>
          </w:tcPr>
          <w:p w14:paraId="452997B6"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67AE0345"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19C06C53"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0608621B"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0AA850E5"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2E633CE3" w14:textId="77777777" w:rsidTr="00F87650">
        <w:tc>
          <w:tcPr>
            <w:tcW w:w="534" w:type="dxa"/>
          </w:tcPr>
          <w:p w14:paraId="49963870"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6.</w:t>
            </w:r>
          </w:p>
        </w:tc>
        <w:tc>
          <w:tcPr>
            <w:tcW w:w="2414" w:type="dxa"/>
          </w:tcPr>
          <w:p w14:paraId="22FFEB65"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4EF638D7"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56EF5DF4"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37F44F47"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32923760"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2BFED41D" w14:textId="77777777" w:rsidTr="00F87650">
        <w:tc>
          <w:tcPr>
            <w:tcW w:w="534" w:type="dxa"/>
          </w:tcPr>
          <w:p w14:paraId="3023903B"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7.</w:t>
            </w:r>
          </w:p>
        </w:tc>
        <w:tc>
          <w:tcPr>
            <w:tcW w:w="2414" w:type="dxa"/>
          </w:tcPr>
          <w:p w14:paraId="5F60F103"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250AE82B"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2E797890"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0512F5F9"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4372F3C6"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4287F708" w14:textId="77777777" w:rsidTr="00F87650">
        <w:tc>
          <w:tcPr>
            <w:tcW w:w="534" w:type="dxa"/>
          </w:tcPr>
          <w:p w14:paraId="6A1C2690"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8.</w:t>
            </w:r>
          </w:p>
        </w:tc>
        <w:tc>
          <w:tcPr>
            <w:tcW w:w="2414" w:type="dxa"/>
          </w:tcPr>
          <w:p w14:paraId="55004DD5"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07B6D753"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0C6F30B2"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20ABD038"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7A5FA69E"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5D6B51C6" w14:textId="77777777" w:rsidTr="00F87650">
        <w:tc>
          <w:tcPr>
            <w:tcW w:w="534" w:type="dxa"/>
          </w:tcPr>
          <w:p w14:paraId="751CBCA7"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9.</w:t>
            </w:r>
          </w:p>
        </w:tc>
        <w:tc>
          <w:tcPr>
            <w:tcW w:w="2414" w:type="dxa"/>
          </w:tcPr>
          <w:p w14:paraId="6A7E4F32"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0AB12D2D"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4A1EBC10"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18218BCE"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59FD1714"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1C301D8B" w14:textId="77777777" w:rsidTr="00F87650">
        <w:tc>
          <w:tcPr>
            <w:tcW w:w="534" w:type="dxa"/>
          </w:tcPr>
          <w:p w14:paraId="792D0E44"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10.</w:t>
            </w:r>
          </w:p>
        </w:tc>
        <w:tc>
          <w:tcPr>
            <w:tcW w:w="2414" w:type="dxa"/>
          </w:tcPr>
          <w:p w14:paraId="508931C6"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3A476880"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6080BBBB"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45AEEED8"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630D9C40"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065E6E13" w14:textId="77777777" w:rsidTr="00F87650">
        <w:tc>
          <w:tcPr>
            <w:tcW w:w="534" w:type="dxa"/>
          </w:tcPr>
          <w:p w14:paraId="7CEA0C3F"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11.</w:t>
            </w:r>
          </w:p>
        </w:tc>
        <w:tc>
          <w:tcPr>
            <w:tcW w:w="2414" w:type="dxa"/>
          </w:tcPr>
          <w:p w14:paraId="39E4DA47"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1B96A658"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7D783B8E"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0891C2A1"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5AE460B2"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15414CF6" w14:textId="77777777" w:rsidTr="00F87650">
        <w:tc>
          <w:tcPr>
            <w:tcW w:w="534" w:type="dxa"/>
          </w:tcPr>
          <w:p w14:paraId="6FB18778"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12.</w:t>
            </w:r>
          </w:p>
        </w:tc>
        <w:tc>
          <w:tcPr>
            <w:tcW w:w="2414" w:type="dxa"/>
          </w:tcPr>
          <w:p w14:paraId="08A70C1F"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0B88A8C1"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14BE9D07"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6F9ACFC2"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21214ADA"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334A56FB" w14:textId="77777777" w:rsidTr="00F87650">
        <w:tc>
          <w:tcPr>
            <w:tcW w:w="534" w:type="dxa"/>
          </w:tcPr>
          <w:p w14:paraId="053242F3"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13.</w:t>
            </w:r>
          </w:p>
        </w:tc>
        <w:tc>
          <w:tcPr>
            <w:tcW w:w="2414" w:type="dxa"/>
          </w:tcPr>
          <w:p w14:paraId="743F25FD"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35A14037"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062947A4"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78AE00E4"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46653260"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0AA7A376" w14:textId="77777777" w:rsidTr="00F87650">
        <w:tc>
          <w:tcPr>
            <w:tcW w:w="534" w:type="dxa"/>
          </w:tcPr>
          <w:p w14:paraId="45F7A750"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14.</w:t>
            </w:r>
          </w:p>
        </w:tc>
        <w:tc>
          <w:tcPr>
            <w:tcW w:w="2414" w:type="dxa"/>
          </w:tcPr>
          <w:p w14:paraId="48DA7085"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7F1B6A97"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59D51F9C"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602A8E25"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5B9BFF8D"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162900F2" w14:textId="77777777" w:rsidTr="00F87650">
        <w:tc>
          <w:tcPr>
            <w:tcW w:w="534" w:type="dxa"/>
          </w:tcPr>
          <w:p w14:paraId="5C36942C"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15.</w:t>
            </w:r>
          </w:p>
        </w:tc>
        <w:tc>
          <w:tcPr>
            <w:tcW w:w="2414" w:type="dxa"/>
          </w:tcPr>
          <w:p w14:paraId="34DF3F91"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73966082"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6B015C53"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2E3FDB28"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62C762DF"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797ECD64" w14:textId="77777777" w:rsidTr="00F87650">
        <w:tc>
          <w:tcPr>
            <w:tcW w:w="534" w:type="dxa"/>
          </w:tcPr>
          <w:p w14:paraId="3E160806"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16.</w:t>
            </w:r>
          </w:p>
        </w:tc>
        <w:tc>
          <w:tcPr>
            <w:tcW w:w="2414" w:type="dxa"/>
          </w:tcPr>
          <w:p w14:paraId="6E3EAC4A"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7564721D"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297ABDA5"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64CA2733"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3A4EBB93"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5C46B96A" w14:textId="77777777" w:rsidTr="00F87650">
        <w:tc>
          <w:tcPr>
            <w:tcW w:w="534" w:type="dxa"/>
          </w:tcPr>
          <w:p w14:paraId="109A711D"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17.</w:t>
            </w:r>
          </w:p>
        </w:tc>
        <w:tc>
          <w:tcPr>
            <w:tcW w:w="2414" w:type="dxa"/>
          </w:tcPr>
          <w:p w14:paraId="0FF21BB6"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561DD51B"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51854B4B"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01A657F6"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6589386E"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78C33CEF" w14:textId="77777777" w:rsidTr="00F87650">
        <w:tc>
          <w:tcPr>
            <w:tcW w:w="534" w:type="dxa"/>
          </w:tcPr>
          <w:p w14:paraId="2043FA91"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18.</w:t>
            </w:r>
          </w:p>
        </w:tc>
        <w:tc>
          <w:tcPr>
            <w:tcW w:w="2414" w:type="dxa"/>
          </w:tcPr>
          <w:p w14:paraId="6AF04518"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1E97A14F"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3A140348"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2CCEA1BF"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0E1FE5E5"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7B474973" w14:textId="77777777" w:rsidTr="00F87650">
        <w:tc>
          <w:tcPr>
            <w:tcW w:w="534" w:type="dxa"/>
          </w:tcPr>
          <w:p w14:paraId="7505863F"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19.</w:t>
            </w:r>
          </w:p>
        </w:tc>
        <w:tc>
          <w:tcPr>
            <w:tcW w:w="2414" w:type="dxa"/>
          </w:tcPr>
          <w:p w14:paraId="6FFC0E9A"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33C9238E"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4665D0EF"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4B0D2C34"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53659664"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5388DC35" w14:textId="77777777" w:rsidTr="00F87650">
        <w:tc>
          <w:tcPr>
            <w:tcW w:w="534" w:type="dxa"/>
          </w:tcPr>
          <w:p w14:paraId="78D9B9C9"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20.</w:t>
            </w:r>
          </w:p>
        </w:tc>
        <w:tc>
          <w:tcPr>
            <w:tcW w:w="2414" w:type="dxa"/>
          </w:tcPr>
          <w:p w14:paraId="53B93B58"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04268B65"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55BE4ECC"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00E1CF4A"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71DA01ED"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0297D4E5" w14:textId="77777777" w:rsidTr="00F87650">
        <w:tc>
          <w:tcPr>
            <w:tcW w:w="534" w:type="dxa"/>
          </w:tcPr>
          <w:p w14:paraId="4474AD0D" w14:textId="77777777" w:rsidR="009F2E85" w:rsidRPr="009F2E85" w:rsidRDefault="009F2E85" w:rsidP="009F2E85">
            <w:pPr>
              <w:jc w:val="both"/>
              <w:rPr>
                <w:rFonts w:ascii="Arial Narrow" w:eastAsia="Times New Roman" w:hAnsi="Arial Narrow" w:cs="Times New Roman"/>
                <w:sz w:val="20"/>
                <w:szCs w:val="20"/>
                <w:lang w:eastAsia="sl-SI"/>
              </w:rPr>
            </w:pPr>
          </w:p>
        </w:tc>
        <w:tc>
          <w:tcPr>
            <w:tcW w:w="2414" w:type="dxa"/>
          </w:tcPr>
          <w:p w14:paraId="4B1FB6B8"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1AB1995F"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2A5593E6"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3017B5D9"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18A810C3" w14:textId="77777777" w:rsidR="009F2E85" w:rsidRPr="009F2E85" w:rsidRDefault="009F2E85" w:rsidP="009F2E85">
            <w:pPr>
              <w:jc w:val="both"/>
              <w:rPr>
                <w:rFonts w:ascii="Arial Narrow" w:eastAsia="Times New Roman" w:hAnsi="Arial Narrow" w:cs="Times New Roman"/>
                <w:sz w:val="20"/>
                <w:szCs w:val="20"/>
                <w:lang w:eastAsia="sl-SI"/>
              </w:rPr>
            </w:pPr>
          </w:p>
        </w:tc>
      </w:tr>
    </w:tbl>
    <w:p w14:paraId="15CF16AE"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p w14:paraId="365F1331" w14:textId="01117989" w:rsidR="000C587A" w:rsidRDefault="00C95002" w:rsidP="00B54145">
      <w:pPr>
        <w:shd w:val="clear" w:color="auto" w:fill="FFFFFF"/>
        <w:tabs>
          <w:tab w:val="num" w:pos="720"/>
        </w:tabs>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Seznam izvedenih osnovnih podjetniških </w:t>
      </w:r>
      <w:r w:rsidRPr="004B1859">
        <w:rPr>
          <w:rFonts w:ascii="Arial Narrow" w:eastAsia="Times New Roman" w:hAnsi="Arial Narrow" w:cs="Times New Roman"/>
          <w:sz w:val="20"/>
          <w:szCs w:val="20"/>
          <w:lang w:eastAsia="sl-SI"/>
        </w:rPr>
        <w:t xml:space="preserve">mentoriranj </w:t>
      </w:r>
      <w:r w:rsidR="000C587A" w:rsidRPr="00B54145">
        <w:rPr>
          <w:rFonts w:ascii="Arial Narrow" w:eastAsia="Times New Roman" w:hAnsi="Arial Narrow"/>
          <w:sz w:val="20"/>
          <w:szCs w:val="20"/>
        </w:rPr>
        <w:t>vsaj 20tim potencialnim podjetnikom ali MSP vezanih na</w:t>
      </w:r>
      <w:r w:rsidR="000C587A" w:rsidRPr="00B54145">
        <w:rPr>
          <w:rFonts w:ascii="Arial Narrow" w:eastAsia="Times New Roman" w:hAnsi="Arial Narrow" w:cs="Times New Roman"/>
          <w:sz w:val="20"/>
          <w:szCs w:val="20"/>
          <w:lang w:eastAsia="sl-SI"/>
        </w:rPr>
        <w:t xml:space="preserve"> </w:t>
      </w:r>
      <w:r w:rsidR="000C587A" w:rsidRPr="004B1859">
        <w:rPr>
          <w:rFonts w:ascii="Arial Narrow" w:eastAsia="Times New Roman" w:hAnsi="Arial Narrow" w:cs="Times New Roman"/>
          <w:sz w:val="20"/>
          <w:szCs w:val="20"/>
        </w:rPr>
        <w:t>p</w:t>
      </w:r>
      <w:r w:rsidR="000C587A" w:rsidRPr="001E4242">
        <w:rPr>
          <w:rFonts w:ascii="Arial Narrow" w:eastAsia="Times New Roman" w:hAnsi="Arial Narrow" w:cs="Times New Roman"/>
          <w:sz w:val="20"/>
          <w:szCs w:val="20"/>
        </w:rPr>
        <w:t>resojo</w:t>
      </w:r>
      <w:r w:rsidR="000C587A" w:rsidRPr="00D109CC">
        <w:rPr>
          <w:rFonts w:ascii="Arial Narrow" w:eastAsia="Times New Roman" w:hAnsi="Arial Narrow" w:cs="Times New Roman"/>
          <w:sz w:val="20"/>
          <w:szCs w:val="20"/>
        </w:rPr>
        <w:t xml:space="preserve"> poslovne ideje, </w:t>
      </w:r>
      <w:r w:rsidR="000C587A" w:rsidRPr="007632AD">
        <w:rPr>
          <w:rFonts w:ascii="Arial Narrow" w:eastAsia="Times New Roman" w:hAnsi="Arial Narrow" w:cs="Times New Roman"/>
          <w:sz w:val="20"/>
          <w:szCs w:val="20"/>
        </w:rPr>
        <w:t xml:space="preserve">vodenje </w:t>
      </w:r>
      <w:r w:rsidR="000C587A" w:rsidRPr="00FD042B">
        <w:rPr>
          <w:rFonts w:ascii="Arial Narrow" w:eastAsia="Times New Roman" w:hAnsi="Arial Narrow" w:cs="Times New Roman"/>
          <w:sz w:val="20"/>
          <w:szCs w:val="20"/>
        </w:rPr>
        <w:t xml:space="preserve">potencialnega podjetnika oz. MSP skozi poslovne in druge potrebne procese za razvoj podjetniške ideje ali razvoj podjetja </w:t>
      </w:r>
      <w:r w:rsidR="000C587A" w:rsidRPr="00B54145">
        <w:rPr>
          <w:rFonts w:ascii="Arial Narrow" w:eastAsia="Times New Roman" w:hAnsi="Arial Narrow"/>
          <w:sz w:val="20"/>
          <w:szCs w:val="20"/>
        </w:rPr>
        <w:t>v obdobju od 1. 1. 2020</w:t>
      </w:r>
      <w:r w:rsidR="00565816">
        <w:rPr>
          <w:rFonts w:ascii="Arial Narrow" w:eastAsia="Times New Roman" w:hAnsi="Arial Narrow"/>
          <w:sz w:val="20"/>
          <w:szCs w:val="20"/>
        </w:rPr>
        <w:t>,</w:t>
      </w:r>
      <w:r w:rsidR="000C587A" w:rsidRPr="00B54145">
        <w:rPr>
          <w:rFonts w:ascii="Arial Narrow" w:eastAsia="Times New Roman" w:hAnsi="Arial Narrow"/>
          <w:sz w:val="20"/>
          <w:szCs w:val="20"/>
        </w:rPr>
        <w:t xml:space="preserve"> do objave javnega razpisa</w:t>
      </w:r>
      <w:r w:rsidRPr="004B1859">
        <w:rPr>
          <w:rFonts w:ascii="Arial Narrow" w:eastAsia="Times New Roman" w:hAnsi="Arial Narrow" w:cs="Times New Roman"/>
          <w:sz w:val="20"/>
          <w:szCs w:val="20"/>
          <w:lang w:eastAsia="sl-SI"/>
        </w:rPr>
        <w:t>.</w:t>
      </w:r>
      <w:r w:rsidRPr="001E4242">
        <w:rPr>
          <w:rFonts w:ascii="Arial Narrow" w:eastAsia="Times New Roman" w:hAnsi="Arial Narrow" w:cs="Times New Roman"/>
          <w:sz w:val="20"/>
          <w:szCs w:val="20"/>
          <w:vertAlign w:val="superscript"/>
          <w:lang w:eastAsia="sl-SI"/>
        </w:rPr>
        <w:footnoteReference w:id="5"/>
      </w:r>
      <w:r w:rsidRPr="009F2E85">
        <w:rPr>
          <w:rFonts w:ascii="Arial Narrow" w:eastAsia="Times New Roman" w:hAnsi="Arial Narrow" w:cs="Times New Roman"/>
          <w:sz w:val="20"/>
          <w:szCs w:val="20"/>
          <w:lang w:eastAsia="sl-SI"/>
        </w:rPr>
        <w:t xml:space="preserve"> </w:t>
      </w:r>
    </w:p>
    <w:p w14:paraId="0C630CF0" w14:textId="77777777" w:rsidR="003C4245" w:rsidRDefault="003C4245" w:rsidP="00B54145">
      <w:pPr>
        <w:shd w:val="clear" w:color="auto" w:fill="FFFFFF"/>
        <w:tabs>
          <w:tab w:val="num" w:pos="720"/>
        </w:tabs>
        <w:spacing w:after="0" w:line="240" w:lineRule="auto"/>
        <w:jc w:val="both"/>
        <w:rPr>
          <w:rFonts w:ascii="Arial Narrow" w:eastAsia="Times New Roman" w:hAnsi="Arial Narrow" w:cs="Times New Roman"/>
          <w:sz w:val="20"/>
          <w:szCs w:val="20"/>
          <w:lang w:eastAsia="sl-SI"/>
        </w:rPr>
      </w:pPr>
    </w:p>
    <w:p w14:paraId="00CDFEA4" w14:textId="25EA8AB9" w:rsidR="00C95002" w:rsidRPr="009F2E85" w:rsidRDefault="000C587A" w:rsidP="00367040">
      <w:pPr>
        <w:shd w:val="clear" w:color="auto" w:fill="FFFFFF"/>
        <w:tabs>
          <w:tab w:val="num" w:pos="720"/>
        </w:tabs>
        <w:spacing w:after="0" w:line="240" w:lineRule="auto"/>
        <w:jc w:val="both"/>
        <w:rPr>
          <w:rFonts w:ascii="Arial Narrow" w:eastAsia="Times New Roman" w:hAnsi="Arial Narrow" w:cs="Times New Roman"/>
          <w:sz w:val="20"/>
          <w:szCs w:val="20"/>
          <w:lang w:eastAsia="sl-SI"/>
        </w:rPr>
      </w:pPr>
      <w:r w:rsidRPr="00CA31A0">
        <w:rPr>
          <w:rFonts w:ascii="Arial Narrow" w:eastAsia="Times New Roman" w:hAnsi="Arial Narrow"/>
          <w:sz w:val="20"/>
          <w:szCs w:val="20"/>
          <w:u w:val="single"/>
        </w:rPr>
        <w:t xml:space="preserve">Izpolnijo samo institucije, ki bodo izvajale podjetniško </w:t>
      </w:r>
      <w:r w:rsidR="00C95002" w:rsidRPr="00CA31A0">
        <w:rPr>
          <w:rFonts w:ascii="Arial Narrow" w:eastAsia="Times New Roman" w:hAnsi="Arial Narrow"/>
          <w:sz w:val="20"/>
          <w:szCs w:val="20"/>
          <w:u w:val="single"/>
        </w:rPr>
        <w:t>mentoriranje (inkubatorji)</w:t>
      </w:r>
      <w:r w:rsidR="003C4245">
        <w:rPr>
          <w:rFonts w:ascii="Arial Narrow" w:eastAsia="Times New Roman" w:hAnsi="Arial Narrow"/>
          <w:sz w:val="20"/>
          <w:szCs w:val="20"/>
          <w:u w:val="single"/>
        </w:rPr>
        <w:t>:</w:t>
      </w:r>
      <w:r w:rsidR="00C95002" w:rsidRPr="00CA31A0">
        <w:rPr>
          <w:rFonts w:ascii="Arial Narrow" w:eastAsia="Times New Roman" w:hAnsi="Arial Narrow"/>
          <w:sz w:val="20"/>
          <w:szCs w:val="20"/>
          <w:u w:val="single"/>
        </w:rPr>
        <w:t xml:space="preserve"> </w:t>
      </w:r>
    </w:p>
    <w:tbl>
      <w:tblPr>
        <w:tblStyle w:val="Tabelamrea1"/>
        <w:tblW w:w="0" w:type="auto"/>
        <w:tblLook w:val="04A0" w:firstRow="1" w:lastRow="0" w:firstColumn="1" w:lastColumn="0" w:noHBand="0" w:noVBand="1"/>
      </w:tblPr>
      <w:tblGrid>
        <w:gridCol w:w="545"/>
        <w:gridCol w:w="2313"/>
        <w:gridCol w:w="1531"/>
        <w:gridCol w:w="1527"/>
        <w:gridCol w:w="1527"/>
        <w:gridCol w:w="1619"/>
      </w:tblGrid>
      <w:tr w:rsidR="007F1B27" w:rsidRPr="009F2E85" w14:paraId="78CD6533" w14:textId="77777777" w:rsidTr="007632AD">
        <w:tc>
          <w:tcPr>
            <w:tcW w:w="534" w:type="dxa"/>
          </w:tcPr>
          <w:p w14:paraId="79AE900C" w14:textId="77777777" w:rsidR="00C95002" w:rsidRPr="009F2E85" w:rsidRDefault="00C95002" w:rsidP="007632AD">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Zap. Št.</w:t>
            </w:r>
          </w:p>
        </w:tc>
        <w:tc>
          <w:tcPr>
            <w:tcW w:w="2414" w:type="dxa"/>
          </w:tcPr>
          <w:p w14:paraId="38D91E96" w14:textId="7B64B47E" w:rsidR="00C95002" w:rsidRPr="00226A12" w:rsidRDefault="00C95002" w:rsidP="007632AD">
            <w:pPr>
              <w:jc w:val="both"/>
              <w:rPr>
                <w:rFonts w:ascii="Arial Narrow" w:eastAsia="Times New Roman" w:hAnsi="Arial Narrow" w:cs="Times New Roman"/>
                <w:sz w:val="20"/>
                <w:szCs w:val="20"/>
                <w:lang w:val="it-IT" w:eastAsia="sl-SI"/>
              </w:rPr>
            </w:pPr>
            <w:r w:rsidRPr="00226A12">
              <w:rPr>
                <w:rFonts w:ascii="Arial Narrow" w:eastAsia="Times New Roman" w:hAnsi="Arial Narrow" w:cs="Times New Roman"/>
                <w:sz w:val="20"/>
                <w:szCs w:val="20"/>
                <w:lang w:val="it-IT" w:eastAsia="sl-SI"/>
              </w:rPr>
              <w:t xml:space="preserve">Ime mentoriranca </w:t>
            </w:r>
          </w:p>
          <w:p w14:paraId="7C773A07" w14:textId="77777777" w:rsidR="00C95002" w:rsidRPr="00226A12" w:rsidRDefault="00C95002" w:rsidP="007632AD">
            <w:pPr>
              <w:jc w:val="both"/>
              <w:rPr>
                <w:rFonts w:ascii="Arial Narrow" w:eastAsia="Times New Roman" w:hAnsi="Arial Narrow" w:cs="Times New Roman"/>
                <w:sz w:val="20"/>
                <w:szCs w:val="20"/>
                <w:lang w:val="it-IT" w:eastAsia="sl-SI"/>
              </w:rPr>
            </w:pPr>
            <w:r w:rsidRPr="00226A12">
              <w:rPr>
                <w:rFonts w:ascii="Arial Narrow" w:eastAsia="Times New Roman" w:hAnsi="Arial Narrow" w:cs="Times New Roman"/>
                <w:sz w:val="20"/>
                <w:szCs w:val="20"/>
                <w:lang w:val="it-IT" w:eastAsia="sl-SI"/>
              </w:rPr>
              <w:t>potencialnega podjetnika ali MSP</w:t>
            </w:r>
          </w:p>
        </w:tc>
        <w:tc>
          <w:tcPr>
            <w:tcW w:w="1564" w:type="dxa"/>
          </w:tcPr>
          <w:p w14:paraId="04FA2112" w14:textId="782DB9AE" w:rsidR="00C95002" w:rsidRPr="009F2E85" w:rsidRDefault="00C95002" w:rsidP="007632AD">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Namen </w:t>
            </w:r>
          </w:p>
          <w:p w14:paraId="0AD37334" w14:textId="77777777" w:rsidR="00C95002" w:rsidRPr="009F2E85" w:rsidRDefault="00C95002" w:rsidP="007632AD">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mentroriranja</w:t>
            </w:r>
          </w:p>
        </w:tc>
        <w:tc>
          <w:tcPr>
            <w:tcW w:w="1560" w:type="dxa"/>
          </w:tcPr>
          <w:p w14:paraId="6CF74630" w14:textId="61E86962" w:rsidR="00C95002" w:rsidRPr="009F2E85" w:rsidRDefault="00C95002" w:rsidP="007632AD">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Ime in priimek </w:t>
            </w:r>
          </w:p>
          <w:p w14:paraId="654C9765" w14:textId="77777777" w:rsidR="00C95002" w:rsidRPr="009F2E85" w:rsidRDefault="00C95002" w:rsidP="007632AD">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mentoriranca</w:t>
            </w:r>
          </w:p>
        </w:tc>
        <w:tc>
          <w:tcPr>
            <w:tcW w:w="1564" w:type="dxa"/>
          </w:tcPr>
          <w:p w14:paraId="4658F68D" w14:textId="0EA86772" w:rsidR="00C95002" w:rsidRPr="009F2E85" w:rsidRDefault="00C95002" w:rsidP="007632AD">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Datum </w:t>
            </w:r>
          </w:p>
          <w:p w14:paraId="5DF75889" w14:textId="77777777" w:rsidR="00C95002" w:rsidRPr="009F2E85" w:rsidRDefault="00C95002" w:rsidP="007632AD">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mentoriranja</w:t>
            </w:r>
          </w:p>
        </w:tc>
        <w:tc>
          <w:tcPr>
            <w:tcW w:w="1652" w:type="dxa"/>
          </w:tcPr>
          <w:p w14:paraId="750C6D63" w14:textId="6CEC571E" w:rsidR="00C95002" w:rsidRPr="00226A12" w:rsidRDefault="00C95002" w:rsidP="00367040">
            <w:pPr>
              <w:rPr>
                <w:rFonts w:ascii="Arial Narrow" w:eastAsia="Times New Roman" w:hAnsi="Arial Narrow" w:cs="Times New Roman"/>
                <w:sz w:val="20"/>
                <w:szCs w:val="20"/>
                <w:lang w:val="it-IT" w:eastAsia="sl-SI"/>
              </w:rPr>
            </w:pPr>
            <w:r w:rsidRPr="00226A12">
              <w:rPr>
                <w:rFonts w:ascii="Arial Narrow" w:eastAsia="Times New Roman" w:hAnsi="Arial Narrow" w:cs="Times New Roman"/>
                <w:sz w:val="20"/>
                <w:szCs w:val="20"/>
                <w:lang w:val="it-IT" w:eastAsia="sl-SI"/>
              </w:rPr>
              <w:t xml:space="preserve">Dokazilo o izvedenem mentoriranju (pogodba, </w:t>
            </w:r>
            <w:r w:rsidR="007F1B27" w:rsidRPr="00226A12">
              <w:rPr>
                <w:rFonts w:ascii="Arial Narrow" w:eastAsia="Times New Roman" w:hAnsi="Arial Narrow" w:cs="Times New Roman"/>
                <w:sz w:val="20"/>
                <w:szCs w:val="20"/>
                <w:lang w:val="it-IT" w:eastAsia="sl-SI"/>
              </w:rPr>
              <w:t xml:space="preserve">sporazum. </w:t>
            </w:r>
            <w:r w:rsidRPr="00226A12">
              <w:rPr>
                <w:rFonts w:ascii="Arial Narrow" w:eastAsia="Times New Roman" w:hAnsi="Arial Narrow" w:cs="Times New Roman"/>
                <w:sz w:val="20"/>
                <w:szCs w:val="20"/>
                <w:lang w:val="it-IT" w:eastAsia="sl-SI"/>
              </w:rPr>
              <w:t>naročilnica,…)</w:t>
            </w:r>
          </w:p>
        </w:tc>
      </w:tr>
      <w:tr w:rsidR="007F1B27" w:rsidRPr="009F2E85" w14:paraId="43340879" w14:textId="77777777" w:rsidTr="007632AD">
        <w:tc>
          <w:tcPr>
            <w:tcW w:w="534" w:type="dxa"/>
          </w:tcPr>
          <w:p w14:paraId="7AB047A4" w14:textId="77777777" w:rsidR="00C95002" w:rsidRPr="009F2E85" w:rsidRDefault="00C95002" w:rsidP="007632AD">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1.</w:t>
            </w:r>
          </w:p>
        </w:tc>
        <w:tc>
          <w:tcPr>
            <w:tcW w:w="2414" w:type="dxa"/>
          </w:tcPr>
          <w:p w14:paraId="57B950FE"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7B650832"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0" w:type="dxa"/>
          </w:tcPr>
          <w:p w14:paraId="6DF863E4"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6D1D1A3C"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652" w:type="dxa"/>
          </w:tcPr>
          <w:p w14:paraId="10846C1B" w14:textId="77777777" w:rsidR="00C95002" w:rsidRPr="009F2E85" w:rsidRDefault="00C95002" w:rsidP="007632AD">
            <w:pPr>
              <w:jc w:val="both"/>
              <w:rPr>
                <w:rFonts w:ascii="Arial Narrow" w:eastAsia="Times New Roman" w:hAnsi="Arial Narrow" w:cs="Times New Roman"/>
                <w:sz w:val="20"/>
                <w:szCs w:val="20"/>
                <w:lang w:eastAsia="sl-SI"/>
              </w:rPr>
            </w:pPr>
          </w:p>
        </w:tc>
      </w:tr>
      <w:tr w:rsidR="007F1B27" w:rsidRPr="009F2E85" w14:paraId="580633DC" w14:textId="77777777" w:rsidTr="007632AD">
        <w:tc>
          <w:tcPr>
            <w:tcW w:w="534" w:type="dxa"/>
          </w:tcPr>
          <w:p w14:paraId="3E35DA6E" w14:textId="77777777" w:rsidR="00C95002" w:rsidRPr="009F2E85" w:rsidRDefault="00C95002" w:rsidP="007632AD">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2.</w:t>
            </w:r>
          </w:p>
        </w:tc>
        <w:tc>
          <w:tcPr>
            <w:tcW w:w="2414" w:type="dxa"/>
          </w:tcPr>
          <w:p w14:paraId="33098AF3"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10244FB7"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0" w:type="dxa"/>
          </w:tcPr>
          <w:p w14:paraId="5C12E53D"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5BF1331E"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652" w:type="dxa"/>
          </w:tcPr>
          <w:p w14:paraId="4F42FD8F" w14:textId="77777777" w:rsidR="00C95002" w:rsidRPr="009F2E85" w:rsidRDefault="00C95002" w:rsidP="007632AD">
            <w:pPr>
              <w:jc w:val="both"/>
              <w:rPr>
                <w:rFonts w:ascii="Arial Narrow" w:eastAsia="Times New Roman" w:hAnsi="Arial Narrow" w:cs="Times New Roman"/>
                <w:sz w:val="20"/>
                <w:szCs w:val="20"/>
                <w:lang w:eastAsia="sl-SI"/>
              </w:rPr>
            </w:pPr>
          </w:p>
        </w:tc>
      </w:tr>
      <w:tr w:rsidR="007F1B27" w:rsidRPr="009F2E85" w14:paraId="7A499CD3" w14:textId="77777777" w:rsidTr="007632AD">
        <w:tc>
          <w:tcPr>
            <w:tcW w:w="534" w:type="dxa"/>
          </w:tcPr>
          <w:p w14:paraId="010061C2" w14:textId="77777777" w:rsidR="00C95002" w:rsidRPr="009F2E85" w:rsidRDefault="00C95002" w:rsidP="007632AD">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3.</w:t>
            </w:r>
          </w:p>
        </w:tc>
        <w:tc>
          <w:tcPr>
            <w:tcW w:w="2414" w:type="dxa"/>
          </w:tcPr>
          <w:p w14:paraId="06B2F2FF"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1A20D7DD"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0" w:type="dxa"/>
          </w:tcPr>
          <w:p w14:paraId="7905F33D"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74516B52"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652" w:type="dxa"/>
          </w:tcPr>
          <w:p w14:paraId="728F30A2" w14:textId="77777777" w:rsidR="00C95002" w:rsidRPr="009F2E85" w:rsidRDefault="00C95002" w:rsidP="007632AD">
            <w:pPr>
              <w:jc w:val="both"/>
              <w:rPr>
                <w:rFonts w:ascii="Arial Narrow" w:eastAsia="Times New Roman" w:hAnsi="Arial Narrow" w:cs="Times New Roman"/>
                <w:sz w:val="20"/>
                <w:szCs w:val="20"/>
                <w:lang w:eastAsia="sl-SI"/>
              </w:rPr>
            </w:pPr>
          </w:p>
        </w:tc>
      </w:tr>
      <w:tr w:rsidR="007F1B27" w:rsidRPr="009F2E85" w14:paraId="1126F2E7" w14:textId="77777777" w:rsidTr="007632AD">
        <w:tc>
          <w:tcPr>
            <w:tcW w:w="534" w:type="dxa"/>
          </w:tcPr>
          <w:p w14:paraId="75125318" w14:textId="77777777" w:rsidR="00C95002" w:rsidRPr="009F2E85" w:rsidRDefault="00C95002" w:rsidP="007632AD">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4.</w:t>
            </w:r>
          </w:p>
        </w:tc>
        <w:tc>
          <w:tcPr>
            <w:tcW w:w="2414" w:type="dxa"/>
          </w:tcPr>
          <w:p w14:paraId="5B0AB714"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451E61BE"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0" w:type="dxa"/>
          </w:tcPr>
          <w:p w14:paraId="399889F2"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2BF0CD2D"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652" w:type="dxa"/>
          </w:tcPr>
          <w:p w14:paraId="4FFBFD08" w14:textId="77777777" w:rsidR="00C95002" w:rsidRPr="009F2E85" w:rsidRDefault="00C95002" w:rsidP="007632AD">
            <w:pPr>
              <w:jc w:val="both"/>
              <w:rPr>
                <w:rFonts w:ascii="Arial Narrow" w:eastAsia="Times New Roman" w:hAnsi="Arial Narrow" w:cs="Times New Roman"/>
                <w:sz w:val="20"/>
                <w:szCs w:val="20"/>
                <w:lang w:eastAsia="sl-SI"/>
              </w:rPr>
            </w:pPr>
          </w:p>
        </w:tc>
      </w:tr>
      <w:tr w:rsidR="007F1B27" w:rsidRPr="009F2E85" w14:paraId="1A249C00" w14:textId="77777777" w:rsidTr="007632AD">
        <w:tc>
          <w:tcPr>
            <w:tcW w:w="534" w:type="dxa"/>
          </w:tcPr>
          <w:p w14:paraId="1E4136FA" w14:textId="77777777" w:rsidR="00C95002" w:rsidRPr="009F2E85" w:rsidRDefault="00C95002" w:rsidP="007632AD">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5.</w:t>
            </w:r>
          </w:p>
        </w:tc>
        <w:tc>
          <w:tcPr>
            <w:tcW w:w="2414" w:type="dxa"/>
          </w:tcPr>
          <w:p w14:paraId="46E6CAFE"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1F0658A1"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0" w:type="dxa"/>
          </w:tcPr>
          <w:p w14:paraId="5182D09C"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2289CC63"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652" w:type="dxa"/>
          </w:tcPr>
          <w:p w14:paraId="1B72B208" w14:textId="77777777" w:rsidR="00C95002" w:rsidRPr="009F2E85" w:rsidRDefault="00C95002" w:rsidP="007632AD">
            <w:pPr>
              <w:jc w:val="both"/>
              <w:rPr>
                <w:rFonts w:ascii="Arial Narrow" w:eastAsia="Times New Roman" w:hAnsi="Arial Narrow" w:cs="Times New Roman"/>
                <w:sz w:val="20"/>
                <w:szCs w:val="20"/>
                <w:lang w:eastAsia="sl-SI"/>
              </w:rPr>
            </w:pPr>
          </w:p>
        </w:tc>
      </w:tr>
      <w:tr w:rsidR="007F1B27" w:rsidRPr="009F2E85" w14:paraId="206E6ED3" w14:textId="77777777" w:rsidTr="007632AD">
        <w:tc>
          <w:tcPr>
            <w:tcW w:w="534" w:type="dxa"/>
          </w:tcPr>
          <w:p w14:paraId="09815D3B" w14:textId="77777777" w:rsidR="00C95002" w:rsidRPr="009F2E85" w:rsidRDefault="00C95002" w:rsidP="007632AD">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6.</w:t>
            </w:r>
          </w:p>
        </w:tc>
        <w:tc>
          <w:tcPr>
            <w:tcW w:w="2414" w:type="dxa"/>
          </w:tcPr>
          <w:p w14:paraId="42E260DF"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01AB2CF2"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0" w:type="dxa"/>
          </w:tcPr>
          <w:p w14:paraId="1EE802E7"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45C41A3B"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652" w:type="dxa"/>
          </w:tcPr>
          <w:p w14:paraId="0F2F30C3" w14:textId="77777777" w:rsidR="00C95002" w:rsidRPr="009F2E85" w:rsidRDefault="00C95002" w:rsidP="007632AD">
            <w:pPr>
              <w:jc w:val="both"/>
              <w:rPr>
                <w:rFonts w:ascii="Arial Narrow" w:eastAsia="Times New Roman" w:hAnsi="Arial Narrow" w:cs="Times New Roman"/>
                <w:sz w:val="20"/>
                <w:szCs w:val="20"/>
                <w:lang w:eastAsia="sl-SI"/>
              </w:rPr>
            </w:pPr>
          </w:p>
        </w:tc>
      </w:tr>
      <w:tr w:rsidR="007F1B27" w:rsidRPr="009F2E85" w14:paraId="1F1A970F" w14:textId="77777777" w:rsidTr="007632AD">
        <w:tc>
          <w:tcPr>
            <w:tcW w:w="534" w:type="dxa"/>
          </w:tcPr>
          <w:p w14:paraId="479E6127" w14:textId="77777777" w:rsidR="00C95002" w:rsidRPr="009F2E85" w:rsidRDefault="00C95002" w:rsidP="007632AD">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7.</w:t>
            </w:r>
          </w:p>
        </w:tc>
        <w:tc>
          <w:tcPr>
            <w:tcW w:w="2414" w:type="dxa"/>
          </w:tcPr>
          <w:p w14:paraId="22020078"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41D8B344"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0" w:type="dxa"/>
          </w:tcPr>
          <w:p w14:paraId="31620FF8"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1A0B75E3"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652" w:type="dxa"/>
          </w:tcPr>
          <w:p w14:paraId="44B6424F" w14:textId="77777777" w:rsidR="00C95002" w:rsidRPr="009F2E85" w:rsidRDefault="00C95002" w:rsidP="007632AD">
            <w:pPr>
              <w:jc w:val="both"/>
              <w:rPr>
                <w:rFonts w:ascii="Arial Narrow" w:eastAsia="Times New Roman" w:hAnsi="Arial Narrow" w:cs="Times New Roman"/>
                <w:sz w:val="20"/>
                <w:szCs w:val="20"/>
                <w:lang w:eastAsia="sl-SI"/>
              </w:rPr>
            </w:pPr>
          </w:p>
        </w:tc>
      </w:tr>
      <w:tr w:rsidR="007F1B27" w:rsidRPr="009F2E85" w14:paraId="331B8A9C" w14:textId="77777777" w:rsidTr="007632AD">
        <w:tc>
          <w:tcPr>
            <w:tcW w:w="534" w:type="dxa"/>
          </w:tcPr>
          <w:p w14:paraId="5A21E36E" w14:textId="77777777" w:rsidR="00C95002" w:rsidRPr="009F2E85" w:rsidRDefault="00C95002" w:rsidP="007632AD">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8.</w:t>
            </w:r>
          </w:p>
        </w:tc>
        <w:tc>
          <w:tcPr>
            <w:tcW w:w="2414" w:type="dxa"/>
          </w:tcPr>
          <w:p w14:paraId="611EC9A7"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752AEB93"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0" w:type="dxa"/>
          </w:tcPr>
          <w:p w14:paraId="0A9C536D"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2A393B2A"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652" w:type="dxa"/>
          </w:tcPr>
          <w:p w14:paraId="709F876E" w14:textId="77777777" w:rsidR="00C95002" w:rsidRPr="009F2E85" w:rsidRDefault="00C95002" w:rsidP="007632AD">
            <w:pPr>
              <w:jc w:val="both"/>
              <w:rPr>
                <w:rFonts w:ascii="Arial Narrow" w:eastAsia="Times New Roman" w:hAnsi="Arial Narrow" w:cs="Times New Roman"/>
                <w:sz w:val="20"/>
                <w:szCs w:val="20"/>
                <w:lang w:eastAsia="sl-SI"/>
              </w:rPr>
            </w:pPr>
          </w:p>
        </w:tc>
      </w:tr>
      <w:tr w:rsidR="007F1B27" w:rsidRPr="009F2E85" w14:paraId="50CE0C78" w14:textId="77777777" w:rsidTr="007632AD">
        <w:tc>
          <w:tcPr>
            <w:tcW w:w="534" w:type="dxa"/>
          </w:tcPr>
          <w:p w14:paraId="42A1620E" w14:textId="77777777" w:rsidR="00C95002" w:rsidRPr="009F2E85" w:rsidRDefault="00C95002" w:rsidP="007632AD">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9.</w:t>
            </w:r>
          </w:p>
        </w:tc>
        <w:tc>
          <w:tcPr>
            <w:tcW w:w="2414" w:type="dxa"/>
          </w:tcPr>
          <w:p w14:paraId="443B95B1"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3CEA82A4"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0" w:type="dxa"/>
          </w:tcPr>
          <w:p w14:paraId="0BA2912B"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76A7CBF3"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652" w:type="dxa"/>
          </w:tcPr>
          <w:p w14:paraId="1E48255C" w14:textId="77777777" w:rsidR="00C95002" w:rsidRPr="009F2E85" w:rsidRDefault="00C95002" w:rsidP="007632AD">
            <w:pPr>
              <w:jc w:val="both"/>
              <w:rPr>
                <w:rFonts w:ascii="Arial Narrow" w:eastAsia="Times New Roman" w:hAnsi="Arial Narrow" w:cs="Times New Roman"/>
                <w:sz w:val="20"/>
                <w:szCs w:val="20"/>
                <w:lang w:eastAsia="sl-SI"/>
              </w:rPr>
            </w:pPr>
          </w:p>
        </w:tc>
      </w:tr>
      <w:tr w:rsidR="007F1B27" w:rsidRPr="009F2E85" w14:paraId="713A43E6" w14:textId="77777777" w:rsidTr="007632AD">
        <w:tc>
          <w:tcPr>
            <w:tcW w:w="534" w:type="dxa"/>
          </w:tcPr>
          <w:p w14:paraId="0BC12D77" w14:textId="77777777" w:rsidR="00C95002" w:rsidRPr="009F2E85" w:rsidRDefault="00C95002" w:rsidP="007632AD">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10.</w:t>
            </w:r>
          </w:p>
        </w:tc>
        <w:tc>
          <w:tcPr>
            <w:tcW w:w="2414" w:type="dxa"/>
          </w:tcPr>
          <w:p w14:paraId="0CF9E7DB"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6A4063D2"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0" w:type="dxa"/>
          </w:tcPr>
          <w:p w14:paraId="43425006"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6204BCC3"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652" w:type="dxa"/>
          </w:tcPr>
          <w:p w14:paraId="6ACA62B9" w14:textId="77777777" w:rsidR="00C95002" w:rsidRPr="009F2E85" w:rsidRDefault="00C95002" w:rsidP="007632AD">
            <w:pPr>
              <w:jc w:val="both"/>
              <w:rPr>
                <w:rFonts w:ascii="Arial Narrow" w:eastAsia="Times New Roman" w:hAnsi="Arial Narrow" w:cs="Times New Roman"/>
                <w:sz w:val="20"/>
                <w:szCs w:val="20"/>
                <w:lang w:eastAsia="sl-SI"/>
              </w:rPr>
            </w:pPr>
          </w:p>
        </w:tc>
      </w:tr>
      <w:tr w:rsidR="007F1B27" w:rsidRPr="009F2E85" w14:paraId="3FAFDBD8" w14:textId="77777777" w:rsidTr="007632AD">
        <w:tc>
          <w:tcPr>
            <w:tcW w:w="534" w:type="dxa"/>
          </w:tcPr>
          <w:p w14:paraId="634BAF96" w14:textId="77777777" w:rsidR="00C95002" w:rsidRPr="009F2E85" w:rsidRDefault="00C95002" w:rsidP="007632AD">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11.</w:t>
            </w:r>
          </w:p>
        </w:tc>
        <w:tc>
          <w:tcPr>
            <w:tcW w:w="2414" w:type="dxa"/>
          </w:tcPr>
          <w:p w14:paraId="699BF005"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1E53EA8D"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0" w:type="dxa"/>
          </w:tcPr>
          <w:p w14:paraId="1459EAEF"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58967FC8"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652" w:type="dxa"/>
          </w:tcPr>
          <w:p w14:paraId="20B0F4E6" w14:textId="77777777" w:rsidR="00C95002" w:rsidRPr="009F2E85" w:rsidRDefault="00C95002" w:rsidP="007632AD">
            <w:pPr>
              <w:jc w:val="both"/>
              <w:rPr>
                <w:rFonts w:ascii="Arial Narrow" w:eastAsia="Times New Roman" w:hAnsi="Arial Narrow" w:cs="Times New Roman"/>
                <w:sz w:val="20"/>
                <w:szCs w:val="20"/>
                <w:lang w:eastAsia="sl-SI"/>
              </w:rPr>
            </w:pPr>
          </w:p>
        </w:tc>
      </w:tr>
      <w:tr w:rsidR="007F1B27" w:rsidRPr="009F2E85" w14:paraId="43BB02C9" w14:textId="77777777" w:rsidTr="007632AD">
        <w:tc>
          <w:tcPr>
            <w:tcW w:w="534" w:type="dxa"/>
          </w:tcPr>
          <w:p w14:paraId="5891C176" w14:textId="77777777" w:rsidR="00C95002" w:rsidRPr="009F2E85" w:rsidRDefault="00C95002" w:rsidP="007632AD">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12.</w:t>
            </w:r>
          </w:p>
        </w:tc>
        <w:tc>
          <w:tcPr>
            <w:tcW w:w="2414" w:type="dxa"/>
          </w:tcPr>
          <w:p w14:paraId="6AB7BD75"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25EC196E"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0" w:type="dxa"/>
          </w:tcPr>
          <w:p w14:paraId="6D986853"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0AE7306A"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652" w:type="dxa"/>
          </w:tcPr>
          <w:p w14:paraId="62391A83" w14:textId="77777777" w:rsidR="00C95002" w:rsidRPr="009F2E85" w:rsidRDefault="00C95002" w:rsidP="007632AD">
            <w:pPr>
              <w:jc w:val="both"/>
              <w:rPr>
                <w:rFonts w:ascii="Arial Narrow" w:eastAsia="Times New Roman" w:hAnsi="Arial Narrow" w:cs="Times New Roman"/>
                <w:sz w:val="20"/>
                <w:szCs w:val="20"/>
                <w:lang w:eastAsia="sl-SI"/>
              </w:rPr>
            </w:pPr>
          </w:p>
        </w:tc>
      </w:tr>
      <w:tr w:rsidR="007F1B27" w:rsidRPr="009F2E85" w14:paraId="0A3FCB41" w14:textId="77777777" w:rsidTr="007632AD">
        <w:tc>
          <w:tcPr>
            <w:tcW w:w="534" w:type="dxa"/>
          </w:tcPr>
          <w:p w14:paraId="7866A1C6" w14:textId="77777777" w:rsidR="00C95002" w:rsidRPr="009F2E85" w:rsidRDefault="00C95002" w:rsidP="007632AD">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13.</w:t>
            </w:r>
          </w:p>
        </w:tc>
        <w:tc>
          <w:tcPr>
            <w:tcW w:w="2414" w:type="dxa"/>
          </w:tcPr>
          <w:p w14:paraId="14591115"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37F118B0"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0" w:type="dxa"/>
          </w:tcPr>
          <w:p w14:paraId="374CEB69"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1CEFDBF6"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652" w:type="dxa"/>
          </w:tcPr>
          <w:p w14:paraId="38D6246A" w14:textId="77777777" w:rsidR="00C95002" w:rsidRPr="009F2E85" w:rsidRDefault="00C95002" w:rsidP="007632AD">
            <w:pPr>
              <w:jc w:val="both"/>
              <w:rPr>
                <w:rFonts w:ascii="Arial Narrow" w:eastAsia="Times New Roman" w:hAnsi="Arial Narrow" w:cs="Times New Roman"/>
                <w:sz w:val="20"/>
                <w:szCs w:val="20"/>
                <w:lang w:eastAsia="sl-SI"/>
              </w:rPr>
            </w:pPr>
          </w:p>
        </w:tc>
      </w:tr>
      <w:tr w:rsidR="007F1B27" w:rsidRPr="009F2E85" w14:paraId="5FD38CAD" w14:textId="77777777" w:rsidTr="007632AD">
        <w:tc>
          <w:tcPr>
            <w:tcW w:w="534" w:type="dxa"/>
          </w:tcPr>
          <w:p w14:paraId="4C6540CC" w14:textId="77777777" w:rsidR="00C95002" w:rsidRPr="009F2E85" w:rsidRDefault="00C95002" w:rsidP="007632AD">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14.</w:t>
            </w:r>
          </w:p>
        </w:tc>
        <w:tc>
          <w:tcPr>
            <w:tcW w:w="2414" w:type="dxa"/>
          </w:tcPr>
          <w:p w14:paraId="6373B730"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6947878C"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0" w:type="dxa"/>
          </w:tcPr>
          <w:p w14:paraId="78280143"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31C56DC3"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652" w:type="dxa"/>
          </w:tcPr>
          <w:p w14:paraId="7E10A695" w14:textId="77777777" w:rsidR="00C95002" w:rsidRPr="009F2E85" w:rsidRDefault="00C95002" w:rsidP="007632AD">
            <w:pPr>
              <w:jc w:val="both"/>
              <w:rPr>
                <w:rFonts w:ascii="Arial Narrow" w:eastAsia="Times New Roman" w:hAnsi="Arial Narrow" w:cs="Times New Roman"/>
                <w:sz w:val="20"/>
                <w:szCs w:val="20"/>
                <w:lang w:eastAsia="sl-SI"/>
              </w:rPr>
            </w:pPr>
          </w:p>
        </w:tc>
      </w:tr>
      <w:tr w:rsidR="007F1B27" w:rsidRPr="009F2E85" w14:paraId="065EE2C9" w14:textId="77777777" w:rsidTr="007632AD">
        <w:tc>
          <w:tcPr>
            <w:tcW w:w="534" w:type="dxa"/>
          </w:tcPr>
          <w:p w14:paraId="51C8AE13" w14:textId="77777777" w:rsidR="00C95002" w:rsidRPr="009F2E85" w:rsidRDefault="00C95002" w:rsidP="007632AD">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15.</w:t>
            </w:r>
          </w:p>
        </w:tc>
        <w:tc>
          <w:tcPr>
            <w:tcW w:w="2414" w:type="dxa"/>
          </w:tcPr>
          <w:p w14:paraId="1ACAF7F4"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77971870"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0" w:type="dxa"/>
          </w:tcPr>
          <w:p w14:paraId="7A9187DB"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3C15D079"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652" w:type="dxa"/>
          </w:tcPr>
          <w:p w14:paraId="2BEB8BCC" w14:textId="77777777" w:rsidR="00C95002" w:rsidRPr="009F2E85" w:rsidRDefault="00C95002" w:rsidP="007632AD">
            <w:pPr>
              <w:jc w:val="both"/>
              <w:rPr>
                <w:rFonts w:ascii="Arial Narrow" w:eastAsia="Times New Roman" w:hAnsi="Arial Narrow" w:cs="Times New Roman"/>
                <w:sz w:val="20"/>
                <w:szCs w:val="20"/>
                <w:lang w:eastAsia="sl-SI"/>
              </w:rPr>
            </w:pPr>
          </w:p>
        </w:tc>
      </w:tr>
      <w:tr w:rsidR="007F1B27" w:rsidRPr="009F2E85" w14:paraId="2A75D734" w14:textId="77777777" w:rsidTr="007632AD">
        <w:tc>
          <w:tcPr>
            <w:tcW w:w="534" w:type="dxa"/>
          </w:tcPr>
          <w:p w14:paraId="012EEC0D" w14:textId="77777777" w:rsidR="00C95002" w:rsidRPr="009F2E85" w:rsidRDefault="00C95002" w:rsidP="007632AD">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16.</w:t>
            </w:r>
          </w:p>
        </w:tc>
        <w:tc>
          <w:tcPr>
            <w:tcW w:w="2414" w:type="dxa"/>
          </w:tcPr>
          <w:p w14:paraId="00225697"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4060843F"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0" w:type="dxa"/>
          </w:tcPr>
          <w:p w14:paraId="51BE3C5D"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0A1E9734"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652" w:type="dxa"/>
          </w:tcPr>
          <w:p w14:paraId="529B4A15" w14:textId="77777777" w:rsidR="00C95002" w:rsidRPr="009F2E85" w:rsidRDefault="00C95002" w:rsidP="007632AD">
            <w:pPr>
              <w:jc w:val="both"/>
              <w:rPr>
                <w:rFonts w:ascii="Arial Narrow" w:eastAsia="Times New Roman" w:hAnsi="Arial Narrow" w:cs="Times New Roman"/>
                <w:sz w:val="20"/>
                <w:szCs w:val="20"/>
                <w:lang w:eastAsia="sl-SI"/>
              </w:rPr>
            </w:pPr>
          </w:p>
        </w:tc>
      </w:tr>
      <w:tr w:rsidR="007F1B27" w:rsidRPr="009F2E85" w14:paraId="5B58FD90" w14:textId="77777777" w:rsidTr="007632AD">
        <w:tc>
          <w:tcPr>
            <w:tcW w:w="534" w:type="dxa"/>
          </w:tcPr>
          <w:p w14:paraId="05CDBBFD" w14:textId="77777777" w:rsidR="00C95002" w:rsidRPr="009F2E85" w:rsidRDefault="00C95002" w:rsidP="007632AD">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17.</w:t>
            </w:r>
          </w:p>
        </w:tc>
        <w:tc>
          <w:tcPr>
            <w:tcW w:w="2414" w:type="dxa"/>
          </w:tcPr>
          <w:p w14:paraId="40B18112"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74B17729"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0" w:type="dxa"/>
          </w:tcPr>
          <w:p w14:paraId="5735681D"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36E80311"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652" w:type="dxa"/>
          </w:tcPr>
          <w:p w14:paraId="7DCA778B" w14:textId="77777777" w:rsidR="00C95002" w:rsidRPr="009F2E85" w:rsidRDefault="00C95002" w:rsidP="007632AD">
            <w:pPr>
              <w:jc w:val="both"/>
              <w:rPr>
                <w:rFonts w:ascii="Arial Narrow" w:eastAsia="Times New Roman" w:hAnsi="Arial Narrow" w:cs="Times New Roman"/>
                <w:sz w:val="20"/>
                <w:szCs w:val="20"/>
                <w:lang w:eastAsia="sl-SI"/>
              </w:rPr>
            </w:pPr>
          </w:p>
        </w:tc>
      </w:tr>
      <w:tr w:rsidR="007F1B27" w:rsidRPr="009F2E85" w14:paraId="40FFF25D" w14:textId="77777777" w:rsidTr="007632AD">
        <w:tc>
          <w:tcPr>
            <w:tcW w:w="534" w:type="dxa"/>
          </w:tcPr>
          <w:p w14:paraId="00047713" w14:textId="77777777" w:rsidR="00C95002" w:rsidRPr="009F2E85" w:rsidRDefault="00C95002" w:rsidP="007632AD">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18.</w:t>
            </w:r>
          </w:p>
        </w:tc>
        <w:tc>
          <w:tcPr>
            <w:tcW w:w="2414" w:type="dxa"/>
          </w:tcPr>
          <w:p w14:paraId="4658CDBF"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57D9FAEB"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0" w:type="dxa"/>
          </w:tcPr>
          <w:p w14:paraId="607BEB9A"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0D0A51CF"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652" w:type="dxa"/>
          </w:tcPr>
          <w:p w14:paraId="5FF12406" w14:textId="77777777" w:rsidR="00C95002" w:rsidRPr="009F2E85" w:rsidRDefault="00C95002" w:rsidP="007632AD">
            <w:pPr>
              <w:jc w:val="both"/>
              <w:rPr>
                <w:rFonts w:ascii="Arial Narrow" w:eastAsia="Times New Roman" w:hAnsi="Arial Narrow" w:cs="Times New Roman"/>
                <w:sz w:val="20"/>
                <w:szCs w:val="20"/>
                <w:lang w:eastAsia="sl-SI"/>
              </w:rPr>
            </w:pPr>
          </w:p>
        </w:tc>
      </w:tr>
      <w:tr w:rsidR="007F1B27" w:rsidRPr="009F2E85" w14:paraId="33F2FEE0" w14:textId="77777777" w:rsidTr="007632AD">
        <w:tc>
          <w:tcPr>
            <w:tcW w:w="534" w:type="dxa"/>
          </w:tcPr>
          <w:p w14:paraId="3601C11D" w14:textId="77777777" w:rsidR="00C95002" w:rsidRPr="009F2E85" w:rsidRDefault="00C95002" w:rsidP="007632AD">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19.</w:t>
            </w:r>
          </w:p>
        </w:tc>
        <w:tc>
          <w:tcPr>
            <w:tcW w:w="2414" w:type="dxa"/>
          </w:tcPr>
          <w:p w14:paraId="7C5A3B84"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2CAA29D2"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0" w:type="dxa"/>
          </w:tcPr>
          <w:p w14:paraId="1713224D"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5417A29D"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652" w:type="dxa"/>
          </w:tcPr>
          <w:p w14:paraId="29C6352E" w14:textId="77777777" w:rsidR="00C95002" w:rsidRPr="009F2E85" w:rsidRDefault="00C95002" w:rsidP="007632AD">
            <w:pPr>
              <w:jc w:val="both"/>
              <w:rPr>
                <w:rFonts w:ascii="Arial Narrow" w:eastAsia="Times New Roman" w:hAnsi="Arial Narrow" w:cs="Times New Roman"/>
                <w:sz w:val="20"/>
                <w:szCs w:val="20"/>
                <w:lang w:eastAsia="sl-SI"/>
              </w:rPr>
            </w:pPr>
          </w:p>
        </w:tc>
      </w:tr>
      <w:tr w:rsidR="007F1B27" w:rsidRPr="009F2E85" w14:paraId="51AEA9AB" w14:textId="77777777" w:rsidTr="007632AD">
        <w:tc>
          <w:tcPr>
            <w:tcW w:w="534" w:type="dxa"/>
          </w:tcPr>
          <w:p w14:paraId="0C28B710" w14:textId="77777777" w:rsidR="00C95002" w:rsidRPr="009F2E85" w:rsidRDefault="00C95002" w:rsidP="007632AD">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20.</w:t>
            </w:r>
          </w:p>
        </w:tc>
        <w:tc>
          <w:tcPr>
            <w:tcW w:w="2414" w:type="dxa"/>
          </w:tcPr>
          <w:p w14:paraId="11039291"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511A8F87"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0" w:type="dxa"/>
          </w:tcPr>
          <w:p w14:paraId="0301197F"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5C3BBC61"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652" w:type="dxa"/>
          </w:tcPr>
          <w:p w14:paraId="7AB6CBA0" w14:textId="77777777" w:rsidR="00C95002" w:rsidRPr="009F2E85" w:rsidRDefault="00C95002" w:rsidP="007632AD">
            <w:pPr>
              <w:jc w:val="both"/>
              <w:rPr>
                <w:rFonts w:ascii="Arial Narrow" w:eastAsia="Times New Roman" w:hAnsi="Arial Narrow" w:cs="Times New Roman"/>
                <w:sz w:val="20"/>
                <w:szCs w:val="20"/>
                <w:lang w:eastAsia="sl-SI"/>
              </w:rPr>
            </w:pPr>
          </w:p>
        </w:tc>
      </w:tr>
      <w:tr w:rsidR="007F1B27" w:rsidRPr="009F2E85" w14:paraId="44D6808C" w14:textId="77777777" w:rsidTr="007632AD">
        <w:tc>
          <w:tcPr>
            <w:tcW w:w="534" w:type="dxa"/>
          </w:tcPr>
          <w:p w14:paraId="34AFD85E" w14:textId="77777777" w:rsidR="00C95002" w:rsidRPr="009F2E85" w:rsidRDefault="00C95002" w:rsidP="007632AD">
            <w:pPr>
              <w:jc w:val="both"/>
              <w:rPr>
                <w:rFonts w:ascii="Arial Narrow" w:eastAsia="Times New Roman" w:hAnsi="Arial Narrow" w:cs="Times New Roman"/>
                <w:sz w:val="20"/>
                <w:szCs w:val="20"/>
                <w:lang w:eastAsia="sl-SI"/>
              </w:rPr>
            </w:pPr>
          </w:p>
        </w:tc>
        <w:tc>
          <w:tcPr>
            <w:tcW w:w="2414" w:type="dxa"/>
          </w:tcPr>
          <w:p w14:paraId="590C606B"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4ADBD3A5"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0" w:type="dxa"/>
          </w:tcPr>
          <w:p w14:paraId="6E53348F"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564" w:type="dxa"/>
          </w:tcPr>
          <w:p w14:paraId="09144711" w14:textId="77777777" w:rsidR="00C95002" w:rsidRPr="009F2E85" w:rsidRDefault="00C95002" w:rsidP="007632AD">
            <w:pPr>
              <w:jc w:val="both"/>
              <w:rPr>
                <w:rFonts w:ascii="Arial Narrow" w:eastAsia="Times New Roman" w:hAnsi="Arial Narrow" w:cs="Times New Roman"/>
                <w:sz w:val="20"/>
                <w:szCs w:val="20"/>
                <w:lang w:eastAsia="sl-SI"/>
              </w:rPr>
            </w:pPr>
          </w:p>
        </w:tc>
        <w:tc>
          <w:tcPr>
            <w:tcW w:w="1652" w:type="dxa"/>
          </w:tcPr>
          <w:p w14:paraId="69F7070D" w14:textId="77777777" w:rsidR="00C95002" w:rsidRPr="009F2E85" w:rsidRDefault="00C95002" w:rsidP="007632AD">
            <w:pPr>
              <w:jc w:val="both"/>
              <w:rPr>
                <w:rFonts w:ascii="Arial Narrow" w:eastAsia="Times New Roman" w:hAnsi="Arial Narrow" w:cs="Times New Roman"/>
                <w:sz w:val="20"/>
                <w:szCs w:val="20"/>
                <w:lang w:eastAsia="sl-SI"/>
              </w:rPr>
            </w:pPr>
          </w:p>
        </w:tc>
      </w:tr>
    </w:tbl>
    <w:p w14:paraId="740E5A3E" w14:textId="77777777" w:rsidR="00C95002" w:rsidRPr="009F2E85" w:rsidRDefault="00C95002" w:rsidP="00C95002">
      <w:pPr>
        <w:spacing w:after="0" w:line="240" w:lineRule="auto"/>
        <w:jc w:val="both"/>
        <w:rPr>
          <w:rFonts w:ascii="Arial Narrow" w:eastAsia="Times New Roman" w:hAnsi="Arial Narrow" w:cs="Times New Roman"/>
          <w:sz w:val="20"/>
          <w:szCs w:val="20"/>
          <w:lang w:eastAsia="sl-SI"/>
        </w:rPr>
      </w:pPr>
    </w:p>
    <w:p w14:paraId="44A5E19D" w14:textId="416E87BB" w:rsidR="009F2E85" w:rsidRPr="009F2E85" w:rsidRDefault="00C95002" w:rsidP="009F2E85">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vanish/>
          <w:sz w:val="20"/>
          <w:szCs w:val="20"/>
          <w:lang w:eastAsia="sl-SI"/>
        </w:rPr>
        <w:cr/>
        <w:t>ačetnik, MSP, potencialni podjetnik...t inforamcijrejmejo...</w:t>
      </w:r>
      <w:r w:rsidR="009F2E85" w:rsidRPr="009F2E85">
        <w:rPr>
          <w:rFonts w:ascii="Arial Narrow" w:eastAsia="Times New Roman" w:hAnsi="Arial Narrow" w:cs="Times New Roman"/>
          <w:vanish/>
          <w:sz w:val="20"/>
          <w:szCs w:val="20"/>
          <w:lang w:eastAsia="sl-SI"/>
        </w:rPr>
        <w:cr/>
        <w:t>ačetnik, MSP, potencialni podjetnik...t inforamcijrejmejo...</w:t>
      </w:r>
    </w:p>
    <w:p w14:paraId="2ACD0AB2"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Seznanjen sem z dejstvom, da v primeru utemeljenega dvoma o izpolnjevanju navedenih referenc in posebnih pogojev agencija dokazila o podatku, o katerem državni organ, organ lokalne skupnosti ali nosilec javnega pooblastila vodi uradno evidenco, pridobi sama iz uradnih evidenc. S podpisom tega obrazca dovoljujem, da agencija za namen »Javni razpis za zagotavljanje celovitih storitev za potencialne podjetnike in podjetja preko podpornih institucij za leto 2023« pridobi dokumente iz uradnih evidenc po uradni dolžnosti. Dokazila o podatku, ki se ne vodijo v uradni evidenci, bom na zahtevo agencije posredoval v roku, določenem s strani agencije. </w:t>
      </w:r>
    </w:p>
    <w:p w14:paraId="17200D28"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p w14:paraId="43A57DBD"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095"/>
        <w:gridCol w:w="3095"/>
        <w:gridCol w:w="3278"/>
      </w:tblGrid>
      <w:tr w:rsidR="009F2E85" w:rsidRPr="009F2E85" w14:paraId="72C0CB94" w14:textId="77777777" w:rsidTr="00F87650">
        <w:tc>
          <w:tcPr>
            <w:tcW w:w="3095" w:type="dxa"/>
            <w:tcBorders>
              <w:bottom w:val="single" w:sz="4" w:space="0" w:color="auto"/>
            </w:tcBorders>
          </w:tcPr>
          <w:p w14:paraId="3ED59D11"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Kraj, datum</w:t>
            </w:r>
          </w:p>
        </w:tc>
        <w:tc>
          <w:tcPr>
            <w:tcW w:w="3095" w:type="dxa"/>
            <w:tcBorders>
              <w:bottom w:val="single" w:sz="4" w:space="0" w:color="auto"/>
            </w:tcBorders>
          </w:tcPr>
          <w:p w14:paraId="23F7741D"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Žig </w:t>
            </w:r>
          </w:p>
        </w:tc>
        <w:tc>
          <w:tcPr>
            <w:tcW w:w="3278" w:type="dxa"/>
            <w:tcBorders>
              <w:bottom w:val="single" w:sz="4" w:space="0" w:color="auto"/>
            </w:tcBorders>
          </w:tcPr>
          <w:p w14:paraId="672E3554"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Ime in priimek zakonitega zastopnika </w:t>
            </w:r>
          </w:p>
        </w:tc>
      </w:tr>
      <w:tr w:rsidR="009F2E85" w:rsidRPr="009F2E85" w14:paraId="47C72A24" w14:textId="77777777" w:rsidTr="00F87650">
        <w:trPr>
          <w:trHeight w:val="540"/>
        </w:trPr>
        <w:tc>
          <w:tcPr>
            <w:tcW w:w="3095" w:type="dxa"/>
            <w:tcBorders>
              <w:top w:val="single" w:sz="4" w:space="0" w:color="auto"/>
              <w:bottom w:val="single" w:sz="4" w:space="0" w:color="auto"/>
              <w:right w:val="single" w:sz="4" w:space="0" w:color="auto"/>
            </w:tcBorders>
            <w:shd w:val="clear" w:color="auto" w:fill="FFFF99"/>
            <w:vAlign w:val="center"/>
          </w:tcPr>
          <w:p w14:paraId="694ED477"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fldChar w:fldCharType="begin">
                <w:ffData>
                  <w:name w:val="Text3"/>
                  <w:enabled/>
                  <w:calcOnExit w:val="0"/>
                  <w:textInput/>
                </w:ffData>
              </w:fldChar>
            </w:r>
            <w:r w:rsidRPr="009F2E85">
              <w:rPr>
                <w:rFonts w:ascii="Arial Narrow" w:eastAsia="Times New Roman" w:hAnsi="Arial Narrow" w:cs="Times New Roman"/>
                <w:sz w:val="20"/>
                <w:szCs w:val="20"/>
                <w:lang w:eastAsia="sl-SI"/>
              </w:rPr>
              <w:instrText xml:space="preserve"> FORMTEXT </w:instrText>
            </w:r>
            <w:r w:rsidRPr="009F2E85">
              <w:rPr>
                <w:rFonts w:ascii="Arial Narrow" w:eastAsia="Times New Roman" w:hAnsi="Arial Narrow" w:cs="Times New Roman"/>
                <w:sz w:val="20"/>
                <w:szCs w:val="20"/>
                <w:lang w:eastAsia="sl-SI"/>
              </w:rPr>
            </w:r>
            <w:r w:rsidRPr="009F2E85">
              <w:rPr>
                <w:rFonts w:ascii="Arial Narrow" w:eastAsia="Times New Roman" w:hAnsi="Arial Narrow" w:cs="Times New Roman"/>
                <w:sz w:val="20"/>
                <w:szCs w:val="20"/>
                <w:lang w:eastAsia="sl-SI"/>
              </w:rPr>
              <w:fldChar w:fldCharType="separate"/>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fldChar w:fldCharType="end"/>
            </w:r>
          </w:p>
        </w:tc>
        <w:tc>
          <w:tcPr>
            <w:tcW w:w="3095"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1039C20F"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p>
        </w:tc>
        <w:tc>
          <w:tcPr>
            <w:tcW w:w="3278" w:type="dxa"/>
            <w:tcBorders>
              <w:top w:val="single" w:sz="4" w:space="0" w:color="auto"/>
              <w:left w:val="single" w:sz="4" w:space="0" w:color="auto"/>
              <w:bottom w:val="single" w:sz="4" w:space="0" w:color="auto"/>
            </w:tcBorders>
            <w:shd w:val="clear" w:color="auto" w:fill="FFFF99"/>
            <w:vAlign w:val="center"/>
          </w:tcPr>
          <w:p w14:paraId="12D67159"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fldChar w:fldCharType="begin">
                <w:ffData>
                  <w:name w:val="Text4"/>
                  <w:enabled/>
                  <w:calcOnExit w:val="0"/>
                  <w:textInput/>
                </w:ffData>
              </w:fldChar>
            </w:r>
            <w:r w:rsidRPr="009F2E85">
              <w:rPr>
                <w:rFonts w:ascii="Arial Narrow" w:eastAsia="Times New Roman" w:hAnsi="Arial Narrow" w:cs="Times New Roman"/>
                <w:sz w:val="20"/>
                <w:szCs w:val="20"/>
                <w:lang w:eastAsia="sl-SI"/>
              </w:rPr>
              <w:instrText xml:space="preserve"> FORMTEXT </w:instrText>
            </w:r>
            <w:r w:rsidRPr="009F2E85">
              <w:rPr>
                <w:rFonts w:ascii="Arial Narrow" w:eastAsia="Times New Roman" w:hAnsi="Arial Narrow" w:cs="Times New Roman"/>
                <w:sz w:val="20"/>
                <w:szCs w:val="20"/>
                <w:lang w:eastAsia="sl-SI"/>
              </w:rPr>
            </w:r>
            <w:r w:rsidRPr="009F2E85">
              <w:rPr>
                <w:rFonts w:ascii="Arial Narrow" w:eastAsia="Times New Roman" w:hAnsi="Arial Narrow" w:cs="Times New Roman"/>
                <w:sz w:val="20"/>
                <w:szCs w:val="20"/>
                <w:lang w:eastAsia="sl-SI"/>
              </w:rPr>
              <w:fldChar w:fldCharType="separate"/>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fldChar w:fldCharType="end"/>
            </w:r>
          </w:p>
        </w:tc>
      </w:tr>
      <w:tr w:rsidR="009F2E85" w:rsidRPr="009F2E85" w14:paraId="2B8443E5" w14:textId="77777777" w:rsidTr="00F87650">
        <w:trPr>
          <w:trHeight w:val="462"/>
        </w:trPr>
        <w:tc>
          <w:tcPr>
            <w:tcW w:w="3095" w:type="dxa"/>
            <w:tcBorders>
              <w:top w:val="single" w:sz="4" w:space="0" w:color="auto"/>
              <w:right w:val="single" w:sz="4" w:space="0" w:color="auto"/>
            </w:tcBorders>
          </w:tcPr>
          <w:p w14:paraId="3EA87381"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p>
        </w:tc>
        <w:tc>
          <w:tcPr>
            <w:tcW w:w="3095" w:type="dxa"/>
            <w:vMerge/>
            <w:tcBorders>
              <w:top w:val="single" w:sz="4" w:space="0" w:color="auto"/>
              <w:left w:val="single" w:sz="4" w:space="0" w:color="auto"/>
              <w:bottom w:val="single" w:sz="4" w:space="0" w:color="auto"/>
              <w:right w:val="single" w:sz="4" w:space="0" w:color="auto"/>
            </w:tcBorders>
            <w:shd w:val="clear" w:color="auto" w:fill="FFFF99"/>
          </w:tcPr>
          <w:p w14:paraId="5F640031"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p>
        </w:tc>
        <w:tc>
          <w:tcPr>
            <w:tcW w:w="3278" w:type="dxa"/>
            <w:tcBorders>
              <w:top w:val="single" w:sz="4" w:space="0" w:color="auto"/>
              <w:left w:val="single" w:sz="4" w:space="0" w:color="auto"/>
            </w:tcBorders>
          </w:tcPr>
          <w:p w14:paraId="1A6839F6" w14:textId="77777777" w:rsidR="009F2E85" w:rsidRPr="009F2E85" w:rsidRDefault="009F2E85" w:rsidP="009F2E85">
            <w:pPr>
              <w:spacing w:after="0" w:line="240" w:lineRule="auto"/>
              <w:rPr>
                <w:rFonts w:ascii="Arial Narrow" w:eastAsia="Times New Roman" w:hAnsi="Arial Narrow" w:cs="Times New Roman"/>
                <w:sz w:val="20"/>
                <w:szCs w:val="20"/>
                <w:lang w:eastAsia="sl-SI"/>
              </w:rPr>
            </w:pPr>
          </w:p>
        </w:tc>
      </w:tr>
      <w:tr w:rsidR="009F2E85" w:rsidRPr="009F2E85" w14:paraId="1A155C73" w14:textId="77777777" w:rsidTr="00F87650">
        <w:tc>
          <w:tcPr>
            <w:tcW w:w="3095" w:type="dxa"/>
            <w:tcBorders>
              <w:right w:val="single" w:sz="4" w:space="0" w:color="auto"/>
            </w:tcBorders>
          </w:tcPr>
          <w:p w14:paraId="0C2D8482"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p>
        </w:tc>
        <w:tc>
          <w:tcPr>
            <w:tcW w:w="3095" w:type="dxa"/>
            <w:vMerge/>
            <w:tcBorders>
              <w:top w:val="single" w:sz="4" w:space="0" w:color="auto"/>
              <w:left w:val="single" w:sz="4" w:space="0" w:color="auto"/>
              <w:bottom w:val="nil"/>
              <w:right w:val="single" w:sz="4" w:space="0" w:color="auto"/>
            </w:tcBorders>
            <w:shd w:val="clear" w:color="auto" w:fill="FFFF99"/>
          </w:tcPr>
          <w:p w14:paraId="49411A4F"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p>
        </w:tc>
        <w:tc>
          <w:tcPr>
            <w:tcW w:w="3278" w:type="dxa"/>
            <w:tcBorders>
              <w:left w:val="single" w:sz="4" w:space="0" w:color="auto"/>
              <w:bottom w:val="single" w:sz="4" w:space="0" w:color="auto"/>
            </w:tcBorders>
          </w:tcPr>
          <w:p w14:paraId="619B338C"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Podpis</w:t>
            </w:r>
          </w:p>
        </w:tc>
      </w:tr>
      <w:tr w:rsidR="009F2E85" w:rsidRPr="009F2E85" w14:paraId="5DD19A86" w14:textId="77777777" w:rsidTr="00F87650">
        <w:tc>
          <w:tcPr>
            <w:tcW w:w="3095" w:type="dxa"/>
            <w:tcBorders>
              <w:right w:val="single" w:sz="4" w:space="0" w:color="auto"/>
            </w:tcBorders>
          </w:tcPr>
          <w:p w14:paraId="40887268"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p>
        </w:tc>
        <w:tc>
          <w:tcPr>
            <w:tcW w:w="3095" w:type="dxa"/>
            <w:tcBorders>
              <w:top w:val="nil"/>
              <w:left w:val="single" w:sz="4" w:space="0" w:color="auto"/>
              <w:bottom w:val="nil"/>
              <w:right w:val="single" w:sz="4" w:space="0" w:color="auto"/>
            </w:tcBorders>
            <w:shd w:val="clear" w:color="auto" w:fill="FFFF99"/>
          </w:tcPr>
          <w:p w14:paraId="4D99D653"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p>
        </w:tc>
        <w:tc>
          <w:tcPr>
            <w:tcW w:w="3278" w:type="dxa"/>
            <w:tcBorders>
              <w:top w:val="single" w:sz="4" w:space="0" w:color="auto"/>
              <w:left w:val="single" w:sz="4" w:space="0" w:color="auto"/>
              <w:bottom w:val="single" w:sz="4" w:space="0" w:color="auto"/>
            </w:tcBorders>
            <w:shd w:val="clear" w:color="auto" w:fill="FFFF99"/>
          </w:tcPr>
          <w:p w14:paraId="21C00020"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p>
        </w:tc>
      </w:tr>
    </w:tbl>
    <w:p w14:paraId="4D21EAC9"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p w14:paraId="2938EE46" w14:textId="77777777" w:rsidR="009F2E85" w:rsidRPr="009F2E85" w:rsidRDefault="009F2E85" w:rsidP="009F2E85">
      <w:pPr>
        <w:spacing w:after="0" w:line="240" w:lineRule="auto"/>
        <w:jc w:val="right"/>
        <w:rPr>
          <w:rFonts w:ascii="Arial Narrow" w:eastAsia="Times New Roman" w:hAnsi="Arial Narrow" w:cs="Times New Roman"/>
          <w:sz w:val="20"/>
          <w:szCs w:val="20"/>
          <w:lang w:eastAsia="sl-SI"/>
        </w:rPr>
      </w:pPr>
    </w:p>
    <w:p w14:paraId="0819B153" w14:textId="77777777" w:rsidR="009F2E85" w:rsidRPr="009F2E85" w:rsidRDefault="009F2E85" w:rsidP="009F2E85">
      <w:pPr>
        <w:spacing w:after="0" w:line="240" w:lineRule="auto"/>
        <w:jc w:val="right"/>
        <w:rPr>
          <w:rFonts w:ascii="Arial Narrow" w:eastAsia="Times New Roman" w:hAnsi="Arial Narrow" w:cs="Times New Roman"/>
          <w:sz w:val="20"/>
          <w:szCs w:val="20"/>
          <w:lang w:eastAsia="sl-SI"/>
        </w:rPr>
      </w:pPr>
    </w:p>
    <w:p w14:paraId="5CB471FA" w14:textId="77777777" w:rsidR="009F2E85" w:rsidRPr="009F2E85" w:rsidRDefault="009F2E85" w:rsidP="009F2E85">
      <w:pPr>
        <w:spacing w:after="0" w:line="240" w:lineRule="auto"/>
        <w:jc w:val="right"/>
        <w:rPr>
          <w:rFonts w:ascii="Arial Narrow" w:eastAsia="Times New Roman" w:hAnsi="Arial Narrow" w:cs="Times New Roman"/>
          <w:sz w:val="20"/>
          <w:szCs w:val="20"/>
          <w:lang w:eastAsia="sl-SI"/>
        </w:rPr>
      </w:pPr>
    </w:p>
    <w:p w14:paraId="11855FD6" w14:textId="77777777" w:rsidR="009F2E85" w:rsidRPr="009F2E85" w:rsidRDefault="009F2E85" w:rsidP="009F2E85">
      <w:pPr>
        <w:spacing w:after="0" w:line="240" w:lineRule="auto"/>
        <w:jc w:val="right"/>
        <w:rPr>
          <w:rFonts w:ascii="Arial Narrow" w:eastAsia="Times New Roman" w:hAnsi="Arial Narrow" w:cs="Times New Roman"/>
          <w:sz w:val="20"/>
          <w:szCs w:val="20"/>
          <w:lang w:eastAsia="sl-SI"/>
        </w:rPr>
      </w:pPr>
    </w:p>
    <w:p w14:paraId="44BA4A51" w14:textId="77777777" w:rsidR="009F2E85" w:rsidRPr="009F2E85" w:rsidRDefault="009F2E85" w:rsidP="009F2E85">
      <w:pPr>
        <w:spacing w:after="0" w:line="240" w:lineRule="auto"/>
        <w:jc w:val="right"/>
        <w:rPr>
          <w:rFonts w:ascii="Arial Narrow" w:eastAsia="Times New Roman" w:hAnsi="Arial Narrow" w:cs="Times New Roman"/>
          <w:sz w:val="20"/>
          <w:szCs w:val="20"/>
          <w:lang w:eastAsia="sl-SI"/>
        </w:rPr>
      </w:pPr>
    </w:p>
    <w:p w14:paraId="39C1DA65" w14:textId="77777777" w:rsidR="009F2E85" w:rsidRPr="009F2E85" w:rsidRDefault="009F2E85" w:rsidP="009F2E85">
      <w:pPr>
        <w:spacing w:after="0" w:line="240" w:lineRule="auto"/>
        <w:jc w:val="right"/>
        <w:rPr>
          <w:rFonts w:ascii="Arial Narrow" w:eastAsia="Times New Roman" w:hAnsi="Arial Narrow" w:cs="Times New Roman"/>
          <w:sz w:val="20"/>
          <w:szCs w:val="20"/>
          <w:lang w:eastAsia="sl-SI"/>
        </w:rPr>
      </w:pPr>
    </w:p>
    <w:p w14:paraId="25843B3E" w14:textId="77777777" w:rsidR="00CA31A0" w:rsidRDefault="00CA31A0" w:rsidP="009F2E85">
      <w:pPr>
        <w:spacing w:after="0" w:line="240" w:lineRule="auto"/>
        <w:jc w:val="right"/>
        <w:rPr>
          <w:rFonts w:ascii="Arial Narrow" w:eastAsia="Times New Roman" w:hAnsi="Arial Narrow" w:cs="Times New Roman"/>
          <w:sz w:val="20"/>
          <w:szCs w:val="20"/>
          <w:lang w:eastAsia="sl-SI"/>
        </w:rPr>
        <w:sectPr w:rsidR="00CA31A0">
          <w:pgSz w:w="11906" w:h="16838"/>
          <w:pgMar w:top="1417" w:right="1417" w:bottom="1417" w:left="1417" w:header="708" w:footer="708" w:gutter="0"/>
          <w:cols w:space="708"/>
          <w:docGrid w:linePitch="360"/>
        </w:sectPr>
      </w:pPr>
    </w:p>
    <w:p w14:paraId="5CE42DC8" w14:textId="77777777" w:rsidR="009F2E85" w:rsidRPr="009F2E85" w:rsidRDefault="009F2E85" w:rsidP="009F2E85">
      <w:pPr>
        <w:spacing w:after="0" w:line="240" w:lineRule="auto"/>
        <w:jc w:val="right"/>
        <w:rPr>
          <w:rFonts w:ascii="Arial Narrow" w:eastAsia="Times New Roman" w:hAnsi="Arial Narrow" w:cs="Times New Roman"/>
          <w:sz w:val="20"/>
          <w:szCs w:val="20"/>
          <w:lang w:eastAsia="sl-SI"/>
        </w:rPr>
      </w:pPr>
    </w:p>
    <w:p w14:paraId="42756A44" w14:textId="77777777" w:rsidR="009F2E85" w:rsidRPr="009F2E85" w:rsidRDefault="009F2E85" w:rsidP="009F2E85">
      <w:pPr>
        <w:spacing w:after="0" w:line="240" w:lineRule="auto"/>
        <w:jc w:val="right"/>
        <w:rPr>
          <w:rFonts w:ascii="Arial Narrow" w:eastAsia="Times New Roman" w:hAnsi="Arial Narrow" w:cs="Times New Roman"/>
          <w:sz w:val="20"/>
          <w:szCs w:val="20"/>
          <w:lang w:eastAsia="sl-SI"/>
        </w:rPr>
      </w:pPr>
    </w:p>
    <w:p w14:paraId="78E31CD6" w14:textId="4859E84D" w:rsidR="009F2E85" w:rsidRPr="009F2E85" w:rsidRDefault="009F2E85" w:rsidP="00367040">
      <w:pPr>
        <w:spacing w:after="0" w:line="240" w:lineRule="auto"/>
        <w:jc w:val="right"/>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Obrazec </w:t>
      </w:r>
      <w:r w:rsidR="00565816">
        <w:rPr>
          <w:rFonts w:ascii="Arial Narrow" w:eastAsia="Times New Roman" w:hAnsi="Arial Narrow" w:cs="Times New Roman"/>
          <w:sz w:val="20"/>
          <w:szCs w:val="20"/>
          <w:lang w:eastAsia="sl-SI"/>
        </w:rPr>
        <w:t>7</w:t>
      </w:r>
      <w:r w:rsidRPr="009F2E85">
        <w:rPr>
          <w:rFonts w:ascii="Arial Narrow" w:eastAsia="Times New Roman" w:hAnsi="Arial Narrow" w:cs="Times New Roman"/>
          <w:sz w:val="20"/>
          <w:szCs w:val="20"/>
          <w:lang w:eastAsia="sl-SI"/>
        </w:rPr>
        <w:t>a: Izjava o pridobljenih referencah vlagatelja za drugi sklop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062"/>
      </w:tblGrid>
      <w:tr w:rsidR="009F2E85" w:rsidRPr="009F2E85" w14:paraId="18265AE0" w14:textId="77777777" w:rsidTr="00F87650">
        <w:tc>
          <w:tcPr>
            <w:tcW w:w="13146" w:type="dxa"/>
            <w:shd w:val="clear" w:color="auto" w:fill="D9D9D9"/>
          </w:tcPr>
          <w:p w14:paraId="3BD6424A"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p>
          <w:p w14:paraId="25B9F729" w14:textId="653726D1"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IZJAVA O PRIDOBLJENIH REFERENCAH VLAGATELJA</w:t>
            </w:r>
          </w:p>
          <w:p w14:paraId="6A4BB769" w14:textId="685091B9" w:rsidR="009F2E85" w:rsidRPr="009F2E85" w:rsidRDefault="009F2E85" w:rsidP="009F2E85">
            <w:pPr>
              <w:spacing w:after="0" w:line="240" w:lineRule="auto"/>
              <w:jc w:val="center"/>
              <w:rPr>
                <w:rFonts w:ascii="Arial Narrow" w:eastAsia="Calibri" w:hAnsi="Arial Narrow" w:cs="Arial"/>
                <w:sz w:val="20"/>
                <w:szCs w:val="20"/>
              </w:rPr>
            </w:pPr>
            <w:r w:rsidRPr="009F2E85">
              <w:rPr>
                <w:rFonts w:ascii="Arial Narrow" w:eastAsia="Times New Roman" w:hAnsi="Arial Narrow" w:cs="Times New Roman"/>
                <w:sz w:val="20"/>
                <w:szCs w:val="20"/>
                <w:lang w:eastAsia="sl-SI"/>
              </w:rPr>
              <w:t xml:space="preserve"> </w:t>
            </w:r>
            <w:r w:rsidRPr="009F2E85">
              <w:rPr>
                <w:rFonts w:ascii="Arial Narrow" w:eastAsia="Calibri" w:hAnsi="Arial Narrow" w:cs="Arial"/>
                <w:sz w:val="20"/>
                <w:szCs w:val="20"/>
              </w:rPr>
              <w:t xml:space="preserve">(Izjavo izpolni </w:t>
            </w:r>
            <w:r w:rsidR="00600EFC">
              <w:rPr>
                <w:rFonts w:ascii="Arial Narrow" w:eastAsia="Calibri" w:hAnsi="Arial Narrow" w:cs="Arial"/>
                <w:sz w:val="20"/>
                <w:szCs w:val="20"/>
              </w:rPr>
              <w:t>vodilni partner</w:t>
            </w:r>
            <w:r w:rsidRPr="009F2E85">
              <w:rPr>
                <w:rFonts w:ascii="Arial Narrow" w:eastAsia="Calibri" w:hAnsi="Arial Narrow" w:cs="Arial"/>
                <w:sz w:val="20"/>
                <w:szCs w:val="20"/>
              </w:rPr>
              <w:t xml:space="preserve"> konzorcija kot tudi vsi konzorcijski</w:t>
            </w:r>
            <w:r w:rsidRPr="009F2E85">
              <w:rPr>
                <w:rFonts w:ascii="Arial Narrow" w:eastAsia="MS Mincho" w:hAnsi="Arial Narrow" w:cs="Times New Roman"/>
                <w:sz w:val="20"/>
                <w:szCs w:val="20"/>
              </w:rPr>
              <w:t xml:space="preserve"> partnerji za drugi sklop </w:t>
            </w:r>
            <w:r w:rsidR="007F4CAD">
              <w:rPr>
                <w:rFonts w:ascii="Arial Narrow" w:eastAsia="MS Mincho" w:hAnsi="Arial Narrow" w:cs="Times New Roman"/>
                <w:sz w:val="20"/>
                <w:szCs w:val="20"/>
              </w:rPr>
              <w:t>javnega razpisa</w:t>
            </w:r>
            <w:r w:rsidRPr="009F2E85">
              <w:rPr>
                <w:rFonts w:ascii="Arial Narrow" w:eastAsia="MS Mincho" w:hAnsi="Arial Narrow" w:cs="Times New Roman"/>
                <w:sz w:val="20"/>
                <w:szCs w:val="20"/>
              </w:rPr>
              <w:t>)</w:t>
            </w:r>
          </w:p>
          <w:p w14:paraId="75C816FA" w14:textId="77777777" w:rsidR="009F2E85" w:rsidRPr="009F2E85" w:rsidRDefault="009F2E85" w:rsidP="009F2E85">
            <w:pPr>
              <w:spacing w:after="0" w:line="240" w:lineRule="auto"/>
              <w:jc w:val="right"/>
              <w:rPr>
                <w:rFonts w:ascii="Arial Narrow" w:eastAsia="Times New Roman" w:hAnsi="Arial Narrow" w:cs="Times New Roman"/>
                <w:sz w:val="20"/>
                <w:szCs w:val="20"/>
                <w:lang w:eastAsia="sl-SI"/>
              </w:rPr>
            </w:pPr>
          </w:p>
        </w:tc>
      </w:tr>
    </w:tbl>
    <w:p w14:paraId="12790624"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p w14:paraId="47ED407C"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p w14:paraId="73CFB1BB"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bl>
      <w:tblPr>
        <w:tblW w:w="48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57"/>
        <w:gridCol w:w="5870"/>
      </w:tblGrid>
      <w:tr w:rsidR="009F2E85" w:rsidRPr="009F2E85" w14:paraId="2049E5BE" w14:textId="77777777" w:rsidTr="00F87650">
        <w:trPr>
          <w:trHeight w:val="340"/>
        </w:trPr>
        <w:tc>
          <w:tcPr>
            <w:tcW w:w="1637" w:type="pct"/>
            <w:vAlign w:val="center"/>
          </w:tcPr>
          <w:p w14:paraId="01E2473A" w14:textId="77777777" w:rsidR="009F2E85" w:rsidRPr="009F2E85" w:rsidRDefault="009F2E85" w:rsidP="009F2E85">
            <w:pPr>
              <w:spacing w:after="0" w:line="240" w:lineRule="auto"/>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Status v vlogi (vlagatelj/ konzorcijski partner)</w:t>
            </w:r>
          </w:p>
        </w:tc>
        <w:tc>
          <w:tcPr>
            <w:tcW w:w="3363" w:type="pct"/>
            <w:shd w:val="clear" w:color="auto" w:fill="FFFF99"/>
            <w:vAlign w:val="center"/>
          </w:tcPr>
          <w:p w14:paraId="60D32BF3" w14:textId="77777777" w:rsidR="009F2E85" w:rsidRPr="009F2E85" w:rsidRDefault="009F2E85" w:rsidP="009F2E85">
            <w:pPr>
              <w:spacing w:after="0" w:line="240" w:lineRule="auto"/>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fldChar w:fldCharType="begin">
                <w:ffData>
                  <w:name w:val="Text18"/>
                  <w:enabled/>
                  <w:calcOnExit w:val="0"/>
                  <w:textInput/>
                </w:ffData>
              </w:fldChar>
            </w:r>
            <w:r w:rsidRPr="009F2E85">
              <w:rPr>
                <w:rFonts w:ascii="Arial Narrow" w:eastAsia="Times New Roman" w:hAnsi="Arial Narrow" w:cs="Times New Roman"/>
                <w:sz w:val="20"/>
                <w:szCs w:val="20"/>
                <w:lang w:eastAsia="sl-SI"/>
              </w:rPr>
              <w:instrText xml:space="preserve"> FORMTEXT </w:instrText>
            </w:r>
            <w:r w:rsidRPr="009F2E85">
              <w:rPr>
                <w:rFonts w:ascii="Arial Narrow" w:eastAsia="Times New Roman" w:hAnsi="Arial Narrow" w:cs="Times New Roman"/>
                <w:sz w:val="20"/>
                <w:szCs w:val="20"/>
                <w:lang w:eastAsia="sl-SI"/>
              </w:rPr>
            </w:r>
            <w:r w:rsidRPr="009F2E85">
              <w:rPr>
                <w:rFonts w:ascii="Arial Narrow" w:eastAsia="Times New Roman" w:hAnsi="Arial Narrow" w:cs="Times New Roman"/>
                <w:sz w:val="20"/>
                <w:szCs w:val="20"/>
                <w:lang w:eastAsia="sl-SI"/>
              </w:rPr>
              <w:fldChar w:fldCharType="separate"/>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fldChar w:fldCharType="end"/>
            </w:r>
          </w:p>
        </w:tc>
      </w:tr>
      <w:tr w:rsidR="009F2E85" w:rsidRPr="009F2E85" w14:paraId="7CA80EB7" w14:textId="77777777" w:rsidTr="00F87650">
        <w:trPr>
          <w:trHeight w:val="340"/>
        </w:trPr>
        <w:tc>
          <w:tcPr>
            <w:tcW w:w="1637" w:type="pct"/>
            <w:vAlign w:val="center"/>
          </w:tcPr>
          <w:p w14:paraId="4DFF7A0C" w14:textId="77777777" w:rsidR="009F2E85" w:rsidRPr="009F2E85" w:rsidRDefault="009F2E85" w:rsidP="009F2E85">
            <w:pPr>
              <w:spacing w:after="0" w:line="240" w:lineRule="auto"/>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Naziv vlagatelja/konzorcijskega partnerja</w:t>
            </w:r>
          </w:p>
        </w:tc>
        <w:tc>
          <w:tcPr>
            <w:tcW w:w="3363" w:type="pct"/>
            <w:shd w:val="clear" w:color="auto" w:fill="FFFF99"/>
            <w:vAlign w:val="center"/>
          </w:tcPr>
          <w:p w14:paraId="5CF9F7E6" w14:textId="77777777" w:rsidR="009F2E85" w:rsidRPr="009F2E85" w:rsidRDefault="009F2E85" w:rsidP="009F2E85">
            <w:pPr>
              <w:spacing w:after="0" w:line="240" w:lineRule="auto"/>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fldChar w:fldCharType="begin">
                <w:ffData>
                  <w:name w:val="Text2"/>
                  <w:enabled/>
                  <w:calcOnExit w:val="0"/>
                  <w:textInput/>
                </w:ffData>
              </w:fldChar>
            </w:r>
            <w:r w:rsidRPr="009F2E85">
              <w:rPr>
                <w:rFonts w:ascii="Arial Narrow" w:eastAsia="Times New Roman" w:hAnsi="Arial Narrow" w:cs="Times New Roman"/>
                <w:sz w:val="20"/>
                <w:szCs w:val="20"/>
                <w:lang w:eastAsia="sl-SI"/>
              </w:rPr>
              <w:instrText xml:space="preserve"> FORMTEXT </w:instrText>
            </w:r>
            <w:r w:rsidRPr="009F2E85">
              <w:rPr>
                <w:rFonts w:ascii="Arial Narrow" w:eastAsia="Times New Roman" w:hAnsi="Arial Narrow" w:cs="Times New Roman"/>
                <w:sz w:val="20"/>
                <w:szCs w:val="20"/>
                <w:lang w:eastAsia="sl-SI"/>
              </w:rPr>
            </w:r>
            <w:r w:rsidRPr="009F2E85">
              <w:rPr>
                <w:rFonts w:ascii="Arial Narrow" w:eastAsia="Times New Roman" w:hAnsi="Arial Narrow" w:cs="Times New Roman"/>
                <w:sz w:val="20"/>
                <w:szCs w:val="20"/>
                <w:lang w:eastAsia="sl-SI"/>
              </w:rPr>
              <w:fldChar w:fldCharType="separate"/>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fldChar w:fldCharType="end"/>
            </w:r>
          </w:p>
        </w:tc>
      </w:tr>
    </w:tbl>
    <w:p w14:paraId="56496C5A"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p w14:paraId="59CEABDC" w14:textId="655988D9" w:rsidR="009F2E85" w:rsidRDefault="009F2E85" w:rsidP="009F2E85">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Seznam </w:t>
      </w:r>
      <w:r w:rsidRPr="00FC62B3">
        <w:rPr>
          <w:rFonts w:ascii="Arial Narrow" w:eastAsia="Times New Roman" w:hAnsi="Arial Narrow" w:cs="Times New Roman"/>
          <w:sz w:val="20"/>
          <w:szCs w:val="20"/>
          <w:lang w:eastAsia="sl-SI"/>
        </w:rPr>
        <w:t xml:space="preserve">izvedenih </w:t>
      </w:r>
      <w:r w:rsidR="00CC6B81" w:rsidRPr="00FC62B3">
        <w:rPr>
          <w:rFonts w:ascii="Arial Narrow" w:eastAsia="Times New Roman" w:hAnsi="Arial Narrow" w:cs="Times New Roman"/>
          <w:sz w:val="20"/>
          <w:szCs w:val="20"/>
          <w:lang w:eastAsia="sl-SI"/>
        </w:rPr>
        <w:t xml:space="preserve">nacionalnih </w:t>
      </w:r>
      <w:r w:rsidRPr="00FC62B3">
        <w:rPr>
          <w:rFonts w:ascii="Arial Narrow" w:eastAsia="Times New Roman" w:hAnsi="Arial Narrow" w:cs="Times New Roman"/>
          <w:sz w:val="20"/>
          <w:szCs w:val="20"/>
          <w:lang w:eastAsia="sl-SI"/>
        </w:rPr>
        <w:t xml:space="preserve">in/ali mednarodnih </w:t>
      </w:r>
      <w:r w:rsidR="00CC6B81" w:rsidRPr="00FC62B3">
        <w:rPr>
          <w:rFonts w:ascii="Arial Narrow" w:eastAsia="Times New Roman" w:hAnsi="Arial Narrow" w:cs="Times New Roman"/>
          <w:sz w:val="20"/>
          <w:szCs w:val="20"/>
          <w:lang w:eastAsia="sl-SI"/>
        </w:rPr>
        <w:t xml:space="preserve"> programov/</w:t>
      </w:r>
      <w:r w:rsidRPr="00FC62B3">
        <w:rPr>
          <w:rFonts w:ascii="Arial Narrow" w:eastAsia="Times New Roman" w:hAnsi="Arial Narrow" w:cs="Times New Roman"/>
          <w:sz w:val="20"/>
          <w:szCs w:val="20"/>
          <w:lang w:eastAsia="sl-SI"/>
        </w:rPr>
        <w:t>dogodkov za</w:t>
      </w:r>
      <w:r w:rsidRPr="009F2E85">
        <w:rPr>
          <w:rFonts w:ascii="Arial Narrow" w:eastAsia="Times New Roman" w:hAnsi="Arial Narrow" w:cs="Times New Roman"/>
          <w:sz w:val="20"/>
          <w:szCs w:val="20"/>
          <w:lang w:eastAsia="sl-SI"/>
        </w:rPr>
        <w:t xml:space="preserve"> inovativna podjetja s potencialom rasti z najmanj 1</w:t>
      </w:r>
      <w:r w:rsidR="00D1057C">
        <w:rPr>
          <w:rFonts w:ascii="Arial Narrow" w:eastAsia="Times New Roman" w:hAnsi="Arial Narrow" w:cs="Times New Roman"/>
          <w:sz w:val="20"/>
          <w:szCs w:val="20"/>
          <w:lang w:eastAsia="sl-SI"/>
        </w:rPr>
        <w:t>5</w:t>
      </w:r>
      <w:r w:rsidRPr="009F2E85">
        <w:rPr>
          <w:rFonts w:ascii="Arial Narrow" w:eastAsia="Times New Roman" w:hAnsi="Arial Narrow" w:cs="Times New Roman"/>
          <w:sz w:val="20"/>
          <w:szCs w:val="20"/>
          <w:lang w:eastAsia="sl-SI"/>
        </w:rPr>
        <w:t xml:space="preserve"> udeleženci </w:t>
      </w:r>
      <w:r w:rsidR="007F4CAD">
        <w:rPr>
          <w:rFonts w:ascii="Arial Narrow" w:eastAsia="Times New Roman" w:hAnsi="Arial Narrow" w:cs="Times New Roman"/>
          <w:sz w:val="20"/>
          <w:szCs w:val="20"/>
          <w:lang w:eastAsia="sl-SI"/>
        </w:rPr>
        <w:t>od 1.</w:t>
      </w:r>
      <w:r w:rsidR="00A85179">
        <w:rPr>
          <w:rFonts w:ascii="Arial Narrow" w:eastAsia="Times New Roman" w:hAnsi="Arial Narrow" w:cs="Times New Roman"/>
          <w:sz w:val="20"/>
          <w:szCs w:val="20"/>
          <w:lang w:eastAsia="sl-SI"/>
        </w:rPr>
        <w:t xml:space="preserve"> </w:t>
      </w:r>
      <w:r w:rsidR="007F4CAD">
        <w:rPr>
          <w:rFonts w:ascii="Arial Narrow" w:eastAsia="Times New Roman" w:hAnsi="Arial Narrow" w:cs="Times New Roman"/>
          <w:sz w:val="20"/>
          <w:szCs w:val="20"/>
          <w:lang w:eastAsia="sl-SI"/>
        </w:rPr>
        <w:t>1.</w:t>
      </w:r>
      <w:r w:rsidR="00A85179">
        <w:rPr>
          <w:rFonts w:ascii="Arial Narrow" w:eastAsia="Times New Roman" w:hAnsi="Arial Narrow" w:cs="Times New Roman"/>
          <w:sz w:val="20"/>
          <w:szCs w:val="20"/>
          <w:lang w:eastAsia="sl-SI"/>
        </w:rPr>
        <w:t xml:space="preserve"> </w:t>
      </w:r>
      <w:r w:rsidR="007F4CAD">
        <w:rPr>
          <w:rFonts w:ascii="Arial Narrow" w:eastAsia="Times New Roman" w:hAnsi="Arial Narrow" w:cs="Times New Roman"/>
          <w:sz w:val="20"/>
          <w:szCs w:val="20"/>
          <w:lang w:eastAsia="sl-SI"/>
        </w:rPr>
        <w:t>2020 do objave javnega razpisa</w:t>
      </w:r>
      <w:r w:rsidRPr="009F2E85">
        <w:rPr>
          <w:rFonts w:ascii="Arial Narrow" w:eastAsia="Times New Roman" w:hAnsi="Arial Narrow" w:cs="Times New Roman"/>
          <w:sz w:val="20"/>
          <w:szCs w:val="20"/>
          <w:lang w:eastAsia="sl-SI"/>
        </w:rPr>
        <w:t xml:space="preserve"> je vlagatelj izvedel:</w:t>
      </w:r>
    </w:p>
    <w:p w14:paraId="16AA8762" w14:textId="43F95A2D" w:rsidR="00A85179" w:rsidRPr="00367040" w:rsidRDefault="00A85179" w:rsidP="009F2E85">
      <w:pPr>
        <w:spacing w:after="0" w:line="240" w:lineRule="auto"/>
        <w:jc w:val="both"/>
        <w:rPr>
          <w:rFonts w:ascii="Arial Narrow" w:eastAsia="Times New Roman" w:hAnsi="Arial Narrow"/>
          <w:sz w:val="20"/>
          <w:szCs w:val="20"/>
          <w:highlight w:val="yellow"/>
        </w:rPr>
      </w:pPr>
      <w:r>
        <w:rPr>
          <w:rFonts w:ascii="Arial Narrow" w:eastAsia="Times New Roman" w:hAnsi="Arial Narrow"/>
          <w:sz w:val="20"/>
          <w:szCs w:val="20"/>
        </w:rPr>
        <w:t>(navedeni referenčni projekti bodo podlaga za ocenjevanje vloge)</w:t>
      </w:r>
    </w:p>
    <w:p w14:paraId="68A3F7BA"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bl>
      <w:tblPr>
        <w:tblStyle w:val="Tabelamrea1"/>
        <w:tblW w:w="0" w:type="auto"/>
        <w:tblLook w:val="04A0" w:firstRow="1" w:lastRow="0" w:firstColumn="1" w:lastColumn="0" w:noHBand="0" w:noVBand="1"/>
      </w:tblPr>
      <w:tblGrid>
        <w:gridCol w:w="2093"/>
        <w:gridCol w:w="2410"/>
        <w:gridCol w:w="1275"/>
        <w:gridCol w:w="3261"/>
      </w:tblGrid>
      <w:tr w:rsidR="009F2E85" w:rsidRPr="009F2E85" w14:paraId="732E2F9C" w14:textId="77777777" w:rsidTr="00F87650">
        <w:tc>
          <w:tcPr>
            <w:tcW w:w="2093" w:type="dxa"/>
          </w:tcPr>
          <w:p w14:paraId="75638E7B" w14:textId="4178240E"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Ime dogodka</w:t>
            </w:r>
          </w:p>
        </w:tc>
        <w:tc>
          <w:tcPr>
            <w:tcW w:w="2410" w:type="dxa"/>
          </w:tcPr>
          <w:p w14:paraId="075E04D1"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Časovno obdobje dogodka</w:t>
            </w:r>
          </w:p>
        </w:tc>
        <w:tc>
          <w:tcPr>
            <w:tcW w:w="1275" w:type="dxa"/>
          </w:tcPr>
          <w:p w14:paraId="3CEB6A6B"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Št. udeležencev</w:t>
            </w:r>
          </w:p>
        </w:tc>
        <w:tc>
          <w:tcPr>
            <w:tcW w:w="3261" w:type="dxa"/>
          </w:tcPr>
          <w:p w14:paraId="2E5E4FF5"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Dokazilo o izvedbi dogodka in o prisotnosti udeležencev, ki ga na poziv komisije lahko predloži vlagatelj/partner</w:t>
            </w:r>
          </w:p>
        </w:tc>
      </w:tr>
      <w:tr w:rsidR="009F2E85" w:rsidRPr="009F2E85" w14:paraId="11FE92FB" w14:textId="77777777" w:rsidTr="00F87650">
        <w:tc>
          <w:tcPr>
            <w:tcW w:w="2093" w:type="dxa"/>
          </w:tcPr>
          <w:p w14:paraId="4DE56A0F" w14:textId="77777777" w:rsidR="009F2E85" w:rsidRPr="009F2E85" w:rsidRDefault="009F2E85" w:rsidP="009F2E85">
            <w:pPr>
              <w:jc w:val="both"/>
              <w:rPr>
                <w:rFonts w:ascii="Arial Narrow" w:eastAsia="Times New Roman" w:hAnsi="Arial Narrow" w:cs="Times New Roman"/>
                <w:sz w:val="20"/>
                <w:szCs w:val="20"/>
                <w:lang w:eastAsia="sl-SI"/>
              </w:rPr>
            </w:pPr>
          </w:p>
        </w:tc>
        <w:tc>
          <w:tcPr>
            <w:tcW w:w="2410" w:type="dxa"/>
          </w:tcPr>
          <w:p w14:paraId="75229AFC"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275" w:type="dxa"/>
          </w:tcPr>
          <w:p w14:paraId="4BA0B812" w14:textId="77777777" w:rsidR="009F2E85" w:rsidRPr="009F2E85" w:rsidRDefault="009F2E85" w:rsidP="009F2E85">
            <w:pPr>
              <w:jc w:val="both"/>
              <w:rPr>
                <w:rFonts w:ascii="Arial Narrow" w:eastAsia="Times New Roman" w:hAnsi="Arial Narrow" w:cs="Times New Roman"/>
                <w:sz w:val="20"/>
                <w:szCs w:val="20"/>
                <w:lang w:eastAsia="sl-SI"/>
              </w:rPr>
            </w:pPr>
          </w:p>
        </w:tc>
        <w:tc>
          <w:tcPr>
            <w:tcW w:w="3261" w:type="dxa"/>
          </w:tcPr>
          <w:p w14:paraId="6FC2748F"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3D162979" w14:textId="77777777" w:rsidTr="00F87650">
        <w:tc>
          <w:tcPr>
            <w:tcW w:w="2093" w:type="dxa"/>
          </w:tcPr>
          <w:p w14:paraId="6E595291" w14:textId="77777777" w:rsidR="009F2E85" w:rsidRPr="009F2E85" w:rsidRDefault="009F2E85" w:rsidP="009F2E85">
            <w:pPr>
              <w:jc w:val="both"/>
              <w:rPr>
                <w:rFonts w:ascii="Arial Narrow" w:eastAsia="Times New Roman" w:hAnsi="Arial Narrow" w:cs="Times New Roman"/>
                <w:sz w:val="20"/>
                <w:szCs w:val="20"/>
                <w:lang w:eastAsia="sl-SI"/>
              </w:rPr>
            </w:pPr>
          </w:p>
        </w:tc>
        <w:tc>
          <w:tcPr>
            <w:tcW w:w="2410" w:type="dxa"/>
          </w:tcPr>
          <w:p w14:paraId="73C16508"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275" w:type="dxa"/>
          </w:tcPr>
          <w:p w14:paraId="5D4DD486" w14:textId="77777777" w:rsidR="009F2E85" w:rsidRPr="009F2E85" w:rsidRDefault="009F2E85" w:rsidP="009F2E85">
            <w:pPr>
              <w:jc w:val="both"/>
              <w:rPr>
                <w:rFonts w:ascii="Arial Narrow" w:eastAsia="Times New Roman" w:hAnsi="Arial Narrow" w:cs="Times New Roman"/>
                <w:sz w:val="20"/>
                <w:szCs w:val="20"/>
                <w:lang w:eastAsia="sl-SI"/>
              </w:rPr>
            </w:pPr>
          </w:p>
        </w:tc>
        <w:tc>
          <w:tcPr>
            <w:tcW w:w="3261" w:type="dxa"/>
          </w:tcPr>
          <w:p w14:paraId="0DDEF2D2"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1313A7BA" w14:textId="77777777" w:rsidTr="00F87650">
        <w:tc>
          <w:tcPr>
            <w:tcW w:w="2093" w:type="dxa"/>
          </w:tcPr>
          <w:p w14:paraId="1641CFDD" w14:textId="77777777" w:rsidR="009F2E85" w:rsidRPr="009F2E85" w:rsidRDefault="009F2E85" w:rsidP="009F2E85">
            <w:pPr>
              <w:jc w:val="both"/>
              <w:rPr>
                <w:rFonts w:ascii="Arial Narrow" w:eastAsia="Times New Roman" w:hAnsi="Arial Narrow" w:cs="Times New Roman"/>
                <w:sz w:val="20"/>
                <w:szCs w:val="20"/>
                <w:lang w:eastAsia="sl-SI"/>
              </w:rPr>
            </w:pPr>
          </w:p>
        </w:tc>
        <w:tc>
          <w:tcPr>
            <w:tcW w:w="2410" w:type="dxa"/>
          </w:tcPr>
          <w:p w14:paraId="75D02102"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275" w:type="dxa"/>
          </w:tcPr>
          <w:p w14:paraId="4C8F2DC1" w14:textId="77777777" w:rsidR="009F2E85" w:rsidRPr="009F2E85" w:rsidRDefault="009F2E85" w:rsidP="009F2E85">
            <w:pPr>
              <w:jc w:val="both"/>
              <w:rPr>
                <w:rFonts w:ascii="Arial Narrow" w:eastAsia="Times New Roman" w:hAnsi="Arial Narrow" w:cs="Times New Roman"/>
                <w:sz w:val="20"/>
                <w:szCs w:val="20"/>
                <w:lang w:eastAsia="sl-SI"/>
              </w:rPr>
            </w:pPr>
          </w:p>
        </w:tc>
        <w:tc>
          <w:tcPr>
            <w:tcW w:w="3261" w:type="dxa"/>
          </w:tcPr>
          <w:p w14:paraId="2BDB31D6"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2A907500" w14:textId="77777777" w:rsidTr="00F87650">
        <w:tc>
          <w:tcPr>
            <w:tcW w:w="2093" w:type="dxa"/>
          </w:tcPr>
          <w:p w14:paraId="74163AE5" w14:textId="77777777" w:rsidR="009F2E85" w:rsidRPr="009F2E85" w:rsidRDefault="009F2E85" w:rsidP="009F2E85">
            <w:pPr>
              <w:jc w:val="both"/>
              <w:rPr>
                <w:rFonts w:ascii="Arial Narrow" w:eastAsia="Times New Roman" w:hAnsi="Arial Narrow" w:cs="Times New Roman"/>
                <w:sz w:val="20"/>
                <w:szCs w:val="20"/>
                <w:lang w:eastAsia="sl-SI"/>
              </w:rPr>
            </w:pPr>
          </w:p>
        </w:tc>
        <w:tc>
          <w:tcPr>
            <w:tcW w:w="2410" w:type="dxa"/>
          </w:tcPr>
          <w:p w14:paraId="13DE6977"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275" w:type="dxa"/>
          </w:tcPr>
          <w:p w14:paraId="5680C0E3" w14:textId="77777777" w:rsidR="009F2E85" w:rsidRPr="009F2E85" w:rsidRDefault="009F2E85" w:rsidP="009F2E85">
            <w:pPr>
              <w:jc w:val="both"/>
              <w:rPr>
                <w:rFonts w:ascii="Arial Narrow" w:eastAsia="Times New Roman" w:hAnsi="Arial Narrow" w:cs="Times New Roman"/>
                <w:sz w:val="20"/>
                <w:szCs w:val="20"/>
                <w:lang w:eastAsia="sl-SI"/>
              </w:rPr>
            </w:pPr>
          </w:p>
        </w:tc>
        <w:tc>
          <w:tcPr>
            <w:tcW w:w="3261" w:type="dxa"/>
          </w:tcPr>
          <w:p w14:paraId="2474A952"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12B8ACDE" w14:textId="77777777" w:rsidTr="00F87650">
        <w:tc>
          <w:tcPr>
            <w:tcW w:w="2093" w:type="dxa"/>
          </w:tcPr>
          <w:p w14:paraId="02E53C0C" w14:textId="77777777" w:rsidR="009F2E85" w:rsidRPr="009F2E85" w:rsidRDefault="009F2E85" w:rsidP="009F2E85">
            <w:pPr>
              <w:jc w:val="both"/>
              <w:rPr>
                <w:rFonts w:ascii="Arial Narrow" w:eastAsia="Times New Roman" w:hAnsi="Arial Narrow" w:cs="Times New Roman"/>
                <w:sz w:val="20"/>
                <w:szCs w:val="20"/>
                <w:lang w:eastAsia="sl-SI"/>
              </w:rPr>
            </w:pPr>
          </w:p>
        </w:tc>
        <w:tc>
          <w:tcPr>
            <w:tcW w:w="2410" w:type="dxa"/>
          </w:tcPr>
          <w:p w14:paraId="2F3D50EE"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275" w:type="dxa"/>
          </w:tcPr>
          <w:p w14:paraId="5E56999F" w14:textId="77777777" w:rsidR="009F2E85" w:rsidRPr="009F2E85" w:rsidRDefault="009F2E85" w:rsidP="009F2E85">
            <w:pPr>
              <w:jc w:val="both"/>
              <w:rPr>
                <w:rFonts w:ascii="Arial Narrow" w:eastAsia="Times New Roman" w:hAnsi="Arial Narrow" w:cs="Times New Roman"/>
                <w:sz w:val="20"/>
                <w:szCs w:val="20"/>
                <w:lang w:eastAsia="sl-SI"/>
              </w:rPr>
            </w:pPr>
          </w:p>
        </w:tc>
        <w:tc>
          <w:tcPr>
            <w:tcW w:w="3261" w:type="dxa"/>
          </w:tcPr>
          <w:p w14:paraId="3B504D77"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35897FAF" w14:textId="77777777" w:rsidTr="00F87650">
        <w:tc>
          <w:tcPr>
            <w:tcW w:w="2093" w:type="dxa"/>
          </w:tcPr>
          <w:p w14:paraId="51CC83EF" w14:textId="77777777" w:rsidR="009F2E85" w:rsidRPr="009F2E85" w:rsidRDefault="009F2E85" w:rsidP="009F2E85">
            <w:pPr>
              <w:jc w:val="both"/>
              <w:rPr>
                <w:rFonts w:ascii="Arial Narrow" w:eastAsia="Times New Roman" w:hAnsi="Arial Narrow" w:cs="Times New Roman"/>
                <w:sz w:val="20"/>
                <w:szCs w:val="20"/>
                <w:lang w:eastAsia="sl-SI"/>
              </w:rPr>
            </w:pPr>
          </w:p>
        </w:tc>
        <w:tc>
          <w:tcPr>
            <w:tcW w:w="2410" w:type="dxa"/>
          </w:tcPr>
          <w:p w14:paraId="2DEE4603"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275" w:type="dxa"/>
          </w:tcPr>
          <w:p w14:paraId="2900A0EE" w14:textId="77777777" w:rsidR="009F2E85" w:rsidRPr="009F2E85" w:rsidRDefault="009F2E85" w:rsidP="009F2E85">
            <w:pPr>
              <w:jc w:val="both"/>
              <w:rPr>
                <w:rFonts w:ascii="Arial Narrow" w:eastAsia="Times New Roman" w:hAnsi="Arial Narrow" w:cs="Times New Roman"/>
                <w:sz w:val="20"/>
                <w:szCs w:val="20"/>
                <w:lang w:eastAsia="sl-SI"/>
              </w:rPr>
            </w:pPr>
          </w:p>
        </w:tc>
        <w:tc>
          <w:tcPr>
            <w:tcW w:w="3261" w:type="dxa"/>
          </w:tcPr>
          <w:p w14:paraId="182A9B03" w14:textId="77777777" w:rsidR="009F2E85" w:rsidRPr="009F2E85" w:rsidRDefault="009F2E85" w:rsidP="009F2E85">
            <w:pPr>
              <w:jc w:val="both"/>
              <w:rPr>
                <w:rFonts w:ascii="Arial Narrow" w:eastAsia="Times New Roman" w:hAnsi="Arial Narrow" w:cs="Times New Roman"/>
                <w:sz w:val="20"/>
                <w:szCs w:val="20"/>
                <w:lang w:eastAsia="sl-SI"/>
              </w:rPr>
            </w:pPr>
          </w:p>
        </w:tc>
      </w:tr>
    </w:tbl>
    <w:p w14:paraId="76F41BE3"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p w14:paraId="0DDEBFF7"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p w14:paraId="36E4B4B8" w14:textId="4F31BA91" w:rsidR="005F03D8" w:rsidRDefault="009F2E85" w:rsidP="009F2E85">
      <w:pPr>
        <w:spacing w:after="0" w:line="240" w:lineRule="auto"/>
        <w:jc w:val="both"/>
        <w:rPr>
          <w:rFonts w:ascii="Arial Narrow" w:eastAsia="Times New Roman" w:hAnsi="Arial Narrow"/>
          <w:sz w:val="20"/>
          <w:szCs w:val="20"/>
        </w:rPr>
      </w:pPr>
      <w:r w:rsidRPr="009F2E85">
        <w:rPr>
          <w:rFonts w:ascii="Arial Narrow" w:eastAsia="Times New Roman" w:hAnsi="Arial Narrow" w:cs="Times New Roman"/>
          <w:sz w:val="20"/>
          <w:szCs w:val="20"/>
          <w:lang w:eastAsia="sl-SI"/>
        </w:rPr>
        <w:t xml:space="preserve">Seznam </w:t>
      </w:r>
      <w:r w:rsidRPr="00B54145">
        <w:rPr>
          <w:rFonts w:ascii="Arial Narrow" w:eastAsia="Times New Roman" w:hAnsi="Arial Narrow" w:cs="Times New Roman"/>
          <w:sz w:val="20"/>
          <w:szCs w:val="20"/>
          <w:lang w:eastAsia="sl-SI"/>
        </w:rPr>
        <w:t>projektov</w:t>
      </w:r>
      <w:r w:rsidR="005F03D8" w:rsidRPr="00C87C47">
        <w:rPr>
          <w:rFonts w:ascii="Arial Narrow" w:eastAsia="Times New Roman" w:hAnsi="Arial Narrow"/>
          <w:sz w:val="20"/>
          <w:szCs w:val="20"/>
        </w:rPr>
        <w:t xml:space="preserve"> s področja podjetništva</w:t>
      </w:r>
      <w:r w:rsidR="008C1E41">
        <w:rPr>
          <w:rFonts w:ascii="Arial Narrow" w:eastAsia="Times New Roman" w:hAnsi="Arial Narrow"/>
          <w:sz w:val="20"/>
          <w:szCs w:val="20"/>
        </w:rPr>
        <w:t xml:space="preserve"> za inovativna podjetja s potencialom rasti</w:t>
      </w:r>
      <w:r w:rsidR="005F03D8" w:rsidRPr="00C87C47">
        <w:rPr>
          <w:rFonts w:ascii="Arial Narrow" w:eastAsia="Times New Roman" w:hAnsi="Arial Narrow"/>
          <w:sz w:val="20"/>
          <w:szCs w:val="20"/>
        </w:rPr>
        <w:t xml:space="preserve"> v obdobju od 1. 1. 2020 do objave javnega razpisa. Vrednost projekta mora biti višja od 10.000,00 EUR neto </w:t>
      </w:r>
      <w:r w:rsidR="0037382E" w:rsidRPr="00C87C47">
        <w:rPr>
          <w:rFonts w:ascii="Arial Narrow" w:eastAsia="Times New Roman" w:hAnsi="Arial Narrow"/>
          <w:sz w:val="20"/>
          <w:szCs w:val="20"/>
        </w:rPr>
        <w:t>(za posamezen projekt). Pri v</w:t>
      </w:r>
      <w:r w:rsidR="005F03D8" w:rsidRPr="00C87C47">
        <w:rPr>
          <w:rFonts w:ascii="Arial Narrow" w:eastAsia="Times New Roman" w:hAnsi="Arial Narrow"/>
          <w:sz w:val="20"/>
          <w:szCs w:val="20"/>
        </w:rPr>
        <w:t xml:space="preserve">saj enem referenčnem projektu mora biti izkazano </w:t>
      </w:r>
      <w:r w:rsidR="0037382E" w:rsidRPr="00C87C47">
        <w:rPr>
          <w:rFonts w:ascii="Arial Narrow" w:eastAsia="Times New Roman" w:hAnsi="Arial Narrow"/>
          <w:sz w:val="20"/>
          <w:szCs w:val="20"/>
        </w:rPr>
        <w:t xml:space="preserve">mednarodno </w:t>
      </w:r>
      <w:r w:rsidR="005F03D8" w:rsidRPr="00C87C47">
        <w:rPr>
          <w:rFonts w:ascii="Arial Narrow" w:eastAsia="Times New Roman" w:hAnsi="Arial Narrow"/>
          <w:sz w:val="20"/>
          <w:szCs w:val="20"/>
        </w:rPr>
        <w:t>sodelovanje</w:t>
      </w:r>
      <w:r w:rsidR="00565816">
        <w:rPr>
          <w:rFonts w:ascii="Arial Narrow" w:eastAsia="Times New Roman" w:hAnsi="Arial Narrow"/>
          <w:sz w:val="20"/>
          <w:szCs w:val="20"/>
        </w:rPr>
        <w:t>:</w:t>
      </w:r>
    </w:p>
    <w:p w14:paraId="4260B2B8" w14:textId="17B457BE" w:rsidR="00A85179" w:rsidRPr="00367040" w:rsidRDefault="00A85179" w:rsidP="009F2E85">
      <w:pPr>
        <w:spacing w:after="0" w:line="240" w:lineRule="auto"/>
        <w:jc w:val="both"/>
        <w:rPr>
          <w:rFonts w:ascii="Arial Narrow" w:eastAsia="Times New Roman" w:hAnsi="Arial Narrow"/>
          <w:sz w:val="20"/>
          <w:szCs w:val="20"/>
          <w:highlight w:val="yellow"/>
        </w:rPr>
      </w:pPr>
      <w:r>
        <w:rPr>
          <w:rFonts w:ascii="Arial Narrow" w:eastAsia="Times New Roman" w:hAnsi="Arial Narrow"/>
          <w:sz w:val="20"/>
          <w:szCs w:val="20"/>
        </w:rPr>
        <w:t>(navedeni referenčni projekti bodo podlaga za ocenjevanje vloge)</w:t>
      </w:r>
    </w:p>
    <w:p w14:paraId="354C33E4"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bl>
      <w:tblPr>
        <w:tblStyle w:val="Tabelamrea1"/>
        <w:tblW w:w="0" w:type="auto"/>
        <w:tblLook w:val="04A0" w:firstRow="1" w:lastRow="0" w:firstColumn="1" w:lastColumn="0" w:noHBand="0" w:noVBand="1"/>
      </w:tblPr>
      <w:tblGrid>
        <w:gridCol w:w="1811"/>
        <w:gridCol w:w="1813"/>
        <w:gridCol w:w="1812"/>
        <w:gridCol w:w="1813"/>
        <w:gridCol w:w="1813"/>
      </w:tblGrid>
      <w:tr w:rsidR="009F2E85" w:rsidRPr="009F2E85" w14:paraId="6DC91623" w14:textId="77777777" w:rsidTr="00F87650">
        <w:tc>
          <w:tcPr>
            <w:tcW w:w="1842" w:type="dxa"/>
          </w:tcPr>
          <w:p w14:paraId="476F909D"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Ime projekta</w:t>
            </w:r>
          </w:p>
        </w:tc>
        <w:tc>
          <w:tcPr>
            <w:tcW w:w="1842" w:type="dxa"/>
          </w:tcPr>
          <w:p w14:paraId="1E0BA843"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Časovno obdobje projekta</w:t>
            </w:r>
          </w:p>
        </w:tc>
        <w:tc>
          <w:tcPr>
            <w:tcW w:w="1842" w:type="dxa"/>
          </w:tcPr>
          <w:p w14:paraId="4042C1EB"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Višina stroškov projekta</w:t>
            </w:r>
          </w:p>
        </w:tc>
        <w:tc>
          <w:tcPr>
            <w:tcW w:w="1843" w:type="dxa"/>
          </w:tcPr>
          <w:p w14:paraId="5C163B52"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Partnerji na projektu</w:t>
            </w:r>
          </w:p>
        </w:tc>
        <w:tc>
          <w:tcPr>
            <w:tcW w:w="1843" w:type="dxa"/>
          </w:tcPr>
          <w:p w14:paraId="5BEEA8A8"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Rezultat projekta</w:t>
            </w:r>
          </w:p>
        </w:tc>
      </w:tr>
      <w:tr w:rsidR="009F2E85" w:rsidRPr="009F2E85" w14:paraId="57E35260" w14:textId="77777777" w:rsidTr="00F87650">
        <w:tc>
          <w:tcPr>
            <w:tcW w:w="1842" w:type="dxa"/>
          </w:tcPr>
          <w:p w14:paraId="56632623"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2" w:type="dxa"/>
          </w:tcPr>
          <w:p w14:paraId="34BAFC6F"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2" w:type="dxa"/>
          </w:tcPr>
          <w:p w14:paraId="04730180"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3" w:type="dxa"/>
          </w:tcPr>
          <w:p w14:paraId="4B0D3070"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3" w:type="dxa"/>
          </w:tcPr>
          <w:p w14:paraId="54082795"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04C3B6E8" w14:textId="77777777" w:rsidTr="00F87650">
        <w:tc>
          <w:tcPr>
            <w:tcW w:w="1842" w:type="dxa"/>
          </w:tcPr>
          <w:p w14:paraId="46DBFF25"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2" w:type="dxa"/>
          </w:tcPr>
          <w:p w14:paraId="00D81938"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2" w:type="dxa"/>
          </w:tcPr>
          <w:p w14:paraId="7D4C2699"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3" w:type="dxa"/>
          </w:tcPr>
          <w:p w14:paraId="6D71B0B2"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3" w:type="dxa"/>
          </w:tcPr>
          <w:p w14:paraId="3D947E72"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30C20EFE" w14:textId="77777777" w:rsidTr="00F87650">
        <w:tc>
          <w:tcPr>
            <w:tcW w:w="1842" w:type="dxa"/>
          </w:tcPr>
          <w:p w14:paraId="634C8D70"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2" w:type="dxa"/>
          </w:tcPr>
          <w:p w14:paraId="0ADAF382"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2" w:type="dxa"/>
          </w:tcPr>
          <w:p w14:paraId="0CBC7256"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3" w:type="dxa"/>
          </w:tcPr>
          <w:p w14:paraId="347AF1E2"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3" w:type="dxa"/>
          </w:tcPr>
          <w:p w14:paraId="6B9E3E1F"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3085FF15" w14:textId="77777777" w:rsidTr="00F87650">
        <w:tc>
          <w:tcPr>
            <w:tcW w:w="1842" w:type="dxa"/>
          </w:tcPr>
          <w:p w14:paraId="1FC5F720"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2" w:type="dxa"/>
          </w:tcPr>
          <w:p w14:paraId="08A639BB"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2" w:type="dxa"/>
          </w:tcPr>
          <w:p w14:paraId="6C0169C3"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3" w:type="dxa"/>
          </w:tcPr>
          <w:p w14:paraId="0D434BD7"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3" w:type="dxa"/>
          </w:tcPr>
          <w:p w14:paraId="69C11D18"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0367108D" w14:textId="77777777" w:rsidTr="00F87650">
        <w:tc>
          <w:tcPr>
            <w:tcW w:w="1842" w:type="dxa"/>
          </w:tcPr>
          <w:p w14:paraId="1F97888C"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2" w:type="dxa"/>
          </w:tcPr>
          <w:p w14:paraId="135E1404"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2" w:type="dxa"/>
          </w:tcPr>
          <w:p w14:paraId="1B3296ED"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3" w:type="dxa"/>
          </w:tcPr>
          <w:p w14:paraId="7ED4C1C8"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3" w:type="dxa"/>
          </w:tcPr>
          <w:p w14:paraId="431B24FF"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165B0F14" w14:textId="77777777" w:rsidTr="00F87650">
        <w:tc>
          <w:tcPr>
            <w:tcW w:w="1842" w:type="dxa"/>
          </w:tcPr>
          <w:p w14:paraId="23F29065"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2" w:type="dxa"/>
          </w:tcPr>
          <w:p w14:paraId="2B9A3BC0"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2" w:type="dxa"/>
          </w:tcPr>
          <w:p w14:paraId="56F2EC0C"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3" w:type="dxa"/>
          </w:tcPr>
          <w:p w14:paraId="40566426"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843" w:type="dxa"/>
          </w:tcPr>
          <w:p w14:paraId="4D4CCCD6" w14:textId="77777777" w:rsidR="009F2E85" w:rsidRPr="009F2E85" w:rsidRDefault="009F2E85" w:rsidP="009F2E85">
            <w:pPr>
              <w:jc w:val="both"/>
              <w:rPr>
                <w:rFonts w:ascii="Arial Narrow" w:eastAsia="Times New Roman" w:hAnsi="Arial Narrow" w:cs="Times New Roman"/>
                <w:sz w:val="20"/>
                <w:szCs w:val="20"/>
                <w:lang w:eastAsia="sl-SI"/>
              </w:rPr>
            </w:pPr>
          </w:p>
        </w:tc>
      </w:tr>
    </w:tbl>
    <w:p w14:paraId="3E5E23DE"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p w14:paraId="3C92DEEE" w14:textId="3257BE15" w:rsidR="009F2E85" w:rsidRPr="009F2E85" w:rsidRDefault="009F2E85" w:rsidP="009F2E85">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Seznam izvedenih start-up mentoriranj vsaj 20tim inovativnim podjetnikom v obdobju od 1.</w:t>
      </w:r>
      <w:r w:rsidR="00565816">
        <w:rPr>
          <w:rFonts w:ascii="Arial Narrow" w:eastAsia="Times New Roman" w:hAnsi="Arial Narrow" w:cs="Times New Roman"/>
          <w:sz w:val="20"/>
          <w:szCs w:val="20"/>
          <w:lang w:eastAsia="sl-SI"/>
        </w:rPr>
        <w:t xml:space="preserve"> </w:t>
      </w:r>
      <w:r w:rsidRPr="009F2E85">
        <w:rPr>
          <w:rFonts w:ascii="Arial Narrow" w:eastAsia="Times New Roman" w:hAnsi="Arial Narrow" w:cs="Times New Roman"/>
          <w:sz w:val="20"/>
          <w:szCs w:val="20"/>
          <w:lang w:eastAsia="sl-SI"/>
        </w:rPr>
        <w:t>1.</w:t>
      </w:r>
      <w:r w:rsidR="00565816">
        <w:rPr>
          <w:rFonts w:ascii="Arial Narrow" w:eastAsia="Times New Roman" w:hAnsi="Arial Narrow" w:cs="Times New Roman"/>
          <w:sz w:val="20"/>
          <w:szCs w:val="20"/>
          <w:lang w:eastAsia="sl-SI"/>
        </w:rPr>
        <w:t xml:space="preserve"> </w:t>
      </w:r>
      <w:r w:rsidRPr="009F2E85">
        <w:rPr>
          <w:rFonts w:ascii="Arial Narrow" w:eastAsia="Times New Roman" w:hAnsi="Arial Narrow" w:cs="Times New Roman"/>
          <w:sz w:val="20"/>
          <w:szCs w:val="20"/>
          <w:lang w:eastAsia="sl-SI"/>
        </w:rPr>
        <w:t>20</w:t>
      </w:r>
      <w:r w:rsidR="00EC43A4">
        <w:rPr>
          <w:rFonts w:ascii="Arial Narrow" w:eastAsia="Times New Roman" w:hAnsi="Arial Narrow" w:cs="Times New Roman"/>
          <w:sz w:val="20"/>
          <w:szCs w:val="20"/>
          <w:lang w:eastAsia="sl-SI"/>
        </w:rPr>
        <w:t>20</w:t>
      </w:r>
      <w:r w:rsidR="00565816">
        <w:rPr>
          <w:rFonts w:ascii="Arial Narrow" w:eastAsia="Times New Roman" w:hAnsi="Arial Narrow" w:cs="Times New Roman"/>
          <w:sz w:val="20"/>
          <w:szCs w:val="20"/>
          <w:lang w:eastAsia="sl-SI"/>
        </w:rPr>
        <w:t>,</w:t>
      </w:r>
      <w:r w:rsidRPr="009F2E85">
        <w:rPr>
          <w:rFonts w:ascii="Arial Narrow" w:eastAsia="Times New Roman" w:hAnsi="Arial Narrow" w:cs="Times New Roman"/>
          <w:sz w:val="20"/>
          <w:szCs w:val="20"/>
          <w:lang w:eastAsia="sl-SI"/>
        </w:rPr>
        <w:t xml:space="preserve"> do datuma o</w:t>
      </w:r>
      <w:r w:rsidR="009739F6">
        <w:rPr>
          <w:rFonts w:ascii="Arial Narrow" w:eastAsia="Times New Roman" w:hAnsi="Arial Narrow" w:cs="Times New Roman"/>
          <w:sz w:val="20"/>
          <w:szCs w:val="20"/>
          <w:lang w:eastAsia="sl-SI"/>
        </w:rPr>
        <w:t>bjave javnega razpisa</w:t>
      </w:r>
      <w:r w:rsidRPr="009F2E85">
        <w:rPr>
          <w:rFonts w:ascii="Arial Narrow" w:eastAsia="Times New Roman" w:hAnsi="Arial Narrow" w:cs="Times New Roman"/>
          <w:sz w:val="20"/>
          <w:szCs w:val="20"/>
          <w:lang w:eastAsia="sl-SI"/>
        </w:rPr>
        <w:t>:</w:t>
      </w:r>
      <w:r w:rsidRPr="009F2E85">
        <w:rPr>
          <w:rFonts w:ascii="Arial Narrow" w:eastAsia="Times New Roman" w:hAnsi="Arial Narrow" w:cs="Times New Roman"/>
          <w:sz w:val="20"/>
          <w:szCs w:val="20"/>
          <w:vertAlign w:val="superscript"/>
          <w:lang w:eastAsia="sl-SI"/>
        </w:rPr>
        <w:footnoteReference w:id="6"/>
      </w:r>
    </w:p>
    <w:p w14:paraId="697F1DC9"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bl>
      <w:tblPr>
        <w:tblStyle w:val="Tabelamrea1"/>
        <w:tblW w:w="0" w:type="auto"/>
        <w:tblLook w:val="04A0" w:firstRow="1" w:lastRow="0" w:firstColumn="1" w:lastColumn="0" w:noHBand="0" w:noVBand="1"/>
      </w:tblPr>
      <w:tblGrid>
        <w:gridCol w:w="545"/>
        <w:gridCol w:w="2328"/>
        <w:gridCol w:w="1523"/>
        <w:gridCol w:w="1519"/>
        <w:gridCol w:w="1523"/>
        <w:gridCol w:w="1624"/>
      </w:tblGrid>
      <w:tr w:rsidR="009F2E85" w:rsidRPr="009F2E85" w14:paraId="43B29AB7" w14:textId="77777777" w:rsidTr="00F87650">
        <w:tc>
          <w:tcPr>
            <w:tcW w:w="534" w:type="dxa"/>
          </w:tcPr>
          <w:p w14:paraId="4CA6933E"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Zap. Št.</w:t>
            </w:r>
          </w:p>
        </w:tc>
        <w:tc>
          <w:tcPr>
            <w:tcW w:w="2414" w:type="dxa"/>
          </w:tcPr>
          <w:p w14:paraId="2D6B8897" w14:textId="77777777" w:rsidR="009F2E85" w:rsidRPr="00226A12" w:rsidRDefault="009F2E85" w:rsidP="009F2E85">
            <w:pPr>
              <w:jc w:val="both"/>
              <w:rPr>
                <w:rFonts w:ascii="Arial Narrow" w:eastAsia="Times New Roman" w:hAnsi="Arial Narrow" w:cs="Times New Roman"/>
                <w:sz w:val="20"/>
                <w:szCs w:val="20"/>
                <w:lang w:val="it-IT" w:eastAsia="sl-SI"/>
              </w:rPr>
            </w:pPr>
            <w:r w:rsidRPr="00226A12">
              <w:rPr>
                <w:rFonts w:ascii="Arial Narrow" w:eastAsia="Times New Roman" w:hAnsi="Arial Narrow" w:cs="Times New Roman"/>
                <w:sz w:val="20"/>
                <w:szCs w:val="20"/>
                <w:lang w:val="it-IT" w:eastAsia="sl-SI"/>
              </w:rPr>
              <w:t>Ime svetovanca potencialnega podjetnika ali MSP</w:t>
            </w:r>
          </w:p>
        </w:tc>
        <w:tc>
          <w:tcPr>
            <w:tcW w:w="1564" w:type="dxa"/>
          </w:tcPr>
          <w:p w14:paraId="1163E53F"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Namen svetovanja</w:t>
            </w:r>
          </w:p>
        </w:tc>
        <w:tc>
          <w:tcPr>
            <w:tcW w:w="1560" w:type="dxa"/>
          </w:tcPr>
          <w:p w14:paraId="405E53F0"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Ime in priimek svetovalca</w:t>
            </w:r>
          </w:p>
        </w:tc>
        <w:tc>
          <w:tcPr>
            <w:tcW w:w="1564" w:type="dxa"/>
          </w:tcPr>
          <w:p w14:paraId="7DC704E9"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Datum svetovanja</w:t>
            </w:r>
          </w:p>
        </w:tc>
        <w:tc>
          <w:tcPr>
            <w:tcW w:w="1652" w:type="dxa"/>
          </w:tcPr>
          <w:p w14:paraId="57145FF8" w14:textId="77777777" w:rsidR="009F2E85" w:rsidRPr="00226A12" w:rsidRDefault="009F2E85" w:rsidP="009F2E85">
            <w:pPr>
              <w:jc w:val="both"/>
              <w:rPr>
                <w:rFonts w:ascii="Arial Narrow" w:eastAsia="Times New Roman" w:hAnsi="Arial Narrow" w:cs="Times New Roman"/>
                <w:sz w:val="20"/>
                <w:szCs w:val="20"/>
                <w:lang w:val="it-IT" w:eastAsia="sl-SI"/>
              </w:rPr>
            </w:pPr>
            <w:r w:rsidRPr="00226A12">
              <w:rPr>
                <w:rFonts w:ascii="Arial Narrow" w:eastAsia="Times New Roman" w:hAnsi="Arial Narrow" w:cs="Times New Roman"/>
                <w:sz w:val="20"/>
                <w:szCs w:val="20"/>
                <w:lang w:val="it-IT" w:eastAsia="sl-SI"/>
              </w:rPr>
              <w:t>Dokazilo o izvedenem svetovanju (pogodba, naročilnica,…)</w:t>
            </w:r>
          </w:p>
        </w:tc>
      </w:tr>
      <w:tr w:rsidR="009F2E85" w:rsidRPr="009F2E85" w14:paraId="1429BD9B" w14:textId="77777777" w:rsidTr="00F87650">
        <w:tc>
          <w:tcPr>
            <w:tcW w:w="534" w:type="dxa"/>
          </w:tcPr>
          <w:p w14:paraId="35E62E5B"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1.</w:t>
            </w:r>
          </w:p>
        </w:tc>
        <w:tc>
          <w:tcPr>
            <w:tcW w:w="2414" w:type="dxa"/>
          </w:tcPr>
          <w:p w14:paraId="5A8D24A9"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73C44BCC"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4C9CBA3C"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33A163A5"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51786E3B"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1BD16BA4" w14:textId="77777777" w:rsidTr="00F87650">
        <w:tc>
          <w:tcPr>
            <w:tcW w:w="534" w:type="dxa"/>
          </w:tcPr>
          <w:p w14:paraId="205B9391"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2.</w:t>
            </w:r>
          </w:p>
        </w:tc>
        <w:tc>
          <w:tcPr>
            <w:tcW w:w="2414" w:type="dxa"/>
          </w:tcPr>
          <w:p w14:paraId="7438D440"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43338C64"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2B9DBCF5"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5D66DAAB"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4DDFBFE4"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03DA405D" w14:textId="77777777" w:rsidTr="00F87650">
        <w:tc>
          <w:tcPr>
            <w:tcW w:w="534" w:type="dxa"/>
          </w:tcPr>
          <w:p w14:paraId="4C1B35F0"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3.</w:t>
            </w:r>
          </w:p>
        </w:tc>
        <w:tc>
          <w:tcPr>
            <w:tcW w:w="2414" w:type="dxa"/>
          </w:tcPr>
          <w:p w14:paraId="4AF11D57"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1EFF74B0"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492C54DC"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44C05C5B"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22A3E022"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2169B09F" w14:textId="77777777" w:rsidTr="00F87650">
        <w:tc>
          <w:tcPr>
            <w:tcW w:w="534" w:type="dxa"/>
          </w:tcPr>
          <w:p w14:paraId="66E3D240"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4.</w:t>
            </w:r>
          </w:p>
        </w:tc>
        <w:tc>
          <w:tcPr>
            <w:tcW w:w="2414" w:type="dxa"/>
          </w:tcPr>
          <w:p w14:paraId="4D05D05E"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73178E4C"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69BAE5E1"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4211D4B6"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411A1A24"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2B62A990" w14:textId="77777777" w:rsidTr="00F87650">
        <w:tc>
          <w:tcPr>
            <w:tcW w:w="534" w:type="dxa"/>
          </w:tcPr>
          <w:p w14:paraId="6EA9798F"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5.</w:t>
            </w:r>
          </w:p>
        </w:tc>
        <w:tc>
          <w:tcPr>
            <w:tcW w:w="2414" w:type="dxa"/>
          </w:tcPr>
          <w:p w14:paraId="76A94CD2"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57F50774"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6E2BCE05"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218B90B3"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023AF8AD"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588141E3" w14:textId="77777777" w:rsidTr="00F87650">
        <w:tc>
          <w:tcPr>
            <w:tcW w:w="534" w:type="dxa"/>
          </w:tcPr>
          <w:p w14:paraId="030FD34F"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6.</w:t>
            </w:r>
          </w:p>
        </w:tc>
        <w:tc>
          <w:tcPr>
            <w:tcW w:w="2414" w:type="dxa"/>
          </w:tcPr>
          <w:p w14:paraId="112A2796"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193D6D94"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64A18734"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23CCB7D3"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7FB4DCA2"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497F2E7C" w14:textId="77777777" w:rsidTr="00F87650">
        <w:tc>
          <w:tcPr>
            <w:tcW w:w="534" w:type="dxa"/>
          </w:tcPr>
          <w:p w14:paraId="71C99839"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7.</w:t>
            </w:r>
          </w:p>
        </w:tc>
        <w:tc>
          <w:tcPr>
            <w:tcW w:w="2414" w:type="dxa"/>
          </w:tcPr>
          <w:p w14:paraId="5DE1BF16"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386C9CEA"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39CC8264"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75B317CF"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72A54619"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255A729E" w14:textId="77777777" w:rsidTr="00F87650">
        <w:tc>
          <w:tcPr>
            <w:tcW w:w="534" w:type="dxa"/>
          </w:tcPr>
          <w:p w14:paraId="2F271933"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8.</w:t>
            </w:r>
          </w:p>
        </w:tc>
        <w:tc>
          <w:tcPr>
            <w:tcW w:w="2414" w:type="dxa"/>
          </w:tcPr>
          <w:p w14:paraId="09FE7E51"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0340932A"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5F5A6C67"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2AFD8376"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5AA920C1"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6B2CDE4B" w14:textId="77777777" w:rsidTr="00F87650">
        <w:tc>
          <w:tcPr>
            <w:tcW w:w="534" w:type="dxa"/>
          </w:tcPr>
          <w:p w14:paraId="19EBDD76"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9.</w:t>
            </w:r>
          </w:p>
        </w:tc>
        <w:tc>
          <w:tcPr>
            <w:tcW w:w="2414" w:type="dxa"/>
          </w:tcPr>
          <w:p w14:paraId="089BA4FA"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5614CBA2"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76D4E442"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6045B315"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6CF41740"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37218C3A" w14:textId="77777777" w:rsidTr="00F87650">
        <w:tc>
          <w:tcPr>
            <w:tcW w:w="534" w:type="dxa"/>
          </w:tcPr>
          <w:p w14:paraId="3358E0C1"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10.</w:t>
            </w:r>
          </w:p>
        </w:tc>
        <w:tc>
          <w:tcPr>
            <w:tcW w:w="2414" w:type="dxa"/>
          </w:tcPr>
          <w:p w14:paraId="73B3092D"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367404F9"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1BEFA797"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53FD0B3E"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2DA53CFD"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169EF112" w14:textId="77777777" w:rsidTr="00F87650">
        <w:tc>
          <w:tcPr>
            <w:tcW w:w="534" w:type="dxa"/>
          </w:tcPr>
          <w:p w14:paraId="1D0D7081"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11.</w:t>
            </w:r>
          </w:p>
        </w:tc>
        <w:tc>
          <w:tcPr>
            <w:tcW w:w="2414" w:type="dxa"/>
          </w:tcPr>
          <w:p w14:paraId="27A1B9C4"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026050D3"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4409601B"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36B8C128"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68D6E1BD"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1C370E24" w14:textId="77777777" w:rsidTr="00F87650">
        <w:tc>
          <w:tcPr>
            <w:tcW w:w="534" w:type="dxa"/>
          </w:tcPr>
          <w:p w14:paraId="6A92F81C"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12.</w:t>
            </w:r>
          </w:p>
        </w:tc>
        <w:tc>
          <w:tcPr>
            <w:tcW w:w="2414" w:type="dxa"/>
          </w:tcPr>
          <w:p w14:paraId="23452955"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2F4F6F95"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15786878"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474C860E"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5DBFA558"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5624E78C" w14:textId="77777777" w:rsidTr="00F87650">
        <w:tc>
          <w:tcPr>
            <w:tcW w:w="534" w:type="dxa"/>
          </w:tcPr>
          <w:p w14:paraId="07264782"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13.</w:t>
            </w:r>
          </w:p>
        </w:tc>
        <w:tc>
          <w:tcPr>
            <w:tcW w:w="2414" w:type="dxa"/>
          </w:tcPr>
          <w:p w14:paraId="62920431"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16B7ADF6"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1F9967E6"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5B339880"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656E5E4F"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3710B245" w14:textId="77777777" w:rsidTr="00F87650">
        <w:tc>
          <w:tcPr>
            <w:tcW w:w="534" w:type="dxa"/>
          </w:tcPr>
          <w:p w14:paraId="60D3C072"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14.</w:t>
            </w:r>
          </w:p>
        </w:tc>
        <w:tc>
          <w:tcPr>
            <w:tcW w:w="2414" w:type="dxa"/>
          </w:tcPr>
          <w:p w14:paraId="368AC668"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04EA5A54"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2D97F420"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397D3E86"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14D47EC9"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5F32A843" w14:textId="77777777" w:rsidTr="00F87650">
        <w:tc>
          <w:tcPr>
            <w:tcW w:w="534" w:type="dxa"/>
          </w:tcPr>
          <w:p w14:paraId="1693E553"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15.</w:t>
            </w:r>
          </w:p>
        </w:tc>
        <w:tc>
          <w:tcPr>
            <w:tcW w:w="2414" w:type="dxa"/>
          </w:tcPr>
          <w:p w14:paraId="42D155FA"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73DC33D4"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61BD4E50"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36724E78"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5A3931A7"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47A0A858" w14:textId="77777777" w:rsidTr="00F87650">
        <w:tc>
          <w:tcPr>
            <w:tcW w:w="534" w:type="dxa"/>
          </w:tcPr>
          <w:p w14:paraId="356DEEF4"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16.</w:t>
            </w:r>
          </w:p>
        </w:tc>
        <w:tc>
          <w:tcPr>
            <w:tcW w:w="2414" w:type="dxa"/>
          </w:tcPr>
          <w:p w14:paraId="5574CD99"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7D0040F1"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0DC86001"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5B17C2FB"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399FEF00"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313E0196" w14:textId="77777777" w:rsidTr="00F87650">
        <w:tc>
          <w:tcPr>
            <w:tcW w:w="534" w:type="dxa"/>
          </w:tcPr>
          <w:p w14:paraId="79670D89"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17.</w:t>
            </w:r>
          </w:p>
        </w:tc>
        <w:tc>
          <w:tcPr>
            <w:tcW w:w="2414" w:type="dxa"/>
          </w:tcPr>
          <w:p w14:paraId="017F2B3F"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06AAC7B6"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60BC50F5"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337AA30D"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02CDEE5C"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159F955A" w14:textId="77777777" w:rsidTr="00F87650">
        <w:tc>
          <w:tcPr>
            <w:tcW w:w="534" w:type="dxa"/>
          </w:tcPr>
          <w:p w14:paraId="32CF99E2"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18.</w:t>
            </w:r>
          </w:p>
        </w:tc>
        <w:tc>
          <w:tcPr>
            <w:tcW w:w="2414" w:type="dxa"/>
          </w:tcPr>
          <w:p w14:paraId="614F3B08"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37988A22"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71F8073A"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533A23D8"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787E0555"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354FD5AC" w14:textId="77777777" w:rsidTr="00F87650">
        <w:tc>
          <w:tcPr>
            <w:tcW w:w="534" w:type="dxa"/>
          </w:tcPr>
          <w:p w14:paraId="263160C2"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19.</w:t>
            </w:r>
          </w:p>
        </w:tc>
        <w:tc>
          <w:tcPr>
            <w:tcW w:w="2414" w:type="dxa"/>
          </w:tcPr>
          <w:p w14:paraId="4F59BBC1"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4084CDAE"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41D35BA3"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646F445E"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1B9EC748"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200D2951" w14:textId="77777777" w:rsidTr="00F87650">
        <w:tc>
          <w:tcPr>
            <w:tcW w:w="534" w:type="dxa"/>
          </w:tcPr>
          <w:p w14:paraId="52C4EA05" w14:textId="77777777" w:rsidR="009F2E85" w:rsidRPr="009F2E85" w:rsidRDefault="009F2E85" w:rsidP="009F2E85">
            <w:pPr>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20.</w:t>
            </w:r>
          </w:p>
        </w:tc>
        <w:tc>
          <w:tcPr>
            <w:tcW w:w="2414" w:type="dxa"/>
          </w:tcPr>
          <w:p w14:paraId="6752A70B"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68DF3A0B"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56C2AB29"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052D24B5"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2FE5DAF1" w14:textId="77777777" w:rsidR="009F2E85" w:rsidRPr="009F2E85" w:rsidRDefault="009F2E85" w:rsidP="009F2E85">
            <w:pPr>
              <w:jc w:val="both"/>
              <w:rPr>
                <w:rFonts w:ascii="Arial Narrow" w:eastAsia="Times New Roman" w:hAnsi="Arial Narrow" w:cs="Times New Roman"/>
                <w:sz w:val="20"/>
                <w:szCs w:val="20"/>
                <w:lang w:eastAsia="sl-SI"/>
              </w:rPr>
            </w:pPr>
          </w:p>
        </w:tc>
      </w:tr>
      <w:tr w:rsidR="009F2E85" w:rsidRPr="009F2E85" w14:paraId="75BAC1AF" w14:textId="77777777" w:rsidTr="00F87650">
        <w:tc>
          <w:tcPr>
            <w:tcW w:w="534" w:type="dxa"/>
          </w:tcPr>
          <w:p w14:paraId="33F6D321" w14:textId="77777777" w:rsidR="009F2E85" w:rsidRPr="009F2E85" w:rsidRDefault="009F2E85" w:rsidP="009F2E85">
            <w:pPr>
              <w:jc w:val="both"/>
              <w:rPr>
                <w:rFonts w:ascii="Arial Narrow" w:eastAsia="Times New Roman" w:hAnsi="Arial Narrow" w:cs="Times New Roman"/>
                <w:sz w:val="20"/>
                <w:szCs w:val="20"/>
                <w:lang w:eastAsia="sl-SI"/>
              </w:rPr>
            </w:pPr>
          </w:p>
        </w:tc>
        <w:tc>
          <w:tcPr>
            <w:tcW w:w="2414" w:type="dxa"/>
          </w:tcPr>
          <w:p w14:paraId="1F0E7680"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08E4DA5B"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0" w:type="dxa"/>
          </w:tcPr>
          <w:p w14:paraId="4E997DF8"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564" w:type="dxa"/>
          </w:tcPr>
          <w:p w14:paraId="718273AC" w14:textId="77777777" w:rsidR="009F2E85" w:rsidRPr="009F2E85" w:rsidRDefault="009F2E85" w:rsidP="009F2E85">
            <w:pPr>
              <w:jc w:val="both"/>
              <w:rPr>
                <w:rFonts w:ascii="Arial Narrow" w:eastAsia="Times New Roman" w:hAnsi="Arial Narrow" w:cs="Times New Roman"/>
                <w:sz w:val="20"/>
                <w:szCs w:val="20"/>
                <w:lang w:eastAsia="sl-SI"/>
              </w:rPr>
            </w:pPr>
          </w:p>
        </w:tc>
        <w:tc>
          <w:tcPr>
            <w:tcW w:w="1652" w:type="dxa"/>
          </w:tcPr>
          <w:p w14:paraId="349C92DC" w14:textId="77777777" w:rsidR="009F2E85" w:rsidRPr="009F2E85" w:rsidRDefault="009F2E85" w:rsidP="009F2E85">
            <w:pPr>
              <w:jc w:val="both"/>
              <w:rPr>
                <w:rFonts w:ascii="Arial Narrow" w:eastAsia="Times New Roman" w:hAnsi="Arial Narrow" w:cs="Times New Roman"/>
                <w:sz w:val="20"/>
                <w:szCs w:val="20"/>
                <w:lang w:eastAsia="sl-SI"/>
              </w:rPr>
            </w:pPr>
          </w:p>
        </w:tc>
      </w:tr>
    </w:tbl>
    <w:p w14:paraId="18A54685"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p w14:paraId="178F1E2E" w14:textId="43449EA3" w:rsidR="009F2E85" w:rsidRPr="009F2E85" w:rsidRDefault="009F2E85" w:rsidP="009F2E85">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vanish/>
          <w:sz w:val="20"/>
          <w:szCs w:val="20"/>
          <w:lang w:eastAsia="sl-SI"/>
        </w:rPr>
        <w:cr/>
        <w:t>ačetnik, MSP, potencialni podjetnik...t inforamcijrejmejo.</w:t>
      </w:r>
    </w:p>
    <w:p w14:paraId="68859796"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Seznanjen sem z dejstvom, da v primeru utemeljenega dvoma o izpolnjevanju navedenih referenc in posebnih pogojev agencija dokazila o podatku, o katerem državni organ, organ lokalne skupnosti ali nosilec javnega pooblastila vodi uradno evidenco, pridobi sama iz uradnih evidenc. S podpisom tega obrazca dovoljujem, da agencija za namen »Javni razpis za zagotavljanje celovitih storitev za potencialne podjetnike in podjetja preko podpornih institucij za leto 2023« pridobi dokumente iz uradnih evidenc po uradni dolžnosti. Dokazila o podatku, ki se ne vodijo v uradni evidenci, bom na zahtevo agencije posredoval v roku, določenem s strani agencije. </w:t>
      </w:r>
    </w:p>
    <w:p w14:paraId="68153D44"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p w14:paraId="11DC4980"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095"/>
        <w:gridCol w:w="3095"/>
        <w:gridCol w:w="3278"/>
      </w:tblGrid>
      <w:tr w:rsidR="009F2E85" w:rsidRPr="009F2E85" w14:paraId="22CDCF4C" w14:textId="77777777" w:rsidTr="00F87650">
        <w:tc>
          <w:tcPr>
            <w:tcW w:w="3095" w:type="dxa"/>
            <w:tcBorders>
              <w:bottom w:val="single" w:sz="4" w:space="0" w:color="auto"/>
            </w:tcBorders>
          </w:tcPr>
          <w:p w14:paraId="4AFC6746"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Kraj, datum</w:t>
            </w:r>
          </w:p>
        </w:tc>
        <w:tc>
          <w:tcPr>
            <w:tcW w:w="3095" w:type="dxa"/>
            <w:tcBorders>
              <w:bottom w:val="single" w:sz="4" w:space="0" w:color="auto"/>
            </w:tcBorders>
          </w:tcPr>
          <w:p w14:paraId="5012D5F9"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Žig </w:t>
            </w:r>
          </w:p>
        </w:tc>
        <w:tc>
          <w:tcPr>
            <w:tcW w:w="3278" w:type="dxa"/>
            <w:tcBorders>
              <w:bottom w:val="single" w:sz="4" w:space="0" w:color="auto"/>
            </w:tcBorders>
          </w:tcPr>
          <w:p w14:paraId="7DA7A0B9"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Ime in priimek zakonitega zastopnika </w:t>
            </w:r>
          </w:p>
        </w:tc>
      </w:tr>
      <w:tr w:rsidR="009F2E85" w:rsidRPr="009F2E85" w14:paraId="17AA799C" w14:textId="77777777" w:rsidTr="00F87650">
        <w:trPr>
          <w:trHeight w:val="540"/>
        </w:trPr>
        <w:tc>
          <w:tcPr>
            <w:tcW w:w="3095" w:type="dxa"/>
            <w:tcBorders>
              <w:top w:val="single" w:sz="4" w:space="0" w:color="auto"/>
              <w:bottom w:val="single" w:sz="4" w:space="0" w:color="auto"/>
              <w:right w:val="single" w:sz="4" w:space="0" w:color="auto"/>
            </w:tcBorders>
            <w:shd w:val="clear" w:color="auto" w:fill="FFFF99"/>
            <w:vAlign w:val="center"/>
          </w:tcPr>
          <w:p w14:paraId="4C965446"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fldChar w:fldCharType="begin">
                <w:ffData>
                  <w:name w:val="Text3"/>
                  <w:enabled/>
                  <w:calcOnExit w:val="0"/>
                  <w:textInput/>
                </w:ffData>
              </w:fldChar>
            </w:r>
            <w:r w:rsidRPr="009F2E85">
              <w:rPr>
                <w:rFonts w:ascii="Arial Narrow" w:eastAsia="Times New Roman" w:hAnsi="Arial Narrow" w:cs="Times New Roman"/>
                <w:sz w:val="20"/>
                <w:szCs w:val="20"/>
                <w:lang w:eastAsia="sl-SI"/>
              </w:rPr>
              <w:instrText xml:space="preserve"> FORMTEXT </w:instrText>
            </w:r>
            <w:r w:rsidRPr="009F2E85">
              <w:rPr>
                <w:rFonts w:ascii="Arial Narrow" w:eastAsia="Times New Roman" w:hAnsi="Arial Narrow" w:cs="Times New Roman"/>
                <w:sz w:val="20"/>
                <w:szCs w:val="20"/>
                <w:lang w:eastAsia="sl-SI"/>
              </w:rPr>
            </w:r>
            <w:r w:rsidRPr="009F2E85">
              <w:rPr>
                <w:rFonts w:ascii="Arial Narrow" w:eastAsia="Times New Roman" w:hAnsi="Arial Narrow" w:cs="Times New Roman"/>
                <w:sz w:val="20"/>
                <w:szCs w:val="20"/>
                <w:lang w:eastAsia="sl-SI"/>
              </w:rPr>
              <w:fldChar w:fldCharType="separate"/>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fldChar w:fldCharType="end"/>
            </w:r>
          </w:p>
        </w:tc>
        <w:tc>
          <w:tcPr>
            <w:tcW w:w="3095"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3E2BEE13"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p>
        </w:tc>
        <w:tc>
          <w:tcPr>
            <w:tcW w:w="3278" w:type="dxa"/>
            <w:tcBorders>
              <w:top w:val="single" w:sz="4" w:space="0" w:color="auto"/>
              <w:left w:val="single" w:sz="4" w:space="0" w:color="auto"/>
              <w:bottom w:val="single" w:sz="4" w:space="0" w:color="auto"/>
            </w:tcBorders>
            <w:shd w:val="clear" w:color="auto" w:fill="FFFF99"/>
            <w:vAlign w:val="center"/>
          </w:tcPr>
          <w:p w14:paraId="36593747"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fldChar w:fldCharType="begin">
                <w:ffData>
                  <w:name w:val="Text4"/>
                  <w:enabled/>
                  <w:calcOnExit w:val="0"/>
                  <w:textInput/>
                </w:ffData>
              </w:fldChar>
            </w:r>
            <w:r w:rsidRPr="009F2E85">
              <w:rPr>
                <w:rFonts w:ascii="Arial Narrow" w:eastAsia="Times New Roman" w:hAnsi="Arial Narrow" w:cs="Times New Roman"/>
                <w:sz w:val="20"/>
                <w:szCs w:val="20"/>
                <w:lang w:eastAsia="sl-SI"/>
              </w:rPr>
              <w:instrText xml:space="preserve"> FORMTEXT </w:instrText>
            </w:r>
            <w:r w:rsidRPr="009F2E85">
              <w:rPr>
                <w:rFonts w:ascii="Arial Narrow" w:eastAsia="Times New Roman" w:hAnsi="Arial Narrow" w:cs="Times New Roman"/>
                <w:sz w:val="20"/>
                <w:szCs w:val="20"/>
                <w:lang w:eastAsia="sl-SI"/>
              </w:rPr>
            </w:r>
            <w:r w:rsidRPr="009F2E85">
              <w:rPr>
                <w:rFonts w:ascii="Arial Narrow" w:eastAsia="Times New Roman" w:hAnsi="Arial Narrow" w:cs="Times New Roman"/>
                <w:sz w:val="20"/>
                <w:szCs w:val="20"/>
                <w:lang w:eastAsia="sl-SI"/>
              </w:rPr>
              <w:fldChar w:fldCharType="separate"/>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t> </w:t>
            </w:r>
            <w:r w:rsidRPr="009F2E85">
              <w:rPr>
                <w:rFonts w:ascii="Arial Narrow" w:eastAsia="Times New Roman" w:hAnsi="Arial Narrow" w:cs="Times New Roman"/>
                <w:sz w:val="20"/>
                <w:szCs w:val="20"/>
                <w:lang w:eastAsia="sl-SI"/>
              </w:rPr>
              <w:fldChar w:fldCharType="end"/>
            </w:r>
          </w:p>
        </w:tc>
      </w:tr>
      <w:tr w:rsidR="009F2E85" w:rsidRPr="009F2E85" w14:paraId="7474FFBE" w14:textId="77777777" w:rsidTr="00F87650">
        <w:trPr>
          <w:trHeight w:val="462"/>
        </w:trPr>
        <w:tc>
          <w:tcPr>
            <w:tcW w:w="3095" w:type="dxa"/>
            <w:tcBorders>
              <w:top w:val="single" w:sz="4" w:space="0" w:color="auto"/>
              <w:right w:val="single" w:sz="4" w:space="0" w:color="auto"/>
            </w:tcBorders>
          </w:tcPr>
          <w:p w14:paraId="02080ED9"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p>
        </w:tc>
        <w:tc>
          <w:tcPr>
            <w:tcW w:w="3095" w:type="dxa"/>
            <w:vMerge/>
            <w:tcBorders>
              <w:top w:val="single" w:sz="4" w:space="0" w:color="auto"/>
              <w:left w:val="single" w:sz="4" w:space="0" w:color="auto"/>
              <w:bottom w:val="single" w:sz="4" w:space="0" w:color="auto"/>
              <w:right w:val="single" w:sz="4" w:space="0" w:color="auto"/>
            </w:tcBorders>
            <w:shd w:val="clear" w:color="auto" w:fill="FFFF99"/>
          </w:tcPr>
          <w:p w14:paraId="0A2E3EA7"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p>
        </w:tc>
        <w:tc>
          <w:tcPr>
            <w:tcW w:w="3278" w:type="dxa"/>
            <w:tcBorders>
              <w:top w:val="single" w:sz="4" w:space="0" w:color="auto"/>
              <w:left w:val="single" w:sz="4" w:space="0" w:color="auto"/>
            </w:tcBorders>
          </w:tcPr>
          <w:p w14:paraId="2B263967" w14:textId="77777777" w:rsidR="009F2E85" w:rsidRPr="009F2E85" w:rsidRDefault="009F2E85" w:rsidP="009F2E85">
            <w:pPr>
              <w:spacing w:after="0" w:line="240" w:lineRule="auto"/>
              <w:rPr>
                <w:rFonts w:ascii="Arial Narrow" w:eastAsia="Times New Roman" w:hAnsi="Arial Narrow" w:cs="Times New Roman"/>
                <w:sz w:val="20"/>
                <w:szCs w:val="20"/>
                <w:lang w:eastAsia="sl-SI"/>
              </w:rPr>
            </w:pPr>
          </w:p>
        </w:tc>
      </w:tr>
      <w:tr w:rsidR="009F2E85" w:rsidRPr="009F2E85" w14:paraId="78F451E6" w14:textId="77777777" w:rsidTr="00F87650">
        <w:tc>
          <w:tcPr>
            <w:tcW w:w="3095" w:type="dxa"/>
            <w:tcBorders>
              <w:right w:val="single" w:sz="4" w:space="0" w:color="auto"/>
            </w:tcBorders>
          </w:tcPr>
          <w:p w14:paraId="47841D16"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p>
        </w:tc>
        <w:tc>
          <w:tcPr>
            <w:tcW w:w="3095" w:type="dxa"/>
            <w:vMerge/>
            <w:tcBorders>
              <w:top w:val="single" w:sz="4" w:space="0" w:color="auto"/>
              <w:left w:val="single" w:sz="4" w:space="0" w:color="auto"/>
              <w:bottom w:val="nil"/>
              <w:right w:val="single" w:sz="4" w:space="0" w:color="auto"/>
            </w:tcBorders>
            <w:shd w:val="clear" w:color="auto" w:fill="FFFF99"/>
          </w:tcPr>
          <w:p w14:paraId="325CBD5E"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p>
        </w:tc>
        <w:tc>
          <w:tcPr>
            <w:tcW w:w="3278" w:type="dxa"/>
            <w:tcBorders>
              <w:left w:val="single" w:sz="4" w:space="0" w:color="auto"/>
              <w:bottom w:val="single" w:sz="4" w:space="0" w:color="auto"/>
            </w:tcBorders>
          </w:tcPr>
          <w:p w14:paraId="2AD999F7"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Podpis</w:t>
            </w:r>
          </w:p>
        </w:tc>
      </w:tr>
      <w:tr w:rsidR="009F2E85" w:rsidRPr="009F2E85" w14:paraId="17DC9CCC" w14:textId="77777777" w:rsidTr="00F87650">
        <w:tc>
          <w:tcPr>
            <w:tcW w:w="3095" w:type="dxa"/>
            <w:tcBorders>
              <w:right w:val="single" w:sz="4" w:space="0" w:color="auto"/>
            </w:tcBorders>
          </w:tcPr>
          <w:p w14:paraId="4FF6D519"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p>
        </w:tc>
        <w:tc>
          <w:tcPr>
            <w:tcW w:w="3095" w:type="dxa"/>
            <w:tcBorders>
              <w:top w:val="nil"/>
              <w:left w:val="single" w:sz="4" w:space="0" w:color="auto"/>
              <w:bottom w:val="nil"/>
              <w:right w:val="single" w:sz="4" w:space="0" w:color="auto"/>
            </w:tcBorders>
            <w:shd w:val="clear" w:color="auto" w:fill="FFFF99"/>
          </w:tcPr>
          <w:p w14:paraId="4B59F354"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p>
        </w:tc>
        <w:tc>
          <w:tcPr>
            <w:tcW w:w="3278" w:type="dxa"/>
            <w:tcBorders>
              <w:top w:val="single" w:sz="4" w:space="0" w:color="auto"/>
              <w:left w:val="single" w:sz="4" w:space="0" w:color="auto"/>
              <w:bottom w:val="single" w:sz="4" w:space="0" w:color="auto"/>
            </w:tcBorders>
            <w:shd w:val="clear" w:color="auto" w:fill="FFFF99"/>
          </w:tcPr>
          <w:p w14:paraId="54D8AFC9" w14:textId="77777777" w:rsidR="009F2E85" w:rsidRPr="009F2E85" w:rsidRDefault="009F2E85" w:rsidP="009F2E85">
            <w:pPr>
              <w:spacing w:after="0" w:line="240" w:lineRule="auto"/>
              <w:jc w:val="center"/>
              <w:rPr>
                <w:rFonts w:ascii="Arial Narrow" w:eastAsia="Times New Roman" w:hAnsi="Arial Narrow" w:cs="Times New Roman"/>
                <w:sz w:val="20"/>
                <w:szCs w:val="20"/>
                <w:lang w:eastAsia="sl-SI"/>
              </w:rPr>
            </w:pPr>
          </w:p>
        </w:tc>
      </w:tr>
    </w:tbl>
    <w:p w14:paraId="0577EB5F" w14:textId="77777777" w:rsidR="009F2E85" w:rsidRPr="009F2E85" w:rsidRDefault="009F2E85" w:rsidP="009F2E85">
      <w:pPr>
        <w:spacing w:after="0" w:line="240" w:lineRule="auto"/>
        <w:jc w:val="right"/>
        <w:rPr>
          <w:rFonts w:ascii="Arial Narrow" w:eastAsia="Times New Roman" w:hAnsi="Arial Narrow" w:cs="Times New Roman"/>
          <w:sz w:val="20"/>
          <w:szCs w:val="20"/>
          <w:lang w:eastAsia="sl-SI"/>
        </w:rPr>
      </w:pPr>
    </w:p>
    <w:p w14:paraId="648D43E5" w14:textId="77777777" w:rsidR="009F2E85" w:rsidRPr="009F2E85" w:rsidRDefault="009F2E85" w:rsidP="009F2E85">
      <w:pPr>
        <w:spacing w:after="200" w:line="276" w:lineRule="auto"/>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br w:type="page"/>
      </w:r>
    </w:p>
    <w:p w14:paraId="0A9AEBD8" w14:textId="70FD25DF" w:rsidR="00BC53EA" w:rsidRPr="009F2E85" w:rsidRDefault="00BC53EA" w:rsidP="009F2E85">
      <w:pPr>
        <w:spacing w:after="0" w:line="240" w:lineRule="auto"/>
        <w:rPr>
          <w:rFonts w:ascii="Arial Narrow" w:eastAsia="Times New Roman" w:hAnsi="Arial Narrow" w:cs="Times New Roman"/>
          <w:sz w:val="20"/>
          <w:szCs w:val="20"/>
          <w:lang w:eastAsia="sl-SI"/>
        </w:rPr>
      </w:pPr>
    </w:p>
    <w:p w14:paraId="3B2622B3" w14:textId="200EE60D" w:rsidR="009F2E85" w:rsidRPr="009F2E85" w:rsidRDefault="00A37302" w:rsidP="009F2E85">
      <w:pPr>
        <w:keepNext/>
        <w:numPr>
          <w:ilvl w:val="1"/>
          <w:numId w:val="0"/>
        </w:numPr>
        <w:tabs>
          <w:tab w:val="left" w:pos="540"/>
          <w:tab w:val="num" w:pos="612"/>
        </w:tabs>
        <w:spacing w:after="0" w:line="260" w:lineRule="atLeast"/>
        <w:jc w:val="both"/>
        <w:outlineLvl w:val="1"/>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ab/>
      </w:r>
      <w:r>
        <w:rPr>
          <w:rFonts w:ascii="Arial Narrow" w:eastAsia="Times New Roman" w:hAnsi="Arial Narrow" w:cs="Times New Roman"/>
          <w:sz w:val="20"/>
          <w:szCs w:val="20"/>
          <w:lang w:eastAsia="sl-SI"/>
        </w:rPr>
        <w:tab/>
      </w:r>
      <w:r>
        <w:rPr>
          <w:rFonts w:ascii="Arial Narrow" w:eastAsia="Times New Roman" w:hAnsi="Arial Narrow" w:cs="Times New Roman"/>
          <w:sz w:val="20"/>
          <w:szCs w:val="20"/>
          <w:lang w:eastAsia="sl-SI"/>
        </w:rPr>
        <w:tab/>
      </w:r>
      <w:r>
        <w:rPr>
          <w:rFonts w:ascii="Arial Narrow" w:eastAsia="Times New Roman" w:hAnsi="Arial Narrow" w:cs="Times New Roman"/>
          <w:sz w:val="20"/>
          <w:szCs w:val="20"/>
          <w:lang w:eastAsia="sl-SI"/>
        </w:rPr>
        <w:tab/>
      </w:r>
      <w:r>
        <w:rPr>
          <w:rFonts w:ascii="Arial Narrow" w:eastAsia="Times New Roman" w:hAnsi="Arial Narrow" w:cs="Times New Roman"/>
          <w:sz w:val="20"/>
          <w:szCs w:val="20"/>
          <w:lang w:eastAsia="sl-SI"/>
        </w:rPr>
        <w:tab/>
      </w:r>
      <w:r w:rsidR="00BC53EA">
        <w:rPr>
          <w:rFonts w:ascii="Arial Narrow" w:eastAsia="Times New Roman" w:hAnsi="Arial Narrow" w:cs="Times New Roman"/>
          <w:sz w:val="20"/>
          <w:szCs w:val="20"/>
          <w:lang w:eastAsia="sl-SI"/>
        </w:rPr>
        <w:t>O</w:t>
      </w:r>
      <w:r w:rsidRPr="009F2E85">
        <w:rPr>
          <w:rFonts w:ascii="Arial Narrow" w:eastAsia="Times New Roman" w:hAnsi="Arial Narrow" w:cs="Times New Roman"/>
          <w:sz w:val="20"/>
          <w:szCs w:val="20"/>
          <w:lang w:eastAsia="sl-SI"/>
        </w:rPr>
        <w:t xml:space="preserve">brazec </w:t>
      </w:r>
      <w:r>
        <w:rPr>
          <w:rFonts w:ascii="Arial Narrow" w:eastAsia="Times New Roman" w:hAnsi="Arial Narrow" w:cs="Times New Roman"/>
          <w:sz w:val="20"/>
          <w:szCs w:val="20"/>
          <w:lang w:eastAsia="sl-SI"/>
        </w:rPr>
        <w:t>8</w:t>
      </w:r>
      <w:r w:rsidRPr="009F2E85">
        <w:rPr>
          <w:rFonts w:ascii="Arial Narrow" w:eastAsia="Times New Roman" w:hAnsi="Arial Narrow" w:cs="Times New Roman"/>
          <w:sz w:val="20"/>
          <w:szCs w:val="20"/>
          <w:lang w:eastAsia="sl-SI"/>
        </w:rPr>
        <w:t xml:space="preserve">: </w:t>
      </w:r>
      <w:r>
        <w:rPr>
          <w:rFonts w:ascii="Arial Narrow" w:eastAsia="Times New Roman" w:hAnsi="Arial Narrow" w:cs="Times New Roman"/>
          <w:sz w:val="20"/>
          <w:szCs w:val="20"/>
          <w:lang w:eastAsia="sl-SI"/>
        </w:rPr>
        <w:t xml:space="preserve">Poročilo o izvedenih aktivnostih </w:t>
      </w:r>
      <w:r w:rsidR="00DB3A45">
        <w:rPr>
          <w:rFonts w:ascii="Arial Narrow" w:eastAsia="Times New Roman" w:hAnsi="Arial Narrow" w:cs="Times New Roman"/>
          <w:sz w:val="20"/>
          <w:szCs w:val="20"/>
          <w:lang w:eastAsia="sl-SI"/>
        </w:rPr>
        <w:t xml:space="preserve">in storitvah </w:t>
      </w:r>
      <w:r>
        <w:rPr>
          <w:rFonts w:ascii="Arial Narrow" w:eastAsia="Times New Roman" w:hAnsi="Arial Narrow" w:cs="Times New Roman"/>
          <w:sz w:val="20"/>
          <w:szCs w:val="20"/>
          <w:lang w:eastAsia="sl-SI"/>
        </w:rPr>
        <w:t>za prvi/drugi</w:t>
      </w:r>
      <w:r w:rsidR="00BC53EA">
        <w:rPr>
          <w:rFonts w:ascii="Arial Narrow" w:eastAsia="Times New Roman" w:hAnsi="Arial Narrow" w:cs="Times New Roman"/>
          <w:sz w:val="20"/>
          <w:szCs w:val="20"/>
          <w:lang w:eastAsia="sl-SI"/>
        </w:rPr>
        <w:t xml:space="preserve"> </w:t>
      </w:r>
      <w:r>
        <w:rPr>
          <w:rFonts w:ascii="Arial Narrow" w:eastAsia="Times New Roman" w:hAnsi="Arial Narrow" w:cs="Times New Roman"/>
          <w:sz w:val="20"/>
          <w:szCs w:val="20"/>
          <w:lang w:eastAsia="sl-SI"/>
        </w:rPr>
        <w:t>sklop (se ne izpolnjuje)</w:t>
      </w:r>
    </w:p>
    <w:p w14:paraId="2CC72A5B" w14:textId="02E7518B" w:rsidR="00BC53EA" w:rsidRDefault="00BC53EA" w:rsidP="009F2E85">
      <w:pPr>
        <w:keepNext/>
        <w:numPr>
          <w:ilvl w:val="1"/>
          <w:numId w:val="0"/>
        </w:numPr>
        <w:tabs>
          <w:tab w:val="left" w:pos="540"/>
          <w:tab w:val="num" w:pos="612"/>
        </w:tabs>
        <w:spacing w:after="0" w:line="260" w:lineRule="atLeast"/>
        <w:jc w:val="both"/>
        <w:outlineLvl w:val="1"/>
        <w:rPr>
          <w:rFonts w:ascii="Arial Narrow" w:eastAsia="Times New Roman" w:hAnsi="Arial Narrow" w:cs="Times New Roman"/>
          <w:sz w:val="20"/>
          <w:szCs w:val="20"/>
          <w:lang w:eastAsia="sl-SI"/>
        </w:rPr>
      </w:pPr>
    </w:p>
    <w:p w14:paraId="1EE1DB61" w14:textId="77777777" w:rsidR="00BC53EA" w:rsidRDefault="00BC53EA" w:rsidP="009F2E85">
      <w:pPr>
        <w:keepNext/>
        <w:numPr>
          <w:ilvl w:val="1"/>
          <w:numId w:val="0"/>
        </w:numPr>
        <w:tabs>
          <w:tab w:val="left" w:pos="540"/>
          <w:tab w:val="num" w:pos="612"/>
        </w:tabs>
        <w:spacing w:after="0" w:line="260" w:lineRule="atLeast"/>
        <w:jc w:val="both"/>
        <w:outlineLvl w:val="1"/>
        <w:rPr>
          <w:rFonts w:ascii="Arial Narrow" w:eastAsia="Times New Roman" w:hAnsi="Arial Narrow" w:cs="Times New Roman"/>
          <w:sz w:val="20"/>
          <w:szCs w:val="20"/>
          <w:lang w:eastAsia="sl-SI"/>
        </w:rPr>
      </w:pPr>
    </w:p>
    <w:p w14:paraId="410E1088" w14:textId="7D7F13CD" w:rsidR="009F2E85" w:rsidRPr="009F2E85" w:rsidRDefault="00BC53EA" w:rsidP="009F2E85">
      <w:pPr>
        <w:keepNext/>
        <w:numPr>
          <w:ilvl w:val="1"/>
          <w:numId w:val="0"/>
        </w:numPr>
        <w:tabs>
          <w:tab w:val="left" w:pos="540"/>
          <w:tab w:val="num" w:pos="612"/>
        </w:tabs>
        <w:spacing w:after="0" w:line="260" w:lineRule="atLeast"/>
        <w:jc w:val="both"/>
        <w:outlineLvl w:val="1"/>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P</w:t>
      </w:r>
      <w:r w:rsidR="00BC0AEF">
        <w:rPr>
          <w:rFonts w:ascii="Arial Narrow" w:eastAsia="Times New Roman" w:hAnsi="Arial Narrow" w:cs="Times New Roman"/>
          <w:sz w:val="20"/>
          <w:szCs w:val="20"/>
          <w:lang w:eastAsia="sl-SI"/>
        </w:rPr>
        <w:t xml:space="preserve">OROČILO O IZVEDENIH AKTIVNOSTIH </w:t>
      </w:r>
      <w:r w:rsidR="00DB3A45">
        <w:rPr>
          <w:rFonts w:ascii="Arial Narrow" w:eastAsia="Times New Roman" w:hAnsi="Arial Narrow" w:cs="Times New Roman"/>
          <w:sz w:val="20"/>
          <w:szCs w:val="20"/>
          <w:lang w:eastAsia="sl-SI"/>
        </w:rPr>
        <w:t>IN STORITVAH</w:t>
      </w:r>
    </w:p>
    <w:p w14:paraId="539D13A3" w14:textId="77777777" w:rsidR="009F2E85" w:rsidRPr="009F2E85" w:rsidRDefault="009F2E85" w:rsidP="009F2E85">
      <w:pPr>
        <w:spacing w:after="0" w:line="240" w:lineRule="auto"/>
        <w:rPr>
          <w:rFonts w:ascii="Arial Narrow" w:eastAsia="Times New Roman" w:hAnsi="Arial Narrow" w:cs="Times New Roman"/>
          <w:sz w:val="20"/>
          <w:szCs w:val="20"/>
          <w:lang w:eastAsia="sl-SI"/>
        </w:rPr>
      </w:pPr>
    </w:p>
    <w:p w14:paraId="4B3F3818" w14:textId="465217A3" w:rsidR="009F2E85" w:rsidRPr="009F2E85" w:rsidRDefault="009F2E85" w:rsidP="009F2E85">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To poročilo je izpis iz platforme in povzema izvedene aktivnosti</w:t>
      </w:r>
      <w:r w:rsidR="00DB3A45">
        <w:rPr>
          <w:rFonts w:ascii="Arial Narrow" w:eastAsia="Times New Roman" w:hAnsi="Arial Narrow" w:cs="Times New Roman"/>
          <w:sz w:val="20"/>
          <w:szCs w:val="20"/>
          <w:lang w:eastAsia="sl-SI"/>
        </w:rPr>
        <w:t>/storitve</w:t>
      </w:r>
      <w:r w:rsidRPr="009F2E85">
        <w:rPr>
          <w:rFonts w:ascii="Arial Narrow" w:eastAsia="Times New Roman" w:hAnsi="Arial Narrow" w:cs="Times New Roman"/>
          <w:sz w:val="20"/>
          <w:szCs w:val="20"/>
          <w:lang w:eastAsia="sl-SI"/>
        </w:rPr>
        <w:t xml:space="preserve"> ter rezultate in predstavi doseganje ciljev v primerjavi z Akcijskim načrtom za obdobje poročanja. Poročilo mora vsebovati predvsem:</w:t>
      </w:r>
    </w:p>
    <w:p w14:paraId="5357C28A" w14:textId="77777777" w:rsidR="009F2E85" w:rsidRPr="009F2E85" w:rsidRDefault="009F2E85" w:rsidP="001E2B5D">
      <w:pPr>
        <w:numPr>
          <w:ilvl w:val="0"/>
          <w:numId w:val="51"/>
        </w:numPr>
        <w:spacing w:after="0" w:line="260" w:lineRule="atLeast"/>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opis doseženih ciljev iz Akcijskega načrta, vključno s primerjavo realizacije glede na načrt,</w:t>
      </w:r>
      <w:r w:rsidRPr="009F2E85" w:rsidDel="00D72B02">
        <w:rPr>
          <w:rFonts w:ascii="Arial Narrow" w:eastAsia="Times New Roman" w:hAnsi="Arial Narrow" w:cs="Times New Roman"/>
          <w:sz w:val="20"/>
          <w:szCs w:val="20"/>
          <w:lang w:eastAsia="sl-SI"/>
        </w:rPr>
        <w:t xml:space="preserve"> </w:t>
      </w:r>
    </w:p>
    <w:p w14:paraId="68CF0F75" w14:textId="77777777" w:rsidR="009F2E85" w:rsidRPr="009F2E85" w:rsidRDefault="009F2E85" w:rsidP="001E2B5D">
      <w:pPr>
        <w:numPr>
          <w:ilvl w:val="0"/>
          <w:numId w:val="51"/>
        </w:numPr>
        <w:spacing w:after="0" w:line="260" w:lineRule="atLeast"/>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utemeljitve vseh odstopanj od Akcijskega načrta ali kakršnih koli drugih odstopanj pri izvedbi projekta.</w:t>
      </w:r>
    </w:p>
    <w:p w14:paraId="6A90E7D9" w14:textId="37FB9D60" w:rsidR="009F2E85" w:rsidRPr="009F2E85" w:rsidRDefault="00C86531" w:rsidP="001E2B5D">
      <w:pPr>
        <w:numPr>
          <w:ilvl w:val="0"/>
          <w:numId w:val="51"/>
        </w:numPr>
        <w:spacing w:after="0" w:line="260" w:lineRule="atLeast"/>
        <w:jc w:val="both"/>
        <w:rPr>
          <w:rFonts w:ascii="Arial Narrow" w:eastAsia="Times New Roman" w:hAnsi="Arial Narrow" w:cs="Times New Roman"/>
          <w:sz w:val="20"/>
          <w:szCs w:val="20"/>
          <w:lang w:eastAsia="sl-SI"/>
        </w:rPr>
      </w:pPr>
      <w:r>
        <w:rPr>
          <w:rFonts w:ascii="Arial Narrow" w:eastAsia="Times New Roman" w:hAnsi="Arial Narrow" w:cs="Times New Roman"/>
          <w:sz w:val="20"/>
          <w:szCs w:val="20"/>
          <w:lang w:eastAsia="sl-SI"/>
        </w:rPr>
        <w:t>i</w:t>
      </w:r>
      <w:r w:rsidR="009F2E85" w:rsidRPr="009F2E85">
        <w:rPr>
          <w:rFonts w:ascii="Arial Narrow" w:eastAsia="Times New Roman" w:hAnsi="Arial Narrow" w:cs="Times New Roman"/>
          <w:sz w:val="20"/>
          <w:szCs w:val="20"/>
          <w:lang w:eastAsia="sl-SI"/>
        </w:rPr>
        <w:t>zpisi iz intraneta.</w:t>
      </w:r>
    </w:p>
    <w:p w14:paraId="541B62B2" w14:textId="77777777" w:rsidR="009F2E85" w:rsidRPr="009F2E85" w:rsidRDefault="009F2E85" w:rsidP="009F2E85">
      <w:pPr>
        <w:spacing w:after="0" w:line="240" w:lineRule="auto"/>
        <w:jc w:val="both"/>
        <w:rPr>
          <w:rFonts w:ascii="Arial Narrow" w:eastAsia="Times New Roman" w:hAnsi="Arial Narrow" w:cs="Times New Roman"/>
          <w:sz w:val="20"/>
          <w:szCs w:val="20"/>
          <w:lang w:eastAsia="sl-SI"/>
        </w:rPr>
      </w:pPr>
    </w:p>
    <w:p w14:paraId="39A631F6" w14:textId="33317848" w:rsidR="009F2E85" w:rsidRPr="009F2E85" w:rsidRDefault="009F2E85" w:rsidP="009F2E85">
      <w:pPr>
        <w:spacing w:after="0" w:line="240" w:lineRule="auto"/>
        <w:jc w:val="both"/>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Zaključno poročilo o izvedenih aktivnostih</w:t>
      </w:r>
      <w:r w:rsidR="00DB3A45">
        <w:rPr>
          <w:rFonts w:ascii="Arial Narrow" w:eastAsia="Times New Roman" w:hAnsi="Arial Narrow" w:cs="Times New Roman"/>
          <w:sz w:val="20"/>
          <w:szCs w:val="20"/>
          <w:lang w:eastAsia="sl-SI"/>
        </w:rPr>
        <w:t>/storitvah</w:t>
      </w:r>
      <w:r w:rsidR="00BC0AEF">
        <w:rPr>
          <w:rFonts w:ascii="Arial Narrow" w:eastAsia="Times New Roman" w:hAnsi="Arial Narrow" w:cs="Times New Roman"/>
          <w:sz w:val="20"/>
          <w:szCs w:val="20"/>
          <w:lang w:eastAsia="sl-SI"/>
        </w:rPr>
        <w:t>,</w:t>
      </w:r>
      <w:r w:rsidRPr="009F2E85">
        <w:rPr>
          <w:rFonts w:ascii="Arial Narrow" w:eastAsia="Times New Roman" w:hAnsi="Arial Narrow" w:cs="Times New Roman"/>
          <w:sz w:val="20"/>
          <w:szCs w:val="20"/>
          <w:lang w:eastAsia="sl-SI"/>
        </w:rPr>
        <w:t xml:space="preserve"> poleg poročanja o zadnjem delu poteka </w:t>
      </w:r>
      <w:r w:rsidR="00BC0AEF">
        <w:rPr>
          <w:rFonts w:ascii="Arial Narrow" w:eastAsia="Times New Roman" w:hAnsi="Arial Narrow" w:cs="Times New Roman"/>
          <w:sz w:val="20"/>
          <w:szCs w:val="20"/>
          <w:lang w:eastAsia="sl-SI"/>
        </w:rPr>
        <w:t>operacije,</w:t>
      </w:r>
      <w:r w:rsidRPr="009F2E85">
        <w:rPr>
          <w:rFonts w:ascii="Arial Narrow" w:eastAsia="Times New Roman" w:hAnsi="Arial Narrow" w:cs="Times New Roman"/>
          <w:sz w:val="20"/>
          <w:szCs w:val="20"/>
          <w:lang w:eastAsia="sl-SI"/>
        </w:rPr>
        <w:t xml:space="preserve"> vsebuje tudi poročilo o izvedbi </w:t>
      </w:r>
      <w:r w:rsidR="00BC0AEF">
        <w:rPr>
          <w:rFonts w:ascii="Arial Narrow" w:eastAsia="Times New Roman" w:hAnsi="Arial Narrow" w:cs="Times New Roman"/>
          <w:sz w:val="20"/>
          <w:szCs w:val="20"/>
          <w:lang w:eastAsia="sl-SI"/>
        </w:rPr>
        <w:t>operacije</w:t>
      </w:r>
      <w:r w:rsidRPr="009F2E85">
        <w:rPr>
          <w:rFonts w:ascii="Arial Narrow" w:eastAsia="Times New Roman" w:hAnsi="Arial Narrow" w:cs="Times New Roman"/>
          <w:sz w:val="20"/>
          <w:szCs w:val="20"/>
          <w:lang w:eastAsia="sl-SI"/>
        </w:rPr>
        <w:t xml:space="preserve"> kot celote in mora biti potrjeno s strani odgovorne osebe upravičenca.</w:t>
      </w:r>
    </w:p>
    <w:p w14:paraId="37D78867" w14:textId="77777777" w:rsidR="009F2E85" w:rsidRPr="009F2E85" w:rsidRDefault="009F2E85" w:rsidP="009F2E85">
      <w:pPr>
        <w:spacing w:after="0" w:line="240" w:lineRule="auto"/>
        <w:jc w:val="both"/>
        <w:rPr>
          <w:rFonts w:ascii="Arial Narrow" w:eastAsia="Times New Roman" w:hAnsi="Arial Narrow" w:cs="Arial"/>
        </w:rPr>
      </w:pPr>
    </w:p>
    <w:p w14:paraId="6298AFAF" w14:textId="77777777" w:rsidR="009F2E85" w:rsidRPr="009F2E85" w:rsidRDefault="009F2E85" w:rsidP="009F2E85">
      <w:pPr>
        <w:spacing w:after="200" w:line="276" w:lineRule="auto"/>
        <w:jc w:val="center"/>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br w:type="page"/>
      </w:r>
    </w:p>
    <w:p w14:paraId="1698A55E" w14:textId="77777777" w:rsidR="009F2E85" w:rsidRPr="009F2E85" w:rsidRDefault="009F2E85" w:rsidP="009F2E85">
      <w:pPr>
        <w:spacing w:after="200" w:line="276" w:lineRule="auto"/>
        <w:jc w:val="center"/>
        <w:rPr>
          <w:rFonts w:ascii="Arial Narrow" w:eastAsia="Times New Roman" w:hAnsi="Arial Narrow" w:cs="Times New Roman"/>
          <w:sz w:val="20"/>
          <w:szCs w:val="20"/>
          <w:lang w:eastAsia="sl-SI"/>
        </w:rPr>
      </w:pPr>
    </w:p>
    <w:p w14:paraId="790CC3FD" w14:textId="2570B85E" w:rsidR="009F2E85" w:rsidRPr="009F2E85" w:rsidRDefault="009F2E85" w:rsidP="00367040">
      <w:pPr>
        <w:spacing w:after="0" w:line="240" w:lineRule="auto"/>
        <w:jc w:val="right"/>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Obrazec </w:t>
      </w:r>
      <w:r w:rsidR="00A37302">
        <w:rPr>
          <w:rFonts w:ascii="Arial Narrow" w:eastAsia="Times New Roman" w:hAnsi="Arial Narrow" w:cs="Times New Roman"/>
          <w:sz w:val="20"/>
          <w:szCs w:val="20"/>
          <w:lang w:eastAsia="sl-SI"/>
        </w:rPr>
        <w:t>9</w:t>
      </w:r>
      <w:r w:rsidRPr="009F2E85">
        <w:rPr>
          <w:rFonts w:ascii="Arial Narrow" w:eastAsia="Times New Roman" w:hAnsi="Arial Narrow" w:cs="Times New Roman"/>
          <w:sz w:val="20"/>
          <w:szCs w:val="20"/>
          <w:lang w:eastAsia="sl-SI"/>
        </w:rPr>
        <w:t>: Obrazec za ovojnico</w:t>
      </w:r>
      <w:r w:rsidR="00BC0AEF">
        <w:rPr>
          <w:rFonts w:ascii="Arial Narrow" w:eastAsia="Times New Roman" w:hAnsi="Arial Narrow" w:cs="Times New Roman"/>
          <w:sz w:val="20"/>
          <w:szCs w:val="20"/>
          <w:lang w:eastAsia="sl-SI"/>
        </w:rPr>
        <w:t xml:space="preserve"> – za prijavo na prvi sklop</w:t>
      </w:r>
    </w:p>
    <w:p w14:paraId="61A17E48" w14:textId="77777777" w:rsidR="009F2E85" w:rsidRPr="009F2E85" w:rsidRDefault="009F2E85" w:rsidP="009F2E85">
      <w:pPr>
        <w:spacing w:after="0" w:line="240" w:lineRule="auto"/>
        <w:rPr>
          <w:rFonts w:ascii="Arial Narrow" w:eastAsia="Times New Roman" w:hAnsi="Arial Narrow" w:cs="Tahoma"/>
          <w:sz w:val="20"/>
          <w:szCs w:val="20"/>
        </w:rPr>
      </w:pPr>
    </w:p>
    <w:tbl>
      <w:tblPr>
        <w:tblW w:w="0" w:type="auto"/>
        <w:jc w:val="center"/>
        <w:tblLook w:val="01E0" w:firstRow="1" w:lastRow="1" w:firstColumn="1" w:lastColumn="1" w:noHBand="0" w:noVBand="0"/>
      </w:tblPr>
      <w:tblGrid>
        <w:gridCol w:w="4434"/>
        <w:gridCol w:w="4608"/>
      </w:tblGrid>
      <w:tr w:rsidR="009F2E85" w:rsidRPr="009F2E85" w14:paraId="073A0056" w14:textId="77777777" w:rsidTr="00F87650">
        <w:trPr>
          <w:trHeight w:val="2674"/>
          <w:jc w:val="center"/>
        </w:trPr>
        <w:tc>
          <w:tcPr>
            <w:tcW w:w="13716" w:type="dxa"/>
            <w:gridSpan w:val="2"/>
            <w:tcBorders>
              <w:top w:val="double" w:sz="4" w:space="0" w:color="auto"/>
              <w:left w:val="double" w:sz="4" w:space="0" w:color="auto"/>
              <w:bottom w:val="dashSmallGap" w:sz="4" w:space="0" w:color="auto"/>
              <w:right w:val="double" w:sz="4" w:space="0" w:color="auto"/>
            </w:tcBorders>
          </w:tcPr>
          <w:p w14:paraId="0B768067" w14:textId="77777777" w:rsidR="009F2E85" w:rsidRPr="009F2E85" w:rsidRDefault="009F2E85" w:rsidP="009F2E85">
            <w:pPr>
              <w:spacing w:after="0" w:line="240" w:lineRule="auto"/>
              <w:rPr>
                <w:rFonts w:ascii="Arial Narrow" w:eastAsia="Times New Roman" w:hAnsi="Arial Narrow" w:cs="Arial"/>
                <w:b/>
                <w:szCs w:val="24"/>
              </w:rPr>
            </w:pPr>
          </w:p>
          <w:p w14:paraId="5C28A6A4" w14:textId="77777777" w:rsidR="009F2E85" w:rsidRPr="009F2E85" w:rsidRDefault="009F2E85" w:rsidP="009F2E85">
            <w:pPr>
              <w:spacing w:after="0" w:line="240" w:lineRule="auto"/>
              <w:rPr>
                <w:rFonts w:ascii="Arial Narrow" w:eastAsia="Times New Roman" w:hAnsi="Arial Narrow" w:cs="Arial"/>
                <w:b/>
                <w:szCs w:val="24"/>
              </w:rPr>
            </w:pPr>
            <w:r w:rsidRPr="009F2E85">
              <w:rPr>
                <w:rFonts w:ascii="Arial Narrow" w:eastAsia="Times New Roman" w:hAnsi="Arial Narrow" w:cs="Arial"/>
                <w:b/>
              </w:rPr>
              <w:t>POŠILJATELJ:</w:t>
            </w:r>
          </w:p>
          <w:p w14:paraId="1E8DB666" w14:textId="77777777" w:rsidR="009F2E85" w:rsidRPr="009F2E85" w:rsidRDefault="009F2E85" w:rsidP="009F2E85">
            <w:pPr>
              <w:spacing w:after="0" w:line="240" w:lineRule="auto"/>
              <w:rPr>
                <w:rFonts w:ascii="Arial Narrow" w:eastAsia="Times New Roman" w:hAnsi="Arial Narrow" w:cs="Arial"/>
                <w:szCs w:val="24"/>
              </w:rPr>
            </w:pPr>
          </w:p>
          <w:p w14:paraId="3D9B3235" w14:textId="77777777" w:rsidR="009F2E85" w:rsidRPr="009F2E85" w:rsidRDefault="009F2E85" w:rsidP="009F2E85">
            <w:pPr>
              <w:tabs>
                <w:tab w:val="left" w:pos="275"/>
              </w:tabs>
              <w:spacing w:after="0" w:line="240" w:lineRule="auto"/>
              <w:rPr>
                <w:rFonts w:ascii="Arial Narrow" w:eastAsia="Times New Roman" w:hAnsi="Arial Narrow" w:cs="Arial"/>
                <w:szCs w:val="24"/>
              </w:rPr>
            </w:pPr>
            <w:r w:rsidRPr="009F2E85">
              <w:rPr>
                <w:rFonts w:ascii="Arial Narrow" w:eastAsia="Times New Roman" w:hAnsi="Arial Narrow" w:cs="Arial"/>
              </w:rPr>
              <w:t>Naziv:</w:t>
            </w:r>
            <w:r w:rsidRPr="009F2E85">
              <w:rPr>
                <w:rFonts w:ascii="Arial Narrow" w:eastAsia="Times New Roman" w:hAnsi="Arial Narrow" w:cs="Arial"/>
              </w:rPr>
              <w:tab/>
            </w:r>
            <w:r w:rsidRPr="009F2E85">
              <w:rPr>
                <w:rFonts w:ascii="Arial Narrow" w:eastAsia="Times New Roman" w:hAnsi="Arial Narrow" w:cs="Arial"/>
              </w:rPr>
              <w:tab/>
            </w:r>
          </w:p>
          <w:p w14:paraId="05E1FC37" w14:textId="77777777" w:rsidR="009F2E85" w:rsidRPr="009F2E85" w:rsidRDefault="009F2E85" w:rsidP="009F2E85">
            <w:pPr>
              <w:tabs>
                <w:tab w:val="left" w:pos="389"/>
              </w:tabs>
              <w:spacing w:after="0" w:line="240" w:lineRule="auto"/>
              <w:rPr>
                <w:rFonts w:ascii="Arial Narrow" w:eastAsia="Times New Roman" w:hAnsi="Arial Narrow" w:cs="Arial"/>
                <w:szCs w:val="24"/>
              </w:rPr>
            </w:pPr>
            <w:r w:rsidRPr="009F2E85">
              <w:rPr>
                <w:rFonts w:ascii="Arial Narrow" w:eastAsia="Times New Roman" w:hAnsi="Arial Narrow" w:cs="Arial"/>
              </w:rPr>
              <w:tab/>
            </w:r>
            <w:r w:rsidRPr="009F2E85">
              <w:rPr>
                <w:rFonts w:ascii="Arial Narrow" w:eastAsia="Times New Roman" w:hAnsi="Arial Narrow" w:cs="Arial"/>
              </w:rPr>
              <w:tab/>
            </w:r>
            <w:r w:rsidRPr="009F2E85">
              <w:rPr>
                <w:rFonts w:ascii="Arial Narrow" w:eastAsia="Times New Roman" w:hAnsi="Arial Narrow" w:cs="Arial"/>
              </w:rPr>
              <w:tab/>
            </w:r>
            <w:r w:rsidRPr="009F2E85">
              <w:rPr>
                <w:rFonts w:ascii="Arial Narrow" w:eastAsia="Times New Roman" w:hAnsi="Arial Narrow" w:cs="Arial"/>
              </w:rPr>
              <w:tab/>
            </w:r>
            <w:r w:rsidRPr="009F2E85">
              <w:rPr>
                <w:rFonts w:ascii="Arial Narrow" w:eastAsia="Times New Roman" w:hAnsi="Arial Narrow" w:cs="Arial"/>
              </w:rPr>
              <w:tab/>
            </w:r>
          </w:p>
          <w:p w14:paraId="49957F1B" w14:textId="77777777" w:rsidR="009F2E85" w:rsidRPr="009F2E85" w:rsidRDefault="009F2E85" w:rsidP="009F2E85">
            <w:pPr>
              <w:spacing w:after="0" w:line="240" w:lineRule="auto"/>
              <w:rPr>
                <w:rFonts w:ascii="Arial Narrow" w:eastAsia="Times New Roman" w:hAnsi="Arial Narrow" w:cs="Arial"/>
                <w:szCs w:val="24"/>
              </w:rPr>
            </w:pPr>
            <w:r w:rsidRPr="009F2E85">
              <w:rPr>
                <w:rFonts w:ascii="Arial Narrow" w:eastAsia="Times New Roman" w:hAnsi="Arial Narrow" w:cs="Arial"/>
              </w:rPr>
              <w:t>Naslov:</w:t>
            </w:r>
            <w:r w:rsidRPr="009F2E85">
              <w:rPr>
                <w:rFonts w:ascii="Arial Narrow" w:eastAsia="Times New Roman" w:hAnsi="Arial Narrow" w:cs="Arial"/>
              </w:rPr>
              <w:tab/>
            </w:r>
            <w:r w:rsidRPr="009F2E85">
              <w:rPr>
                <w:rFonts w:ascii="Arial Narrow" w:eastAsia="Times New Roman" w:hAnsi="Arial Narrow" w:cs="Arial"/>
              </w:rPr>
              <w:tab/>
            </w:r>
            <w:r w:rsidRPr="009F2E85">
              <w:rPr>
                <w:rFonts w:ascii="Arial Narrow" w:eastAsia="Times New Roman" w:hAnsi="Arial Narrow" w:cs="Arial"/>
              </w:rPr>
              <w:tab/>
            </w:r>
            <w:r w:rsidRPr="009F2E85">
              <w:rPr>
                <w:rFonts w:ascii="Arial Narrow" w:eastAsia="Times New Roman" w:hAnsi="Arial Narrow" w:cs="Arial"/>
              </w:rPr>
              <w:tab/>
            </w:r>
          </w:p>
        </w:tc>
      </w:tr>
      <w:tr w:rsidR="009F2E85" w:rsidRPr="009F2E85" w14:paraId="6058DD4B" w14:textId="77777777" w:rsidTr="00F87650">
        <w:trPr>
          <w:trHeight w:val="3052"/>
          <w:jc w:val="center"/>
        </w:trPr>
        <w:tc>
          <w:tcPr>
            <w:tcW w:w="6912" w:type="dxa"/>
            <w:tcBorders>
              <w:top w:val="dashSmallGap" w:sz="4" w:space="0" w:color="auto"/>
              <w:left w:val="double" w:sz="4" w:space="0" w:color="auto"/>
              <w:bottom w:val="dashSmallGap" w:sz="4" w:space="0" w:color="auto"/>
              <w:right w:val="dashSmallGap" w:sz="4" w:space="0" w:color="auto"/>
            </w:tcBorders>
            <w:vAlign w:val="center"/>
          </w:tcPr>
          <w:p w14:paraId="572B8855" w14:textId="77777777" w:rsidR="009F2E85" w:rsidRPr="009F2E85" w:rsidRDefault="009F2E85" w:rsidP="009F2E85">
            <w:pPr>
              <w:spacing w:after="0" w:line="240" w:lineRule="auto"/>
              <w:rPr>
                <w:rFonts w:ascii="Arial Narrow" w:eastAsia="Times New Roman" w:hAnsi="Arial Narrow" w:cs="Arial"/>
                <w:b/>
                <w:szCs w:val="24"/>
              </w:rPr>
            </w:pPr>
            <w:r w:rsidRPr="009F2E85">
              <w:rPr>
                <w:rFonts w:ascii="Arial Narrow" w:eastAsia="Times New Roman" w:hAnsi="Arial Narrow" w:cs="Arial"/>
                <w:b/>
              </w:rPr>
              <w:t>NASLOVNIK:</w:t>
            </w:r>
          </w:p>
          <w:p w14:paraId="3C19FB59" w14:textId="77777777" w:rsidR="009F2E85" w:rsidRPr="009F2E85" w:rsidRDefault="009F2E85" w:rsidP="009F2E85">
            <w:pPr>
              <w:spacing w:after="0" w:line="240" w:lineRule="auto"/>
              <w:rPr>
                <w:rFonts w:ascii="Arial Narrow" w:eastAsia="Times New Roman" w:hAnsi="Arial Narrow" w:cs="Arial"/>
                <w:szCs w:val="24"/>
              </w:rPr>
            </w:pPr>
          </w:p>
          <w:p w14:paraId="4BCC5056" w14:textId="77777777" w:rsidR="009F2E85" w:rsidRPr="009F2E85" w:rsidRDefault="009F2E85" w:rsidP="009F2E85">
            <w:pPr>
              <w:tabs>
                <w:tab w:val="left" w:pos="449"/>
              </w:tabs>
              <w:spacing w:after="0" w:line="240" w:lineRule="auto"/>
              <w:rPr>
                <w:rFonts w:ascii="Arial Narrow" w:eastAsia="Times New Roman" w:hAnsi="Arial Narrow" w:cs="Arial"/>
                <w:szCs w:val="24"/>
              </w:rPr>
            </w:pPr>
            <w:r w:rsidRPr="009F2E85">
              <w:rPr>
                <w:rFonts w:ascii="Arial Narrow" w:eastAsia="Times New Roman" w:hAnsi="Arial Narrow" w:cs="Arial"/>
              </w:rPr>
              <w:t>SPIRIT Slovenija, javna agencija</w:t>
            </w:r>
          </w:p>
          <w:p w14:paraId="7832C642" w14:textId="77777777" w:rsidR="009F2E85" w:rsidRPr="009F2E85" w:rsidRDefault="009F2E85" w:rsidP="009F2E85">
            <w:pPr>
              <w:tabs>
                <w:tab w:val="left" w:pos="449"/>
              </w:tabs>
              <w:spacing w:after="0" w:line="240" w:lineRule="auto"/>
              <w:rPr>
                <w:rFonts w:ascii="Arial Narrow" w:eastAsia="Times New Roman" w:hAnsi="Arial Narrow" w:cs="Arial"/>
                <w:szCs w:val="24"/>
              </w:rPr>
            </w:pPr>
            <w:r w:rsidRPr="009F2E85">
              <w:rPr>
                <w:rFonts w:ascii="Arial Narrow" w:eastAsia="Times New Roman" w:hAnsi="Arial Narrow" w:cs="Arial"/>
              </w:rPr>
              <w:t>Verovškova 60</w:t>
            </w:r>
          </w:p>
          <w:p w14:paraId="4EECDC12" w14:textId="77777777" w:rsidR="009F2E85" w:rsidRPr="009F2E85" w:rsidRDefault="009F2E85" w:rsidP="009F2E85">
            <w:pPr>
              <w:tabs>
                <w:tab w:val="left" w:pos="449"/>
              </w:tabs>
              <w:spacing w:after="0" w:line="240" w:lineRule="auto"/>
              <w:rPr>
                <w:rFonts w:ascii="Arial Narrow" w:eastAsia="Times New Roman" w:hAnsi="Arial Narrow" w:cs="Arial"/>
                <w:szCs w:val="24"/>
              </w:rPr>
            </w:pPr>
          </w:p>
          <w:p w14:paraId="6FC36F62" w14:textId="77777777" w:rsidR="009F2E85" w:rsidRPr="009F2E85" w:rsidRDefault="009F2E85" w:rsidP="009F2E85">
            <w:pPr>
              <w:tabs>
                <w:tab w:val="left" w:pos="275"/>
              </w:tabs>
              <w:spacing w:after="0" w:line="240" w:lineRule="auto"/>
              <w:rPr>
                <w:rFonts w:ascii="Arial Narrow" w:eastAsia="Times New Roman" w:hAnsi="Arial Narrow" w:cs="Arial"/>
                <w:szCs w:val="24"/>
              </w:rPr>
            </w:pPr>
            <w:r w:rsidRPr="009F2E85">
              <w:rPr>
                <w:rFonts w:ascii="Arial Narrow" w:eastAsia="Times New Roman" w:hAnsi="Arial Narrow" w:cs="Arial"/>
              </w:rPr>
              <w:t>1000 Ljubljana</w:t>
            </w:r>
          </w:p>
          <w:p w14:paraId="3795026E" w14:textId="77777777" w:rsidR="009F2E85" w:rsidRPr="009F2E85" w:rsidRDefault="009F2E85" w:rsidP="009F2E85">
            <w:pPr>
              <w:spacing w:after="0" w:line="240" w:lineRule="auto"/>
              <w:rPr>
                <w:rFonts w:ascii="Arial Narrow" w:eastAsia="Times New Roman" w:hAnsi="Arial Narrow" w:cs="Tahoma"/>
                <w:b/>
                <w:sz w:val="20"/>
                <w:szCs w:val="20"/>
              </w:rPr>
            </w:pPr>
          </w:p>
          <w:p w14:paraId="6A8B0B4D" w14:textId="77777777" w:rsidR="009F2E85" w:rsidRPr="009F2E85" w:rsidRDefault="009F2E85" w:rsidP="009F2E85">
            <w:pPr>
              <w:spacing w:after="0" w:line="240" w:lineRule="auto"/>
              <w:rPr>
                <w:rFonts w:ascii="Arial Narrow" w:eastAsia="Times New Roman" w:hAnsi="Arial Narrow" w:cs="Tahoma"/>
                <w:b/>
                <w:sz w:val="20"/>
                <w:szCs w:val="20"/>
              </w:rPr>
            </w:pPr>
          </w:p>
          <w:p w14:paraId="733D84E7" w14:textId="77777777" w:rsidR="009F2E85" w:rsidRPr="009F2E85" w:rsidRDefault="009F2E85" w:rsidP="009F2E85">
            <w:pPr>
              <w:spacing w:after="0" w:line="240" w:lineRule="auto"/>
              <w:jc w:val="center"/>
              <w:rPr>
                <w:rFonts w:ascii="Arial Narrow" w:eastAsia="Times New Roman" w:hAnsi="Arial Narrow" w:cs="Tahoma"/>
                <w:sz w:val="20"/>
                <w:szCs w:val="20"/>
              </w:rPr>
            </w:pPr>
          </w:p>
        </w:tc>
        <w:tc>
          <w:tcPr>
            <w:tcW w:w="6804" w:type="dxa"/>
            <w:tcBorders>
              <w:top w:val="dashSmallGap" w:sz="4" w:space="0" w:color="auto"/>
              <w:left w:val="dashSmallGap" w:sz="4" w:space="0" w:color="auto"/>
              <w:bottom w:val="dashSmallGap" w:sz="4" w:space="0" w:color="auto"/>
              <w:right w:val="double" w:sz="4" w:space="0" w:color="auto"/>
            </w:tcBorders>
            <w:vAlign w:val="center"/>
          </w:tcPr>
          <w:p w14:paraId="1A207C65" w14:textId="77777777" w:rsidR="009F2E85" w:rsidRPr="009F2E85" w:rsidRDefault="009F2E85" w:rsidP="009F2E85">
            <w:pPr>
              <w:spacing w:after="0" w:line="240" w:lineRule="auto"/>
              <w:jc w:val="center"/>
              <w:rPr>
                <w:rFonts w:ascii="Arial Narrow" w:eastAsia="Times New Roman" w:hAnsi="Arial Narrow" w:cs="Arial"/>
                <w:b/>
                <w:sz w:val="32"/>
                <w:szCs w:val="32"/>
              </w:rPr>
            </w:pPr>
            <w:r w:rsidRPr="009F2E85">
              <w:rPr>
                <w:rFonts w:ascii="Arial Narrow" w:eastAsia="Times New Roman" w:hAnsi="Arial Narrow" w:cs="Arial"/>
                <w:b/>
                <w:sz w:val="32"/>
                <w:szCs w:val="32"/>
              </w:rPr>
              <w:t>Javni razpis za zagotavljanje celovitih storitev za potencialne podjetnike in podjetja preko podpornih institucij za leto 2023</w:t>
            </w:r>
          </w:p>
          <w:p w14:paraId="6B50E683" w14:textId="77777777" w:rsidR="009F2E85" w:rsidRPr="009F2E85" w:rsidRDefault="009F2E85" w:rsidP="009F2E85">
            <w:pPr>
              <w:spacing w:after="0" w:line="240" w:lineRule="auto"/>
              <w:rPr>
                <w:rFonts w:ascii="Arial Narrow" w:eastAsia="Times New Roman" w:hAnsi="Arial Narrow" w:cs="Arial"/>
                <w:szCs w:val="24"/>
              </w:rPr>
            </w:pPr>
          </w:p>
          <w:p w14:paraId="19A815CB" w14:textId="77777777" w:rsidR="009F2E85" w:rsidRPr="009F2E85" w:rsidRDefault="009F2E85" w:rsidP="009F2E85">
            <w:pPr>
              <w:tabs>
                <w:tab w:val="left" w:pos="449"/>
              </w:tabs>
              <w:spacing w:after="0" w:line="240" w:lineRule="auto"/>
              <w:rPr>
                <w:rFonts w:ascii="Arial Narrow" w:eastAsia="Times New Roman" w:hAnsi="Arial Narrow" w:cs="Arial"/>
                <w:szCs w:val="24"/>
              </w:rPr>
            </w:pPr>
          </w:p>
        </w:tc>
      </w:tr>
      <w:tr w:rsidR="009F2E85" w:rsidRPr="009F2E85" w14:paraId="05869768" w14:textId="77777777" w:rsidTr="00F87650">
        <w:trPr>
          <w:trHeight w:val="1471"/>
          <w:jc w:val="center"/>
        </w:trPr>
        <w:tc>
          <w:tcPr>
            <w:tcW w:w="13716" w:type="dxa"/>
            <w:gridSpan w:val="2"/>
            <w:tcBorders>
              <w:top w:val="dashSmallGap" w:sz="4" w:space="0" w:color="auto"/>
              <w:left w:val="double" w:sz="4" w:space="0" w:color="auto"/>
              <w:bottom w:val="double" w:sz="4" w:space="0" w:color="auto"/>
              <w:right w:val="double" w:sz="4" w:space="0" w:color="auto"/>
            </w:tcBorders>
            <w:vAlign w:val="center"/>
          </w:tcPr>
          <w:p w14:paraId="4C2E6A33" w14:textId="77777777" w:rsidR="009F2E85" w:rsidRPr="009F2E85" w:rsidRDefault="009F2E85" w:rsidP="009F2E85">
            <w:pPr>
              <w:spacing w:after="0" w:line="240" w:lineRule="auto"/>
              <w:jc w:val="center"/>
              <w:rPr>
                <w:rFonts w:ascii="Arial Narrow" w:eastAsia="Times New Roman" w:hAnsi="Arial Narrow" w:cs="Arial"/>
                <w:szCs w:val="24"/>
              </w:rPr>
            </w:pPr>
          </w:p>
          <w:p w14:paraId="5C464CEC" w14:textId="5D41F164" w:rsidR="008C48F8" w:rsidRDefault="008C48F8" w:rsidP="008C48F8">
            <w:pPr>
              <w:spacing w:before="120" w:after="0" w:line="276" w:lineRule="auto"/>
              <w:jc w:val="both"/>
              <w:rPr>
                <w:rFonts w:ascii="Arial Narrow" w:eastAsia="Times New Roman" w:hAnsi="Arial Narrow" w:cs="Arial"/>
                <w:b/>
                <w:bCs/>
              </w:rPr>
            </w:pPr>
          </w:p>
          <w:p w14:paraId="4E8C5D0C" w14:textId="45D67F57" w:rsidR="008C48F8" w:rsidRDefault="008C48F8" w:rsidP="00F81F76">
            <w:pPr>
              <w:spacing w:before="120" w:after="0" w:line="276" w:lineRule="auto"/>
              <w:jc w:val="center"/>
              <w:rPr>
                <w:rFonts w:ascii="Arial Narrow" w:eastAsia="Arial" w:hAnsi="Arial Narrow" w:cs="Arial"/>
                <w:lang w:eastAsia="sl-SI"/>
              </w:rPr>
            </w:pPr>
            <w:r w:rsidRPr="00527F05">
              <w:rPr>
                <w:rFonts w:ascii="Arial Narrow" w:eastAsia="Arial" w:hAnsi="Arial Narrow" w:cs="Arial"/>
                <w:lang w:eastAsia="sl-SI"/>
              </w:rPr>
              <w:t xml:space="preserve">»NE ODPIRAJ –VLOGA – </w:t>
            </w:r>
            <w:r>
              <w:rPr>
                <w:rFonts w:ascii="Arial Narrow" w:eastAsia="Arial" w:hAnsi="Arial Narrow" w:cs="Arial"/>
                <w:lang w:eastAsia="sl-SI"/>
              </w:rPr>
              <w:t xml:space="preserve">ZA PRVI SKLOP </w:t>
            </w:r>
            <w:bookmarkStart w:id="18" w:name="_Hlk116625124"/>
            <w:r>
              <w:rPr>
                <w:rFonts w:ascii="Arial Narrow" w:eastAsia="Arial" w:hAnsi="Arial Narrow" w:cs="Arial"/>
                <w:lang w:eastAsia="sl-SI"/>
              </w:rPr>
              <w:t>JR PODPORNE INSTITUCIJE</w:t>
            </w:r>
            <w:bookmarkEnd w:id="18"/>
            <w:r w:rsidRPr="00527F05">
              <w:rPr>
                <w:rFonts w:ascii="Arial Narrow" w:eastAsia="Arial" w:hAnsi="Arial Narrow" w:cs="Arial"/>
                <w:lang w:eastAsia="sl-SI"/>
              </w:rPr>
              <w:t>«</w:t>
            </w:r>
            <w:r w:rsidRPr="00671788">
              <w:rPr>
                <w:rFonts w:ascii="Arial Narrow" w:eastAsia="Arial" w:hAnsi="Arial Narrow" w:cs="Arial"/>
                <w:lang w:eastAsia="sl-SI"/>
              </w:rPr>
              <w:t xml:space="preserve"> </w:t>
            </w:r>
          </w:p>
          <w:p w14:paraId="09BBB1DE" w14:textId="77777777" w:rsidR="008C48F8" w:rsidRPr="009F2E85" w:rsidRDefault="008C48F8" w:rsidP="009F2E85">
            <w:pPr>
              <w:spacing w:after="0" w:line="240" w:lineRule="auto"/>
              <w:jc w:val="center"/>
              <w:rPr>
                <w:rFonts w:ascii="Arial Narrow" w:eastAsia="Times New Roman" w:hAnsi="Arial Narrow" w:cs="Arial"/>
                <w:szCs w:val="24"/>
              </w:rPr>
            </w:pPr>
          </w:p>
          <w:p w14:paraId="28BA1363" w14:textId="77777777" w:rsidR="009F2E85" w:rsidRPr="009F2E85" w:rsidRDefault="009F2E85" w:rsidP="009F2E85">
            <w:pPr>
              <w:spacing w:after="0" w:line="240" w:lineRule="auto"/>
              <w:rPr>
                <w:rFonts w:ascii="Arial Narrow" w:eastAsia="Times New Roman" w:hAnsi="Arial Narrow" w:cs="Arial"/>
                <w:b/>
                <w:szCs w:val="24"/>
              </w:rPr>
            </w:pPr>
          </w:p>
        </w:tc>
      </w:tr>
    </w:tbl>
    <w:p w14:paraId="176B2D7A" w14:textId="77777777" w:rsidR="009F2E85" w:rsidRPr="009F2E85" w:rsidRDefault="009F2E85" w:rsidP="009F2E85">
      <w:pPr>
        <w:spacing w:after="200" w:line="276" w:lineRule="auto"/>
        <w:jc w:val="center"/>
        <w:rPr>
          <w:rFonts w:ascii="Arial Narrow" w:eastAsia="Times New Roman" w:hAnsi="Arial Narrow" w:cs="Times New Roman"/>
          <w:sz w:val="20"/>
          <w:szCs w:val="20"/>
          <w:lang w:eastAsia="sl-SI"/>
        </w:rPr>
      </w:pPr>
    </w:p>
    <w:p w14:paraId="6EF02CA2" w14:textId="77777777" w:rsidR="006037DC" w:rsidRDefault="006037DC">
      <w:pPr>
        <w:rPr>
          <w:rFonts w:ascii="Arial Narrow" w:eastAsia="Times New Roman" w:hAnsi="Arial Narrow" w:cs="Arial"/>
          <w:b/>
          <w:bCs/>
          <w:iCs/>
        </w:rPr>
      </w:pPr>
      <w:r>
        <w:rPr>
          <w:rFonts w:ascii="Arial Narrow" w:eastAsia="Times New Roman" w:hAnsi="Arial Narrow" w:cs="Arial"/>
          <w:b/>
          <w:bCs/>
          <w:iCs/>
        </w:rPr>
        <w:br w:type="page"/>
      </w:r>
    </w:p>
    <w:p w14:paraId="01C520BE" w14:textId="1E89A99B" w:rsidR="00BC0AEF" w:rsidRPr="009F2E85" w:rsidRDefault="00BC0AEF" w:rsidP="00BC0AEF">
      <w:pPr>
        <w:spacing w:after="0" w:line="240" w:lineRule="auto"/>
        <w:jc w:val="right"/>
        <w:rPr>
          <w:rFonts w:ascii="Arial Narrow" w:eastAsia="Times New Roman" w:hAnsi="Arial Narrow" w:cs="Times New Roman"/>
          <w:sz w:val="20"/>
          <w:szCs w:val="20"/>
          <w:lang w:eastAsia="sl-SI"/>
        </w:rPr>
      </w:pPr>
      <w:r w:rsidRPr="009F2E85">
        <w:rPr>
          <w:rFonts w:ascii="Arial Narrow" w:eastAsia="Times New Roman" w:hAnsi="Arial Narrow" w:cs="Times New Roman"/>
          <w:sz w:val="20"/>
          <w:szCs w:val="20"/>
          <w:lang w:eastAsia="sl-SI"/>
        </w:rPr>
        <w:t xml:space="preserve">Obrazec </w:t>
      </w:r>
      <w:r w:rsidR="00A37302">
        <w:rPr>
          <w:rFonts w:ascii="Arial Narrow" w:eastAsia="Times New Roman" w:hAnsi="Arial Narrow" w:cs="Times New Roman"/>
          <w:sz w:val="20"/>
          <w:szCs w:val="20"/>
          <w:lang w:eastAsia="sl-SI"/>
        </w:rPr>
        <w:t>9</w:t>
      </w:r>
      <w:r>
        <w:rPr>
          <w:rFonts w:ascii="Arial Narrow" w:eastAsia="Times New Roman" w:hAnsi="Arial Narrow" w:cs="Times New Roman"/>
          <w:sz w:val="20"/>
          <w:szCs w:val="20"/>
          <w:lang w:eastAsia="sl-SI"/>
        </w:rPr>
        <w:t xml:space="preserve"> a</w:t>
      </w:r>
      <w:r w:rsidRPr="009F2E85">
        <w:rPr>
          <w:rFonts w:ascii="Arial Narrow" w:eastAsia="Times New Roman" w:hAnsi="Arial Narrow" w:cs="Times New Roman"/>
          <w:sz w:val="20"/>
          <w:szCs w:val="20"/>
          <w:lang w:eastAsia="sl-SI"/>
        </w:rPr>
        <w:t>: Obrazec za ovojnico</w:t>
      </w:r>
      <w:r>
        <w:rPr>
          <w:rFonts w:ascii="Arial Narrow" w:eastAsia="Times New Roman" w:hAnsi="Arial Narrow" w:cs="Times New Roman"/>
          <w:sz w:val="20"/>
          <w:szCs w:val="20"/>
          <w:lang w:eastAsia="sl-SI"/>
        </w:rPr>
        <w:t xml:space="preserve"> – za prijavo na drugi sklop</w:t>
      </w:r>
    </w:p>
    <w:p w14:paraId="1C6B6F99" w14:textId="0DD91F8E" w:rsidR="006037DC" w:rsidRDefault="006037DC" w:rsidP="006037DC">
      <w:pPr>
        <w:keepNext/>
        <w:numPr>
          <w:ilvl w:val="1"/>
          <w:numId w:val="0"/>
        </w:numPr>
        <w:tabs>
          <w:tab w:val="left" w:pos="540"/>
          <w:tab w:val="num" w:pos="612"/>
        </w:tabs>
        <w:spacing w:after="0" w:line="260" w:lineRule="atLeast"/>
        <w:jc w:val="both"/>
        <w:outlineLvl w:val="1"/>
        <w:rPr>
          <w:rFonts w:ascii="Arial Narrow" w:eastAsia="Times New Roman" w:hAnsi="Arial Narrow" w:cs="Arial"/>
          <w:b/>
          <w:bCs/>
          <w:iCs/>
        </w:rPr>
      </w:pPr>
    </w:p>
    <w:p w14:paraId="5D9C4E8B" w14:textId="77777777" w:rsidR="006037DC" w:rsidRPr="009F2E85" w:rsidRDefault="006037DC" w:rsidP="006037DC">
      <w:pPr>
        <w:keepNext/>
        <w:numPr>
          <w:ilvl w:val="1"/>
          <w:numId w:val="0"/>
        </w:numPr>
        <w:tabs>
          <w:tab w:val="left" w:pos="540"/>
          <w:tab w:val="num" w:pos="612"/>
        </w:tabs>
        <w:spacing w:after="0" w:line="260" w:lineRule="atLeast"/>
        <w:jc w:val="both"/>
        <w:outlineLvl w:val="1"/>
        <w:rPr>
          <w:rFonts w:ascii="Arial Narrow" w:eastAsia="Times New Roman" w:hAnsi="Arial Narrow" w:cs="Arial"/>
          <w:b/>
          <w:bCs/>
          <w:iCs/>
        </w:rPr>
      </w:pPr>
    </w:p>
    <w:tbl>
      <w:tblPr>
        <w:tblW w:w="0" w:type="auto"/>
        <w:jc w:val="center"/>
        <w:tblLook w:val="01E0" w:firstRow="1" w:lastRow="1" w:firstColumn="1" w:lastColumn="1" w:noHBand="0" w:noVBand="0"/>
      </w:tblPr>
      <w:tblGrid>
        <w:gridCol w:w="4434"/>
        <w:gridCol w:w="4608"/>
      </w:tblGrid>
      <w:tr w:rsidR="006037DC" w:rsidRPr="009F2E85" w14:paraId="7FBCDAEE" w14:textId="77777777" w:rsidTr="000E1C3C">
        <w:trPr>
          <w:trHeight w:val="2674"/>
          <w:jc w:val="center"/>
        </w:trPr>
        <w:tc>
          <w:tcPr>
            <w:tcW w:w="13716" w:type="dxa"/>
            <w:gridSpan w:val="2"/>
            <w:tcBorders>
              <w:top w:val="double" w:sz="4" w:space="0" w:color="auto"/>
              <w:left w:val="double" w:sz="4" w:space="0" w:color="auto"/>
              <w:bottom w:val="dashSmallGap" w:sz="4" w:space="0" w:color="auto"/>
              <w:right w:val="double" w:sz="4" w:space="0" w:color="auto"/>
            </w:tcBorders>
          </w:tcPr>
          <w:p w14:paraId="3F22691E" w14:textId="70513CF4" w:rsidR="006037DC" w:rsidRPr="009F2E85" w:rsidRDefault="006037DC" w:rsidP="000E1C3C">
            <w:pPr>
              <w:spacing w:after="0" w:line="240" w:lineRule="auto"/>
              <w:rPr>
                <w:rFonts w:ascii="Arial Narrow" w:eastAsia="Times New Roman" w:hAnsi="Arial Narrow" w:cs="Arial"/>
                <w:b/>
                <w:szCs w:val="24"/>
              </w:rPr>
            </w:pPr>
          </w:p>
          <w:p w14:paraId="5A71921C" w14:textId="77777777" w:rsidR="006037DC" w:rsidRPr="009F2E85" w:rsidRDefault="006037DC" w:rsidP="000E1C3C">
            <w:pPr>
              <w:spacing w:after="0" w:line="240" w:lineRule="auto"/>
              <w:rPr>
                <w:rFonts w:ascii="Arial Narrow" w:eastAsia="Times New Roman" w:hAnsi="Arial Narrow" w:cs="Arial"/>
                <w:b/>
                <w:szCs w:val="24"/>
              </w:rPr>
            </w:pPr>
            <w:r w:rsidRPr="009F2E85">
              <w:rPr>
                <w:rFonts w:ascii="Arial Narrow" w:eastAsia="Times New Roman" w:hAnsi="Arial Narrow" w:cs="Arial"/>
                <w:b/>
              </w:rPr>
              <w:t>POŠILJATELJ:</w:t>
            </w:r>
          </w:p>
          <w:p w14:paraId="51FF2DEA" w14:textId="77777777" w:rsidR="006037DC" w:rsidRPr="009F2E85" w:rsidRDefault="006037DC" w:rsidP="000E1C3C">
            <w:pPr>
              <w:spacing w:after="0" w:line="240" w:lineRule="auto"/>
              <w:rPr>
                <w:rFonts w:ascii="Arial Narrow" w:eastAsia="Times New Roman" w:hAnsi="Arial Narrow" w:cs="Arial"/>
                <w:szCs w:val="24"/>
              </w:rPr>
            </w:pPr>
          </w:p>
          <w:p w14:paraId="45913982" w14:textId="77777777" w:rsidR="006037DC" w:rsidRPr="009F2E85" w:rsidRDefault="006037DC" w:rsidP="000E1C3C">
            <w:pPr>
              <w:tabs>
                <w:tab w:val="left" w:pos="275"/>
              </w:tabs>
              <w:spacing w:after="0" w:line="240" w:lineRule="auto"/>
              <w:rPr>
                <w:rFonts w:ascii="Arial Narrow" w:eastAsia="Times New Roman" w:hAnsi="Arial Narrow" w:cs="Arial"/>
                <w:szCs w:val="24"/>
              </w:rPr>
            </w:pPr>
            <w:r w:rsidRPr="009F2E85">
              <w:rPr>
                <w:rFonts w:ascii="Arial Narrow" w:eastAsia="Times New Roman" w:hAnsi="Arial Narrow" w:cs="Arial"/>
              </w:rPr>
              <w:t>Naziv:</w:t>
            </w:r>
            <w:r w:rsidRPr="009F2E85">
              <w:rPr>
                <w:rFonts w:ascii="Arial Narrow" w:eastAsia="Times New Roman" w:hAnsi="Arial Narrow" w:cs="Arial"/>
              </w:rPr>
              <w:tab/>
            </w:r>
            <w:r w:rsidRPr="009F2E85">
              <w:rPr>
                <w:rFonts w:ascii="Arial Narrow" w:eastAsia="Times New Roman" w:hAnsi="Arial Narrow" w:cs="Arial"/>
              </w:rPr>
              <w:tab/>
            </w:r>
          </w:p>
          <w:p w14:paraId="6F57FF59" w14:textId="77777777" w:rsidR="006037DC" w:rsidRPr="009F2E85" w:rsidRDefault="006037DC" w:rsidP="000E1C3C">
            <w:pPr>
              <w:tabs>
                <w:tab w:val="left" w:pos="389"/>
              </w:tabs>
              <w:spacing w:after="0" w:line="240" w:lineRule="auto"/>
              <w:rPr>
                <w:rFonts w:ascii="Arial Narrow" w:eastAsia="Times New Roman" w:hAnsi="Arial Narrow" w:cs="Arial"/>
                <w:szCs w:val="24"/>
              </w:rPr>
            </w:pPr>
            <w:r w:rsidRPr="009F2E85">
              <w:rPr>
                <w:rFonts w:ascii="Arial Narrow" w:eastAsia="Times New Roman" w:hAnsi="Arial Narrow" w:cs="Arial"/>
              </w:rPr>
              <w:tab/>
            </w:r>
            <w:r w:rsidRPr="009F2E85">
              <w:rPr>
                <w:rFonts w:ascii="Arial Narrow" w:eastAsia="Times New Roman" w:hAnsi="Arial Narrow" w:cs="Arial"/>
              </w:rPr>
              <w:tab/>
            </w:r>
            <w:r w:rsidRPr="009F2E85">
              <w:rPr>
                <w:rFonts w:ascii="Arial Narrow" w:eastAsia="Times New Roman" w:hAnsi="Arial Narrow" w:cs="Arial"/>
              </w:rPr>
              <w:tab/>
            </w:r>
            <w:r w:rsidRPr="009F2E85">
              <w:rPr>
                <w:rFonts w:ascii="Arial Narrow" w:eastAsia="Times New Roman" w:hAnsi="Arial Narrow" w:cs="Arial"/>
              </w:rPr>
              <w:tab/>
            </w:r>
            <w:r w:rsidRPr="009F2E85">
              <w:rPr>
                <w:rFonts w:ascii="Arial Narrow" w:eastAsia="Times New Roman" w:hAnsi="Arial Narrow" w:cs="Arial"/>
              </w:rPr>
              <w:tab/>
            </w:r>
          </w:p>
          <w:p w14:paraId="1DEBF258" w14:textId="77777777" w:rsidR="006037DC" w:rsidRPr="009F2E85" w:rsidRDefault="006037DC" w:rsidP="000E1C3C">
            <w:pPr>
              <w:spacing w:after="0" w:line="240" w:lineRule="auto"/>
              <w:rPr>
                <w:rFonts w:ascii="Arial Narrow" w:eastAsia="Times New Roman" w:hAnsi="Arial Narrow" w:cs="Arial"/>
                <w:szCs w:val="24"/>
              </w:rPr>
            </w:pPr>
            <w:r w:rsidRPr="009F2E85">
              <w:rPr>
                <w:rFonts w:ascii="Arial Narrow" w:eastAsia="Times New Roman" w:hAnsi="Arial Narrow" w:cs="Arial"/>
              </w:rPr>
              <w:t>Naslov:</w:t>
            </w:r>
            <w:r w:rsidRPr="009F2E85">
              <w:rPr>
                <w:rFonts w:ascii="Arial Narrow" w:eastAsia="Times New Roman" w:hAnsi="Arial Narrow" w:cs="Arial"/>
              </w:rPr>
              <w:tab/>
            </w:r>
            <w:r w:rsidRPr="009F2E85">
              <w:rPr>
                <w:rFonts w:ascii="Arial Narrow" w:eastAsia="Times New Roman" w:hAnsi="Arial Narrow" w:cs="Arial"/>
              </w:rPr>
              <w:tab/>
            </w:r>
            <w:r w:rsidRPr="009F2E85">
              <w:rPr>
                <w:rFonts w:ascii="Arial Narrow" w:eastAsia="Times New Roman" w:hAnsi="Arial Narrow" w:cs="Arial"/>
              </w:rPr>
              <w:tab/>
            </w:r>
            <w:r w:rsidRPr="009F2E85">
              <w:rPr>
                <w:rFonts w:ascii="Arial Narrow" w:eastAsia="Times New Roman" w:hAnsi="Arial Narrow" w:cs="Arial"/>
              </w:rPr>
              <w:tab/>
            </w:r>
          </w:p>
        </w:tc>
      </w:tr>
      <w:tr w:rsidR="006037DC" w:rsidRPr="009F2E85" w14:paraId="522E8DF5" w14:textId="77777777" w:rsidTr="000E1C3C">
        <w:trPr>
          <w:trHeight w:val="3052"/>
          <w:jc w:val="center"/>
        </w:trPr>
        <w:tc>
          <w:tcPr>
            <w:tcW w:w="6912" w:type="dxa"/>
            <w:tcBorders>
              <w:top w:val="dashSmallGap" w:sz="4" w:space="0" w:color="auto"/>
              <w:left w:val="double" w:sz="4" w:space="0" w:color="auto"/>
              <w:bottom w:val="dashSmallGap" w:sz="4" w:space="0" w:color="auto"/>
              <w:right w:val="dashSmallGap" w:sz="4" w:space="0" w:color="auto"/>
            </w:tcBorders>
            <w:vAlign w:val="center"/>
          </w:tcPr>
          <w:p w14:paraId="0B27C8D0" w14:textId="77777777" w:rsidR="006037DC" w:rsidRPr="009F2E85" w:rsidRDefault="006037DC" w:rsidP="000E1C3C">
            <w:pPr>
              <w:spacing w:after="0" w:line="240" w:lineRule="auto"/>
              <w:rPr>
                <w:rFonts w:ascii="Arial Narrow" w:eastAsia="Times New Roman" w:hAnsi="Arial Narrow" w:cs="Arial"/>
                <w:b/>
                <w:szCs w:val="24"/>
              </w:rPr>
            </w:pPr>
            <w:r w:rsidRPr="009F2E85">
              <w:rPr>
                <w:rFonts w:ascii="Arial Narrow" w:eastAsia="Times New Roman" w:hAnsi="Arial Narrow" w:cs="Arial"/>
                <w:b/>
              </w:rPr>
              <w:t>NASLOVNIK:</w:t>
            </w:r>
          </w:p>
          <w:p w14:paraId="104F79DB" w14:textId="77777777" w:rsidR="006037DC" w:rsidRPr="009F2E85" w:rsidRDefault="006037DC" w:rsidP="000E1C3C">
            <w:pPr>
              <w:spacing w:after="0" w:line="240" w:lineRule="auto"/>
              <w:rPr>
                <w:rFonts w:ascii="Arial Narrow" w:eastAsia="Times New Roman" w:hAnsi="Arial Narrow" w:cs="Arial"/>
                <w:szCs w:val="24"/>
              </w:rPr>
            </w:pPr>
          </w:p>
          <w:p w14:paraId="54027311" w14:textId="77777777" w:rsidR="006037DC" w:rsidRPr="009F2E85" w:rsidRDefault="006037DC" w:rsidP="000E1C3C">
            <w:pPr>
              <w:tabs>
                <w:tab w:val="left" w:pos="449"/>
              </w:tabs>
              <w:spacing w:after="0" w:line="240" w:lineRule="auto"/>
              <w:rPr>
                <w:rFonts w:ascii="Arial Narrow" w:eastAsia="Times New Roman" w:hAnsi="Arial Narrow" w:cs="Arial"/>
                <w:szCs w:val="24"/>
              </w:rPr>
            </w:pPr>
            <w:r w:rsidRPr="009F2E85">
              <w:rPr>
                <w:rFonts w:ascii="Arial Narrow" w:eastAsia="Times New Roman" w:hAnsi="Arial Narrow" w:cs="Arial"/>
              </w:rPr>
              <w:t>SPIRIT Slovenija, javna agencija</w:t>
            </w:r>
          </w:p>
          <w:p w14:paraId="7D0528F7" w14:textId="77777777" w:rsidR="006037DC" w:rsidRPr="009F2E85" w:rsidRDefault="006037DC" w:rsidP="000E1C3C">
            <w:pPr>
              <w:tabs>
                <w:tab w:val="left" w:pos="449"/>
              </w:tabs>
              <w:spacing w:after="0" w:line="240" w:lineRule="auto"/>
              <w:rPr>
                <w:rFonts w:ascii="Arial Narrow" w:eastAsia="Times New Roman" w:hAnsi="Arial Narrow" w:cs="Arial"/>
                <w:szCs w:val="24"/>
              </w:rPr>
            </w:pPr>
            <w:r w:rsidRPr="009F2E85">
              <w:rPr>
                <w:rFonts w:ascii="Arial Narrow" w:eastAsia="Times New Roman" w:hAnsi="Arial Narrow" w:cs="Arial"/>
              </w:rPr>
              <w:t>Verovškova 60</w:t>
            </w:r>
          </w:p>
          <w:p w14:paraId="4A018B1C" w14:textId="77777777" w:rsidR="006037DC" w:rsidRPr="009F2E85" w:rsidRDefault="006037DC" w:rsidP="000E1C3C">
            <w:pPr>
              <w:tabs>
                <w:tab w:val="left" w:pos="449"/>
              </w:tabs>
              <w:spacing w:after="0" w:line="240" w:lineRule="auto"/>
              <w:rPr>
                <w:rFonts w:ascii="Arial Narrow" w:eastAsia="Times New Roman" w:hAnsi="Arial Narrow" w:cs="Arial"/>
                <w:szCs w:val="24"/>
              </w:rPr>
            </w:pPr>
          </w:p>
          <w:p w14:paraId="384282EB" w14:textId="77777777" w:rsidR="006037DC" w:rsidRPr="009F2E85" w:rsidRDefault="006037DC" w:rsidP="000E1C3C">
            <w:pPr>
              <w:tabs>
                <w:tab w:val="left" w:pos="275"/>
              </w:tabs>
              <w:spacing w:after="0" w:line="240" w:lineRule="auto"/>
              <w:rPr>
                <w:rFonts w:ascii="Arial Narrow" w:eastAsia="Times New Roman" w:hAnsi="Arial Narrow" w:cs="Arial"/>
                <w:szCs w:val="24"/>
              </w:rPr>
            </w:pPr>
            <w:r w:rsidRPr="009F2E85">
              <w:rPr>
                <w:rFonts w:ascii="Arial Narrow" w:eastAsia="Times New Roman" w:hAnsi="Arial Narrow" w:cs="Arial"/>
              </w:rPr>
              <w:t>1000 Ljubljana</w:t>
            </w:r>
          </w:p>
          <w:p w14:paraId="6AA551BA" w14:textId="77777777" w:rsidR="006037DC" w:rsidRPr="009F2E85" w:rsidRDefault="006037DC" w:rsidP="000E1C3C">
            <w:pPr>
              <w:spacing w:after="0" w:line="240" w:lineRule="auto"/>
              <w:rPr>
                <w:rFonts w:ascii="Arial Narrow" w:eastAsia="Times New Roman" w:hAnsi="Arial Narrow" w:cs="Tahoma"/>
                <w:b/>
                <w:sz w:val="20"/>
                <w:szCs w:val="20"/>
              </w:rPr>
            </w:pPr>
          </w:p>
          <w:p w14:paraId="633D3D09" w14:textId="77777777" w:rsidR="006037DC" w:rsidRPr="009F2E85" w:rsidRDefault="006037DC" w:rsidP="000E1C3C">
            <w:pPr>
              <w:spacing w:after="0" w:line="240" w:lineRule="auto"/>
              <w:rPr>
                <w:rFonts w:ascii="Arial Narrow" w:eastAsia="Times New Roman" w:hAnsi="Arial Narrow" w:cs="Tahoma"/>
                <w:b/>
                <w:sz w:val="20"/>
                <w:szCs w:val="20"/>
              </w:rPr>
            </w:pPr>
          </w:p>
          <w:p w14:paraId="3F5B74C3" w14:textId="77777777" w:rsidR="006037DC" w:rsidRPr="009F2E85" w:rsidRDefault="006037DC" w:rsidP="000E1C3C">
            <w:pPr>
              <w:spacing w:after="0" w:line="240" w:lineRule="auto"/>
              <w:jc w:val="center"/>
              <w:rPr>
                <w:rFonts w:ascii="Arial Narrow" w:eastAsia="Times New Roman" w:hAnsi="Arial Narrow" w:cs="Tahoma"/>
                <w:sz w:val="20"/>
                <w:szCs w:val="20"/>
              </w:rPr>
            </w:pPr>
          </w:p>
        </w:tc>
        <w:tc>
          <w:tcPr>
            <w:tcW w:w="6804" w:type="dxa"/>
            <w:tcBorders>
              <w:top w:val="dashSmallGap" w:sz="4" w:space="0" w:color="auto"/>
              <w:left w:val="dashSmallGap" w:sz="4" w:space="0" w:color="auto"/>
              <w:bottom w:val="dashSmallGap" w:sz="4" w:space="0" w:color="auto"/>
              <w:right w:val="double" w:sz="4" w:space="0" w:color="auto"/>
            </w:tcBorders>
            <w:vAlign w:val="center"/>
          </w:tcPr>
          <w:p w14:paraId="329B254C" w14:textId="77777777" w:rsidR="006037DC" w:rsidRPr="009F2E85" w:rsidRDefault="006037DC" w:rsidP="000E1C3C">
            <w:pPr>
              <w:spacing w:after="0" w:line="240" w:lineRule="auto"/>
              <w:jc w:val="center"/>
              <w:rPr>
                <w:rFonts w:ascii="Arial Narrow" w:eastAsia="Times New Roman" w:hAnsi="Arial Narrow" w:cs="Arial"/>
                <w:b/>
                <w:sz w:val="32"/>
                <w:szCs w:val="32"/>
              </w:rPr>
            </w:pPr>
            <w:r w:rsidRPr="009F2E85">
              <w:rPr>
                <w:rFonts w:ascii="Arial Narrow" w:eastAsia="Times New Roman" w:hAnsi="Arial Narrow" w:cs="Arial"/>
                <w:b/>
                <w:sz w:val="32"/>
                <w:szCs w:val="32"/>
              </w:rPr>
              <w:t>Javni razpis za zagotavljanje celovitih storitev za potencialne podjetnike in podjetja preko podpornih institucij za leto 2023</w:t>
            </w:r>
          </w:p>
          <w:p w14:paraId="04F2A0E4" w14:textId="77777777" w:rsidR="006037DC" w:rsidRPr="009F2E85" w:rsidRDefault="006037DC" w:rsidP="000E1C3C">
            <w:pPr>
              <w:spacing w:after="0" w:line="240" w:lineRule="auto"/>
              <w:rPr>
                <w:rFonts w:ascii="Arial Narrow" w:eastAsia="Times New Roman" w:hAnsi="Arial Narrow" w:cs="Arial"/>
                <w:szCs w:val="24"/>
              </w:rPr>
            </w:pPr>
          </w:p>
          <w:p w14:paraId="6B12FADB" w14:textId="77777777" w:rsidR="006037DC" w:rsidRPr="009F2E85" w:rsidRDefault="006037DC" w:rsidP="000E1C3C">
            <w:pPr>
              <w:tabs>
                <w:tab w:val="left" w:pos="449"/>
              </w:tabs>
              <w:spacing w:after="0" w:line="240" w:lineRule="auto"/>
              <w:rPr>
                <w:rFonts w:ascii="Arial Narrow" w:eastAsia="Times New Roman" w:hAnsi="Arial Narrow" w:cs="Arial"/>
                <w:szCs w:val="24"/>
              </w:rPr>
            </w:pPr>
          </w:p>
        </w:tc>
      </w:tr>
      <w:tr w:rsidR="006037DC" w:rsidRPr="009F2E85" w14:paraId="494788FB" w14:textId="77777777" w:rsidTr="000E1C3C">
        <w:trPr>
          <w:trHeight w:val="1471"/>
          <w:jc w:val="center"/>
        </w:trPr>
        <w:tc>
          <w:tcPr>
            <w:tcW w:w="13716" w:type="dxa"/>
            <w:gridSpan w:val="2"/>
            <w:tcBorders>
              <w:top w:val="dashSmallGap" w:sz="4" w:space="0" w:color="auto"/>
              <w:left w:val="double" w:sz="4" w:space="0" w:color="auto"/>
              <w:bottom w:val="double" w:sz="4" w:space="0" w:color="auto"/>
              <w:right w:val="double" w:sz="4" w:space="0" w:color="auto"/>
            </w:tcBorders>
            <w:vAlign w:val="center"/>
          </w:tcPr>
          <w:p w14:paraId="5F08C725" w14:textId="77777777" w:rsidR="006037DC" w:rsidRPr="009F2E85" w:rsidRDefault="006037DC" w:rsidP="000E1C3C">
            <w:pPr>
              <w:spacing w:after="0" w:line="240" w:lineRule="auto"/>
              <w:jc w:val="center"/>
              <w:rPr>
                <w:rFonts w:ascii="Arial Narrow" w:eastAsia="Times New Roman" w:hAnsi="Arial Narrow" w:cs="Arial"/>
                <w:szCs w:val="24"/>
              </w:rPr>
            </w:pPr>
          </w:p>
          <w:p w14:paraId="6ECCB9CB" w14:textId="77777777" w:rsidR="006037DC" w:rsidRDefault="006037DC" w:rsidP="000E1C3C">
            <w:pPr>
              <w:spacing w:before="120" w:after="0" w:line="276" w:lineRule="auto"/>
              <w:jc w:val="both"/>
              <w:rPr>
                <w:rFonts w:ascii="Arial Narrow" w:eastAsia="Times New Roman" w:hAnsi="Arial Narrow" w:cs="Arial"/>
                <w:b/>
                <w:bCs/>
              </w:rPr>
            </w:pPr>
          </w:p>
          <w:p w14:paraId="1556A599" w14:textId="5AE2EBD7" w:rsidR="006037DC" w:rsidRDefault="006037DC" w:rsidP="000E1C3C">
            <w:pPr>
              <w:spacing w:before="120" w:after="0" w:line="276" w:lineRule="auto"/>
              <w:jc w:val="center"/>
              <w:rPr>
                <w:rFonts w:ascii="Arial Narrow" w:eastAsia="Arial" w:hAnsi="Arial Narrow" w:cs="Arial"/>
                <w:lang w:eastAsia="sl-SI"/>
              </w:rPr>
            </w:pPr>
            <w:r w:rsidRPr="00527F05">
              <w:rPr>
                <w:rFonts w:ascii="Arial Narrow" w:eastAsia="Arial" w:hAnsi="Arial Narrow" w:cs="Arial"/>
                <w:lang w:eastAsia="sl-SI"/>
              </w:rPr>
              <w:t xml:space="preserve">»NE ODPIRAJ –VLOGA – </w:t>
            </w:r>
            <w:r>
              <w:rPr>
                <w:rFonts w:ascii="Arial Narrow" w:eastAsia="Arial" w:hAnsi="Arial Narrow" w:cs="Arial"/>
                <w:lang w:eastAsia="sl-SI"/>
              </w:rPr>
              <w:t>ZA DRUGI SKLOP JR PODPORNE INSTITUCIJE</w:t>
            </w:r>
            <w:r w:rsidRPr="00527F05">
              <w:rPr>
                <w:rFonts w:ascii="Arial Narrow" w:eastAsia="Arial" w:hAnsi="Arial Narrow" w:cs="Arial"/>
                <w:lang w:eastAsia="sl-SI"/>
              </w:rPr>
              <w:t>«</w:t>
            </w:r>
          </w:p>
          <w:p w14:paraId="381B96A1" w14:textId="77777777" w:rsidR="006037DC" w:rsidRPr="009F2E85" w:rsidRDefault="006037DC" w:rsidP="000E1C3C">
            <w:pPr>
              <w:spacing w:after="0" w:line="240" w:lineRule="auto"/>
              <w:jc w:val="center"/>
              <w:rPr>
                <w:rFonts w:ascii="Arial Narrow" w:eastAsia="Times New Roman" w:hAnsi="Arial Narrow" w:cs="Arial"/>
                <w:szCs w:val="24"/>
              </w:rPr>
            </w:pPr>
          </w:p>
          <w:p w14:paraId="156E733C" w14:textId="77777777" w:rsidR="006037DC" w:rsidRPr="009F2E85" w:rsidRDefault="006037DC" w:rsidP="000E1C3C">
            <w:pPr>
              <w:spacing w:after="0" w:line="240" w:lineRule="auto"/>
              <w:rPr>
                <w:rFonts w:ascii="Arial Narrow" w:eastAsia="Times New Roman" w:hAnsi="Arial Narrow" w:cs="Arial"/>
                <w:b/>
                <w:szCs w:val="24"/>
              </w:rPr>
            </w:pPr>
          </w:p>
        </w:tc>
      </w:tr>
    </w:tbl>
    <w:p w14:paraId="0FA909D5" w14:textId="77777777" w:rsidR="009F2E85" w:rsidRPr="009F2E85" w:rsidRDefault="009F2E85" w:rsidP="009F2E85">
      <w:pPr>
        <w:spacing w:after="0" w:line="240" w:lineRule="auto"/>
        <w:rPr>
          <w:rFonts w:ascii="Arial Narrow" w:eastAsia="MS Mincho" w:hAnsi="Arial Narrow" w:cs="Times New Roman"/>
          <w:szCs w:val="24"/>
        </w:rPr>
      </w:pPr>
    </w:p>
    <w:p w14:paraId="4BD4528E" w14:textId="3D0807B9" w:rsidR="009F2E85" w:rsidRDefault="009F2E85" w:rsidP="00592C82"/>
    <w:p w14:paraId="781D082A" w14:textId="0CCF29CC" w:rsidR="00E24DBD" w:rsidRDefault="00E24DBD" w:rsidP="00592C82"/>
    <w:p w14:paraId="02833860" w14:textId="7F16765D" w:rsidR="00E24DBD" w:rsidRDefault="00E24DBD" w:rsidP="00592C82"/>
    <w:p w14:paraId="1BC7D689" w14:textId="5C7DFCD7" w:rsidR="00E24DBD" w:rsidRDefault="00E24DBD" w:rsidP="00592C82"/>
    <w:p w14:paraId="6859B159" w14:textId="53F59D17" w:rsidR="00E24DBD" w:rsidRDefault="00E24DBD" w:rsidP="00592C82"/>
    <w:p w14:paraId="10985B91" w14:textId="3FFD85D8" w:rsidR="00E24DBD" w:rsidRDefault="00E24DBD" w:rsidP="00592C82"/>
    <w:p w14:paraId="7C0483D6" w14:textId="544296D0" w:rsidR="00E24DBD" w:rsidRDefault="00E24DBD" w:rsidP="00592C82"/>
    <w:p w14:paraId="19A07CF6" w14:textId="3CE6A336" w:rsidR="00E24DBD" w:rsidRDefault="00E24DBD" w:rsidP="00592C82"/>
    <w:p w14:paraId="77103125" w14:textId="6D76B674" w:rsidR="00E24DBD" w:rsidRDefault="00E24DBD" w:rsidP="00592C82"/>
    <w:p w14:paraId="7E427CBE" w14:textId="77777777" w:rsidR="00C86531" w:rsidRDefault="00C86531" w:rsidP="00592C82"/>
    <w:p w14:paraId="2F95AD35" w14:textId="1C228526" w:rsidR="00E24DBD" w:rsidRDefault="00E24DBD" w:rsidP="00592C82"/>
    <w:p w14:paraId="7676BB71" w14:textId="16235F59" w:rsidR="00A92DEA" w:rsidRDefault="00A92DEA" w:rsidP="00A92DEA">
      <w:pPr>
        <w:spacing w:after="200" w:line="276" w:lineRule="auto"/>
        <w:jc w:val="both"/>
        <w:rPr>
          <w:rFonts w:ascii="Arial Narrow" w:hAnsi="Arial Narrow"/>
          <w:b/>
        </w:rPr>
      </w:pPr>
      <w:r>
        <w:rPr>
          <w:rFonts w:ascii="Arial Narrow" w:hAnsi="Arial Narrow"/>
          <w:b/>
        </w:rPr>
        <w:t>VIII. VZOREC POGODBE O FINANCIRANJU ZA PRVI SKLOP JR PODPORNO OKOLJE</w:t>
      </w:r>
    </w:p>
    <w:p w14:paraId="66117A59" w14:textId="285FE9EF" w:rsidR="00202A75" w:rsidRPr="0018373A" w:rsidRDefault="00202A75" w:rsidP="00202A75">
      <w:pPr>
        <w:rPr>
          <w:rFonts w:ascii="Arial Narrow" w:hAnsi="Arial Narrow"/>
        </w:rPr>
      </w:pPr>
      <w:r w:rsidRPr="0018373A">
        <w:rPr>
          <w:rFonts w:ascii="Arial Narrow" w:hAnsi="Arial Narrow"/>
        </w:rPr>
        <w:t xml:space="preserve">Vzorec pogodbe preberite in parafirajte </w:t>
      </w:r>
      <w:r w:rsidRPr="0018373A">
        <w:rPr>
          <w:rFonts w:ascii="Arial Narrow" w:hAnsi="Arial Narrow"/>
          <w:b/>
          <w:u w:val="single"/>
        </w:rPr>
        <w:t>na zadnji strani, ni pa je potrebno izpolnjevati</w:t>
      </w:r>
      <w:r w:rsidRPr="0018373A">
        <w:rPr>
          <w:rFonts w:ascii="Arial Narrow" w:hAnsi="Arial Narrow"/>
        </w:rPr>
        <w:t>.</w:t>
      </w:r>
    </w:p>
    <w:p w14:paraId="69EBBEDA" w14:textId="4D824BCF" w:rsidR="00202A75" w:rsidRPr="0018373A" w:rsidRDefault="00202A75" w:rsidP="00202A75">
      <w:pPr>
        <w:jc w:val="both"/>
        <w:rPr>
          <w:rFonts w:ascii="Arial Narrow" w:hAnsi="Arial Narrow"/>
        </w:rPr>
      </w:pPr>
      <w:r w:rsidRPr="0018373A">
        <w:rPr>
          <w:rFonts w:ascii="Arial Narrow" w:hAnsi="Arial Narrow"/>
        </w:rPr>
        <w:t xml:space="preserve">S parafo potrdite, da ste bili vnaprej, ob prijavi, seznanjeni s pogodbenimi določili. Pogodba se bo dejansko podpisovala v primeru, da bo operacija sprejeta v financiranje. V tem primeru bo opremljena s konkretnimi podatki, ki so v vzorcu puščeni prazni (kot npr. naslov operacije, pogodbeni znesek itd.). Pogodba je le vzorčna in si agencija pridržuje pravico, da pogodbo pred podpisom ustrezno dopolni ali spremeni. </w:t>
      </w:r>
      <w:r w:rsidR="003B5ABF">
        <w:rPr>
          <w:rFonts w:ascii="Arial Narrow" w:hAnsi="Arial Narrow"/>
        </w:rPr>
        <w:t>Vlagatelj</w:t>
      </w:r>
      <w:r w:rsidRPr="0018373A">
        <w:rPr>
          <w:rFonts w:ascii="Arial Narrow" w:hAnsi="Arial Narrow"/>
        </w:rPr>
        <w:t xml:space="preserve"> </w:t>
      </w:r>
      <w:r w:rsidR="001903AF">
        <w:rPr>
          <w:rFonts w:ascii="Arial Narrow" w:hAnsi="Arial Narrow"/>
        </w:rPr>
        <w:t xml:space="preserve">izbran </w:t>
      </w:r>
      <w:r w:rsidRPr="0018373A">
        <w:rPr>
          <w:rFonts w:ascii="Arial Narrow" w:hAnsi="Arial Narrow"/>
        </w:rPr>
        <w:t>na javn</w:t>
      </w:r>
      <w:r w:rsidR="001903AF">
        <w:rPr>
          <w:rFonts w:ascii="Arial Narrow" w:hAnsi="Arial Narrow"/>
        </w:rPr>
        <w:t>em</w:t>
      </w:r>
      <w:r w:rsidRPr="0018373A">
        <w:rPr>
          <w:rFonts w:ascii="Arial Narrow" w:hAnsi="Arial Narrow"/>
        </w:rPr>
        <w:t xml:space="preserve"> razpis</w:t>
      </w:r>
      <w:r w:rsidR="001903AF">
        <w:rPr>
          <w:rFonts w:ascii="Arial Narrow" w:hAnsi="Arial Narrow"/>
        </w:rPr>
        <w:t>u</w:t>
      </w:r>
      <w:r w:rsidRPr="0018373A">
        <w:rPr>
          <w:rFonts w:ascii="Arial Narrow" w:hAnsi="Arial Narrow"/>
        </w:rPr>
        <w:t xml:space="preserve"> ima v primeru sprememb, ki </w:t>
      </w:r>
      <w:r w:rsidR="001903AF">
        <w:rPr>
          <w:rFonts w:ascii="Arial Narrow" w:hAnsi="Arial Narrow"/>
        </w:rPr>
        <w:t>so</w:t>
      </w:r>
      <w:r w:rsidRPr="0018373A">
        <w:rPr>
          <w:rFonts w:ascii="Arial Narrow" w:hAnsi="Arial Narrow"/>
        </w:rPr>
        <w:t xml:space="preserve"> zanj nesprejemljive, </w:t>
      </w:r>
      <w:r w:rsidR="001903AF" w:rsidRPr="0018373A">
        <w:rPr>
          <w:rFonts w:ascii="Arial Narrow" w:hAnsi="Arial Narrow"/>
        </w:rPr>
        <w:t xml:space="preserve">pravico </w:t>
      </w:r>
      <w:r w:rsidRPr="0018373A">
        <w:rPr>
          <w:rFonts w:ascii="Arial Narrow" w:hAnsi="Arial Narrow"/>
        </w:rPr>
        <w:t>zavrniti</w:t>
      </w:r>
      <w:r w:rsidR="001903AF">
        <w:rPr>
          <w:rFonts w:ascii="Arial Narrow" w:hAnsi="Arial Narrow"/>
        </w:rPr>
        <w:t xml:space="preserve"> podpis pogodbe</w:t>
      </w:r>
      <w:r w:rsidRPr="0018373A">
        <w:rPr>
          <w:rFonts w:ascii="Arial Narrow" w:hAnsi="Arial Narrow"/>
        </w:rPr>
        <w:t xml:space="preserve">. To mora </w:t>
      </w:r>
      <w:r w:rsidR="003B5ABF">
        <w:rPr>
          <w:rFonts w:ascii="Arial Narrow" w:hAnsi="Arial Narrow"/>
        </w:rPr>
        <w:t>vlagatelj</w:t>
      </w:r>
      <w:r w:rsidRPr="0018373A">
        <w:rPr>
          <w:rFonts w:ascii="Arial Narrow" w:hAnsi="Arial Narrow"/>
        </w:rPr>
        <w:t xml:space="preserve"> storiti pisno. V kolikor </w:t>
      </w:r>
      <w:r w:rsidR="003B5ABF">
        <w:rPr>
          <w:rFonts w:ascii="Arial Narrow" w:hAnsi="Arial Narrow"/>
        </w:rPr>
        <w:t>vlagatelj</w:t>
      </w:r>
      <w:r w:rsidRPr="0018373A">
        <w:rPr>
          <w:rFonts w:ascii="Arial Narrow" w:hAnsi="Arial Narrow"/>
        </w:rPr>
        <w:t xml:space="preserve"> zavrne podpis pogodbe, se šteje, da je odstopil od vloge in da je sklep o izboru razveljavljen.</w:t>
      </w:r>
    </w:p>
    <w:p w14:paraId="4AF65734" w14:textId="67E568A7" w:rsidR="00202A75" w:rsidRPr="0018373A" w:rsidRDefault="00202A75" w:rsidP="00202A75">
      <w:pPr>
        <w:jc w:val="both"/>
        <w:rPr>
          <w:rFonts w:ascii="Arial Narrow" w:hAnsi="Arial Narrow"/>
          <w:b/>
          <w:u w:val="single"/>
        </w:rPr>
      </w:pPr>
      <w:r w:rsidRPr="0018373A">
        <w:rPr>
          <w:rFonts w:ascii="Arial Narrow" w:hAnsi="Arial Narrow"/>
          <w:b/>
          <w:u w:val="single"/>
        </w:rPr>
        <w:t>Izdelajte eno elektronsko kopijo parafirane vzorčne pogodbe za elektronsko kopijo vloge.</w:t>
      </w:r>
    </w:p>
    <w:p w14:paraId="24861C08" w14:textId="2D92CF2C" w:rsidR="00202A75" w:rsidRPr="0018373A" w:rsidRDefault="00202A75" w:rsidP="00202A75">
      <w:pPr>
        <w:jc w:val="both"/>
        <w:rPr>
          <w:rFonts w:ascii="Arial Narrow" w:hAnsi="Arial Narrow"/>
          <w:color w:val="000000"/>
        </w:rPr>
      </w:pPr>
      <w:r w:rsidRPr="0018373A">
        <w:rPr>
          <w:rFonts w:ascii="Arial Narrow" w:hAnsi="Arial Narrow"/>
          <w:b/>
        </w:rPr>
        <w:t xml:space="preserve">Javna agencija Republike Slovenije za spodbujanje podjetništva, internacionalizacije, tujih investicij in tehnologije, </w:t>
      </w:r>
      <w:r w:rsidRPr="0018373A">
        <w:rPr>
          <w:rFonts w:ascii="Arial Narrow" w:hAnsi="Arial Narrow"/>
        </w:rPr>
        <w:t xml:space="preserve">Verovškova ulica 60, 1000 Ljubljana, </w:t>
      </w:r>
      <w:r w:rsidRPr="0018373A">
        <w:rPr>
          <w:rFonts w:ascii="Arial Narrow" w:hAnsi="Arial Narrow"/>
          <w:color w:val="000000"/>
        </w:rPr>
        <w:t>kot izvajalski organ,</w:t>
      </w:r>
      <w:r w:rsidRPr="0018373A">
        <w:rPr>
          <w:rFonts w:ascii="Arial Narrow" w:hAnsi="Arial Narrow"/>
          <w:b/>
          <w:color w:val="000000"/>
        </w:rPr>
        <w:t xml:space="preserve"> </w:t>
      </w:r>
      <w:r w:rsidRPr="0018373A">
        <w:rPr>
          <w:rFonts w:ascii="Arial Narrow" w:hAnsi="Arial Narrow"/>
          <w:color w:val="000000"/>
        </w:rPr>
        <w:t>ki jo zastopa direktor ___________________ (v nadaljevanju: agencija)</w:t>
      </w:r>
      <w:r w:rsidR="006E36BD">
        <w:rPr>
          <w:rFonts w:ascii="Arial Narrow" w:hAnsi="Arial Narrow"/>
          <w:color w:val="000000"/>
        </w:rPr>
        <w:t>,</w:t>
      </w:r>
    </w:p>
    <w:p w14:paraId="47EE18E7" w14:textId="55F593B3" w:rsidR="00202A75" w:rsidRPr="0018373A" w:rsidRDefault="006E36BD" w:rsidP="00202A75">
      <w:pPr>
        <w:rPr>
          <w:rFonts w:ascii="Arial Narrow" w:hAnsi="Arial Narrow"/>
          <w:b/>
          <w:color w:val="000000"/>
        </w:rPr>
      </w:pPr>
      <w:r>
        <w:rPr>
          <w:rFonts w:ascii="Arial Narrow" w:hAnsi="Arial Narrow"/>
          <w:color w:val="000000"/>
        </w:rPr>
        <w:t>d</w:t>
      </w:r>
      <w:r w:rsidR="00202A75" w:rsidRPr="0018373A">
        <w:rPr>
          <w:rFonts w:ascii="Arial Narrow" w:hAnsi="Arial Narrow"/>
          <w:color w:val="000000"/>
        </w:rPr>
        <w:t>avčna številka:</w:t>
      </w:r>
      <w:r w:rsidR="00202A75" w:rsidRPr="0018373A">
        <w:rPr>
          <w:rFonts w:ascii="Arial Narrow" w:hAnsi="Arial Narrow"/>
          <w:color w:val="000000"/>
        </w:rPr>
        <w:tab/>
      </w:r>
      <w:r w:rsidR="00202A75" w:rsidRPr="00226A12">
        <w:rPr>
          <w:rFonts w:ascii="Arial Narrow" w:hAnsi="Arial Narrow"/>
          <w:color w:val="000000"/>
        </w:rPr>
        <w:t>SI 97712663</w:t>
      </w:r>
      <w:r>
        <w:rPr>
          <w:rFonts w:ascii="Arial Narrow" w:hAnsi="Arial Narrow"/>
          <w:b/>
          <w:color w:val="000000"/>
        </w:rPr>
        <w:t>,</w:t>
      </w:r>
    </w:p>
    <w:p w14:paraId="2E5F524F" w14:textId="44F4985F" w:rsidR="00202A75" w:rsidRPr="00226A12" w:rsidRDefault="006E36BD" w:rsidP="00202A75">
      <w:pPr>
        <w:rPr>
          <w:rFonts w:ascii="Arial Narrow" w:hAnsi="Arial Narrow"/>
          <w:color w:val="000000"/>
        </w:rPr>
      </w:pPr>
      <w:r>
        <w:rPr>
          <w:rFonts w:ascii="Arial Narrow" w:hAnsi="Arial Narrow"/>
          <w:color w:val="000000"/>
        </w:rPr>
        <w:t>m</w:t>
      </w:r>
      <w:r w:rsidR="00202A75" w:rsidRPr="0018373A">
        <w:rPr>
          <w:rFonts w:ascii="Arial Narrow" w:hAnsi="Arial Narrow"/>
          <w:color w:val="000000"/>
        </w:rPr>
        <w:t>atična številka:</w:t>
      </w:r>
      <w:r w:rsidR="00C611F5">
        <w:rPr>
          <w:rFonts w:ascii="Arial Narrow" w:hAnsi="Arial Narrow"/>
          <w:color w:val="000000"/>
        </w:rPr>
        <w:t xml:space="preserve"> </w:t>
      </w:r>
      <w:r w:rsidR="00202A75" w:rsidRPr="00226A12">
        <w:rPr>
          <w:rFonts w:ascii="Arial Narrow" w:hAnsi="Arial Narrow"/>
          <w:color w:val="000000"/>
        </w:rPr>
        <w:t>6283519000</w:t>
      </w:r>
    </w:p>
    <w:p w14:paraId="10FFEFD0" w14:textId="759EC125" w:rsidR="00202A75" w:rsidRPr="0018373A" w:rsidRDefault="00202A75" w:rsidP="00202A75">
      <w:pPr>
        <w:rPr>
          <w:rFonts w:ascii="Arial Narrow" w:hAnsi="Arial Narrow"/>
          <w:color w:val="000000"/>
        </w:rPr>
      </w:pPr>
      <w:r w:rsidRPr="0018373A">
        <w:rPr>
          <w:rFonts w:ascii="Arial Narrow" w:hAnsi="Arial Narrow"/>
          <w:color w:val="000000"/>
        </w:rPr>
        <w:t>in</w:t>
      </w:r>
    </w:p>
    <w:p w14:paraId="19F9C142" w14:textId="4986B2E0" w:rsidR="00202A75" w:rsidRPr="0018373A" w:rsidRDefault="00202A75" w:rsidP="00202A75">
      <w:pPr>
        <w:rPr>
          <w:rFonts w:ascii="Arial Narrow" w:hAnsi="Arial Narrow"/>
          <w:color w:val="000000"/>
        </w:rPr>
      </w:pPr>
      <w:r w:rsidRPr="0018373A">
        <w:rPr>
          <w:rFonts w:ascii="Arial Narrow" w:hAnsi="Arial Narrow"/>
          <w:b/>
          <w:color w:val="000000"/>
        </w:rPr>
        <w:t xml:space="preserve">Naziv, </w:t>
      </w:r>
      <w:r w:rsidRPr="0018373A">
        <w:rPr>
          <w:rFonts w:ascii="Arial Narrow" w:hAnsi="Arial Narrow"/>
          <w:color w:val="000000"/>
        </w:rPr>
        <w:t>naslov</w:t>
      </w:r>
      <w:r w:rsidRPr="0018373A">
        <w:rPr>
          <w:rFonts w:ascii="Arial Narrow" w:hAnsi="Arial Narrow"/>
          <w:b/>
          <w:color w:val="000000"/>
        </w:rPr>
        <w:t xml:space="preserve">, kot upravičenec/upravičenec v zastopstvu vseh partnerjev konzorcija, </w:t>
      </w:r>
      <w:r w:rsidRPr="0018373A">
        <w:rPr>
          <w:rFonts w:ascii="Arial Narrow" w:hAnsi="Arial Narrow"/>
          <w:color w:val="000000"/>
        </w:rPr>
        <w:t>v primeru prijave konzorcija</w:t>
      </w:r>
      <w:r w:rsidRPr="0018373A">
        <w:rPr>
          <w:rFonts w:ascii="Arial Narrow" w:hAnsi="Arial Narrow"/>
          <w:b/>
          <w:color w:val="000000"/>
        </w:rPr>
        <w:t xml:space="preserve">, </w:t>
      </w:r>
      <w:r w:rsidRPr="0018373A">
        <w:rPr>
          <w:rFonts w:ascii="Arial Narrow" w:hAnsi="Arial Narrow"/>
          <w:color w:val="000000"/>
        </w:rPr>
        <w:t>ki ga zastopa _____________     (v nadaljevanju: upravičenec)</w:t>
      </w:r>
      <w:r w:rsidR="006E36BD">
        <w:rPr>
          <w:rFonts w:ascii="Arial Narrow" w:hAnsi="Arial Narrow"/>
          <w:color w:val="000000"/>
        </w:rPr>
        <w:t>,</w:t>
      </w:r>
      <w:r w:rsidRPr="0018373A">
        <w:rPr>
          <w:rFonts w:ascii="Arial Narrow" w:hAnsi="Arial Narrow"/>
          <w:color w:val="000000"/>
        </w:rPr>
        <w:t xml:space="preserve"> </w:t>
      </w:r>
    </w:p>
    <w:p w14:paraId="1D77B1C2" w14:textId="7E049564" w:rsidR="00202A75" w:rsidRPr="0018373A" w:rsidRDefault="006E36BD" w:rsidP="00202A75">
      <w:pPr>
        <w:rPr>
          <w:rFonts w:ascii="Arial Narrow" w:hAnsi="Arial Narrow"/>
          <w:color w:val="000000"/>
        </w:rPr>
      </w:pPr>
      <w:r>
        <w:rPr>
          <w:rFonts w:ascii="Arial Narrow" w:hAnsi="Arial Narrow"/>
          <w:color w:val="000000"/>
        </w:rPr>
        <w:t>d</w:t>
      </w:r>
      <w:r w:rsidR="00202A75" w:rsidRPr="0018373A">
        <w:rPr>
          <w:rFonts w:ascii="Arial Narrow" w:hAnsi="Arial Narrow"/>
          <w:color w:val="000000"/>
        </w:rPr>
        <w:t xml:space="preserve">avčna številka: </w:t>
      </w:r>
      <w:r w:rsidR="00C611F5">
        <w:rPr>
          <w:rFonts w:ascii="Arial Narrow" w:hAnsi="Arial Narrow"/>
          <w:color w:val="000000"/>
        </w:rPr>
        <w:t>X,</w:t>
      </w:r>
    </w:p>
    <w:p w14:paraId="13EB1C79" w14:textId="3777F3E5" w:rsidR="00202A75" w:rsidRPr="0018373A" w:rsidRDefault="006E36BD" w:rsidP="00202A75">
      <w:pPr>
        <w:rPr>
          <w:rFonts w:ascii="Arial Narrow" w:hAnsi="Arial Narrow"/>
          <w:color w:val="000000"/>
        </w:rPr>
      </w:pPr>
      <w:r>
        <w:rPr>
          <w:rFonts w:ascii="Arial Narrow" w:hAnsi="Arial Narrow"/>
          <w:color w:val="000000"/>
        </w:rPr>
        <w:t>m</w:t>
      </w:r>
      <w:r w:rsidR="00202A75" w:rsidRPr="0018373A">
        <w:rPr>
          <w:rFonts w:ascii="Arial Narrow" w:hAnsi="Arial Narrow"/>
          <w:color w:val="000000"/>
        </w:rPr>
        <w:t xml:space="preserve">atična številka: </w:t>
      </w:r>
      <w:r w:rsidR="00C611F5">
        <w:rPr>
          <w:rFonts w:ascii="Arial Narrow" w:hAnsi="Arial Narrow"/>
          <w:color w:val="000000"/>
        </w:rPr>
        <w:t>X,</w:t>
      </w:r>
    </w:p>
    <w:p w14:paraId="128B041F" w14:textId="5676DAD7" w:rsidR="00202A75" w:rsidRPr="0018373A" w:rsidRDefault="006E36BD" w:rsidP="00202A75">
      <w:pPr>
        <w:rPr>
          <w:rFonts w:ascii="Arial Narrow" w:hAnsi="Arial Narrow"/>
          <w:color w:val="000000"/>
        </w:rPr>
      </w:pPr>
      <w:r>
        <w:rPr>
          <w:rFonts w:ascii="Arial Narrow" w:hAnsi="Arial Narrow"/>
          <w:color w:val="000000"/>
        </w:rPr>
        <w:t>t</w:t>
      </w:r>
      <w:r w:rsidR="00202A75" w:rsidRPr="0018373A">
        <w:rPr>
          <w:rFonts w:ascii="Arial Narrow" w:hAnsi="Arial Narrow"/>
          <w:color w:val="000000"/>
        </w:rPr>
        <w:t xml:space="preserve">ransakcijski račun: </w:t>
      </w:r>
      <w:r w:rsidR="00202A75" w:rsidRPr="0018373A">
        <w:rPr>
          <w:rFonts w:ascii="Arial Narrow" w:hAnsi="Arial Narrow"/>
          <w:color w:val="000000"/>
        </w:rPr>
        <w:softHyphen/>
        <w:t>__________________, odprt pri</w:t>
      </w:r>
    </w:p>
    <w:p w14:paraId="307AE204" w14:textId="3FE2C576" w:rsidR="00202A75" w:rsidRPr="0018373A" w:rsidRDefault="00202A75" w:rsidP="00202A75">
      <w:pPr>
        <w:jc w:val="center"/>
        <w:rPr>
          <w:rFonts w:ascii="Arial Narrow" w:hAnsi="Arial Narrow"/>
          <w:color w:val="000000"/>
        </w:rPr>
      </w:pPr>
      <w:r w:rsidRPr="0018373A">
        <w:rPr>
          <w:rFonts w:ascii="Arial Narrow" w:hAnsi="Arial Narrow"/>
          <w:color w:val="000000"/>
        </w:rPr>
        <w:t>sklepata</w:t>
      </w:r>
    </w:p>
    <w:p w14:paraId="51DBB087" w14:textId="79BE2744" w:rsidR="00202A75" w:rsidRPr="0018373A" w:rsidRDefault="00202A75" w:rsidP="00202A75">
      <w:pPr>
        <w:jc w:val="center"/>
        <w:rPr>
          <w:rFonts w:ascii="Arial Narrow" w:hAnsi="Arial Narrow"/>
          <w:b/>
          <w:color w:val="000000"/>
        </w:rPr>
      </w:pPr>
      <w:r w:rsidRPr="0018373A">
        <w:rPr>
          <w:rFonts w:ascii="Arial Narrow" w:hAnsi="Arial Narrow"/>
          <w:b/>
          <w:color w:val="000000"/>
        </w:rPr>
        <w:t>POGODBO</w:t>
      </w:r>
    </w:p>
    <w:p w14:paraId="73CB047E" w14:textId="6FF58B05" w:rsidR="00263668" w:rsidRPr="0018373A" w:rsidRDefault="00202A75" w:rsidP="00202A75">
      <w:pPr>
        <w:jc w:val="center"/>
        <w:rPr>
          <w:rFonts w:ascii="Arial Narrow" w:hAnsi="Arial Narrow"/>
          <w:color w:val="000000"/>
        </w:rPr>
      </w:pPr>
      <w:r w:rsidRPr="0018373A">
        <w:rPr>
          <w:rFonts w:ascii="Arial Narrow" w:hAnsi="Arial Narrow"/>
          <w:color w:val="000000"/>
        </w:rPr>
        <w:t>o financiranju operacije JR podporno okolje</w:t>
      </w:r>
      <w:r w:rsidR="0018373A">
        <w:rPr>
          <w:rFonts w:ascii="Arial Narrow" w:hAnsi="Arial Narrow"/>
          <w:color w:val="000000"/>
        </w:rPr>
        <w:t xml:space="preserve"> -</w:t>
      </w:r>
      <w:r w:rsidRPr="0018373A">
        <w:rPr>
          <w:rFonts w:ascii="Arial Narrow" w:hAnsi="Arial Narrow"/>
          <w:color w:val="000000"/>
        </w:rPr>
        <w:t xml:space="preserve"> prvi sklop za (regijo)  ______________</w:t>
      </w:r>
    </w:p>
    <w:p w14:paraId="3C1FB8B5" w14:textId="77777777" w:rsidR="00202A75" w:rsidRPr="0018373A" w:rsidRDefault="00202A75" w:rsidP="00202A75">
      <w:pPr>
        <w:jc w:val="center"/>
        <w:rPr>
          <w:rFonts w:ascii="Arial Narrow" w:hAnsi="Arial Narrow"/>
          <w:color w:val="000000"/>
        </w:rPr>
      </w:pPr>
    </w:p>
    <w:p w14:paraId="13067FFC" w14:textId="257C9F69" w:rsidR="00A92DEA" w:rsidRPr="0018373A" w:rsidRDefault="00A92DEA" w:rsidP="00A92DEA">
      <w:pPr>
        <w:jc w:val="both"/>
        <w:rPr>
          <w:rFonts w:ascii="Arial Narrow" w:hAnsi="Arial Narrow"/>
        </w:rPr>
      </w:pPr>
      <w:r w:rsidRPr="0018373A">
        <w:rPr>
          <w:rFonts w:ascii="Arial Narrow" w:hAnsi="Arial Narrow" w:cs="Arial"/>
        </w:rPr>
        <w:t>Pogodba se sklepa zaradi dodelitve sredstev financiranjau s strani agencije, s kater</w:t>
      </w:r>
      <w:r w:rsidR="00026CA6">
        <w:rPr>
          <w:rFonts w:ascii="Arial Narrow" w:hAnsi="Arial Narrow" w:cs="Arial"/>
        </w:rPr>
        <w:t>imi</w:t>
      </w:r>
      <w:r w:rsidRPr="0018373A">
        <w:rPr>
          <w:rFonts w:ascii="Arial Narrow" w:hAnsi="Arial Narrow" w:cs="Arial"/>
        </w:rPr>
        <w:t xml:space="preserve"> bo upravičenec izvedel operacijo z nazivom _______</w:t>
      </w:r>
      <w:r w:rsidRPr="0018373A">
        <w:rPr>
          <w:rFonts w:ascii="Arial Narrow" w:hAnsi="Arial Narrow"/>
        </w:rPr>
        <w:t xml:space="preserve"> (</w:t>
      </w:r>
      <w:r w:rsidRPr="0018373A">
        <w:rPr>
          <w:rFonts w:ascii="Arial Narrow" w:hAnsi="Arial Narrow"/>
          <w:i/>
        </w:rPr>
        <w:t>v nadaljevanju</w:t>
      </w:r>
      <w:r w:rsidRPr="0018373A">
        <w:rPr>
          <w:rFonts w:ascii="Arial Narrow" w:hAnsi="Arial Narrow"/>
        </w:rPr>
        <w:t>: operacija).</w:t>
      </w:r>
    </w:p>
    <w:p w14:paraId="7B68B49E" w14:textId="77777777" w:rsidR="00A92DEA" w:rsidRPr="009623DC" w:rsidRDefault="00A92DEA" w:rsidP="00A92DEA">
      <w:pPr>
        <w:jc w:val="both"/>
        <w:rPr>
          <w:rFonts w:ascii="Arial Narrow" w:hAnsi="Arial Narrow"/>
        </w:rPr>
      </w:pPr>
    </w:p>
    <w:p w14:paraId="7AE61BF0" w14:textId="632B104E" w:rsidR="00A92DEA" w:rsidRDefault="00A92DEA" w:rsidP="00A92DEA">
      <w:pPr>
        <w:jc w:val="both"/>
        <w:rPr>
          <w:rFonts w:ascii="Arial Narrow" w:hAnsi="Arial Narrow"/>
        </w:rPr>
      </w:pPr>
      <w:r w:rsidRPr="009623DC">
        <w:rPr>
          <w:rFonts w:ascii="Arial Narrow" w:hAnsi="Arial Narrow" w:cs="Arial"/>
        </w:rPr>
        <w:t>V nadaljevanju se uporablja pojem pogodba tudi za vse obveznosti, ki izhajajo iz sklepa o izboru, prilog in morebitnih dodatkov k tej osnovni pogodbi</w:t>
      </w:r>
      <w:r w:rsidRPr="009623DC">
        <w:rPr>
          <w:rFonts w:ascii="Arial Narrow" w:hAnsi="Arial Narrow"/>
        </w:rPr>
        <w:t>.</w:t>
      </w:r>
    </w:p>
    <w:p w14:paraId="061D73A8" w14:textId="77777777" w:rsidR="0081593D" w:rsidRDefault="0081593D" w:rsidP="00A92DEA">
      <w:pPr>
        <w:jc w:val="both"/>
        <w:rPr>
          <w:rFonts w:ascii="Arial Narrow" w:hAnsi="Arial Narrow"/>
        </w:rPr>
      </w:pPr>
    </w:p>
    <w:p w14:paraId="6353B77B" w14:textId="1E5CE64B" w:rsidR="00125014" w:rsidRPr="00CD2468" w:rsidRDefault="00125014" w:rsidP="00CD2468">
      <w:pPr>
        <w:numPr>
          <w:ilvl w:val="0"/>
          <w:numId w:val="62"/>
        </w:numPr>
        <w:spacing w:after="200" w:line="276" w:lineRule="auto"/>
        <w:jc w:val="both"/>
        <w:rPr>
          <w:rFonts w:ascii="Arial Narrow" w:hAnsi="Arial Narrow"/>
          <w:b/>
        </w:rPr>
      </w:pPr>
      <w:r w:rsidRPr="00CD2468">
        <w:rPr>
          <w:rFonts w:ascii="Arial Narrow" w:hAnsi="Arial Narrow"/>
          <w:b/>
        </w:rPr>
        <w:t>UVODNE DOLOČBE</w:t>
      </w:r>
    </w:p>
    <w:p w14:paraId="343D9877" w14:textId="24CD3E7A" w:rsidR="0081593D" w:rsidRPr="00CD2468" w:rsidRDefault="00125014" w:rsidP="00230E6B">
      <w:pPr>
        <w:pStyle w:val="Odstavekseznama"/>
        <w:numPr>
          <w:ilvl w:val="3"/>
          <w:numId w:val="79"/>
        </w:numPr>
        <w:ind w:left="426"/>
        <w:jc w:val="center"/>
        <w:rPr>
          <w:rFonts w:ascii="Arial Narrow" w:hAnsi="Arial Narrow"/>
        </w:rPr>
      </w:pPr>
      <w:r w:rsidRPr="00CD2468">
        <w:rPr>
          <w:rFonts w:ascii="Arial Narrow" w:hAnsi="Arial Narrow"/>
        </w:rPr>
        <w:t>člen</w:t>
      </w:r>
    </w:p>
    <w:p w14:paraId="6E70F86F" w14:textId="77777777" w:rsidR="00125014" w:rsidRPr="0081593D" w:rsidRDefault="00125014" w:rsidP="00CD2468">
      <w:pPr>
        <w:spacing w:after="0" w:line="240" w:lineRule="auto"/>
        <w:jc w:val="both"/>
        <w:rPr>
          <w:rFonts w:ascii="Arial Narrow" w:hAnsi="Arial Narrow" w:cs="Arial"/>
        </w:rPr>
      </w:pPr>
      <w:r w:rsidRPr="0081593D">
        <w:rPr>
          <w:rFonts w:ascii="Arial Narrow" w:hAnsi="Arial Narrow" w:cs="Arial"/>
        </w:rPr>
        <w:t>Pogodbeni stranki uvodoma kot nesporno ugotavljata:</w:t>
      </w:r>
    </w:p>
    <w:p w14:paraId="37DD8C1C" w14:textId="44147D1C" w:rsidR="00125014" w:rsidRPr="00CD2468" w:rsidRDefault="00125014" w:rsidP="00B169A9">
      <w:pPr>
        <w:pStyle w:val="Odstavekseznama"/>
        <w:numPr>
          <w:ilvl w:val="0"/>
          <w:numId w:val="75"/>
        </w:numPr>
        <w:tabs>
          <w:tab w:val="left" w:pos="9072"/>
        </w:tabs>
        <w:spacing w:after="0" w:line="240" w:lineRule="auto"/>
        <w:rPr>
          <w:rFonts w:ascii="Arial Narrow" w:hAnsi="Arial Narrow" w:cs="Arial"/>
        </w:rPr>
      </w:pPr>
      <w:r w:rsidRPr="00CD2468">
        <w:rPr>
          <w:rFonts w:ascii="Arial Narrow" w:hAnsi="Arial Narrow" w:cs="Arial"/>
        </w:rPr>
        <w:t xml:space="preserve">da je </w:t>
      </w:r>
      <w:r w:rsidR="007F1068">
        <w:rPr>
          <w:rFonts w:ascii="Arial Narrow" w:hAnsi="Arial Narrow" w:cs="Arial"/>
        </w:rPr>
        <w:t>agencija</w:t>
      </w:r>
      <w:r w:rsidRPr="00CD2468">
        <w:rPr>
          <w:rFonts w:ascii="Arial Narrow" w:hAnsi="Arial Narrow" w:cs="Arial"/>
        </w:rPr>
        <w:t xml:space="preserve"> oseba javnega prava, ki je na podlagi Uredbe o porabi</w:t>
      </w:r>
      <w:r w:rsidR="008B6F6B" w:rsidRPr="00CD2468">
        <w:rPr>
          <w:rFonts w:ascii="Arial Narrow" w:hAnsi="Arial Narrow" w:cs="Arial"/>
        </w:rPr>
        <w:t xml:space="preserve"> </w:t>
      </w:r>
      <w:r w:rsidRPr="00CD2468">
        <w:rPr>
          <w:rFonts w:ascii="Arial Narrow" w:hAnsi="Arial Narrow" w:cs="Arial"/>
        </w:rPr>
        <w:t>sredstev evropske kohezijske politike v Republiki Sloveniji v programskem obdobju 2014–</w:t>
      </w:r>
      <w:r w:rsidR="008B6F6B" w:rsidRPr="00CD2468">
        <w:rPr>
          <w:rFonts w:ascii="Arial Narrow" w:hAnsi="Arial Narrow" w:cs="Arial"/>
        </w:rPr>
        <w:t xml:space="preserve"> </w:t>
      </w:r>
      <w:r w:rsidRPr="00CD2468">
        <w:rPr>
          <w:rFonts w:ascii="Arial Narrow" w:hAnsi="Arial Narrow" w:cs="Arial"/>
        </w:rPr>
        <w:t>2020 za cilj »naložbe za rast in delovna mesta« (Uradni list RS, št. 29/15, 36/16, 58/16 in</w:t>
      </w:r>
      <w:r w:rsidR="008B6F6B" w:rsidRPr="00CD2468">
        <w:rPr>
          <w:rFonts w:ascii="Arial Narrow" w:hAnsi="Arial Narrow" w:cs="Arial"/>
        </w:rPr>
        <w:t xml:space="preserve"> </w:t>
      </w:r>
      <w:r w:rsidRPr="00CD2468">
        <w:rPr>
          <w:rFonts w:ascii="Arial Narrow" w:hAnsi="Arial Narrow" w:cs="Arial"/>
        </w:rPr>
        <w:t>69/16-popr.) dolžno opravljati predpisane naloge v okviru načrtovanja evropske kohezijske</w:t>
      </w:r>
      <w:r w:rsidR="008B6F6B" w:rsidRPr="00CD2468">
        <w:rPr>
          <w:rFonts w:ascii="Arial Narrow" w:hAnsi="Arial Narrow" w:cs="Arial"/>
        </w:rPr>
        <w:t xml:space="preserve"> </w:t>
      </w:r>
      <w:r w:rsidRPr="00CD2468">
        <w:rPr>
          <w:rFonts w:ascii="Arial Narrow" w:hAnsi="Arial Narrow" w:cs="Arial"/>
        </w:rPr>
        <w:t>politike in načina izbora operacij in izvajanja operacij,</w:t>
      </w:r>
      <w:r w:rsidR="008B6F6B" w:rsidRPr="00CD2468">
        <w:rPr>
          <w:rFonts w:ascii="Arial Narrow" w:hAnsi="Arial Narrow" w:cs="Arial"/>
        </w:rPr>
        <w:t xml:space="preserve"> </w:t>
      </w:r>
      <w:r w:rsidRPr="00CD2468">
        <w:rPr>
          <w:rFonts w:ascii="Arial Narrow" w:hAnsi="Arial Narrow" w:cs="Arial"/>
        </w:rPr>
        <w:t xml:space="preserve">- da je bil za operacijo upravičencu dne ___izdan »sklep </w:t>
      </w:r>
      <w:r w:rsidR="007F1068">
        <w:rPr>
          <w:rFonts w:ascii="Arial Narrow" w:hAnsi="Arial Narrow" w:cs="Arial"/>
        </w:rPr>
        <w:t>agencije</w:t>
      </w:r>
      <w:r w:rsidRPr="00CD2468">
        <w:rPr>
          <w:rFonts w:ascii="Arial Narrow" w:hAnsi="Arial Narrow" w:cs="Arial"/>
        </w:rPr>
        <w:t xml:space="preserve"> o izboru …«, ki je postal</w:t>
      </w:r>
      <w:r w:rsidR="008B6F6B" w:rsidRPr="00CD2468">
        <w:rPr>
          <w:rFonts w:ascii="Arial Narrow" w:hAnsi="Arial Narrow" w:cs="Arial"/>
        </w:rPr>
        <w:t xml:space="preserve"> </w:t>
      </w:r>
      <w:r w:rsidRPr="00CD2468">
        <w:rPr>
          <w:rFonts w:ascii="Arial Narrow" w:hAnsi="Arial Narrow" w:cs="Arial"/>
        </w:rPr>
        <w:t>pravnomočen dne …</w:t>
      </w:r>
    </w:p>
    <w:p w14:paraId="2FBD37E0" w14:textId="494951B2" w:rsidR="0018373A" w:rsidRPr="00CD2468" w:rsidRDefault="00125014" w:rsidP="00B169A9">
      <w:pPr>
        <w:pStyle w:val="Odstavekseznama"/>
        <w:numPr>
          <w:ilvl w:val="0"/>
          <w:numId w:val="75"/>
        </w:numPr>
        <w:spacing w:after="0" w:line="240" w:lineRule="auto"/>
        <w:rPr>
          <w:rFonts w:ascii="Arial Narrow" w:hAnsi="Arial Narrow" w:cs="Arial"/>
        </w:rPr>
      </w:pPr>
      <w:r w:rsidRPr="00CD2468">
        <w:rPr>
          <w:rFonts w:ascii="Arial Narrow" w:hAnsi="Arial Narrow" w:cs="Arial"/>
        </w:rPr>
        <w:t>da predstavljajo sredstva, dodeljena upravičencu v skladu s to pogodbo, sredstva evropske</w:t>
      </w:r>
      <w:r w:rsidR="008B6F6B" w:rsidRPr="00CD2468">
        <w:rPr>
          <w:rFonts w:ascii="Arial Narrow" w:hAnsi="Arial Narrow" w:cs="Arial"/>
        </w:rPr>
        <w:t xml:space="preserve"> </w:t>
      </w:r>
      <w:r w:rsidRPr="00CD2468">
        <w:rPr>
          <w:rFonts w:ascii="Arial Narrow" w:hAnsi="Arial Narrow" w:cs="Arial"/>
        </w:rPr>
        <w:t>kohezijske politike, ki se upravičencu na podlagi te pogodbe izplačajo kot sredstva iz</w:t>
      </w:r>
      <w:r w:rsidR="008B6F6B" w:rsidRPr="00CD2468">
        <w:rPr>
          <w:rFonts w:ascii="Arial Narrow" w:hAnsi="Arial Narrow" w:cs="Arial"/>
        </w:rPr>
        <w:t xml:space="preserve"> </w:t>
      </w:r>
      <w:r w:rsidRPr="00CD2468">
        <w:rPr>
          <w:rFonts w:ascii="Arial Narrow" w:hAnsi="Arial Narrow" w:cs="Arial"/>
        </w:rPr>
        <w:t>proračuna Evropske unije in proračuna Republike Slovenije (slovenska udeležba),</w:t>
      </w:r>
    </w:p>
    <w:p w14:paraId="6DA0FAB5" w14:textId="6CE77DED" w:rsidR="00125014" w:rsidRPr="00CD2468" w:rsidRDefault="00125014" w:rsidP="00B169A9">
      <w:pPr>
        <w:pStyle w:val="Odstavekseznama"/>
        <w:numPr>
          <w:ilvl w:val="0"/>
          <w:numId w:val="75"/>
        </w:numPr>
        <w:spacing w:after="0" w:line="240" w:lineRule="auto"/>
        <w:rPr>
          <w:rFonts w:ascii="Arial Narrow" w:hAnsi="Arial Narrow" w:cs="Arial"/>
        </w:rPr>
      </w:pPr>
      <w:r w:rsidRPr="00CD2468">
        <w:rPr>
          <w:rFonts w:ascii="Arial Narrow" w:hAnsi="Arial Narrow" w:cs="Arial"/>
        </w:rPr>
        <w:t>da področje izvajanja evropske kohezijske politike sodi na področje javnih financ ter je v</w:t>
      </w:r>
      <w:r w:rsidR="008B6F6B" w:rsidRPr="00CD2468">
        <w:rPr>
          <w:rFonts w:ascii="Arial Narrow" w:hAnsi="Arial Narrow" w:cs="Arial"/>
        </w:rPr>
        <w:t xml:space="preserve"> </w:t>
      </w:r>
      <w:r w:rsidRPr="00CD2468">
        <w:rPr>
          <w:rFonts w:ascii="Arial Narrow" w:hAnsi="Arial Narrow" w:cs="Arial"/>
        </w:rPr>
        <w:t>celoti urejeno s predpisi, sprejetimi na ravni Evropske unije, in nacionalnimi predpisi, ki so za</w:t>
      </w:r>
      <w:r w:rsidR="008B6F6B" w:rsidRPr="00CD2468">
        <w:rPr>
          <w:rFonts w:ascii="Arial Narrow" w:hAnsi="Arial Narrow" w:cs="Arial"/>
        </w:rPr>
        <w:t xml:space="preserve"> </w:t>
      </w:r>
      <w:r w:rsidRPr="00CD2468">
        <w:rPr>
          <w:rFonts w:ascii="Arial Narrow" w:hAnsi="Arial Narrow" w:cs="Arial"/>
        </w:rPr>
        <w:t>stranke zavezujoči,</w:t>
      </w:r>
    </w:p>
    <w:p w14:paraId="04450609" w14:textId="7A779E05" w:rsidR="00125014" w:rsidRPr="00CD2468" w:rsidRDefault="00125014" w:rsidP="00B169A9">
      <w:pPr>
        <w:pStyle w:val="Odstavekseznama"/>
        <w:numPr>
          <w:ilvl w:val="0"/>
          <w:numId w:val="75"/>
        </w:numPr>
        <w:spacing w:after="0" w:line="240" w:lineRule="auto"/>
        <w:rPr>
          <w:rFonts w:ascii="Arial Narrow" w:hAnsi="Arial Narrow" w:cs="Arial"/>
        </w:rPr>
      </w:pPr>
      <w:r w:rsidRPr="00CD2468">
        <w:rPr>
          <w:rFonts w:ascii="Arial Narrow" w:hAnsi="Arial Narrow" w:cs="Arial"/>
        </w:rPr>
        <w:t>da je namen financiranja operacij iz sredstev evropske kohezijske politike izključno</w:t>
      </w:r>
      <w:r w:rsidR="008B6F6B" w:rsidRPr="00CD2468">
        <w:rPr>
          <w:rFonts w:ascii="Arial Narrow" w:hAnsi="Arial Narrow" w:cs="Arial"/>
        </w:rPr>
        <w:t xml:space="preserve"> </w:t>
      </w:r>
      <w:r w:rsidRPr="00CD2468">
        <w:rPr>
          <w:rFonts w:ascii="Arial Narrow" w:hAnsi="Arial Narrow" w:cs="Arial"/>
        </w:rPr>
        <w:t>financiranje tistih upravičenih stroškov in izdatkov izbranih operacij ali njihovih delov, ki</w:t>
      </w:r>
      <w:r w:rsidR="008B6F6B" w:rsidRPr="00CD2468">
        <w:rPr>
          <w:rFonts w:ascii="Arial Narrow" w:hAnsi="Arial Narrow" w:cs="Arial"/>
        </w:rPr>
        <w:t xml:space="preserve"> </w:t>
      </w:r>
      <w:r w:rsidRPr="00CD2468">
        <w:rPr>
          <w:rFonts w:ascii="Arial Narrow" w:hAnsi="Arial Narrow" w:cs="Arial"/>
        </w:rPr>
        <w:t>niso obremenjene s kršitvami veljavnih predpisov ali te pogodbe,</w:t>
      </w:r>
    </w:p>
    <w:p w14:paraId="4F523B8F" w14:textId="7190EFE2" w:rsidR="00125014" w:rsidRPr="00CD2468" w:rsidRDefault="00125014" w:rsidP="00B169A9">
      <w:pPr>
        <w:pStyle w:val="Odstavekseznama"/>
        <w:numPr>
          <w:ilvl w:val="0"/>
          <w:numId w:val="75"/>
        </w:numPr>
        <w:spacing w:after="0" w:line="240" w:lineRule="auto"/>
        <w:rPr>
          <w:rFonts w:ascii="Arial Narrow" w:hAnsi="Arial Narrow" w:cs="Arial"/>
        </w:rPr>
      </w:pPr>
      <w:r w:rsidRPr="00CD2468">
        <w:rPr>
          <w:rFonts w:ascii="Arial Narrow" w:hAnsi="Arial Narrow" w:cs="Arial"/>
        </w:rPr>
        <w:t>da je upravičenec seznanjen, da gre za pogodbo, ki je v določenem delu pod javnopravnim</w:t>
      </w:r>
      <w:r w:rsidR="008B6F6B" w:rsidRPr="00CD2468">
        <w:rPr>
          <w:rFonts w:ascii="Arial Narrow" w:hAnsi="Arial Narrow" w:cs="Arial"/>
        </w:rPr>
        <w:t xml:space="preserve"> </w:t>
      </w:r>
      <w:r w:rsidRPr="00CD2468">
        <w:rPr>
          <w:rFonts w:ascii="Arial Narrow" w:hAnsi="Arial Narrow" w:cs="Arial"/>
        </w:rPr>
        <w:t>režimom, torej pod ureditvijo, drugačno od splošnih pravil pogodbenega prava,</w:t>
      </w:r>
      <w:r w:rsidR="008B6F6B" w:rsidRPr="00CD2468">
        <w:rPr>
          <w:rFonts w:ascii="Arial Narrow" w:hAnsi="Arial Narrow" w:cs="Arial"/>
        </w:rPr>
        <w:t xml:space="preserve"> </w:t>
      </w:r>
    </w:p>
    <w:p w14:paraId="3458EED2" w14:textId="45BC33E1" w:rsidR="00125014" w:rsidRPr="00ED0DB7" w:rsidRDefault="00125014" w:rsidP="00ED0DB7">
      <w:pPr>
        <w:pStyle w:val="Odstavekseznama"/>
        <w:numPr>
          <w:ilvl w:val="0"/>
          <w:numId w:val="75"/>
        </w:numPr>
        <w:spacing w:after="0" w:line="240" w:lineRule="auto"/>
        <w:rPr>
          <w:rFonts w:ascii="Arial Narrow" w:hAnsi="Arial Narrow" w:cs="Arial"/>
        </w:rPr>
      </w:pPr>
      <w:r w:rsidRPr="00CD2468">
        <w:rPr>
          <w:rFonts w:ascii="Arial Narrow" w:hAnsi="Arial Narrow" w:cs="Arial"/>
        </w:rPr>
        <w:t xml:space="preserve">da </w:t>
      </w:r>
      <w:r w:rsidR="007F1068">
        <w:rPr>
          <w:rFonts w:ascii="Arial Narrow" w:hAnsi="Arial Narrow" w:cs="Arial"/>
        </w:rPr>
        <w:t>agencija</w:t>
      </w:r>
      <w:r w:rsidRPr="007F1068">
        <w:rPr>
          <w:rFonts w:ascii="Arial Narrow" w:hAnsi="Arial Narrow" w:cs="Arial"/>
        </w:rPr>
        <w:t xml:space="preserve"> v pogodbi ne nastopa samo kot pogodbena stranka,</w:t>
      </w:r>
      <w:r w:rsidR="008B6F6B" w:rsidRPr="007F1068">
        <w:rPr>
          <w:rFonts w:ascii="Arial Narrow" w:hAnsi="Arial Narrow" w:cs="Arial"/>
        </w:rPr>
        <w:t xml:space="preserve"> </w:t>
      </w:r>
      <w:r w:rsidRPr="007F1068">
        <w:rPr>
          <w:rFonts w:ascii="Arial Narrow" w:hAnsi="Arial Narrow" w:cs="Arial"/>
        </w:rPr>
        <w:t>temveč tudi kot nosilec javnega interesa za spodbujanje naložb za rast in delovna mesta ter</w:t>
      </w:r>
      <w:r w:rsidR="008B6F6B" w:rsidRPr="007F1068">
        <w:rPr>
          <w:rFonts w:ascii="Arial Narrow" w:hAnsi="Arial Narrow" w:cs="Arial"/>
        </w:rPr>
        <w:t xml:space="preserve"> </w:t>
      </w:r>
      <w:r w:rsidRPr="007F1068">
        <w:rPr>
          <w:rFonts w:ascii="Arial Narrow" w:hAnsi="Arial Narrow" w:cs="Arial"/>
        </w:rPr>
        <w:t>zmanjševanje razvojnih razlik do razvitih regij Evropske unije ter med kohezijskima regijama in</w:t>
      </w:r>
      <w:r w:rsidR="008B6F6B" w:rsidRPr="007F1068">
        <w:rPr>
          <w:rFonts w:ascii="Arial Narrow" w:hAnsi="Arial Narrow" w:cs="Arial"/>
        </w:rPr>
        <w:t xml:space="preserve"> </w:t>
      </w:r>
      <w:r w:rsidRPr="007F1068">
        <w:rPr>
          <w:rFonts w:ascii="Arial Narrow" w:hAnsi="Arial Narrow" w:cs="Arial"/>
        </w:rPr>
        <w:t>razvojnimi regijami v Republiki Sloveniji. Pri uresničevanju tega interesa ima nekatera</w:t>
      </w:r>
      <w:r w:rsidR="008B6F6B" w:rsidRPr="007F1068">
        <w:rPr>
          <w:rFonts w:ascii="Arial Narrow" w:hAnsi="Arial Narrow" w:cs="Arial"/>
        </w:rPr>
        <w:t xml:space="preserve"> </w:t>
      </w:r>
      <w:r w:rsidRPr="007F1068">
        <w:rPr>
          <w:rFonts w:ascii="Arial Narrow" w:hAnsi="Arial Narrow" w:cs="Arial"/>
        </w:rPr>
        <w:t>pooblastila, s katerimi lahko posega v določbe te pogodbe zlasti v delih, ki se nanašajo na</w:t>
      </w:r>
      <w:r w:rsidR="00ED0DB7">
        <w:rPr>
          <w:rFonts w:ascii="Arial Narrow" w:hAnsi="Arial Narrow" w:cs="Arial"/>
        </w:rPr>
        <w:t xml:space="preserve"> </w:t>
      </w:r>
      <w:r w:rsidRPr="00ED0DB7">
        <w:rPr>
          <w:rFonts w:ascii="Arial Narrow" w:hAnsi="Arial Narrow" w:cs="Arial"/>
        </w:rPr>
        <w:t xml:space="preserve">pristojnosti </w:t>
      </w:r>
      <w:r w:rsidR="00ED0DB7" w:rsidRPr="00ED0DB7">
        <w:rPr>
          <w:rFonts w:ascii="Arial Narrow" w:hAnsi="Arial Narrow" w:cs="Arial"/>
        </w:rPr>
        <w:t xml:space="preserve">agencije, </w:t>
      </w:r>
      <w:r w:rsidRPr="00ED0DB7">
        <w:rPr>
          <w:rFonts w:ascii="Arial Narrow" w:hAnsi="Arial Narrow" w:cs="Arial"/>
        </w:rPr>
        <w:t>posredniškega organa in organa upravljanja v zvezi z nadzorom nad porabo</w:t>
      </w:r>
      <w:r w:rsidR="008B6F6B" w:rsidRPr="00ED0DB7">
        <w:rPr>
          <w:rFonts w:ascii="Arial Narrow" w:hAnsi="Arial Narrow" w:cs="Arial"/>
        </w:rPr>
        <w:t xml:space="preserve"> </w:t>
      </w:r>
      <w:r w:rsidRPr="00ED0DB7">
        <w:rPr>
          <w:rFonts w:ascii="Arial Narrow" w:hAnsi="Arial Narrow" w:cs="Arial"/>
        </w:rPr>
        <w:t>sredstev in pooblastilom za ta nadzor,</w:t>
      </w:r>
    </w:p>
    <w:p w14:paraId="200A3948" w14:textId="2D1B8305" w:rsidR="00125014" w:rsidRPr="00CD2468" w:rsidRDefault="00125014" w:rsidP="00B169A9">
      <w:pPr>
        <w:pStyle w:val="Odstavekseznama"/>
        <w:numPr>
          <w:ilvl w:val="0"/>
          <w:numId w:val="75"/>
        </w:numPr>
        <w:spacing w:after="0" w:line="240" w:lineRule="auto"/>
        <w:rPr>
          <w:rFonts w:ascii="Arial Narrow" w:hAnsi="Arial Narrow" w:cs="Arial"/>
        </w:rPr>
      </w:pPr>
      <w:r w:rsidRPr="00CD2468">
        <w:rPr>
          <w:rFonts w:ascii="Arial Narrow" w:hAnsi="Arial Narrow" w:cs="Arial"/>
        </w:rPr>
        <w:t>da je upravičenec seznanjen z obveznostmi in pristojnostmi Republike Slovenije (v</w:t>
      </w:r>
      <w:r w:rsidR="008B6F6B" w:rsidRPr="00CD2468">
        <w:rPr>
          <w:rFonts w:ascii="Arial Narrow" w:hAnsi="Arial Narrow" w:cs="Arial"/>
        </w:rPr>
        <w:t xml:space="preserve"> </w:t>
      </w:r>
      <w:r w:rsidRPr="00CD2468">
        <w:rPr>
          <w:rFonts w:ascii="Arial Narrow" w:hAnsi="Arial Narrow" w:cs="Arial"/>
        </w:rPr>
        <w:t>nadaljnjem besedilu: RS) glede deljenega upravljanja med RS in Evropsko komisijo (v</w:t>
      </w:r>
      <w:r w:rsidR="008B6F6B" w:rsidRPr="00CD2468">
        <w:rPr>
          <w:rFonts w:ascii="Arial Narrow" w:hAnsi="Arial Narrow" w:cs="Arial"/>
        </w:rPr>
        <w:t xml:space="preserve"> </w:t>
      </w:r>
      <w:r w:rsidRPr="00CD2468">
        <w:rPr>
          <w:rFonts w:ascii="Arial Narrow" w:hAnsi="Arial Narrow" w:cs="Arial"/>
        </w:rPr>
        <w:t>nadaljnjem besedilu: Komisija) za sredstva Evropskih strukturnih in investicijskih skladov (v</w:t>
      </w:r>
      <w:r w:rsidR="008B6F6B" w:rsidRPr="00CD2468">
        <w:rPr>
          <w:rFonts w:ascii="Arial Narrow" w:hAnsi="Arial Narrow" w:cs="Arial"/>
        </w:rPr>
        <w:t xml:space="preserve"> </w:t>
      </w:r>
      <w:r w:rsidRPr="00CD2468">
        <w:rPr>
          <w:rFonts w:ascii="Arial Narrow" w:hAnsi="Arial Narrow" w:cs="Arial"/>
        </w:rPr>
        <w:t>nadaljnjem besedilu: ESI skladov) ter da Komisija in RS uporabljata načelo dobrega finančnega</w:t>
      </w:r>
      <w:r w:rsidR="008B6F6B" w:rsidRPr="00CD2468">
        <w:rPr>
          <w:rFonts w:ascii="Arial Narrow" w:hAnsi="Arial Narrow" w:cs="Arial"/>
        </w:rPr>
        <w:t xml:space="preserve"> </w:t>
      </w:r>
      <w:r w:rsidRPr="00CD2468">
        <w:rPr>
          <w:rFonts w:ascii="Arial Narrow" w:hAnsi="Arial Narrow" w:cs="Arial"/>
        </w:rPr>
        <w:t>poslovanja v skladu s 30. členom Uredbe (EU, Euratom) št. 966/2012 Evropskega parlamenta</w:t>
      </w:r>
    </w:p>
    <w:p w14:paraId="196A6929" w14:textId="116B151F" w:rsidR="00125014" w:rsidRPr="00CD2468" w:rsidRDefault="00125014" w:rsidP="00B169A9">
      <w:pPr>
        <w:pStyle w:val="Odstavekseznama"/>
        <w:numPr>
          <w:ilvl w:val="0"/>
          <w:numId w:val="75"/>
        </w:numPr>
        <w:spacing w:after="0" w:line="240" w:lineRule="auto"/>
        <w:rPr>
          <w:rFonts w:ascii="Arial Narrow" w:hAnsi="Arial Narrow" w:cs="Arial"/>
        </w:rPr>
      </w:pPr>
      <w:r w:rsidRPr="00CD2468">
        <w:rPr>
          <w:rFonts w:ascii="Arial Narrow" w:hAnsi="Arial Narrow" w:cs="Arial"/>
        </w:rPr>
        <w:t>in Sveta z dne 25. oktobra 2012 o finančnih pravilih, ki se uporabljajo za splošni proračun</w:t>
      </w:r>
      <w:r w:rsidR="008B6F6B" w:rsidRPr="00CD2468">
        <w:rPr>
          <w:rFonts w:ascii="Arial Narrow" w:hAnsi="Arial Narrow" w:cs="Arial"/>
        </w:rPr>
        <w:t xml:space="preserve"> </w:t>
      </w:r>
      <w:r w:rsidRPr="00CD2468">
        <w:rPr>
          <w:rFonts w:ascii="Arial Narrow" w:hAnsi="Arial Narrow" w:cs="Arial"/>
        </w:rPr>
        <w:t>Unije, in razveljavitvi Uredbe Sveta (ES, Euratom) št. 1605/2002 (UL L 298 z dne 26. 10. 2012,</w:t>
      </w:r>
      <w:r w:rsidR="008B6F6B" w:rsidRPr="00CD2468">
        <w:rPr>
          <w:rFonts w:ascii="Arial Narrow" w:hAnsi="Arial Narrow" w:cs="Arial"/>
        </w:rPr>
        <w:t xml:space="preserve"> </w:t>
      </w:r>
      <w:r w:rsidRPr="00CD2468">
        <w:rPr>
          <w:rFonts w:ascii="Arial Narrow" w:hAnsi="Arial Narrow" w:cs="Arial"/>
        </w:rPr>
        <w:t>str. 1; v nadaljnjem besedilu: finančna uredba, ki se uporablja za evropski proračun,</w:t>
      </w:r>
    </w:p>
    <w:p w14:paraId="6E96A48C" w14:textId="0A303FD9" w:rsidR="00125014" w:rsidRPr="00CD2468" w:rsidRDefault="00125014" w:rsidP="00B169A9">
      <w:pPr>
        <w:pStyle w:val="Odstavekseznama"/>
        <w:numPr>
          <w:ilvl w:val="0"/>
          <w:numId w:val="75"/>
        </w:numPr>
        <w:spacing w:after="0" w:line="240" w:lineRule="auto"/>
        <w:rPr>
          <w:rFonts w:ascii="Arial Narrow" w:hAnsi="Arial Narrow" w:cs="Arial"/>
        </w:rPr>
      </w:pPr>
      <w:r w:rsidRPr="00CD2468">
        <w:rPr>
          <w:rFonts w:ascii="Arial Narrow" w:hAnsi="Arial Narrow" w:cs="Arial"/>
        </w:rPr>
        <w:t>da je upravičenec seznanjen, da so udeleženci evropske kohezijske politike dolžni</w:t>
      </w:r>
      <w:r w:rsidR="008B6F6B" w:rsidRPr="00CD2468">
        <w:rPr>
          <w:rFonts w:ascii="Arial Narrow" w:hAnsi="Arial Narrow" w:cs="Arial"/>
        </w:rPr>
        <w:t xml:space="preserve"> </w:t>
      </w:r>
      <w:r w:rsidRPr="00CD2468">
        <w:rPr>
          <w:rFonts w:ascii="Arial Narrow" w:hAnsi="Arial Narrow" w:cs="Arial"/>
        </w:rPr>
        <w:t>preprečevati, odkrivati in odpravljati nepravilnosti ter poročati o njih. Prav tako so dolžni</w:t>
      </w:r>
      <w:r w:rsidR="008B6F6B" w:rsidRPr="00CD2468">
        <w:rPr>
          <w:rFonts w:ascii="Arial Narrow" w:hAnsi="Arial Narrow" w:cs="Arial"/>
        </w:rPr>
        <w:t xml:space="preserve"> </w:t>
      </w:r>
      <w:r w:rsidRPr="00CD2468">
        <w:rPr>
          <w:rFonts w:ascii="Arial Narrow" w:hAnsi="Arial Narrow" w:cs="Arial"/>
        </w:rPr>
        <w:t>izvajati finančne in druge popravke v povezavi z odkritimi posameznimi ali sistemskimi</w:t>
      </w:r>
      <w:r w:rsidR="008B6F6B" w:rsidRPr="00CD2468">
        <w:rPr>
          <w:rFonts w:ascii="Arial Narrow" w:hAnsi="Arial Narrow" w:cs="Arial"/>
        </w:rPr>
        <w:t xml:space="preserve"> </w:t>
      </w:r>
      <w:r w:rsidRPr="00CD2468">
        <w:rPr>
          <w:rFonts w:ascii="Arial Narrow" w:hAnsi="Arial Narrow" w:cs="Arial"/>
        </w:rPr>
        <w:t>nepravilnostmi. Kadar zneska neupravičenih izdatkov ni mogoče natančno določiti, se uporabi</w:t>
      </w:r>
      <w:r w:rsidR="008B6F6B" w:rsidRPr="00CD2468">
        <w:rPr>
          <w:rFonts w:ascii="Arial Narrow" w:hAnsi="Arial Narrow" w:cs="Arial"/>
        </w:rPr>
        <w:t xml:space="preserve"> </w:t>
      </w:r>
      <w:r w:rsidRPr="00CD2468">
        <w:rPr>
          <w:rFonts w:ascii="Arial Narrow" w:hAnsi="Arial Narrow" w:cs="Arial"/>
        </w:rPr>
        <w:t>pavšalni znesek ali ekstrapolirani finančni popravek,</w:t>
      </w:r>
      <w:r w:rsidR="00ED0DB7">
        <w:rPr>
          <w:rFonts w:ascii="Arial Narrow" w:hAnsi="Arial Narrow" w:cs="Arial"/>
        </w:rPr>
        <w:t xml:space="preserve"> </w:t>
      </w:r>
      <w:r w:rsidR="00ED0DB7" w:rsidRPr="00ED0DB7">
        <w:rPr>
          <w:rFonts w:ascii="Arial Narrow" w:hAnsi="Arial Narrow" w:cs="Arial"/>
        </w:rPr>
        <w:t>to pomeni znižanje financiranja upravičenih stroškov in izdatkov, ki so določeni pavšalno ali ekstrapolirano, upravičenec pa bo dolžan neupravičeno izplačana sredstva vrniti,</w:t>
      </w:r>
    </w:p>
    <w:p w14:paraId="1F200022" w14:textId="0163F826" w:rsidR="00125014" w:rsidRPr="00CD2468" w:rsidRDefault="00125014" w:rsidP="00B169A9">
      <w:pPr>
        <w:pStyle w:val="Odstavekseznama"/>
        <w:numPr>
          <w:ilvl w:val="0"/>
          <w:numId w:val="75"/>
        </w:numPr>
        <w:spacing w:after="0" w:line="240" w:lineRule="auto"/>
        <w:rPr>
          <w:rFonts w:ascii="Arial Narrow" w:hAnsi="Arial Narrow" w:cs="Arial"/>
        </w:rPr>
      </w:pPr>
      <w:r w:rsidRPr="00CD2468">
        <w:rPr>
          <w:rFonts w:ascii="Arial Narrow" w:hAnsi="Arial Narrow" w:cs="Arial"/>
        </w:rPr>
        <w:t>da je upravičenec seznanjen, da neizvršitev finančnega popravka za RS pomeni neupravičeno</w:t>
      </w:r>
      <w:r w:rsidR="008B6F6B" w:rsidRPr="00CD2468">
        <w:rPr>
          <w:rFonts w:ascii="Arial Narrow" w:hAnsi="Arial Narrow" w:cs="Arial"/>
        </w:rPr>
        <w:t xml:space="preserve"> </w:t>
      </w:r>
      <w:r w:rsidRPr="00CD2468">
        <w:rPr>
          <w:rFonts w:ascii="Arial Narrow" w:hAnsi="Arial Narrow" w:cs="Arial"/>
        </w:rPr>
        <w:t>obremenitev državnega proračuna, kot to določa 85. člen Uredbe (EU) št. 1303/2013</w:t>
      </w:r>
      <w:r w:rsidR="008B6F6B" w:rsidRPr="00CD2468">
        <w:rPr>
          <w:rFonts w:ascii="Arial Narrow" w:hAnsi="Arial Narrow" w:cs="Arial"/>
        </w:rPr>
        <w:t xml:space="preserve"> </w:t>
      </w:r>
      <w:r w:rsidRPr="00CD2468">
        <w:rPr>
          <w:rFonts w:ascii="Arial Narrow" w:hAnsi="Arial Narrow" w:cs="Arial"/>
        </w:rPr>
        <w:t>Evropskega parlamenta in Sveta z dne 17. decembra 2013 o skupnih določbah o Evropskem</w:t>
      </w:r>
      <w:r w:rsidR="008B6F6B" w:rsidRPr="00CD2468">
        <w:rPr>
          <w:rFonts w:ascii="Arial Narrow" w:hAnsi="Arial Narrow" w:cs="Arial"/>
        </w:rPr>
        <w:t xml:space="preserve"> </w:t>
      </w:r>
      <w:r w:rsidRPr="00CD2468">
        <w:rPr>
          <w:rFonts w:ascii="Arial Narrow" w:hAnsi="Arial Narrow" w:cs="Arial"/>
        </w:rPr>
        <w:t>skladu za regionalni razvoj, Evropskem socialnem skladu, Kohezijskem skladu, Evropskem</w:t>
      </w:r>
      <w:r w:rsidR="008B6F6B" w:rsidRPr="00CD2468">
        <w:rPr>
          <w:rFonts w:ascii="Arial Narrow" w:hAnsi="Arial Narrow" w:cs="Arial"/>
        </w:rPr>
        <w:t xml:space="preserve"> </w:t>
      </w:r>
      <w:r w:rsidRPr="00CD2468">
        <w:rPr>
          <w:rFonts w:ascii="Arial Narrow" w:hAnsi="Arial Narrow" w:cs="Arial"/>
        </w:rPr>
        <w:t>kmetijskem skladu za razvoj podeželja in Evropskem skladu za pomorstvo in ribištvo, o</w:t>
      </w:r>
      <w:r w:rsidR="008B6F6B" w:rsidRPr="00CD2468">
        <w:rPr>
          <w:rFonts w:ascii="Arial Narrow" w:hAnsi="Arial Narrow" w:cs="Arial"/>
        </w:rPr>
        <w:t xml:space="preserve"> </w:t>
      </w:r>
      <w:r w:rsidRPr="00CD2468">
        <w:rPr>
          <w:rFonts w:ascii="Arial Narrow" w:hAnsi="Arial Narrow" w:cs="Arial"/>
        </w:rPr>
        <w:t>splošnih določbah o Evropskem skladu za regionalni razvoj, Evropskem socialnem skladu,</w:t>
      </w:r>
      <w:r w:rsidR="008B6F6B" w:rsidRPr="00CD2468">
        <w:rPr>
          <w:rFonts w:ascii="Arial Narrow" w:hAnsi="Arial Narrow" w:cs="Arial"/>
        </w:rPr>
        <w:t xml:space="preserve"> </w:t>
      </w:r>
      <w:r w:rsidRPr="00CD2468">
        <w:rPr>
          <w:rFonts w:ascii="Arial Narrow" w:hAnsi="Arial Narrow" w:cs="Arial"/>
        </w:rPr>
        <w:t>Kohezijskem skladu in Evropskem skladu za pomorstvo in ribištvo ter o razveljavitvi Uredbe</w:t>
      </w:r>
      <w:r w:rsidR="008B6F6B" w:rsidRPr="00CD2468">
        <w:rPr>
          <w:rFonts w:ascii="Arial Narrow" w:hAnsi="Arial Narrow" w:cs="Arial"/>
        </w:rPr>
        <w:t xml:space="preserve"> </w:t>
      </w:r>
      <w:r w:rsidRPr="00CD2468">
        <w:rPr>
          <w:rFonts w:ascii="Arial Narrow" w:hAnsi="Arial Narrow" w:cs="Arial"/>
        </w:rPr>
        <w:t>Sveta (ES) št. 1083/2006 z vsemi spremembami (v nadaljevanju Uredba (EU) št. 1303/2013).</w:t>
      </w:r>
      <w:r w:rsidR="008B6F6B" w:rsidRPr="00CD2468">
        <w:rPr>
          <w:rFonts w:ascii="Arial Narrow" w:hAnsi="Arial Narrow" w:cs="Arial"/>
        </w:rPr>
        <w:t xml:space="preserve"> </w:t>
      </w:r>
      <w:r w:rsidRPr="00CD2468">
        <w:rPr>
          <w:rFonts w:ascii="Arial Narrow" w:hAnsi="Arial Narrow" w:cs="Arial"/>
        </w:rPr>
        <w:t>Upravičenec ima pravico ugovarjanja zoper vmesna poročila ministrstva, organa upravljanja,</w:t>
      </w:r>
      <w:r w:rsidR="008B6F6B" w:rsidRPr="00CD2468">
        <w:rPr>
          <w:rFonts w:ascii="Arial Narrow" w:hAnsi="Arial Narrow" w:cs="Arial"/>
        </w:rPr>
        <w:t xml:space="preserve"> </w:t>
      </w:r>
      <w:r w:rsidRPr="00CD2468">
        <w:rPr>
          <w:rFonts w:ascii="Arial Narrow" w:hAnsi="Arial Narrow" w:cs="Arial"/>
        </w:rPr>
        <w:t>revizijskega organa in drugih nadzornih organov, vključenih v izvajanje, upravljanje, nadzor ali</w:t>
      </w:r>
      <w:r w:rsidR="008B6F6B" w:rsidRPr="00CD2468">
        <w:rPr>
          <w:rFonts w:ascii="Arial Narrow" w:hAnsi="Arial Narrow" w:cs="Arial"/>
        </w:rPr>
        <w:t xml:space="preserve"> </w:t>
      </w:r>
      <w:r w:rsidRPr="00CD2468">
        <w:rPr>
          <w:rFonts w:ascii="Arial Narrow" w:hAnsi="Arial Narrow" w:cs="Arial"/>
        </w:rPr>
        <w:t>revizijo operacije Operativnega programa za izvajanje kohezijske politike v programskem</w:t>
      </w:r>
      <w:r w:rsidR="008B6F6B" w:rsidRPr="00CD2468">
        <w:rPr>
          <w:rFonts w:ascii="Arial Narrow" w:hAnsi="Arial Narrow" w:cs="Arial"/>
        </w:rPr>
        <w:t xml:space="preserve"> </w:t>
      </w:r>
      <w:r w:rsidRPr="00CD2468">
        <w:rPr>
          <w:rFonts w:ascii="Arial Narrow" w:hAnsi="Arial Narrow" w:cs="Arial"/>
        </w:rPr>
        <w:t>obdobju 2014–2020, s katerimi izpodbija ugotovitve iz vmesnih poročil, ter dolžnost navajanja</w:t>
      </w:r>
      <w:r w:rsidR="008B6F6B" w:rsidRPr="00CD2468">
        <w:rPr>
          <w:rFonts w:ascii="Arial Narrow" w:hAnsi="Arial Narrow" w:cs="Arial"/>
        </w:rPr>
        <w:t xml:space="preserve"> </w:t>
      </w:r>
      <w:r w:rsidRPr="00CD2468">
        <w:rPr>
          <w:rFonts w:ascii="Arial Narrow" w:hAnsi="Arial Narrow" w:cs="Arial"/>
        </w:rPr>
        <w:t>vseh dejstev in dokazov, ki bi lahko vplivali na pravilnost ugotovitev v navedenih vmesnih</w:t>
      </w:r>
      <w:r w:rsidR="008B6F6B" w:rsidRPr="00CD2468">
        <w:rPr>
          <w:rFonts w:ascii="Arial Narrow" w:hAnsi="Arial Narrow" w:cs="Arial"/>
        </w:rPr>
        <w:t xml:space="preserve"> </w:t>
      </w:r>
      <w:r w:rsidRPr="00CD2468">
        <w:rPr>
          <w:rFonts w:ascii="Arial Narrow" w:hAnsi="Arial Narrow" w:cs="Arial"/>
        </w:rPr>
        <w:t>poročilih,</w:t>
      </w:r>
    </w:p>
    <w:p w14:paraId="28382F69" w14:textId="2AB3E974" w:rsidR="00125014" w:rsidRPr="00CD2468" w:rsidRDefault="00125014" w:rsidP="00B169A9">
      <w:pPr>
        <w:pStyle w:val="Odstavekseznama"/>
        <w:numPr>
          <w:ilvl w:val="0"/>
          <w:numId w:val="75"/>
        </w:numPr>
        <w:spacing w:after="0" w:line="240" w:lineRule="auto"/>
        <w:rPr>
          <w:rFonts w:ascii="Arial Narrow" w:hAnsi="Arial Narrow" w:cs="Arial"/>
        </w:rPr>
      </w:pPr>
      <w:r w:rsidRPr="00CD2468">
        <w:rPr>
          <w:rFonts w:ascii="Arial Narrow" w:hAnsi="Arial Narrow" w:cs="Arial"/>
        </w:rPr>
        <w:t>da zadržanje izplačil sredstev, finančni popravki in vračilo že izplačanih sredstev za</w:t>
      </w:r>
      <w:r w:rsidR="008B6F6B" w:rsidRPr="00CD2468">
        <w:rPr>
          <w:rFonts w:ascii="Arial Narrow" w:hAnsi="Arial Narrow" w:cs="Arial"/>
        </w:rPr>
        <w:t xml:space="preserve"> </w:t>
      </w:r>
      <w:r w:rsidRPr="00CD2468">
        <w:rPr>
          <w:rFonts w:ascii="Arial Narrow" w:hAnsi="Arial Narrow" w:cs="Arial"/>
        </w:rPr>
        <w:t>upravičenca ne pomenijo nastanka težko nadomestljive škode,</w:t>
      </w:r>
      <w:r w:rsidR="008B6F6B" w:rsidRPr="00CD2468">
        <w:rPr>
          <w:rFonts w:ascii="Arial Narrow" w:hAnsi="Arial Narrow" w:cs="Arial"/>
        </w:rPr>
        <w:t xml:space="preserve"> </w:t>
      </w:r>
    </w:p>
    <w:p w14:paraId="21F70800" w14:textId="2A3EBD9E" w:rsidR="00125014" w:rsidRPr="003B5ABF" w:rsidRDefault="00125014" w:rsidP="003B5ABF">
      <w:pPr>
        <w:pStyle w:val="Odstavekseznama"/>
        <w:numPr>
          <w:ilvl w:val="0"/>
          <w:numId w:val="75"/>
        </w:numPr>
        <w:spacing w:after="0" w:line="240" w:lineRule="auto"/>
        <w:rPr>
          <w:rFonts w:ascii="Arial Narrow" w:hAnsi="Arial Narrow" w:cs="Arial"/>
        </w:rPr>
      </w:pPr>
      <w:r w:rsidRPr="00CD2468">
        <w:rPr>
          <w:rFonts w:ascii="Arial Narrow" w:hAnsi="Arial Narrow" w:cs="Arial"/>
        </w:rPr>
        <w:t>da upravičenec pri izvajanju pogodbe nastopa s partnerji</w:t>
      </w:r>
      <w:r w:rsidR="008B6F6B" w:rsidRPr="00CD2468">
        <w:rPr>
          <w:rFonts w:ascii="Arial Narrow" w:hAnsi="Arial Narrow" w:cs="Arial"/>
        </w:rPr>
        <w:t>. P</w:t>
      </w:r>
      <w:r w:rsidRPr="00CD2468">
        <w:rPr>
          <w:rFonts w:ascii="Arial Narrow" w:hAnsi="Arial Narrow" w:cs="Arial"/>
        </w:rPr>
        <w:t>riloga</w:t>
      </w:r>
      <w:r w:rsidR="006E5822">
        <w:rPr>
          <w:rFonts w:ascii="Arial Narrow" w:hAnsi="Arial Narrow" w:cs="Arial"/>
        </w:rPr>
        <w:t xml:space="preserve"> 2</w:t>
      </w:r>
      <w:r w:rsidRPr="00CD2468">
        <w:rPr>
          <w:rFonts w:ascii="Arial Narrow" w:hAnsi="Arial Narrow" w:cs="Arial"/>
        </w:rPr>
        <w:t xml:space="preserve"> k pogodbi o</w:t>
      </w:r>
      <w:r w:rsidR="008B6F6B" w:rsidRPr="00CD2468">
        <w:rPr>
          <w:rFonts w:ascii="Arial Narrow" w:hAnsi="Arial Narrow" w:cs="Arial"/>
        </w:rPr>
        <w:t xml:space="preserve"> </w:t>
      </w:r>
      <w:r w:rsidRPr="003B5ABF">
        <w:rPr>
          <w:rFonts w:ascii="Arial Narrow" w:hAnsi="Arial Narrow" w:cs="Arial"/>
        </w:rPr>
        <w:t xml:space="preserve">financiranju tudi </w:t>
      </w:r>
      <w:r w:rsidR="008B6F6B" w:rsidRPr="003B5ABF">
        <w:rPr>
          <w:rFonts w:ascii="Arial Narrow" w:hAnsi="Arial Narrow" w:cs="Arial"/>
        </w:rPr>
        <w:t>konzorcijska pogodba</w:t>
      </w:r>
      <w:r w:rsidRPr="003B5ABF">
        <w:rPr>
          <w:rFonts w:ascii="Arial Narrow" w:hAnsi="Arial Narrow" w:cs="Arial"/>
        </w:rPr>
        <w:t>.</w:t>
      </w:r>
      <w:r w:rsidR="008B6F6B" w:rsidRPr="003B5ABF">
        <w:rPr>
          <w:rFonts w:ascii="Arial Narrow" w:hAnsi="Arial Narrow" w:cs="Arial"/>
        </w:rPr>
        <w:t xml:space="preserve"> </w:t>
      </w:r>
    </w:p>
    <w:p w14:paraId="6BC68E6A" w14:textId="77777777" w:rsidR="008B6F6B" w:rsidRPr="0081593D" w:rsidRDefault="008B6F6B" w:rsidP="00CD2468">
      <w:pPr>
        <w:spacing w:after="0" w:line="240" w:lineRule="auto"/>
        <w:jc w:val="both"/>
        <w:rPr>
          <w:rFonts w:ascii="Arial Narrow" w:hAnsi="Arial Narrow" w:cs="Arial"/>
        </w:rPr>
      </w:pPr>
    </w:p>
    <w:p w14:paraId="1CFAB494" w14:textId="1D0A6851" w:rsidR="00125014" w:rsidRPr="0081593D" w:rsidRDefault="00125014" w:rsidP="00CD2468">
      <w:pPr>
        <w:spacing w:after="0" w:line="240" w:lineRule="auto"/>
        <w:jc w:val="both"/>
        <w:rPr>
          <w:rFonts w:ascii="Arial Narrow" w:hAnsi="Arial Narrow" w:cs="Arial"/>
        </w:rPr>
      </w:pPr>
    </w:p>
    <w:p w14:paraId="58EE5DAB" w14:textId="531E74AB" w:rsidR="00125014" w:rsidRPr="008B6F6B" w:rsidRDefault="00125014" w:rsidP="00230E6B">
      <w:pPr>
        <w:pStyle w:val="Odstavekseznama"/>
        <w:numPr>
          <w:ilvl w:val="3"/>
          <w:numId w:val="79"/>
        </w:numPr>
        <w:ind w:left="426"/>
        <w:jc w:val="center"/>
        <w:rPr>
          <w:rFonts w:ascii="Arial Narrow" w:hAnsi="Arial Narrow"/>
        </w:rPr>
      </w:pPr>
      <w:r w:rsidRPr="008B6F6B">
        <w:rPr>
          <w:rFonts w:ascii="Arial Narrow" w:hAnsi="Arial Narrow"/>
        </w:rPr>
        <w:t>člen</w:t>
      </w:r>
    </w:p>
    <w:p w14:paraId="0130802E" w14:textId="280C51EF" w:rsidR="00125014" w:rsidRDefault="00125014" w:rsidP="0081593D">
      <w:pPr>
        <w:spacing w:after="0" w:line="240" w:lineRule="auto"/>
        <w:jc w:val="both"/>
        <w:rPr>
          <w:rFonts w:ascii="Arial Narrow" w:hAnsi="Arial Narrow" w:cs="Arial"/>
        </w:rPr>
      </w:pPr>
      <w:r w:rsidRPr="0081593D">
        <w:rPr>
          <w:rFonts w:ascii="Arial Narrow" w:hAnsi="Arial Narrow" w:cs="Arial"/>
        </w:rPr>
        <w:t>Pogodbeni stranki sta sporazumni, da se ta pogodba sklepa zaradi dodelitve sredstev</w:t>
      </w:r>
      <w:r w:rsidR="008B6F6B">
        <w:rPr>
          <w:rFonts w:ascii="Arial Narrow" w:hAnsi="Arial Narrow" w:cs="Arial"/>
        </w:rPr>
        <w:t xml:space="preserve"> </w:t>
      </w:r>
      <w:r w:rsidRPr="0081593D">
        <w:rPr>
          <w:rFonts w:ascii="Arial Narrow" w:hAnsi="Arial Narrow" w:cs="Arial"/>
        </w:rPr>
        <w:t>evropske kohezijske politike upravičencu, katerega operacija je bila odobrena, in ki se</w:t>
      </w:r>
      <w:r w:rsidR="008B6F6B">
        <w:rPr>
          <w:rFonts w:ascii="Arial Narrow" w:hAnsi="Arial Narrow" w:cs="Arial"/>
        </w:rPr>
        <w:t xml:space="preserve"> </w:t>
      </w:r>
      <w:r w:rsidRPr="0081593D">
        <w:rPr>
          <w:rFonts w:ascii="Arial Narrow" w:hAnsi="Arial Narrow" w:cs="Arial"/>
        </w:rPr>
        <w:t>izplačajo kot sredstva iz proračuna Evropske unije s slovensko udeležbo za operacije ali</w:t>
      </w:r>
      <w:r w:rsidR="008B6F6B">
        <w:rPr>
          <w:rFonts w:ascii="Arial Narrow" w:hAnsi="Arial Narrow" w:cs="Arial"/>
        </w:rPr>
        <w:t xml:space="preserve"> </w:t>
      </w:r>
      <w:r w:rsidRPr="0081593D">
        <w:rPr>
          <w:rFonts w:ascii="Arial Narrow" w:hAnsi="Arial Narrow" w:cs="Arial"/>
        </w:rPr>
        <w:t>njihove dele, ki niso obremenjeni s kršitvami veljavnih predpisov ali te pogodbe. Pogodbeno</w:t>
      </w:r>
      <w:r w:rsidR="008B6F6B">
        <w:rPr>
          <w:rFonts w:ascii="Arial Narrow" w:hAnsi="Arial Narrow" w:cs="Arial"/>
        </w:rPr>
        <w:t xml:space="preserve"> </w:t>
      </w:r>
      <w:r w:rsidRPr="0081593D">
        <w:rPr>
          <w:rFonts w:ascii="Arial Narrow" w:hAnsi="Arial Narrow" w:cs="Arial"/>
        </w:rPr>
        <w:t>razmerje je urejeno z evropskimi in slovenskimi javnofinančnimi predpisi ter je podvrženo tudi</w:t>
      </w:r>
      <w:r w:rsidR="008B6F6B">
        <w:rPr>
          <w:rFonts w:ascii="Arial Narrow" w:hAnsi="Arial Narrow" w:cs="Arial"/>
        </w:rPr>
        <w:t xml:space="preserve"> </w:t>
      </w:r>
      <w:r w:rsidRPr="0081593D">
        <w:rPr>
          <w:rFonts w:ascii="Arial Narrow" w:hAnsi="Arial Narrow" w:cs="Arial"/>
        </w:rPr>
        <w:t>nadzoru evropskih in slovenskih institucij ali organov, ki ugotavljajo kršitve pri uporabi</w:t>
      </w:r>
      <w:r w:rsidR="008B6F6B">
        <w:rPr>
          <w:rFonts w:ascii="Arial Narrow" w:hAnsi="Arial Narrow" w:cs="Arial"/>
        </w:rPr>
        <w:t xml:space="preserve"> </w:t>
      </w:r>
      <w:r w:rsidRPr="0081593D">
        <w:rPr>
          <w:rFonts w:ascii="Arial Narrow" w:hAnsi="Arial Narrow" w:cs="Arial"/>
        </w:rPr>
        <w:t>dodeljenih sredstev. Ker gre za dodelitev javnih sredstev, se pogodbeni stranki zavezujeta, da</w:t>
      </w:r>
      <w:r w:rsidR="008B6F6B">
        <w:rPr>
          <w:rFonts w:ascii="Arial Narrow" w:hAnsi="Arial Narrow" w:cs="Arial"/>
        </w:rPr>
        <w:t xml:space="preserve"> </w:t>
      </w:r>
      <w:r w:rsidRPr="0081593D">
        <w:rPr>
          <w:rFonts w:ascii="Arial Narrow" w:hAnsi="Arial Narrow" w:cs="Arial"/>
        </w:rPr>
        <w:t>bosta ravnali v skladu z ugotovitvami iz končnih poročil organa upravljanja, revizijskega</w:t>
      </w:r>
      <w:r w:rsidR="008B6F6B">
        <w:rPr>
          <w:rFonts w:ascii="Arial Narrow" w:hAnsi="Arial Narrow" w:cs="Arial"/>
        </w:rPr>
        <w:t xml:space="preserve"> </w:t>
      </w:r>
      <w:r w:rsidRPr="0081593D">
        <w:rPr>
          <w:rFonts w:ascii="Arial Narrow" w:hAnsi="Arial Narrow" w:cs="Arial"/>
        </w:rPr>
        <w:t>organa in drugih nadzornih organov ali institucij, vključenih v izvajanje, upravljanje, nadzor ali</w:t>
      </w:r>
      <w:r w:rsidR="008B6F6B">
        <w:rPr>
          <w:rFonts w:ascii="Arial Narrow" w:hAnsi="Arial Narrow" w:cs="Arial"/>
        </w:rPr>
        <w:t xml:space="preserve"> </w:t>
      </w:r>
      <w:r w:rsidRPr="0081593D">
        <w:rPr>
          <w:rFonts w:ascii="Arial Narrow" w:hAnsi="Arial Narrow" w:cs="Arial"/>
        </w:rPr>
        <w:t>revizijo operacije, sicer gre za bistveno kršitev pogodbe. Upravičenec je dolžan ukrepati</w:t>
      </w:r>
      <w:r w:rsidR="008B6F6B">
        <w:rPr>
          <w:rFonts w:ascii="Arial Narrow" w:hAnsi="Arial Narrow" w:cs="Arial"/>
        </w:rPr>
        <w:t xml:space="preserve"> </w:t>
      </w:r>
      <w:r w:rsidRPr="0081593D">
        <w:rPr>
          <w:rFonts w:ascii="Arial Narrow" w:hAnsi="Arial Narrow" w:cs="Arial"/>
        </w:rPr>
        <w:t xml:space="preserve">skladno s priporočili iz končnih poročil nadzornih organov in redno obveščati </w:t>
      </w:r>
      <w:r w:rsidR="00ED0DB7">
        <w:rPr>
          <w:rFonts w:ascii="Arial Narrow" w:hAnsi="Arial Narrow" w:cs="Arial"/>
        </w:rPr>
        <w:t xml:space="preserve">agencijo </w:t>
      </w:r>
      <w:r w:rsidRPr="0081593D">
        <w:rPr>
          <w:rFonts w:ascii="Arial Narrow" w:hAnsi="Arial Narrow" w:cs="Arial"/>
        </w:rPr>
        <w:t>o</w:t>
      </w:r>
      <w:r w:rsidR="008B6F6B">
        <w:rPr>
          <w:rFonts w:ascii="Arial Narrow" w:hAnsi="Arial Narrow" w:cs="Arial"/>
        </w:rPr>
        <w:t xml:space="preserve"> </w:t>
      </w:r>
      <w:r w:rsidRPr="0081593D">
        <w:rPr>
          <w:rFonts w:ascii="Arial Narrow" w:hAnsi="Arial Narrow" w:cs="Arial"/>
        </w:rPr>
        <w:t>izvedenih ukrepih.</w:t>
      </w:r>
    </w:p>
    <w:p w14:paraId="12C35ED1" w14:textId="77777777" w:rsidR="008B6F6B" w:rsidRPr="0081593D" w:rsidRDefault="008B6F6B" w:rsidP="00CD2468">
      <w:pPr>
        <w:spacing w:after="0" w:line="240" w:lineRule="auto"/>
        <w:jc w:val="both"/>
        <w:rPr>
          <w:rFonts w:ascii="Arial Narrow" w:hAnsi="Arial Narrow" w:cs="Arial"/>
        </w:rPr>
      </w:pPr>
    </w:p>
    <w:p w14:paraId="45BDD2C8" w14:textId="62337136" w:rsidR="00125014" w:rsidRDefault="00125014" w:rsidP="0081593D">
      <w:pPr>
        <w:spacing w:after="0" w:line="240" w:lineRule="auto"/>
        <w:jc w:val="both"/>
        <w:rPr>
          <w:rFonts w:ascii="Arial Narrow" w:hAnsi="Arial Narrow" w:cs="Arial"/>
        </w:rPr>
      </w:pPr>
      <w:r w:rsidRPr="0081593D">
        <w:rPr>
          <w:rFonts w:ascii="Arial Narrow" w:hAnsi="Arial Narrow" w:cs="Arial"/>
        </w:rPr>
        <w:t>Pogodbeni stranki se dogovorita, da se upravičeni stroški izvedbe operacije financirajo le</w:t>
      </w:r>
      <w:r w:rsidR="008B6F6B">
        <w:rPr>
          <w:rFonts w:ascii="Arial Narrow" w:hAnsi="Arial Narrow" w:cs="Arial"/>
        </w:rPr>
        <w:t xml:space="preserve"> </w:t>
      </w:r>
      <w:r w:rsidRPr="0081593D">
        <w:rPr>
          <w:rFonts w:ascii="Arial Narrow" w:hAnsi="Arial Narrow" w:cs="Arial"/>
        </w:rPr>
        <w:t>pod pogojem, da niso nastali s kršitvijo predpisov s področja oddaje javnih naročil ali drugih</w:t>
      </w:r>
      <w:r w:rsidR="008B6F6B">
        <w:rPr>
          <w:rFonts w:ascii="Arial Narrow" w:hAnsi="Arial Narrow" w:cs="Arial"/>
        </w:rPr>
        <w:t xml:space="preserve"> </w:t>
      </w:r>
      <w:r w:rsidRPr="0081593D">
        <w:rPr>
          <w:rFonts w:ascii="Arial Narrow" w:hAnsi="Arial Narrow" w:cs="Arial"/>
        </w:rPr>
        <w:t>predpisov ali s kršitvijo te pogodbe.</w:t>
      </w:r>
    </w:p>
    <w:p w14:paraId="2D61C792" w14:textId="550786DB" w:rsidR="008B6F6B" w:rsidRDefault="008B6F6B" w:rsidP="00CD2468">
      <w:pPr>
        <w:spacing w:after="0" w:line="240" w:lineRule="auto"/>
        <w:jc w:val="both"/>
        <w:rPr>
          <w:rFonts w:ascii="Arial Narrow" w:hAnsi="Arial Narrow" w:cs="Arial"/>
        </w:rPr>
      </w:pPr>
    </w:p>
    <w:p w14:paraId="1CCD5368" w14:textId="1AE39FD4" w:rsidR="00ED0DB7" w:rsidRDefault="00ED0DB7" w:rsidP="00ED0DB7">
      <w:pPr>
        <w:jc w:val="both"/>
        <w:rPr>
          <w:rFonts w:ascii="Arial Narrow" w:hAnsi="Arial Narrow" w:cs="Arial"/>
        </w:rPr>
      </w:pPr>
      <w:r w:rsidRPr="0028031D">
        <w:rPr>
          <w:rFonts w:ascii="Arial Narrow" w:hAnsi="Arial Narrow" w:cs="Arial"/>
        </w:rPr>
        <w:t>Seznam pravnih podlag ni zaključen oziroma se po potrebi še dopolnjuje, saj je odvisen od sprejema novih izvedbenih in delegiranih uredb, ki jih sprejeme Komisija, saj le- te izhajajo iz podrobnejše razlage uredb (EU) št. 1303/2013 in (EU) št. 1301/2013.</w:t>
      </w:r>
    </w:p>
    <w:p w14:paraId="4928F4B5" w14:textId="77777777" w:rsidR="00ED0DB7" w:rsidRPr="0081593D" w:rsidRDefault="00ED0DB7" w:rsidP="00CD2468">
      <w:pPr>
        <w:spacing w:after="0" w:line="240" w:lineRule="auto"/>
        <w:jc w:val="both"/>
        <w:rPr>
          <w:rFonts w:ascii="Arial Narrow" w:hAnsi="Arial Narrow" w:cs="Arial"/>
        </w:rPr>
      </w:pPr>
    </w:p>
    <w:p w14:paraId="21EEE79D" w14:textId="3A71E01D" w:rsidR="00125014" w:rsidRPr="0081593D" w:rsidRDefault="00125014" w:rsidP="00CD2468">
      <w:pPr>
        <w:spacing w:after="0" w:line="240" w:lineRule="auto"/>
        <w:jc w:val="both"/>
        <w:rPr>
          <w:rFonts w:ascii="Arial Narrow" w:hAnsi="Arial Narrow" w:cs="Arial"/>
        </w:rPr>
      </w:pPr>
      <w:r w:rsidRPr="0081593D">
        <w:rPr>
          <w:rFonts w:ascii="Arial Narrow" w:hAnsi="Arial Narrow" w:cs="Arial"/>
        </w:rPr>
        <w:t>Pomen izrazov, uporabljenih v tej pogodbi, je enak pomenu izrazov, kot jih določa Uredba o</w:t>
      </w:r>
      <w:r w:rsidR="008B6F6B">
        <w:rPr>
          <w:rFonts w:ascii="Arial Narrow" w:hAnsi="Arial Narrow" w:cs="Arial"/>
        </w:rPr>
        <w:t xml:space="preserve"> </w:t>
      </w:r>
      <w:r w:rsidRPr="0081593D">
        <w:rPr>
          <w:rFonts w:ascii="Arial Narrow" w:hAnsi="Arial Narrow" w:cs="Arial"/>
        </w:rPr>
        <w:t>porabi sredstev evropske kohezijske politike v Republiki Sloveniji v programskem obdobju</w:t>
      </w:r>
      <w:r w:rsidR="008B6F6B">
        <w:rPr>
          <w:rFonts w:ascii="Arial Narrow" w:hAnsi="Arial Narrow" w:cs="Arial"/>
        </w:rPr>
        <w:t xml:space="preserve"> </w:t>
      </w:r>
      <w:r w:rsidRPr="0081593D">
        <w:rPr>
          <w:rFonts w:ascii="Arial Narrow" w:hAnsi="Arial Narrow" w:cs="Arial"/>
        </w:rPr>
        <w:t>2014–2020 za cilj »naložbe za rast in delovna mesta«, razen če ta pogodba izrecno določa</w:t>
      </w:r>
      <w:r w:rsidR="008B6F6B">
        <w:rPr>
          <w:rFonts w:ascii="Arial Narrow" w:hAnsi="Arial Narrow" w:cs="Arial"/>
        </w:rPr>
        <w:t xml:space="preserve"> </w:t>
      </w:r>
      <w:r w:rsidRPr="0081593D">
        <w:rPr>
          <w:rFonts w:ascii="Arial Narrow" w:hAnsi="Arial Narrow" w:cs="Arial"/>
        </w:rPr>
        <w:t>drugačen pomen posameznega izraza.</w:t>
      </w:r>
      <w:r w:rsidRPr="0081593D">
        <w:rPr>
          <w:rFonts w:ascii="Arial Narrow" w:hAnsi="Arial Narrow" w:cs="Arial"/>
        </w:rPr>
        <w:cr/>
      </w:r>
    </w:p>
    <w:p w14:paraId="4B193F10" w14:textId="6297398F" w:rsidR="00125014" w:rsidRPr="00CD2468" w:rsidRDefault="00125014" w:rsidP="00CD2468">
      <w:pPr>
        <w:pStyle w:val="Odstavekseznama"/>
        <w:numPr>
          <w:ilvl w:val="0"/>
          <w:numId w:val="62"/>
        </w:numPr>
        <w:spacing w:after="200" w:line="276" w:lineRule="auto"/>
        <w:rPr>
          <w:rFonts w:ascii="Arial Narrow" w:hAnsi="Arial Narrow"/>
          <w:b/>
        </w:rPr>
      </w:pPr>
      <w:r w:rsidRPr="00CD2468">
        <w:rPr>
          <w:rFonts w:ascii="Arial Narrow" w:hAnsi="Arial Narrow"/>
          <w:b/>
        </w:rPr>
        <w:t>PREDMET POGODBE</w:t>
      </w:r>
    </w:p>
    <w:p w14:paraId="22952E31" w14:textId="138D6D59" w:rsidR="00125014" w:rsidRPr="00CD2468" w:rsidRDefault="00125014" w:rsidP="00230E6B">
      <w:pPr>
        <w:pStyle w:val="Odstavekseznama"/>
        <w:numPr>
          <w:ilvl w:val="3"/>
          <w:numId w:val="79"/>
        </w:numPr>
        <w:ind w:left="426"/>
        <w:jc w:val="center"/>
        <w:rPr>
          <w:rFonts w:ascii="Arial Narrow" w:hAnsi="Arial Narrow"/>
        </w:rPr>
      </w:pPr>
      <w:r w:rsidRPr="00CD2468">
        <w:rPr>
          <w:rFonts w:ascii="Arial Narrow" w:hAnsi="Arial Narrow"/>
        </w:rPr>
        <w:t>člen</w:t>
      </w:r>
    </w:p>
    <w:p w14:paraId="332AFF35" w14:textId="77777777" w:rsidR="0081593D" w:rsidRPr="00CD2468" w:rsidRDefault="0081593D" w:rsidP="00CD2468">
      <w:pPr>
        <w:pStyle w:val="Odstavekseznama"/>
        <w:spacing w:after="0" w:line="240" w:lineRule="auto"/>
        <w:rPr>
          <w:rFonts w:ascii="Arial Narrow" w:hAnsi="Arial Narrow"/>
        </w:rPr>
      </w:pPr>
    </w:p>
    <w:p w14:paraId="053DCC39" w14:textId="73DA42F2" w:rsidR="008B6F6B" w:rsidRDefault="00125014" w:rsidP="008B6F6B">
      <w:pPr>
        <w:tabs>
          <w:tab w:val="left" w:pos="9072"/>
        </w:tabs>
        <w:spacing w:after="0" w:line="240" w:lineRule="auto"/>
        <w:jc w:val="both"/>
        <w:rPr>
          <w:rFonts w:ascii="Arial Narrow" w:hAnsi="Arial Narrow"/>
        </w:rPr>
      </w:pPr>
      <w:r w:rsidRPr="00125014">
        <w:rPr>
          <w:rFonts w:ascii="Arial Narrow" w:hAnsi="Arial Narrow"/>
        </w:rPr>
        <w:t>Predmet te pogodbe je financiranje upravičenih stroškov izvedbe operacije »</w:t>
      </w:r>
      <w:r w:rsidR="008B6F6B" w:rsidRPr="008B6F6B">
        <w:rPr>
          <w:rFonts w:ascii="Arial Narrow" w:hAnsi="Arial Narrow"/>
        </w:rPr>
        <w:t>Javni razpis za zagotavljanje celovitih storitev za potencialne podjetnike in podjetja preko podpornih institucij za leto 2023</w:t>
      </w:r>
      <w:r w:rsidRPr="00125014">
        <w:rPr>
          <w:rFonts w:ascii="Arial Narrow" w:hAnsi="Arial Narrow"/>
        </w:rPr>
        <w:t>«</w:t>
      </w:r>
      <w:r w:rsidR="008B6F6B">
        <w:rPr>
          <w:rFonts w:ascii="Arial Narrow" w:hAnsi="Arial Narrow"/>
        </w:rPr>
        <w:t xml:space="preserve"> </w:t>
      </w:r>
      <w:r w:rsidRPr="00125014">
        <w:rPr>
          <w:rFonts w:ascii="Arial Narrow" w:hAnsi="Arial Narrow"/>
        </w:rPr>
        <w:t>(v nadaljnjem besedilu: operacija) pod pogoji in zavezami v nadaljevanju. Podrobna vsebina</w:t>
      </w:r>
      <w:r w:rsidR="008B6F6B">
        <w:rPr>
          <w:rFonts w:ascii="Arial Narrow" w:hAnsi="Arial Narrow"/>
        </w:rPr>
        <w:t xml:space="preserve"> </w:t>
      </w:r>
      <w:r w:rsidRPr="00125014">
        <w:rPr>
          <w:rFonts w:ascii="Arial Narrow" w:hAnsi="Arial Narrow"/>
        </w:rPr>
        <w:t xml:space="preserve">predmeta te pogodbe je opredeljena v </w:t>
      </w:r>
      <w:r w:rsidR="008B6F6B">
        <w:rPr>
          <w:rFonts w:ascii="Arial Narrow" w:hAnsi="Arial Narrow"/>
        </w:rPr>
        <w:t>vlogi z akcijskim načrtom</w:t>
      </w:r>
      <w:r w:rsidRPr="00125014">
        <w:rPr>
          <w:rFonts w:ascii="Arial Narrow" w:hAnsi="Arial Narrow"/>
        </w:rPr>
        <w:t xml:space="preserve"> za operacijo</w:t>
      </w:r>
      <w:r w:rsidR="008B6F6B">
        <w:rPr>
          <w:rFonts w:ascii="Arial Narrow" w:hAnsi="Arial Narrow"/>
        </w:rPr>
        <w:t xml:space="preserve">, </w:t>
      </w:r>
      <w:r w:rsidRPr="00125014">
        <w:rPr>
          <w:rFonts w:ascii="Arial Narrow" w:hAnsi="Arial Narrow"/>
        </w:rPr>
        <w:t xml:space="preserve">ki </w:t>
      </w:r>
      <w:r w:rsidR="008B6F6B">
        <w:rPr>
          <w:rFonts w:ascii="Arial Narrow" w:hAnsi="Arial Narrow"/>
        </w:rPr>
        <w:t>je sestavni del</w:t>
      </w:r>
      <w:r w:rsidRPr="00125014">
        <w:rPr>
          <w:rFonts w:ascii="Arial Narrow" w:hAnsi="Arial Narrow"/>
        </w:rPr>
        <w:t xml:space="preserve"> te pogodbe kot Priloga 1</w:t>
      </w:r>
      <w:r w:rsidR="008B6F6B">
        <w:rPr>
          <w:rFonts w:ascii="Arial Narrow" w:hAnsi="Arial Narrow"/>
        </w:rPr>
        <w:t>.</w:t>
      </w:r>
      <w:r w:rsidRPr="00125014">
        <w:rPr>
          <w:rFonts w:ascii="Arial Narrow" w:hAnsi="Arial Narrow"/>
        </w:rPr>
        <w:t xml:space="preserve"> </w:t>
      </w:r>
    </w:p>
    <w:p w14:paraId="03E4F9A5" w14:textId="77777777" w:rsidR="008B6F6B" w:rsidRDefault="008B6F6B" w:rsidP="00CD2468">
      <w:pPr>
        <w:tabs>
          <w:tab w:val="left" w:pos="9072"/>
        </w:tabs>
        <w:spacing w:after="0" w:line="240" w:lineRule="auto"/>
        <w:jc w:val="both"/>
        <w:rPr>
          <w:rFonts w:ascii="Arial Narrow" w:hAnsi="Arial Narrow"/>
        </w:rPr>
      </w:pPr>
    </w:p>
    <w:p w14:paraId="05FA06C0" w14:textId="1E35D2C7" w:rsidR="008B6F6B" w:rsidRPr="008B6F6B" w:rsidRDefault="008B6F6B" w:rsidP="00CD2468">
      <w:pPr>
        <w:spacing w:after="0" w:line="240" w:lineRule="auto"/>
        <w:jc w:val="both"/>
        <w:rPr>
          <w:rFonts w:ascii="Arial Narrow" w:hAnsi="Arial Narrow"/>
        </w:rPr>
      </w:pPr>
      <w:r w:rsidRPr="00CD2468">
        <w:rPr>
          <w:rFonts w:ascii="Arial Narrow" w:hAnsi="Arial Narrow"/>
        </w:rPr>
        <w:t>Pogodbeni stranki s to pogodbo urejata medsebojne pravice, obveznosti in odgovornosti glede financiranja in izvajanja operacije iz prvega odstavka tega člena. Sredstva financiranja se dodeljujejo na podlagi in pod pogoji, ki so navedeni v sklepu ………………………………. št. ..... in so dogovorjeni s to pogodbo, kar je upravičencu znano in s podpisom te pogodbe prevzema dogovorjene pravice in obveznosti. Kršitev pogojev iz sklepa … preds</w:t>
      </w:r>
      <w:r w:rsidR="00266AA0">
        <w:rPr>
          <w:rFonts w:ascii="Arial Narrow" w:hAnsi="Arial Narrow"/>
        </w:rPr>
        <w:t>tavlja bistveno kršitev pogodbe.</w:t>
      </w:r>
      <w:r w:rsidRPr="00CD2468">
        <w:rPr>
          <w:rFonts w:ascii="Arial Narrow" w:hAnsi="Arial Narrow"/>
        </w:rPr>
        <w:t xml:space="preserve"> </w:t>
      </w:r>
    </w:p>
    <w:p w14:paraId="62FFE1D1" w14:textId="0EFC795E" w:rsidR="00125014" w:rsidRPr="009623DC" w:rsidRDefault="00125014" w:rsidP="00125014">
      <w:pPr>
        <w:jc w:val="both"/>
        <w:rPr>
          <w:rFonts w:ascii="Arial Narrow" w:hAnsi="Arial Narrow"/>
        </w:rPr>
      </w:pPr>
      <w:r w:rsidRPr="00125014">
        <w:rPr>
          <w:rFonts w:ascii="Arial Narrow" w:hAnsi="Arial Narrow"/>
        </w:rPr>
        <w:t>.</w:t>
      </w:r>
    </w:p>
    <w:p w14:paraId="68CAC0D8" w14:textId="475F2290" w:rsidR="00A92DEA" w:rsidRDefault="00A92DEA" w:rsidP="0081593D">
      <w:pPr>
        <w:pStyle w:val="Odstavekseznama"/>
        <w:numPr>
          <w:ilvl w:val="0"/>
          <w:numId w:val="62"/>
        </w:numPr>
        <w:spacing w:after="200" w:line="276" w:lineRule="auto"/>
        <w:rPr>
          <w:rFonts w:ascii="Arial Narrow" w:hAnsi="Arial Narrow"/>
          <w:b/>
        </w:rPr>
      </w:pPr>
      <w:r w:rsidRPr="00CD2468">
        <w:rPr>
          <w:rFonts w:ascii="Arial Narrow" w:hAnsi="Arial Narrow"/>
          <w:b/>
        </w:rPr>
        <w:t>PRAVNE PODLAGE IN NAVODILA</w:t>
      </w:r>
    </w:p>
    <w:p w14:paraId="27BDD378" w14:textId="77777777" w:rsidR="0081593D" w:rsidRPr="00CD2468" w:rsidRDefault="0081593D" w:rsidP="00CD2468">
      <w:pPr>
        <w:pStyle w:val="Odstavekseznama"/>
        <w:spacing w:after="200" w:line="276" w:lineRule="auto"/>
        <w:ind w:left="1080"/>
        <w:rPr>
          <w:rFonts w:ascii="Arial Narrow" w:hAnsi="Arial Narrow"/>
          <w:b/>
        </w:rPr>
      </w:pPr>
    </w:p>
    <w:p w14:paraId="455505A5" w14:textId="3C5B49BD" w:rsidR="00A92DEA" w:rsidRPr="00CD2468" w:rsidRDefault="00A92DEA" w:rsidP="00230E6B">
      <w:pPr>
        <w:pStyle w:val="Odstavekseznama"/>
        <w:numPr>
          <w:ilvl w:val="3"/>
          <w:numId w:val="79"/>
        </w:numPr>
        <w:ind w:left="426"/>
        <w:jc w:val="center"/>
        <w:rPr>
          <w:rFonts w:ascii="Arial Narrow" w:hAnsi="Arial Narrow"/>
        </w:rPr>
      </w:pPr>
      <w:r w:rsidRPr="00CD2468">
        <w:rPr>
          <w:rFonts w:ascii="Arial Narrow" w:hAnsi="Arial Narrow"/>
        </w:rPr>
        <w:t>člen</w:t>
      </w:r>
    </w:p>
    <w:p w14:paraId="69C66959" w14:textId="32B79114" w:rsidR="00A92DEA" w:rsidRPr="009623DC" w:rsidRDefault="00A92DEA" w:rsidP="00A92DEA">
      <w:pPr>
        <w:rPr>
          <w:rFonts w:ascii="Arial Narrow" w:hAnsi="Arial Narrow"/>
        </w:rPr>
      </w:pPr>
      <w:r w:rsidRPr="009623DC">
        <w:rPr>
          <w:rFonts w:ascii="Arial Narrow" w:hAnsi="Arial Narrow"/>
        </w:rPr>
        <w:t>Pogodbeni stranki se dogovorita, da so del pogodbenega prava tudi naslednji predpisi in dokumenti:</w:t>
      </w:r>
    </w:p>
    <w:p w14:paraId="7BC47670" w14:textId="01B79D9C" w:rsidR="00A92DEA" w:rsidRPr="00DF6BE7" w:rsidRDefault="00A92DEA" w:rsidP="00B169A9">
      <w:pPr>
        <w:pStyle w:val="Odstavekseznama"/>
        <w:numPr>
          <w:ilvl w:val="0"/>
          <w:numId w:val="67"/>
        </w:numPr>
        <w:spacing w:after="0" w:line="240" w:lineRule="auto"/>
        <w:rPr>
          <w:rFonts w:ascii="Arial Narrow" w:hAnsi="Arial Narrow" w:cs="Tahoma"/>
        </w:rPr>
      </w:pPr>
      <w:r w:rsidRPr="00DF6BE7">
        <w:rPr>
          <w:rFonts w:ascii="Arial Narrow" w:hAnsi="Arial Narrow" w:cs="Tahoma"/>
        </w:rPr>
        <w:t>Uredb</w:t>
      </w:r>
      <w:r w:rsidR="00443F6F">
        <w:rPr>
          <w:rFonts w:ascii="Arial Narrow" w:hAnsi="Arial Narrow" w:cs="Tahoma"/>
        </w:rPr>
        <w:t>a</w:t>
      </w:r>
      <w:r w:rsidRPr="00DF6BE7">
        <w:rPr>
          <w:rFonts w:ascii="Arial Narrow" w:hAnsi="Arial Narrow" w:cs="Tahoma"/>
        </w:rPr>
        <w:t xml:space="preserve"> (EU) št. 1301/2013 Evropskega parlamenta in Sveta z dne 17. decembra 2013 o Evropskem skladu za regionalni razvoj in o posebnih določbah glede cilja »naložbe za rast in delovna mesta« ter o razveljavitvi Uredb</w:t>
      </w:r>
      <w:r w:rsidR="00A6454B">
        <w:rPr>
          <w:rFonts w:ascii="Arial Narrow" w:hAnsi="Arial Narrow" w:cs="Tahoma"/>
        </w:rPr>
        <w:t>e</w:t>
      </w:r>
      <w:r w:rsidRPr="00DF6BE7">
        <w:rPr>
          <w:rFonts w:ascii="Arial Narrow" w:hAnsi="Arial Narrow" w:cs="Tahoma"/>
        </w:rPr>
        <w:t xml:space="preserve"> (ES) št. 1080/2006 (UL L št. 347 z dne 20. 12. 2013, str. 289), zadnjič spremenjen</w:t>
      </w:r>
      <w:r w:rsidR="004160CB">
        <w:rPr>
          <w:rFonts w:ascii="Arial Narrow" w:hAnsi="Arial Narrow" w:cs="Tahoma"/>
        </w:rPr>
        <w:t>a</w:t>
      </w:r>
      <w:r w:rsidRPr="00DF6BE7">
        <w:rPr>
          <w:rFonts w:ascii="Arial Narrow" w:hAnsi="Arial Narrow" w:cs="Tahoma"/>
        </w:rPr>
        <w:t xml:space="preserve"> z </w:t>
      </w:r>
      <w:r w:rsidR="00D37D9D" w:rsidRPr="00D37D9D">
        <w:rPr>
          <w:rFonts w:ascii="Arial Narrow" w:hAnsi="Arial Narrow" w:cs="Tahoma"/>
        </w:rPr>
        <w:t>Uredbo (EU) 2020/558 Evropskega parlamenta in Sveta z dne 23. aprila 2020 o spremembi uredb (EU) št. 1301/2013 in (EU) št. 1303/2013 glede posebnih ukrepov za zagotovitev izredne prožnosti pri uporabi evropskih strukturnih in investicijskih skladov v odziv na izbruh COVID-19 (UL L št. 130 z dne 24. 4. 2020</w:t>
      </w:r>
      <w:r w:rsidR="006A1287">
        <w:rPr>
          <w:rFonts w:ascii="Arial Narrow" w:hAnsi="Arial Narrow" w:cs="Tahoma"/>
        </w:rPr>
        <w:t xml:space="preserve">, </w:t>
      </w:r>
      <w:r w:rsidR="006A1287" w:rsidRPr="00ED0DB7">
        <w:rPr>
          <w:rFonts w:ascii="Arial Narrow" w:hAnsi="Arial Narrow" w:cs="Tahoma"/>
        </w:rPr>
        <w:t xml:space="preserve">str. </w:t>
      </w:r>
      <w:r w:rsidR="00125014" w:rsidRPr="00ED0DB7">
        <w:rPr>
          <w:rFonts w:ascii="Arial Narrow" w:hAnsi="Arial Narrow" w:cs="Tahoma"/>
        </w:rPr>
        <w:t>11</w:t>
      </w:r>
      <w:r w:rsidR="00415B70" w:rsidRPr="00ED0DB7">
        <w:rPr>
          <w:rFonts w:ascii="Arial Narrow" w:hAnsi="Arial Narrow" w:cs="Tahoma"/>
        </w:rPr>
        <w:t>)</w:t>
      </w:r>
      <w:r w:rsidRPr="00ED0DB7">
        <w:rPr>
          <w:rFonts w:ascii="Arial Narrow" w:hAnsi="Arial Narrow" w:cs="Tahoma"/>
        </w:rPr>
        <w:t>,</w:t>
      </w:r>
    </w:p>
    <w:p w14:paraId="3B00913C" w14:textId="228D0890" w:rsidR="00A92DEA" w:rsidRPr="00DF6BE7" w:rsidRDefault="00A92DEA" w:rsidP="00B169A9">
      <w:pPr>
        <w:pStyle w:val="Odstavekseznama"/>
        <w:numPr>
          <w:ilvl w:val="0"/>
          <w:numId w:val="67"/>
        </w:numPr>
        <w:spacing w:after="0" w:line="240" w:lineRule="auto"/>
        <w:rPr>
          <w:rFonts w:ascii="Arial Narrow" w:hAnsi="Arial Narrow" w:cs="Tahoma"/>
        </w:rPr>
      </w:pPr>
      <w:r w:rsidRPr="00DF6BE7">
        <w:rPr>
          <w:rFonts w:ascii="Arial Narrow" w:hAnsi="Arial Narrow" w:cs="Tahoma"/>
        </w:rPr>
        <w:t>Uredb</w:t>
      </w:r>
      <w:r w:rsidR="00443F6F">
        <w:rPr>
          <w:rFonts w:ascii="Arial Narrow" w:hAnsi="Arial Narrow" w:cs="Tahoma"/>
        </w:rPr>
        <w:t>a</w:t>
      </w:r>
      <w:r w:rsidRPr="00DF6BE7">
        <w:rPr>
          <w:rFonts w:ascii="Arial Narrow" w:hAnsi="Arial Narrow" w:cs="Tahoma"/>
        </w:rPr>
        <w:t xml:space="preserve">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(UL L št. 347 z dne 20. 12. 2013, str. 320), zadnjič spremenjen</w:t>
      </w:r>
      <w:r w:rsidR="004160CB">
        <w:rPr>
          <w:rFonts w:ascii="Arial Narrow" w:hAnsi="Arial Narrow" w:cs="Tahoma"/>
        </w:rPr>
        <w:t>a</w:t>
      </w:r>
      <w:r w:rsidRPr="00DF6BE7">
        <w:rPr>
          <w:rFonts w:ascii="Arial Narrow" w:hAnsi="Arial Narrow" w:cs="Tahoma"/>
        </w:rPr>
        <w:t xml:space="preserve"> z </w:t>
      </w:r>
      <w:r w:rsidR="00D37D9D" w:rsidRPr="00D37D9D">
        <w:rPr>
          <w:rFonts w:ascii="Arial Narrow" w:hAnsi="Arial Narrow" w:cs="Tahoma"/>
        </w:rPr>
        <w:t>Uredbo (EU) 2022/613 Evropskega parlamenta in Sveta z dne 12. aprila 2022 o spremembi uredb (EU) št. 1303/2013 in (EU) št. 223/2014 v zvezi z večjim predhodnim financiranjem iz virov REACT-EU in uvedbo stroškov na enoto (UL L št. 115 z dne 13. 4. 2022</w:t>
      </w:r>
      <w:r w:rsidR="00D02FC1" w:rsidRPr="00ED0DB7">
        <w:rPr>
          <w:rFonts w:ascii="Arial Narrow" w:hAnsi="Arial Narrow" w:cs="Tahoma"/>
        </w:rPr>
        <w:t xml:space="preserve">, str. </w:t>
      </w:r>
      <w:r w:rsidR="00125014" w:rsidRPr="00ED0DB7">
        <w:rPr>
          <w:rFonts w:ascii="Arial Narrow" w:hAnsi="Arial Narrow" w:cs="Tahoma"/>
        </w:rPr>
        <w:t>38</w:t>
      </w:r>
      <w:r w:rsidR="00D02FC1" w:rsidRPr="00ED0DB7">
        <w:rPr>
          <w:rFonts w:ascii="Arial Narrow" w:hAnsi="Arial Narrow" w:cs="Tahoma"/>
        </w:rPr>
        <w:t>)</w:t>
      </w:r>
      <w:r w:rsidRPr="00DF6BE7">
        <w:rPr>
          <w:rFonts w:ascii="Arial Narrow" w:hAnsi="Arial Narrow" w:cs="Tahoma"/>
        </w:rPr>
        <w:t xml:space="preserve"> (</w:t>
      </w:r>
      <w:r w:rsidRPr="00DF6BE7">
        <w:rPr>
          <w:rFonts w:ascii="Arial Narrow" w:hAnsi="Arial Narrow" w:cs="Tahoma"/>
          <w:iCs/>
        </w:rPr>
        <w:t>v nadaljevanju: Uredba 1303/2013/EU</w:t>
      </w:r>
      <w:r w:rsidRPr="00DF6BE7">
        <w:rPr>
          <w:rFonts w:ascii="Arial Narrow" w:hAnsi="Arial Narrow" w:cs="Tahoma"/>
        </w:rPr>
        <w:t>),</w:t>
      </w:r>
    </w:p>
    <w:p w14:paraId="1FD09007" w14:textId="13D346FE" w:rsidR="00A92DEA" w:rsidRPr="00DF6BE7" w:rsidRDefault="00A92DEA" w:rsidP="00B169A9">
      <w:pPr>
        <w:pStyle w:val="Odstavekseznama"/>
        <w:numPr>
          <w:ilvl w:val="0"/>
          <w:numId w:val="67"/>
        </w:numPr>
        <w:spacing w:after="0" w:line="240" w:lineRule="auto"/>
        <w:rPr>
          <w:rFonts w:ascii="Arial Narrow" w:hAnsi="Arial Narrow" w:cs="Tahoma"/>
        </w:rPr>
      </w:pPr>
      <w:r w:rsidRPr="00DF6BE7">
        <w:rPr>
          <w:rFonts w:ascii="Arial Narrow" w:hAnsi="Arial Narrow" w:cs="Tahoma"/>
        </w:rPr>
        <w:t>Uredb</w:t>
      </w:r>
      <w:r w:rsidR="00443F6F">
        <w:rPr>
          <w:rFonts w:ascii="Arial Narrow" w:hAnsi="Arial Narrow" w:cs="Tahoma"/>
        </w:rPr>
        <w:t>a</w:t>
      </w:r>
      <w:r w:rsidRPr="00DF6BE7">
        <w:rPr>
          <w:rFonts w:ascii="Arial Narrow" w:hAnsi="Arial Narrow" w:cs="Tahoma"/>
        </w:rPr>
        <w:t xml:space="preserve"> (EU, Euratom) 2018/1046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Euratom) št. 966/2012</w:t>
      </w:r>
      <w:r w:rsidRPr="00DF6BE7">
        <w:rPr>
          <w:rFonts w:ascii="Arial Narrow" w:eastAsia="Calibri" w:hAnsi="Arial Narrow" w:cs="Arial"/>
          <w:sz w:val="20"/>
        </w:rPr>
        <w:t xml:space="preserve"> (</w:t>
      </w:r>
      <w:r w:rsidRPr="00DF6BE7">
        <w:rPr>
          <w:rFonts w:ascii="Arial Narrow" w:hAnsi="Arial Narrow" w:cs="Tahoma"/>
        </w:rPr>
        <w:t>UL L št. 193 z dne 30. 7. 2018, str. 1),</w:t>
      </w:r>
    </w:p>
    <w:p w14:paraId="1F321F3B" w14:textId="1E15B931" w:rsidR="00A92DEA" w:rsidRPr="00DF6BE7" w:rsidRDefault="00A92DEA" w:rsidP="00B169A9">
      <w:pPr>
        <w:pStyle w:val="Odstavekseznama"/>
        <w:numPr>
          <w:ilvl w:val="0"/>
          <w:numId w:val="67"/>
        </w:numPr>
        <w:spacing w:after="0" w:line="240" w:lineRule="auto"/>
        <w:rPr>
          <w:rFonts w:ascii="Arial Narrow" w:hAnsi="Arial Narrow" w:cs="Tahoma"/>
        </w:rPr>
      </w:pPr>
      <w:r w:rsidRPr="00DF6BE7">
        <w:rPr>
          <w:rFonts w:ascii="Arial Narrow" w:hAnsi="Arial Narrow" w:cs="Tahoma"/>
        </w:rPr>
        <w:t>Izvedben</w:t>
      </w:r>
      <w:r w:rsidR="00443F6F">
        <w:rPr>
          <w:rFonts w:ascii="Arial Narrow" w:hAnsi="Arial Narrow" w:cs="Tahoma"/>
        </w:rPr>
        <w:t>a</w:t>
      </w:r>
      <w:r w:rsidRPr="00DF6BE7">
        <w:rPr>
          <w:rFonts w:ascii="Arial Narrow" w:hAnsi="Arial Narrow" w:cs="Tahoma"/>
        </w:rPr>
        <w:t xml:space="preserve"> Uredb</w:t>
      </w:r>
      <w:r w:rsidR="00443F6F">
        <w:rPr>
          <w:rFonts w:ascii="Arial Narrow" w:hAnsi="Arial Narrow" w:cs="Tahoma"/>
        </w:rPr>
        <w:t>a</w:t>
      </w:r>
      <w:r w:rsidRPr="00DF6BE7">
        <w:rPr>
          <w:rFonts w:ascii="Arial Narrow" w:hAnsi="Arial Narrow" w:cs="Tahoma"/>
        </w:rPr>
        <w:t xml:space="preserve"> Komisije (EU) št. 1011/2014 z dne 22. septembra 2014 o podrobnih pravilih za izvajanje Uredbe (EU) št. 1303/2013 Evropskega parlamenta in Sveta v zvezi z vzorci za predložitev nekaterih informacij Komisiji ter o podrobnih pravilih za izmenjavo informacij med upravičenci in organi upravljanja, organi za potrjevanje, revizijskimi organi in posredniškimi organi (UL L št. 286 z dne 30. 9. 2014, str. 1), zadnjič spremenjen</w:t>
      </w:r>
      <w:r w:rsidR="004160CB">
        <w:rPr>
          <w:rFonts w:ascii="Arial Narrow" w:hAnsi="Arial Narrow" w:cs="Tahoma"/>
        </w:rPr>
        <w:t>a</w:t>
      </w:r>
      <w:r w:rsidRPr="00DF6BE7">
        <w:rPr>
          <w:rFonts w:ascii="Arial Narrow" w:hAnsi="Arial Narrow" w:cs="Tahoma"/>
        </w:rPr>
        <w:t xml:space="preserve"> z Izvedbeno uredbo Komisije (EU) 2021/437 z dne 3. marca 2021 o spremembi Izvedbene uredbe (EU) št. 1011/2014 glede sprememb vzorca za posredovanje finančnih podatkov, vzorca zahtevka za plačilo, vključno z dodatnimi informacijami o finančnih instrumentih, in vzorca za izkaze (UL L št. 85 z dne 12. 3. 2021, str. 107),</w:t>
      </w:r>
    </w:p>
    <w:p w14:paraId="60E4E73C" w14:textId="602A291E" w:rsidR="00A92DEA" w:rsidRPr="00DF6BE7" w:rsidRDefault="00A92DEA" w:rsidP="00B169A9">
      <w:pPr>
        <w:pStyle w:val="Odstavekseznama"/>
        <w:numPr>
          <w:ilvl w:val="0"/>
          <w:numId w:val="67"/>
        </w:numPr>
        <w:spacing w:after="0" w:line="240" w:lineRule="auto"/>
        <w:rPr>
          <w:rFonts w:ascii="Arial Narrow" w:hAnsi="Arial Narrow" w:cs="Tahoma"/>
        </w:rPr>
      </w:pPr>
      <w:r w:rsidRPr="00DF6BE7">
        <w:rPr>
          <w:rFonts w:ascii="Arial Narrow" w:hAnsi="Arial Narrow" w:cs="Tahoma"/>
        </w:rPr>
        <w:t>Izvedben</w:t>
      </w:r>
      <w:r w:rsidR="00443F6F">
        <w:rPr>
          <w:rFonts w:ascii="Arial Narrow" w:hAnsi="Arial Narrow" w:cs="Tahoma"/>
        </w:rPr>
        <w:t>a</w:t>
      </w:r>
      <w:r w:rsidRPr="00DF6BE7">
        <w:rPr>
          <w:rFonts w:ascii="Arial Narrow" w:hAnsi="Arial Narrow" w:cs="Tahoma"/>
        </w:rPr>
        <w:t xml:space="preserve"> Uredb</w:t>
      </w:r>
      <w:r w:rsidR="00443F6F">
        <w:rPr>
          <w:rFonts w:ascii="Arial Narrow" w:hAnsi="Arial Narrow" w:cs="Tahoma"/>
        </w:rPr>
        <w:t>a</w:t>
      </w:r>
      <w:r w:rsidRPr="00DF6BE7">
        <w:rPr>
          <w:rFonts w:ascii="Arial Narrow" w:hAnsi="Arial Narrow" w:cs="Tahoma"/>
        </w:rPr>
        <w:t xml:space="preserve"> Komisije (EU) št. 215/2014 z dne 7. marca 2014 o določitvi pravil za izvajanje Uredbe (EU) št. 1303/2013 Evropskega parlamenta in Sveta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v zvezi z metodologijami za določitev podpore ciljem na področju podnebnih sprememb, določitvijo mejnikov in ciljnih vrednosti v okviru uspešnosti ter nomenklaturo kategorij ukrepov za strukturne in investicijske sklade (UL L št. 69 z dne 8. 3. 2014, str. 65), zadnjič spremenjen</w:t>
      </w:r>
      <w:r w:rsidR="0070125F">
        <w:rPr>
          <w:rFonts w:ascii="Arial Narrow" w:hAnsi="Arial Narrow" w:cs="Tahoma"/>
        </w:rPr>
        <w:t>a</w:t>
      </w:r>
      <w:r w:rsidRPr="00DF6BE7">
        <w:rPr>
          <w:rFonts w:ascii="Arial Narrow" w:hAnsi="Arial Narrow" w:cs="Tahoma"/>
        </w:rPr>
        <w:t xml:space="preserve"> z Izvedbeno uredbo Komisije (EU) 2021/439 z dne 3. marca 2021 o spremembi Izvedbene uredbe (EU) št. 215/2014 glede vključitve novega tematskega cilja v nomenklaturo kategorij ukrepov za ESRR, ESS in Kohezijski sklad v okviru cilja „naložbe za rast in delovna mesta“ (UL L št. 85 z dne 12. 3. 2021, str. 149),</w:t>
      </w:r>
    </w:p>
    <w:p w14:paraId="4887C99B" w14:textId="5EBE9B2B" w:rsidR="00A92DEA" w:rsidRPr="00DF6BE7" w:rsidRDefault="00A92DEA" w:rsidP="00B169A9">
      <w:pPr>
        <w:pStyle w:val="Odstavekseznama"/>
        <w:numPr>
          <w:ilvl w:val="0"/>
          <w:numId w:val="67"/>
        </w:numPr>
        <w:spacing w:after="0" w:line="240" w:lineRule="auto"/>
        <w:rPr>
          <w:rFonts w:ascii="Arial Narrow" w:hAnsi="Arial Narrow" w:cs="Tahoma"/>
        </w:rPr>
      </w:pPr>
      <w:r w:rsidRPr="00DF6BE7">
        <w:rPr>
          <w:rFonts w:ascii="Arial Narrow" w:hAnsi="Arial Narrow" w:cs="Tahoma"/>
        </w:rPr>
        <w:t>Izvedben</w:t>
      </w:r>
      <w:r w:rsidR="0070125F">
        <w:rPr>
          <w:rFonts w:ascii="Arial Narrow" w:hAnsi="Arial Narrow" w:cs="Tahoma"/>
        </w:rPr>
        <w:t>a</w:t>
      </w:r>
      <w:r w:rsidRPr="00DF6BE7">
        <w:rPr>
          <w:rFonts w:ascii="Arial Narrow" w:hAnsi="Arial Narrow" w:cs="Tahoma"/>
        </w:rPr>
        <w:t xml:space="preserve"> Uredb Komisije (EU) št. 821/2014 z dne 28. julija 2014 o pravilih za uporabo Uredbe (EU) št. 1303/2013 Evropskega parlamenta in Sveta glede podrobne ureditve prenosa in upravljanja prispevkov iz programov, poročanja o finančnih instrumentih, tehničnih značilnosti ukrepov obveščanja in komuniciranja za operacije ter sistema za beleženje in shranjevanje podatkov (UL L št. 223 z dne 29. 7. 2014, str. 7), zadnjič spremenjene z Izvedbeno Uredbo Komisije (EU) 2019/255 z dne 13. februarja 2019 o spremembi Izvedbene uredbe Komisije (EU) št. 821/2014 o pravilih za uporabo Uredbe (EU) št. 1303/2013 Evropskega parlamenta in Sveta glede podrobne ureditve prenosa in upravljanja prispevkov iz programov, poročanja o finančnih instrumentih, tehničnih značilnosti ukrepov obveščanja in komuniciranja za operacije ter sistema za beleženje in shranjevanje podatkov (UL L št. 43 z dne 14. 2. 2019, str. 15),</w:t>
      </w:r>
    </w:p>
    <w:p w14:paraId="1C4E0CDD" w14:textId="1AC2D8CB" w:rsidR="00A92DEA" w:rsidRPr="00DF6BE7" w:rsidRDefault="00A92DEA" w:rsidP="00B169A9">
      <w:pPr>
        <w:pStyle w:val="Odstavekseznama"/>
        <w:numPr>
          <w:ilvl w:val="0"/>
          <w:numId w:val="67"/>
        </w:numPr>
        <w:spacing w:after="0" w:line="240" w:lineRule="auto"/>
        <w:rPr>
          <w:rFonts w:ascii="Arial Narrow" w:hAnsi="Arial Narrow" w:cs="Tahoma"/>
        </w:rPr>
      </w:pPr>
      <w:r w:rsidRPr="00DF6BE7">
        <w:rPr>
          <w:rFonts w:ascii="Arial Narrow" w:hAnsi="Arial Narrow" w:cs="Tahoma"/>
        </w:rPr>
        <w:t>Izvedben</w:t>
      </w:r>
      <w:r w:rsidR="00C407BA">
        <w:rPr>
          <w:rFonts w:ascii="Arial Narrow" w:hAnsi="Arial Narrow" w:cs="Tahoma"/>
        </w:rPr>
        <w:t>a</w:t>
      </w:r>
      <w:r w:rsidRPr="00DF6BE7">
        <w:rPr>
          <w:rFonts w:ascii="Arial Narrow" w:hAnsi="Arial Narrow" w:cs="Tahoma"/>
        </w:rPr>
        <w:t xml:space="preserve"> Uredb</w:t>
      </w:r>
      <w:r w:rsidR="00C407BA">
        <w:rPr>
          <w:rFonts w:ascii="Arial Narrow" w:hAnsi="Arial Narrow" w:cs="Tahoma"/>
        </w:rPr>
        <w:t>a</w:t>
      </w:r>
      <w:r w:rsidRPr="00DF6BE7">
        <w:rPr>
          <w:rFonts w:ascii="Arial Narrow" w:hAnsi="Arial Narrow" w:cs="Tahoma"/>
        </w:rPr>
        <w:t xml:space="preserve"> Komisije (EU) 2015/207 z dne 20. januarja 2015 o določitvi podrobnih pravil za izvajanje Uredbe (EU) št. 1303/2013 Evropskega parlamenta in Sveta v zvezi z vzorci za poročilo o napredku, predložitev informacij o velikem projektu, skupni akcijski načrt, poročila o izvajanju za cilj „naložbe za rast in delovna mesta“, izjavo o upravljanju, revizijsko strategijo, revizijsko mnenje in letno poročilo o nadzoru ter metodologijo, ki se uporabi pri izvajanju analize stroškov in koristi, in v skladu z Uredbo (EU) št. 1299/2013 Evropskega parlamenta in Sveta v zvezi z vzorcem za poročila o izvajanju za cilj „evropsko teritorialno sodelovanje“ (UL L št. 38 z dne 13. 2. 2015, str. 1), zadnjič spremenjen</w:t>
      </w:r>
      <w:r w:rsidR="00A20D0E">
        <w:rPr>
          <w:rFonts w:ascii="Arial Narrow" w:hAnsi="Arial Narrow" w:cs="Tahoma"/>
        </w:rPr>
        <w:t>a</w:t>
      </w:r>
      <w:r w:rsidRPr="00DF6BE7">
        <w:rPr>
          <w:rFonts w:ascii="Arial Narrow" w:hAnsi="Arial Narrow" w:cs="Tahoma"/>
        </w:rPr>
        <w:t xml:space="preserve"> z Izvedbeno uredbo Komisije (EU) 2021/436 z dne 3. marca 2021 o spremembi Izvedbene uredbe (EU) 2015/207 glede sprememb vzorca poročil o izvajanju za cilj „naložbe za rast in delovna mesta“ (UL L št. 85 z dne 12. 3. 2021, str. 73),</w:t>
      </w:r>
    </w:p>
    <w:p w14:paraId="79502DAF" w14:textId="39DECC5D" w:rsidR="00A92DEA" w:rsidRPr="00DF6BE7" w:rsidRDefault="00A92DEA" w:rsidP="00B169A9">
      <w:pPr>
        <w:pStyle w:val="Odstavekseznama"/>
        <w:numPr>
          <w:ilvl w:val="0"/>
          <w:numId w:val="67"/>
        </w:numPr>
        <w:spacing w:after="0" w:line="240" w:lineRule="auto"/>
        <w:rPr>
          <w:rFonts w:ascii="Arial Narrow" w:hAnsi="Arial Narrow" w:cs="Tahoma"/>
        </w:rPr>
      </w:pPr>
      <w:r w:rsidRPr="00DF6BE7">
        <w:rPr>
          <w:rFonts w:ascii="Arial Narrow" w:hAnsi="Arial Narrow" w:cs="Tahoma"/>
        </w:rPr>
        <w:t>Delegiran</w:t>
      </w:r>
      <w:r w:rsidR="00A20D0E">
        <w:rPr>
          <w:rFonts w:ascii="Arial Narrow" w:hAnsi="Arial Narrow" w:cs="Tahoma"/>
        </w:rPr>
        <w:t>a</w:t>
      </w:r>
      <w:r w:rsidRPr="00DF6BE7">
        <w:rPr>
          <w:rFonts w:ascii="Arial Narrow" w:hAnsi="Arial Narrow" w:cs="Tahoma"/>
        </w:rPr>
        <w:t xml:space="preserve"> Uredb</w:t>
      </w:r>
      <w:r w:rsidR="00A20D0E">
        <w:rPr>
          <w:rFonts w:ascii="Arial Narrow" w:hAnsi="Arial Narrow" w:cs="Tahoma"/>
        </w:rPr>
        <w:t>a</w:t>
      </w:r>
      <w:r w:rsidRPr="00DF6BE7">
        <w:rPr>
          <w:rFonts w:ascii="Arial Narrow" w:hAnsi="Arial Narrow" w:cs="Tahoma"/>
        </w:rPr>
        <w:t xml:space="preserve"> Komisije (EU) št. 480/2014 z dne 3. marca 2014 o dopolnitvi Uredbe (EU) št. 1303/2013 Evropskega parlamenta in Sveta o skupnih določbah o Evropskem skladu za regionalni razvoj, Evropskem socialnem skladu, Kohezijskem skladu, Evropskem kmetijskem skladu za razvoj podeželja in Evropskem skladu za pomorstvo in ribištvo ter o splošnih določbah o Evropskem skladu za regionalni razvoj, Evropskem socialnem skladu, Kohezijskem skladu in Evropskem skladu za pomorstvo in ribištvo (UL L št. 138 z dne 13. 5. 2014, str. 5), zadnjič spremenjen</w:t>
      </w:r>
      <w:r w:rsidR="00F40902">
        <w:rPr>
          <w:rFonts w:ascii="Arial Narrow" w:hAnsi="Arial Narrow" w:cs="Tahoma"/>
        </w:rPr>
        <w:t>a</w:t>
      </w:r>
      <w:r w:rsidRPr="00DF6BE7">
        <w:rPr>
          <w:rFonts w:ascii="Arial Narrow" w:hAnsi="Arial Narrow" w:cs="Tahoma"/>
        </w:rPr>
        <w:t xml:space="preserve"> z Delegirano uredbo Komisije (EU) 2019/886 z dne 12. februarja 2019 o spremembi in popravku Delegirane uredbe (EU) št. 480/2014 glede določb o finančnih instrumentih, možnostih poenostavljenega obračunavanja stroškov, revizijski sledi, obsegu in vsebini revizij operacij in metodologiji za izbor vzorca operacij ter glede Priloge III (UL L št. 142 z dne 29. 5. 2019, str. 9),</w:t>
      </w:r>
    </w:p>
    <w:p w14:paraId="13F583A5" w14:textId="64FFE5FB" w:rsidR="00A92DEA" w:rsidRPr="00DF6BE7" w:rsidRDefault="00A92DEA" w:rsidP="00B169A9">
      <w:pPr>
        <w:pStyle w:val="Odstavekseznama"/>
        <w:numPr>
          <w:ilvl w:val="0"/>
          <w:numId w:val="67"/>
        </w:numPr>
        <w:spacing w:after="0" w:line="240" w:lineRule="auto"/>
        <w:rPr>
          <w:rFonts w:ascii="Arial Narrow" w:hAnsi="Arial Narrow" w:cs="Tahoma"/>
        </w:rPr>
      </w:pPr>
      <w:r w:rsidRPr="00DF6BE7">
        <w:rPr>
          <w:rFonts w:ascii="Arial Narrow" w:hAnsi="Arial Narrow" w:cs="Tahoma"/>
        </w:rPr>
        <w:t>Delegiran</w:t>
      </w:r>
      <w:r w:rsidR="006A3DA8">
        <w:rPr>
          <w:rFonts w:ascii="Arial Narrow" w:hAnsi="Arial Narrow" w:cs="Tahoma"/>
        </w:rPr>
        <w:t>a</w:t>
      </w:r>
      <w:r w:rsidRPr="00DF6BE7">
        <w:rPr>
          <w:rFonts w:ascii="Arial Narrow" w:hAnsi="Arial Narrow" w:cs="Tahoma"/>
        </w:rPr>
        <w:t xml:space="preserve"> Uredb</w:t>
      </w:r>
      <w:r w:rsidR="006A3DA8">
        <w:rPr>
          <w:rFonts w:ascii="Arial Narrow" w:hAnsi="Arial Narrow" w:cs="Tahoma"/>
        </w:rPr>
        <w:t>a</w:t>
      </w:r>
      <w:r w:rsidRPr="00DF6BE7">
        <w:rPr>
          <w:rFonts w:ascii="Arial Narrow" w:hAnsi="Arial Narrow" w:cs="Tahoma"/>
        </w:rPr>
        <w:t xml:space="preserve"> Komisije (EU) št. 522/2014 z dne 11. marca 2014 o dopolnitvi Uredbe (EU) št. 1301/2013 Evropskega parlamenta in Sveta v zvezi s podrobnimi pravili o načelih za izbor in upravljanje inovativnih ukrepov na področju trajnostnega urbanega razvoja, ki jih podpira Evropski sklad za regionalni razvoj (UL L št. 148 z dne 20. 5. 2014, str. 1), zadnjič spremenjen</w:t>
      </w:r>
      <w:r w:rsidR="006A3DA8">
        <w:rPr>
          <w:rFonts w:ascii="Arial Narrow" w:hAnsi="Arial Narrow" w:cs="Tahoma"/>
        </w:rPr>
        <w:t>a</w:t>
      </w:r>
      <w:r w:rsidRPr="00DF6BE7">
        <w:rPr>
          <w:rFonts w:ascii="Arial Narrow" w:hAnsi="Arial Narrow" w:cs="Tahoma"/>
        </w:rPr>
        <w:t xml:space="preserve"> z Delegirano uredbo Komisije (EU) 2017/2056 z dne 22. avgusta 2017 o spremembi Delegirane uredbe (EU) št. 522/2014 o dopolnitvi Uredbe (EU) št. 1301/2013 Evropskega parlamenta in Sveta v zvezi s podrobnimi pravili o načelih za izbor in upravljanje inovativnih ukrepov na področju trajnostnega urbanega razvoja, ki jih podpira Evropski sklad za regionalni razvoj</w:t>
      </w:r>
      <w:r w:rsidRPr="00DF6BE7">
        <w:rPr>
          <w:rFonts w:ascii="Arial Narrow" w:hAnsi="Arial Narrow" w:cs="Tahoma"/>
          <w:color w:val="444444"/>
        </w:rPr>
        <w:t xml:space="preserve"> (</w:t>
      </w:r>
      <w:r w:rsidRPr="00DF6BE7">
        <w:rPr>
          <w:rFonts w:ascii="Arial Narrow" w:hAnsi="Arial Narrow" w:cs="Tahoma"/>
        </w:rPr>
        <w:t>UL L št. 294 z dne 11. 11. 2017, str. 26),</w:t>
      </w:r>
    </w:p>
    <w:p w14:paraId="4CC8082A" w14:textId="24E63D04" w:rsidR="00A92DEA" w:rsidRPr="00DF6BE7" w:rsidRDefault="00A92DEA" w:rsidP="00B169A9">
      <w:pPr>
        <w:pStyle w:val="Odstavekseznama"/>
        <w:numPr>
          <w:ilvl w:val="0"/>
          <w:numId w:val="67"/>
        </w:numPr>
        <w:spacing w:after="0" w:line="240" w:lineRule="auto"/>
        <w:rPr>
          <w:rFonts w:ascii="Arial Narrow" w:hAnsi="Arial Narrow" w:cs="Tahoma"/>
        </w:rPr>
      </w:pPr>
      <w:r w:rsidRPr="00DF6BE7">
        <w:rPr>
          <w:rFonts w:ascii="Arial Narrow" w:hAnsi="Arial Narrow" w:cs="Tahoma"/>
        </w:rPr>
        <w:t>drugi delegirani in izvedbeni akt</w:t>
      </w:r>
      <w:r w:rsidR="00FA2001">
        <w:rPr>
          <w:rFonts w:ascii="Arial Narrow" w:hAnsi="Arial Narrow" w:cs="Tahoma"/>
        </w:rPr>
        <w:t>i</w:t>
      </w:r>
      <w:r w:rsidRPr="00DF6BE7">
        <w:rPr>
          <w:rFonts w:ascii="Arial Narrow" w:hAnsi="Arial Narrow" w:cs="Tahoma"/>
        </w:rPr>
        <w:t>, ki jih Komisija sprejme v skladu s 149. in 150. členom Uredbe (EU) št. 1303/2013,</w:t>
      </w:r>
    </w:p>
    <w:p w14:paraId="30EE0814" w14:textId="7074E541" w:rsidR="00A92DEA" w:rsidRPr="00DF6BE7" w:rsidRDefault="00A92DEA" w:rsidP="00B169A9">
      <w:pPr>
        <w:pStyle w:val="Odstavekseznama"/>
        <w:numPr>
          <w:ilvl w:val="0"/>
          <w:numId w:val="67"/>
        </w:numPr>
        <w:spacing w:after="0" w:line="240" w:lineRule="auto"/>
        <w:rPr>
          <w:rFonts w:ascii="Arial Narrow" w:hAnsi="Arial Narrow" w:cs="Tahoma"/>
        </w:rPr>
      </w:pPr>
      <w:r w:rsidRPr="00DF6BE7">
        <w:rPr>
          <w:rFonts w:ascii="Arial Narrow" w:hAnsi="Arial Narrow" w:cs="Tahoma"/>
        </w:rPr>
        <w:t>Zakon o javnih financah (Uradni list RS, št. 11/11 – uradno prečiščeno besedilo, 14/13 – popr., 101/13, 55/15 – ZFisP,96/15 – ZIPRS1617, 13/18 in 195/20 – odl US),</w:t>
      </w:r>
    </w:p>
    <w:p w14:paraId="36B8B26B" w14:textId="143D72CB" w:rsidR="00A92DEA" w:rsidRPr="00DF6BE7" w:rsidRDefault="00A92DEA" w:rsidP="00B169A9">
      <w:pPr>
        <w:pStyle w:val="Odstavekseznama"/>
        <w:numPr>
          <w:ilvl w:val="0"/>
          <w:numId w:val="67"/>
        </w:numPr>
        <w:spacing w:after="0" w:line="240" w:lineRule="auto"/>
        <w:rPr>
          <w:rFonts w:ascii="Arial Narrow" w:hAnsi="Arial Narrow" w:cs="Tahoma"/>
        </w:rPr>
      </w:pPr>
      <w:r w:rsidRPr="00DF6BE7">
        <w:rPr>
          <w:rFonts w:ascii="Arial Narrow" w:hAnsi="Arial Narrow" w:cs="Tahoma"/>
        </w:rPr>
        <w:t>Uredb</w:t>
      </w:r>
      <w:r w:rsidR="00AF6279">
        <w:rPr>
          <w:rFonts w:ascii="Arial Narrow" w:hAnsi="Arial Narrow" w:cs="Tahoma"/>
        </w:rPr>
        <w:t>a</w:t>
      </w:r>
      <w:r w:rsidRPr="00DF6BE7">
        <w:rPr>
          <w:rFonts w:ascii="Arial Narrow" w:hAnsi="Arial Narrow" w:cs="Tahoma"/>
        </w:rPr>
        <w:t xml:space="preserve"> o postopku, merilih in načinih dodeljevanja sredstev za spodbujanje razvojnih programov in prednostnih nalog (Uradni list RS, št. 56/11),</w:t>
      </w:r>
    </w:p>
    <w:p w14:paraId="66A193D4" w14:textId="2BAACE06" w:rsidR="00A92DEA" w:rsidRPr="00DF6BE7" w:rsidRDefault="00A92DEA" w:rsidP="00B169A9">
      <w:pPr>
        <w:pStyle w:val="Odstavekseznama"/>
        <w:numPr>
          <w:ilvl w:val="0"/>
          <w:numId w:val="67"/>
        </w:numPr>
        <w:spacing w:after="0" w:line="240" w:lineRule="auto"/>
        <w:rPr>
          <w:rFonts w:ascii="Arial Narrow" w:hAnsi="Arial Narrow" w:cs="Tahoma"/>
        </w:rPr>
      </w:pPr>
      <w:r w:rsidRPr="00DF6BE7">
        <w:rPr>
          <w:rFonts w:ascii="Arial Narrow" w:hAnsi="Arial Narrow" w:cs="Tahoma"/>
        </w:rPr>
        <w:t xml:space="preserve">Proračun Republike Slovenije za leto 2022 </w:t>
      </w:r>
      <w:r w:rsidRPr="00AF6279">
        <w:rPr>
          <w:rFonts w:ascii="Arial Narrow" w:hAnsi="Arial Narrow" w:cs="Tahoma"/>
        </w:rPr>
        <w:t>(</w:t>
      </w:r>
      <w:r w:rsidRPr="00B27D19">
        <w:rPr>
          <w:rFonts w:ascii="Arial Narrow" w:hAnsi="Arial Narrow" w:cs="Arial"/>
          <w:bCs/>
          <w:shd w:val="clear" w:color="auto" w:fill="FFFFFF"/>
        </w:rPr>
        <w:t>Uradni list RS, št. </w:t>
      </w:r>
      <w:hyperlink r:id="rId25" w:tgtFrame="_blank" w:tooltip="Proračun Republike Slovenije za leto 2022 (DP2022)" w:history="1">
        <w:r w:rsidRPr="00B27D19">
          <w:rPr>
            <w:rStyle w:val="Hiperpovezava"/>
            <w:rFonts w:ascii="Arial Narrow" w:hAnsi="Arial Narrow" w:cs="Arial"/>
            <w:color w:val="auto"/>
            <w:shd w:val="clear" w:color="auto" w:fill="FFFFFF"/>
          </w:rPr>
          <w:t>174/20</w:t>
        </w:r>
      </w:hyperlink>
      <w:r w:rsidRPr="00B27D19">
        <w:rPr>
          <w:rFonts w:ascii="Arial Narrow" w:hAnsi="Arial Narrow" w:cs="Arial"/>
          <w:bCs/>
          <w:shd w:val="clear" w:color="auto" w:fill="FFFFFF"/>
        </w:rPr>
        <w:t> in </w:t>
      </w:r>
      <w:hyperlink r:id="rId26" w:tgtFrame="_blank" w:tooltip="Rebalans proračuna Republike Slovenije za leto 2022" w:history="1">
        <w:r w:rsidRPr="00B27D19">
          <w:rPr>
            <w:rStyle w:val="Hiperpovezava"/>
            <w:rFonts w:ascii="Arial Narrow" w:hAnsi="Arial Narrow" w:cs="Arial"/>
            <w:color w:val="auto"/>
            <w:shd w:val="clear" w:color="auto" w:fill="FFFFFF"/>
          </w:rPr>
          <w:t>129/22</w:t>
        </w:r>
      </w:hyperlink>
      <w:r w:rsidRPr="00DF6BE7">
        <w:rPr>
          <w:rFonts w:ascii="Arial Narrow" w:hAnsi="Arial Narrow" w:cs="Tahoma"/>
        </w:rPr>
        <w:t>),</w:t>
      </w:r>
    </w:p>
    <w:p w14:paraId="5FB10780" w14:textId="38718459" w:rsidR="00A92DEA" w:rsidRPr="00AF6279" w:rsidRDefault="00A92DEA" w:rsidP="00B169A9">
      <w:pPr>
        <w:pStyle w:val="Odstavekseznama"/>
        <w:numPr>
          <w:ilvl w:val="0"/>
          <w:numId w:val="67"/>
        </w:numPr>
        <w:spacing w:after="0" w:line="240" w:lineRule="auto"/>
        <w:rPr>
          <w:rFonts w:ascii="Arial Narrow" w:hAnsi="Arial Narrow" w:cs="Tahoma"/>
        </w:rPr>
      </w:pPr>
      <w:r w:rsidRPr="00B27D19">
        <w:rPr>
          <w:rFonts w:ascii="Arial Narrow" w:hAnsi="Arial Narrow" w:cs="Arial"/>
          <w:bCs/>
          <w:shd w:val="clear" w:color="auto" w:fill="FFFFFF"/>
        </w:rPr>
        <w:t>Proračun Republike Slovenije za leto 2023 (Uradni list RS, št. </w:t>
      </w:r>
      <w:hyperlink r:id="rId27" w:tgtFrame="_blank" w:tooltip="Proračun Republike Slovenije za leto 2023 (DP2023)" w:history="1">
        <w:r w:rsidRPr="00B27D19">
          <w:rPr>
            <w:rStyle w:val="Hiperpovezava"/>
            <w:rFonts w:ascii="Arial Narrow" w:hAnsi="Arial Narrow" w:cs="Arial"/>
            <w:color w:val="auto"/>
            <w:shd w:val="clear" w:color="auto" w:fill="FFFFFF"/>
          </w:rPr>
          <w:t>187/21</w:t>
        </w:r>
      </w:hyperlink>
      <w:r w:rsidRPr="00B27D19">
        <w:rPr>
          <w:rFonts w:ascii="Arial Narrow" w:hAnsi="Arial Narrow" w:cs="Arial"/>
          <w:bCs/>
          <w:shd w:val="clear" w:color="auto" w:fill="FFFFFF"/>
        </w:rPr>
        <w:t>)</w:t>
      </w:r>
    </w:p>
    <w:p w14:paraId="2579B163" w14:textId="67950E6B" w:rsidR="00A92DEA" w:rsidRPr="00DF6BE7" w:rsidRDefault="00A92DEA" w:rsidP="00B169A9">
      <w:pPr>
        <w:pStyle w:val="Odstavekseznama"/>
        <w:numPr>
          <w:ilvl w:val="0"/>
          <w:numId w:val="67"/>
        </w:numPr>
        <w:spacing w:after="0" w:line="240" w:lineRule="auto"/>
        <w:rPr>
          <w:rFonts w:ascii="Arial Narrow" w:hAnsi="Arial Narrow" w:cs="Tahoma"/>
        </w:rPr>
      </w:pPr>
      <w:r w:rsidRPr="00DF6BE7">
        <w:rPr>
          <w:rFonts w:ascii="Arial Narrow" w:hAnsi="Arial Narrow" w:cs="Tahoma"/>
        </w:rPr>
        <w:t xml:space="preserve">Zakon o izvrševanju proračunov Republike Slovenije za leti 2022 in 2023 </w:t>
      </w:r>
      <w:r w:rsidRPr="007A0BCB">
        <w:rPr>
          <w:rFonts w:ascii="Arial Narrow" w:hAnsi="Arial Narrow" w:cs="Tahoma"/>
        </w:rPr>
        <w:t>(</w:t>
      </w:r>
      <w:r w:rsidRPr="00B27D19">
        <w:rPr>
          <w:rFonts w:ascii="Arial Narrow" w:hAnsi="Arial Narrow" w:cs="Arial"/>
          <w:bCs/>
          <w:shd w:val="clear" w:color="auto" w:fill="FFFFFF"/>
        </w:rPr>
        <w:t>Uradni list RS, št. </w:t>
      </w:r>
      <w:hyperlink r:id="rId28" w:tgtFrame="_blank" w:tooltip="Zakon o izvrševanju proračunov Republike Slovenije za leti 2022 in 2023 (ZIPRS2223)" w:history="1">
        <w:r w:rsidRPr="00B27D19">
          <w:rPr>
            <w:rStyle w:val="Hiperpovezava"/>
            <w:rFonts w:ascii="Arial Narrow" w:hAnsi="Arial Narrow" w:cs="Arial"/>
            <w:color w:val="auto"/>
            <w:shd w:val="clear" w:color="auto" w:fill="FFFFFF"/>
          </w:rPr>
          <w:t>187/21</w:t>
        </w:r>
      </w:hyperlink>
      <w:r w:rsidRPr="00B27D19">
        <w:rPr>
          <w:rFonts w:ascii="Arial Narrow" w:hAnsi="Arial Narrow" w:cs="Arial"/>
          <w:bCs/>
          <w:shd w:val="clear" w:color="auto" w:fill="FFFFFF"/>
        </w:rPr>
        <w:t>, </w:t>
      </w:r>
      <w:hyperlink r:id="rId29" w:tgtFrame="_blank" w:tooltip="Zakon o dodatnih ukrepih za preprečevanje širjenja, omilitev, obvladovanje, okrevanje in odpravo posledic COVID-19" w:history="1">
        <w:r w:rsidRPr="00B27D19">
          <w:rPr>
            <w:rStyle w:val="Hiperpovezava"/>
            <w:rFonts w:ascii="Arial Narrow" w:hAnsi="Arial Narrow" w:cs="Arial"/>
            <w:color w:val="auto"/>
            <w:shd w:val="clear" w:color="auto" w:fill="FFFFFF"/>
          </w:rPr>
          <w:t>206/21</w:t>
        </w:r>
      </w:hyperlink>
      <w:r w:rsidRPr="00B27D19">
        <w:rPr>
          <w:rFonts w:ascii="Arial Narrow" w:hAnsi="Arial Narrow" w:cs="Arial"/>
          <w:bCs/>
          <w:shd w:val="clear" w:color="auto" w:fill="FFFFFF"/>
        </w:rPr>
        <w:t> – ZDUPŠOP in </w:t>
      </w:r>
      <w:hyperlink r:id="rId30" w:tgtFrame="_blank" w:tooltip="Zakon o spremembah Zakona o izvrševanju proračunov Republike Slovenije za leti 2022 in 2023" w:history="1">
        <w:r w:rsidRPr="00B27D19">
          <w:rPr>
            <w:rStyle w:val="Hiperpovezava"/>
            <w:rFonts w:ascii="Arial Narrow" w:hAnsi="Arial Narrow" w:cs="Arial"/>
            <w:color w:val="auto"/>
            <w:shd w:val="clear" w:color="auto" w:fill="FFFFFF"/>
          </w:rPr>
          <w:t>129/22</w:t>
        </w:r>
      </w:hyperlink>
      <w:r w:rsidRPr="007A0BCB">
        <w:rPr>
          <w:rFonts w:ascii="Arial Narrow" w:hAnsi="Arial Narrow" w:cs="Tahoma"/>
        </w:rPr>
        <w:t>)</w:t>
      </w:r>
      <w:r w:rsidRPr="00DF6BE7">
        <w:rPr>
          <w:rFonts w:ascii="Arial Narrow" w:hAnsi="Arial Narrow" w:cs="Tahoma"/>
        </w:rPr>
        <w:t>,</w:t>
      </w:r>
    </w:p>
    <w:p w14:paraId="4896EE6B" w14:textId="47DFBDD1" w:rsidR="00A92DEA" w:rsidRPr="00DF6BE7" w:rsidRDefault="00A92DEA" w:rsidP="00B169A9">
      <w:pPr>
        <w:pStyle w:val="Odstavekseznama"/>
        <w:numPr>
          <w:ilvl w:val="0"/>
          <w:numId w:val="67"/>
        </w:numPr>
        <w:spacing w:after="0" w:line="240" w:lineRule="auto"/>
        <w:rPr>
          <w:rFonts w:ascii="Arial Narrow" w:hAnsi="Arial Narrow" w:cs="Tahoma"/>
        </w:rPr>
      </w:pPr>
      <w:r w:rsidRPr="00DF6BE7">
        <w:rPr>
          <w:rFonts w:ascii="Arial Narrow" w:hAnsi="Arial Narrow" w:cs="Tahoma"/>
        </w:rPr>
        <w:t>Pravilnik o postopkih za izvrševanje proračuna Republike Slovenije (Uradni list RS, št. 50/07, 61/08, 99/09 – ZIPRS1011, 3/13, 81/16, 11/22, 96/22 in 105/22 – ZZNŠPP),</w:t>
      </w:r>
    </w:p>
    <w:p w14:paraId="61455556" w14:textId="2837BEC0" w:rsidR="00A92DEA" w:rsidRPr="00DF6BE7" w:rsidRDefault="00A92DEA" w:rsidP="00B169A9">
      <w:pPr>
        <w:pStyle w:val="Odstavekseznama"/>
        <w:numPr>
          <w:ilvl w:val="0"/>
          <w:numId w:val="67"/>
        </w:numPr>
        <w:spacing w:after="0" w:line="240" w:lineRule="auto"/>
        <w:rPr>
          <w:rFonts w:ascii="Arial Narrow" w:hAnsi="Arial Narrow" w:cs="Tahoma"/>
        </w:rPr>
      </w:pPr>
      <w:r w:rsidRPr="00DF6BE7">
        <w:rPr>
          <w:rFonts w:ascii="Arial Narrow" w:hAnsi="Arial Narrow" w:cs="Tahoma"/>
        </w:rPr>
        <w:t>Uredb</w:t>
      </w:r>
      <w:r w:rsidR="00357D37">
        <w:rPr>
          <w:rFonts w:ascii="Arial Narrow" w:hAnsi="Arial Narrow" w:cs="Tahoma"/>
        </w:rPr>
        <w:t>a</w:t>
      </w:r>
      <w:r w:rsidRPr="00DF6BE7">
        <w:rPr>
          <w:rFonts w:ascii="Arial Narrow" w:hAnsi="Arial Narrow" w:cs="Tahoma"/>
        </w:rPr>
        <w:t xml:space="preserve"> o porabi sredstev evropske kohezijske politike v Republiki Sloveniji v programskem obdobju 2014–2020 za cilj naložbe za rast in delovna mesta (Uradni list RS, št. 29/15, 36/16, 58/16 in 69/16 – popr., 15/17, 69/17, 67/18, 51/21 in 208/21),</w:t>
      </w:r>
    </w:p>
    <w:p w14:paraId="3BE7B59C" w14:textId="5F030DDD" w:rsidR="00A92DEA" w:rsidRPr="00DF6BE7" w:rsidRDefault="00A92DEA" w:rsidP="00B169A9">
      <w:pPr>
        <w:pStyle w:val="Odstavekseznama"/>
        <w:numPr>
          <w:ilvl w:val="0"/>
          <w:numId w:val="67"/>
        </w:numPr>
        <w:spacing w:after="0" w:line="240" w:lineRule="auto"/>
        <w:rPr>
          <w:rFonts w:ascii="Arial Narrow" w:hAnsi="Arial Narrow" w:cs="Tahoma"/>
        </w:rPr>
      </w:pPr>
      <w:r w:rsidRPr="00DF6BE7">
        <w:rPr>
          <w:rFonts w:ascii="Arial Narrow" w:hAnsi="Arial Narrow" w:cs="Tahoma"/>
        </w:rPr>
        <w:t xml:space="preserve">Zakon o integriteti in preprečevanju korupcije (Uradni list RS, št. 69/11 – uradno prečiščeno besedilo, 158/20 in 3/22 – ZDeb), </w:t>
      </w:r>
    </w:p>
    <w:p w14:paraId="432EF4B1" w14:textId="178E53FB" w:rsidR="00A92DEA" w:rsidRPr="00DF6BE7" w:rsidRDefault="00A92DEA" w:rsidP="00B169A9">
      <w:pPr>
        <w:pStyle w:val="Odstavekseznama"/>
        <w:numPr>
          <w:ilvl w:val="0"/>
          <w:numId w:val="67"/>
        </w:numPr>
        <w:spacing w:after="0" w:line="240" w:lineRule="auto"/>
        <w:rPr>
          <w:rFonts w:ascii="Arial Narrow" w:hAnsi="Arial Narrow" w:cs="Tahoma"/>
        </w:rPr>
      </w:pPr>
      <w:r w:rsidRPr="00DF6BE7">
        <w:rPr>
          <w:rFonts w:ascii="Arial Narrow" w:hAnsi="Arial Narrow" w:cs="Tahoma"/>
        </w:rPr>
        <w:t>Uredb</w:t>
      </w:r>
      <w:r w:rsidR="000B3223">
        <w:rPr>
          <w:rFonts w:ascii="Arial Narrow" w:hAnsi="Arial Narrow" w:cs="Tahoma"/>
        </w:rPr>
        <w:t>a</w:t>
      </w:r>
      <w:r w:rsidRPr="00DF6BE7">
        <w:rPr>
          <w:rFonts w:ascii="Arial Narrow" w:hAnsi="Arial Narrow" w:cs="Tahoma"/>
        </w:rPr>
        <w:t xml:space="preserve"> (EU) 2016/679 Evropskega parlamenta in Sveta z dne 27. aprila 2016 o varstvu posameznikov pri obdelavi osebnih podatkov in o prostem pretoku takih podatkov </w:t>
      </w:r>
      <w:r w:rsidRPr="00DF6BE7">
        <w:rPr>
          <w:rFonts w:ascii="Arial Narrow" w:hAnsi="Arial Narrow" w:cs="Tahoma"/>
          <w:bCs/>
          <w:color w:val="000000"/>
          <w:shd w:val="clear" w:color="auto" w:fill="FFFFFF"/>
        </w:rPr>
        <w:t>ter o</w:t>
      </w:r>
      <w:r w:rsidRPr="00DF6BE7">
        <w:rPr>
          <w:rFonts w:ascii="Arial Narrow" w:hAnsi="Arial Narrow" w:cs="Tahoma"/>
          <w:b/>
          <w:bCs/>
          <w:color w:val="000000"/>
          <w:shd w:val="clear" w:color="auto" w:fill="FFFFFF"/>
        </w:rPr>
        <w:t xml:space="preserve"> </w:t>
      </w:r>
      <w:r w:rsidRPr="00DF6BE7">
        <w:rPr>
          <w:rFonts w:ascii="Arial Narrow" w:hAnsi="Arial Narrow" w:cs="Tahoma"/>
          <w:bCs/>
          <w:color w:val="000000"/>
          <w:shd w:val="clear" w:color="auto" w:fill="FFFFFF"/>
        </w:rPr>
        <w:t>razveljavitvi Direktive 95/46/ES (Splošna uredba o varstvu podatkov)</w:t>
      </w:r>
      <w:r w:rsidRPr="00DF6BE7">
        <w:rPr>
          <w:rFonts w:ascii="Arial Narrow" w:hAnsi="Arial Narrow" w:cs="Tahoma"/>
        </w:rPr>
        <w:t xml:space="preserve"> (UL L št. 119 z dne 4. 5. 2016</w:t>
      </w:r>
      <w:r w:rsidR="00357D37" w:rsidRPr="00ED0DB7">
        <w:rPr>
          <w:rFonts w:ascii="Arial Narrow" w:hAnsi="Arial Narrow" w:cs="Tahoma"/>
        </w:rPr>
        <w:t xml:space="preserve">, str. </w:t>
      </w:r>
      <w:r w:rsidR="00125014" w:rsidRPr="00ED0DB7">
        <w:rPr>
          <w:rFonts w:ascii="Arial Narrow" w:hAnsi="Arial Narrow" w:cs="Tahoma"/>
        </w:rPr>
        <w:t>89</w:t>
      </w:r>
      <w:r w:rsidR="001B1F0F">
        <w:rPr>
          <w:rFonts w:ascii="Arial Narrow" w:hAnsi="Arial Narrow" w:cs="Tahoma"/>
        </w:rPr>
        <w:t xml:space="preserve"> </w:t>
      </w:r>
      <w:r w:rsidRPr="00DF6BE7">
        <w:rPr>
          <w:rFonts w:ascii="Arial Narrow" w:hAnsi="Arial Narrow" w:cs="Tahoma"/>
        </w:rPr>
        <w:t xml:space="preserve">v nadaljevanju: Splošna uredba GDPR), </w:t>
      </w:r>
    </w:p>
    <w:p w14:paraId="7B6E0E07" w14:textId="5EA17409" w:rsidR="00A92DEA" w:rsidRPr="00DF6BE7" w:rsidRDefault="00A92DEA" w:rsidP="00B169A9">
      <w:pPr>
        <w:pStyle w:val="Odstavekseznama"/>
        <w:numPr>
          <w:ilvl w:val="0"/>
          <w:numId w:val="67"/>
        </w:numPr>
        <w:spacing w:after="0" w:line="240" w:lineRule="auto"/>
        <w:rPr>
          <w:rFonts w:ascii="Arial Narrow" w:hAnsi="Arial Narrow" w:cs="Tahoma"/>
        </w:rPr>
      </w:pPr>
      <w:r w:rsidRPr="00DF6BE7">
        <w:rPr>
          <w:rFonts w:ascii="Arial Narrow" w:hAnsi="Arial Narrow" w:cs="Tahoma"/>
        </w:rPr>
        <w:t>Zakon o varstvu osebnih podatkov (Uradni list RS, št. 94/07 in 177/20</w:t>
      </w:r>
      <w:r w:rsidR="001B1F0F">
        <w:rPr>
          <w:rFonts w:ascii="Arial Narrow" w:hAnsi="Arial Narrow" w:cs="Tahoma"/>
        </w:rPr>
        <w:t xml:space="preserve">; </w:t>
      </w:r>
      <w:r w:rsidRPr="00DF6BE7">
        <w:rPr>
          <w:rFonts w:ascii="Arial Narrow" w:hAnsi="Arial Narrow" w:cs="Tahoma"/>
        </w:rPr>
        <w:t>v nadaljevanju: ZVOP-1)</w:t>
      </w:r>
      <w:r w:rsidR="000E7CD9">
        <w:rPr>
          <w:rFonts w:ascii="Arial Narrow" w:hAnsi="Arial Narrow" w:cs="Tahoma"/>
        </w:rPr>
        <w:t>,</w:t>
      </w:r>
    </w:p>
    <w:p w14:paraId="481D19AE" w14:textId="26B5FF4D" w:rsidR="00A92DEA" w:rsidRPr="00DF6BE7" w:rsidRDefault="00A92DEA" w:rsidP="00B169A9">
      <w:pPr>
        <w:pStyle w:val="Odstavekseznama"/>
        <w:numPr>
          <w:ilvl w:val="0"/>
          <w:numId w:val="67"/>
        </w:numPr>
        <w:spacing w:after="0" w:line="240" w:lineRule="auto"/>
        <w:rPr>
          <w:rFonts w:ascii="Arial Narrow" w:hAnsi="Arial Narrow" w:cs="Tahoma"/>
        </w:rPr>
      </w:pPr>
      <w:r w:rsidRPr="00DF6BE7">
        <w:rPr>
          <w:rFonts w:ascii="Arial Narrow" w:hAnsi="Arial Narrow" w:cs="Tahoma"/>
        </w:rPr>
        <w:t>Partnersk</w:t>
      </w:r>
      <w:r w:rsidR="0016072C">
        <w:rPr>
          <w:rFonts w:ascii="Arial Narrow" w:hAnsi="Arial Narrow" w:cs="Tahoma"/>
        </w:rPr>
        <w:t>i</w:t>
      </w:r>
      <w:r w:rsidRPr="00DF6BE7">
        <w:rPr>
          <w:rFonts w:ascii="Arial Narrow" w:hAnsi="Arial Narrow" w:cs="Tahoma"/>
        </w:rPr>
        <w:t xml:space="preserve"> sporazum med Slovenijo in Evropsko komisijo za obdobje 2014-2020, št. CCI 2014SI16M8PA001, verzija 4.1 z dne 20. 4. 2020</w:t>
      </w:r>
      <w:r w:rsidR="00B16509">
        <w:rPr>
          <w:rFonts w:ascii="Arial Narrow" w:hAnsi="Arial Narrow" w:cs="Tahoma"/>
        </w:rPr>
        <w:t>,</w:t>
      </w:r>
      <w:r w:rsidRPr="00DF6BE7">
        <w:rPr>
          <w:rFonts w:ascii="Arial Narrow" w:hAnsi="Arial Narrow" w:cs="Tahoma"/>
        </w:rPr>
        <w:t xml:space="preserve"> </w:t>
      </w:r>
      <w:r w:rsidR="00B16509">
        <w:rPr>
          <w:rFonts w:ascii="Arial Narrow" w:hAnsi="Arial Narrow" w:cs="Tahoma"/>
        </w:rPr>
        <w:t>z</w:t>
      </w:r>
      <w:r w:rsidRPr="00DF6BE7">
        <w:rPr>
          <w:rFonts w:ascii="Arial Narrow" w:hAnsi="Arial Narrow" w:cs="Tahoma"/>
        </w:rPr>
        <w:t xml:space="preserve"> vsemi spremembami</w:t>
      </w:r>
      <w:r w:rsidR="00B16509">
        <w:rPr>
          <w:rFonts w:ascii="Arial Narrow" w:hAnsi="Arial Narrow" w:cs="Tahoma"/>
        </w:rPr>
        <w:t xml:space="preserve"> in dopolnitvami</w:t>
      </w:r>
      <w:r w:rsidRPr="00DF6BE7">
        <w:rPr>
          <w:rFonts w:ascii="Arial Narrow" w:hAnsi="Arial Narrow" w:cs="Tahoma"/>
        </w:rPr>
        <w:t>,</w:t>
      </w:r>
    </w:p>
    <w:p w14:paraId="1F6EFADC" w14:textId="7DD56F4F" w:rsidR="00A92DEA" w:rsidRPr="00DF6BE7" w:rsidRDefault="00A92DEA" w:rsidP="00B169A9">
      <w:pPr>
        <w:pStyle w:val="Odstavekseznama"/>
        <w:numPr>
          <w:ilvl w:val="0"/>
          <w:numId w:val="67"/>
        </w:numPr>
        <w:spacing w:after="0" w:line="240" w:lineRule="auto"/>
        <w:rPr>
          <w:rFonts w:ascii="Arial Narrow" w:hAnsi="Arial Narrow" w:cs="Tahoma"/>
        </w:rPr>
      </w:pPr>
      <w:r w:rsidRPr="00DF6BE7">
        <w:rPr>
          <w:rFonts w:ascii="Arial Narrow" w:hAnsi="Arial Narrow" w:cs="Tahoma"/>
        </w:rPr>
        <w:t>Operativn</w:t>
      </w:r>
      <w:r w:rsidR="00CB6054">
        <w:rPr>
          <w:rFonts w:ascii="Arial Narrow" w:hAnsi="Arial Narrow" w:cs="Tahoma"/>
        </w:rPr>
        <w:t>i</w:t>
      </w:r>
      <w:r w:rsidRPr="00DF6BE7">
        <w:rPr>
          <w:rFonts w:ascii="Arial Narrow" w:hAnsi="Arial Narrow" w:cs="Tahoma"/>
        </w:rPr>
        <w:t xml:space="preserve"> program za izvajanje evropske kohezijske politike v obdobju 2014-2020, št. CCI 2014SI16MAOP001 , verzija 5.0</w:t>
      </w:r>
      <w:r w:rsidR="00652CA1">
        <w:rPr>
          <w:rFonts w:ascii="Arial Narrow" w:hAnsi="Arial Narrow" w:cs="Tahoma"/>
        </w:rPr>
        <w:t>, potrjena s strani evropske komisije</w:t>
      </w:r>
      <w:r w:rsidRPr="00DF6BE7">
        <w:rPr>
          <w:rFonts w:ascii="Arial Narrow" w:hAnsi="Arial Narrow" w:cs="Tahoma"/>
        </w:rPr>
        <w:t xml:space="preserve"> 19. 6. 2020</w:t>
      </w:r>
      <w:r w:rsidR="00652CA1">
        <w:rPr>
          <w:rFonts w:ascii="Arial Narrow" w:hAnsi="Arial Narrow" w:cs="Tahoma"/>
        </w:rPr>
        <w:t>,</w:t>
      </w:r>
      <w:r w:rsidRPr="00DF6BE7">
        <w:rPr>
          <w:rFonts w:ascii="Arial Narrow" w:hAnsi="Arial Narrow" w:cs="Tahoma"/>
        </w:rPr>
        <w:t xml:space="preserve"> </w:t>
      </w:r>
      <w:r w:rsidR="00652CA1">
        <w:rPr>
          <w:rFonts w:ascii="Arial Narrow" w:hAnsi="Arial Narrow" w:cs="Tahoma"/>
        </w:rPr>
        <w:t>z</w:t>
      </w:r>
      <w:r w:rsidRPr="00DF6BE7">
        <w:rPr>
          <w:rFonts w:ascii="Arial Narrow" w:hAnsi="Arial Narrow" w:cs="Tahoma"/>
        </w:rPr>
        <w:t xml:space="preserve"> vsemi spremembami</w:t>
      </w:r>
      <w:r w:rsidR="00652CA1">
        <w:rPr>
          <w:rFonts w:ascii="Arial Narrow" w:hAnsi="Arial Narrow" w:cs="Tahoma"/>
        </w:rPr>
        <w:t xml:space="preserve"> in dopolnitvami</w:t>
      </w:r>
      <w:r w:rsidRPr="00DF6BE7">
        <w:rPr>
          <w:rFonts w:ascii="Arial Narrow" w:hAnsi="Arial Narrow" w:cs="Tahoma"/>
        </w:rPr>
        <w:t>,</w:t>
      </w:r>
    </w:p>
    <w:p w14:paraId="5E7B8F55" w14:textId="77777777" w:rsidR="00ED0DB7" w:rsidRDefault="00A92DEA" w:rsidP="00ED0DB7">
      <w:pPr>
        <w:pStyle w:val="Odstavekseznama"/>
        <w:numPr>
          <w:ilvl w:val="0"/>
          <w:numId w:val="67"/>
        </w:numPr>
        <w:spacing w:after="0" w:line="240" w:lineRule="auto"/>
        <w:rPr>
          <w:rFonts w:ascii="Arial Narrow" w:hAnsi="Arial Narrow" w:cs="Tahoma"/>
        </w:rPr>
      </w:pPr>
      <w:r w:rsidRPr="00DF6BE7">
        <w:rPr>
          <w:rFonts w:ascii="Arial Narrow" w:hAnsi="Arial Narrow" w:cs="Tahoma"/>
        </w:rPr>
        <w:t>Smernic</w:t>
      </w:r>
      <w:r w:rsidR="00BA22A3">
        <w:rPr>
          <w:rFonts w:ascii="Arial Narrow" w:hAnsi="Arial Narrow" w:cs="Tahoma"/>
        </w:rPr>
        <w:t>e</w:t>
      </w:r>
      <w:r w:rsidRPr="00DF6BE7">
        <w:rPr>
          <w:rFonts w:ascii="Arial Narrow" w:hAnsi="Arial Narrow" w:cs="Tahoma"/>
        </w:rPr>
        <w:t xml:space="preserve"> za določanje finančnih popravkov, ki jih je treba uporabiti za odhodke, ki jih financira Unija, zaradi neupoštevanja veljavnih pravil o javnem naročanju, z dne 14.</w:t>
      </w:r>
      <w:r w:rsidR="00652CA1">
        <w:rPr>
          <w:rFonts w:ascii="Arial Narrow" w:hAnsi="Arial Narrow" w:cs="Tahoma"/>
        </w:rPr>
        <w:t xml:space="preserve"> </w:t>
      </w:r>
      <w:r w:rsidRPr="00DF6BE7">
        <w:rPr>
          <w:rFonts w:ascii="Arial Narrow" w:hAnsi="Arial Narrow" w:cs="Tahoma"/>
        </w:rPr>
        <w:t>5.</w:t>
      </w:r>
      <w:r w:rsidR="00652CA1">
        <w:rPr>
          <w:rFonts w:ascii="Arial Narrow" w:hAnsi="Arial Narrow" w:cs="Tahoma"/>
        </w:rPr>
        <w:t xml:space="preserve"> </w:t>
      </w:r>
      <w:r w:rsidRPr="00DF6BE7">
        <w:rPr>
          <w:rFonts w:ascii="Arial Narrow" w:hAnsi="Arial Narrow" w:cs="Tahoma"/>
        </w:rPr>
        <w:t xml:space="preserve">2019 (C(2019) 3452 final), objavljenih na spletni strani: </w:t>
      </w:r>
      <w:r w:rsidR="00ED0DB7">
        <w:rPr>
          <w:rFonts w:ascii="Arial Narrow" w:hAnsi="Arial Narrow" w:cs="Tahoma"/>
        </w:rPr>
        <w:t xml:space="preserve"> </w:t>
      </w:r>
    </w:p>
    <w:p w14:paraId="58D27520" w14:textId="77777777" w:rsidR="00ED0DB7" w:rsidRDefault="009E14FC" w:rsidP="00ED0DB7">
      <w:pPr>
        <w:pStyle w:val="Odstavekseznama"/>
        <w:spacing w:after="0" w:line="240" w:lineRule="auto"/>
        <w:rPr>
          <w:rFonts w:ascii="Arial Narrow" w:hAnsi="Arial Narrow" w:cs="Tahoma"/>
        </w:rPr>
      </w:pPr>
      <w:hyperlink r:id="rId31" w:history="1">
        <w:r w:rsidR="00ED0DB7" w:rsidRPr="00CE1F05">
          <w:rPr>
            <w:rStyle w:val="Hiperpovezava"/>
            <w:rFonts w:ascii="Arial Narrow" w:hAnsi="Arial Narrow" w:cs="Tahoma"/>
          </w:rPr>
          <w:t>https://ec.europa.eu/regional_policy/sources/docgener/informat/2014/GL_corrections_pp_irregularities_SL.pdf</w:t>
        </w:r>
      </w:hyperlink>
      <w:r w:rsidR="00ED0DB7">
        <w:rPr>
          <w:rFonts w:ascii="Arial Narrow" w:hAnsi="Arial Narrow" w:cs="Tahoma"/>
        </w:rPr>
        <w:t xml:space="preserve"> </w:t>
      </w:r>
      <w:r w:rsidR="00A92DEA" w:rsidRPr="00DF6BE7">
        <w:rPr>
          <w:rFonts w:ascii="Arial Narrow" w:hAnsi="Arial Narrow" w:cs="Tahoma"/>
        </w:rPr>
        <w:t>ter</w:t>
      </w:r>
    </w:p>
    <w:p w14:paraId="7F9A8ACE" w14:textId="6072BC3C" w:rsidR="00A92DEA" w:rsidRPr="00DF6BE7" w:rsidRDefault="009E14FC" w:rsidP="00ED0DB7">
      <w:pPr>
        <w:pStyle w:val="Odstavekseznama"/>
        <w:spacing w:after="0" w:line="240" w:lineRule="auto"/>
        <w:rPr>
          <w:rFonts w:ascii="Arial Narrow" w:hAnsi="Arial Narrow" w:cs="Tahoma"/>
        </w:rPr>
      </w:pPr>
      <w:hyperlink r:id="rId32" w:history="1">
        <w:r w:rsidR="00ED0DB7" w:rsidRPr="00CE1F05">
          <w:rPr>
            <w:rStyle w:val="Hiperpovezava"/>
            <w:rFonts w:ascii="Arial Narrow" w:hAnsi="Arial Narrow" w:cs="Tahoma"/>
          </w:rPr>
          <w:t>https://ec.europa.eu/regional_policy/sources/docgener/informat/2014/GL_corrections_pp_irregularities_annex_SL.pdf</w:t>
        </w:r>
      </w:hyperlink>
      <w:r w:rsidR="002B4D7B">
        <w:rPr>
          <w:rFonts w:ascii="Arial Narrow" w:hAnsi="Arial Narrow" w:cs="Tahoma"/>
        </w:rPr>
        <w:t>,</w:t>
      </w:r>
    </w:p>
    <w:p w14:paraId="66CC0C93" w14:textId="15D4DB8E" w:rsidR="00A92DEA" w:rsidRPr="00DF6BE7" w:rsidRDefault="00A92DEA" w:rsidP="00B169A9">
      <w:pPr>
        <w:pStyle w:val="Odstavekseznama"/>
        <w:numPr>
          <w:ilvl w:val="0"/>
          <w:numId w:val="67"/>
        </w:numPr>
        <w:spacing w:after="0" w:line="240" w:lineRule="auto"/>
        <w:rPr>
          <w:rFonts w:ascii="Arial Narrow" w:hAnsi="Arial Narrow" w:cs="Tahoma"/>
        </w:rPr>
      </w:pPr>
      <w:r w:rsidRPr="00DF6BE7">
        <w:rPr>
          <w:rFonts w:ascii="Arial Narrow" w:hAnsi="Arial Narrow" w:cs="Tahoma"/>
        </w:rPr>
        <w:t>Uredb</w:t>
      </w:r>
      <w:r w:rsidR="00A96859">
        <w:rPr>
          <w:rFonts w:ascii="Arial Narrow" w:hAnsi="Arial Narrow" w:cs="Tahoma"/>
        </w:rPr>
        <w:t>a</w:t>
      </w:r>
      <w:r w:rsidRPr="00DF6BE7">
        <w:rPr>
          <w:rFonts w:ascii="Arial Narrow" w:hAnsi="Arial Narrow" w:cs="Tahoma"/>
        </w:rPr>
        <w:t xml:space="preserve"> Komisije (EU) št. 651/2014 z dne 17. junija 2014 o razglasitvi nekaterih vrst pomoči za združljive z notranjim trgom pri uporabi členov 107 in 108 Pogodbe (UL L št. 187 z dne 26. 6. 2014, str. 1), zadnjič spremenjen</w:t>
      </w:r>
      <w:r w:rsidR="007147E0">
        <w:rPr>
          <w:rFonts w:ascii="Arial Narrow" w:hAnsi="Arial Narrow" w:cs="Tahoma"/>
        </w:rPr>
        <w:t>a</w:t>
      </w:r>
      <w:r w:rsidRPr="00DF6BE7">
        <w:rPr>
          <w:rFonts w:ascii="Arial Narrow" w:hAnsi="Arial Narrow" w:cs="Tahoma"/>
        </w:rPr>
        <w:t xml:space="preserve"> z Uredbo Komisije (EU) 2021/1237 z dne 23. julija 2021 o spremembi Uredbe (EU) št. 651/2014 o razglasitvi nekaterih vrst pomoči za združljive z notranjim trgom pri uporabi členov 107 in 108 Pogodbe (Besedilo velja za EGP) (UL L št. 270 z dne 29. 7. 2021, str. 39) (v nadaljevanju: Uredba 651/2014/EU),</w:t>
      </w:r>
    </w:p>
    <w:p w14:paraId="3D0B5A77" w14:textId="2DE55C2E" w:rsidR="00A92DEA" w:rsidRPr="00DF6BE7" w:rsidRDefault="00A92DEA" w:rsidP="00B169A9">
      <w:pPr>
        <w:pStyle w:val="Odstavekseznama"/>
        <w:numPr>
          <w:ilvl w:val="0"/>
          <w:numId w:val="67"/>
        </w:numPr>
        <w:spacing w:after="0" w:line="240" w:lineRule="auto"/>
        <w:rPr>
          <w:rFonts w:ascii="Arial Narrow" w:hAnsi="Arial Narrow" w:cs="Tahoma"/>
        </w:rPr>
      </w:pPr>
      <w:r w:rsidRPr="00DF6BE7">
        <w:rPr>
          <w:rFonts w:ascii="Arial Narrow" w:hAnsi="Arial Narrow" w:cs="Tahoma"/>
        </w:rPr>
        <w:t>Uredb</w:t>
      </w:r>
      <w:r w:rsidR="00DA1C07">
        <w:rPr>
          <w:rFonts w:ascii="Arial Narrow" w:hAnsi="Arial Narrow" w:cs="Tahoma"/>
        </w:rPr>
        <w:t>a</w:t>
      </w:r>
      <w:r w:rsidRPr="00DF6BE7">
        <w:rPr>
          <w:rFonts w:ascii="Arial Narrow" w:hAnsi="Arial Narrow" w:cs="Tahoma"/>
        </w:rPr>
        <w:t xml:space="preserve"> Komisije (EU) št. 1407/2013 z dne 18. decembra 2013 o uporabi členov 107 in 108 Pogodbe o delovanju Evropske unije pri pomoči </w:t>
      </w:r>
      <w:r w:rsidRPr="00DF6BE7">
        <w:rPr>
          <w:rFonts w:ascii="Arial Narrow" w:hAnsi="Arial Narrow" w:cs="Tahoma"/>
          <w:i/>
        </w:rPr>
        <w:t xml:space="preserve">de minimis </w:t>
      </w:r>
      <w:r w:rsidR="00DA1C07">
        <w:rPr>
          <w:rFonts w:ascii="Arial Narrow" w:hAnsi="Arial Narrow" w:cs="Tahoma"/>
        </w:rPr>
        <w:t>Besedilo velja za EGP</w:t>
      </w:r>
      <w:r w:rsidR="00DA1C07" w:rsidRPr="00DF6BE7">
        <w:rPr>
          <w:rFonts w:ascii="Arial Narrow" w:hAnsi="Arial Narrow" w:cs="Tahoma"/>
        </w:rPr>
        <w:t xml:space="preserve"> </w:t>
      </w:r>
      <w:r w:rsidRPr="00DF6BE7">
        <w:rPr>
          <w:rFonts w:ascii="Arial Narrow" w:hAnsi="Arial Narrow" w:cs="Tahoma"/>
        </w:rPr>
        <w:t>(UL L št. 352 z dne 24. 12. 2013, str. 1), zadnjič spremenjen</w:t>
      </w:r>
      <w:r w:rsidR="00DA1C07">
        <w:rPr>
          <w:rFonts w:ascii="Arial Narrow" w:hAnsi="Arial Narrow" w:cs="Tahoma"/>
        </w:rPr>
        <w:t>a</w:t>
      </w:r>
      <w:r w:rsidRPr="00DF6BE7">
        <w:rPr>
          <w:rFonts w:ascii="Arial Narrow" w:hAnsi="Arial Narrow" w:cs="Tahoma"/>
        </w:rPr>
        <w:t xml:space="preserve"> z Uredbo Komisije (EU) 2020/972 z dne 2. julija 2020 o spremembi Uredbe (EU) št. 1407/2013 v zvezi s podaljšanjem njene veljavnosti in o spremembi Uredbe (EU) št. 651/2014 v zvezi s podaljšanjem njene veljavnosti in ustreznimi prilagoditvami (UL L št. 215 z dne 7. 7. 2020, str. 3), (v nadaljevanju: Uredba Komisije 1407/2013/EU)</w:t>
      </w:r>
      <w:r w:rsidRPr="00DF6BE7">
        <w:rPr>
          <w:rFonts w:ascii="Arial Narrow" w:hAnsi="Arial Narrow" w:cs="Tahoma"/>
          <w:bCs/>
        </w:rPr>
        <w:t xml:space="preserve">, </w:t>
      </w:r>
    </w:p>
    <w:p w14:paraId="779A52C1" w14:textId="614A4C96" w:rsidR="00A92DEA" w:rsidRPr="00DF6BE7" w:rsidRDefault="00A92DEA" w:rsidP="00B169A9">
      <w:pPr>
        <w:pStyle w:val="Odstavekseznama"/>
        <w:numPr>
          <w:ilvl w:val="0"/>
          <w:numId w:val="67"/>
        </w:numPr>
        <w:spacing w:after="0" w:line="240" w:lineRule="auto"/>
        <w:rPr>
          <w:rFonts w:ascii="Arial Narrow" w:hAnsi="Arial Narrow" w:cs="Tahoma"/>
        </w:rPr>
      </w:pPr>
      <w:r w:rsidRPr="00DF6BE7">
        <w:rPr>
          <w:rFonts w:ascii="Arial Narrow" w:hAnsi="Arial Narrow" w:cs="Tahoma"/>
        </w:rPr>
        <w:t xml:space="preserve">Zakon o pomoči za reševanje in prestrukturiranje gospodarskih družb in zadrug v težavah (Uradni list RS, št. 5/17), </w:t>
      </w:r>
    </w:p>
    <w:p w14:paraId="7665B9E9" w14:textId="080BCE41" w:rsidR="00A92DEA" w:rsidRPr="00DF6BE7" w:rsidRDefault="00A92DEA" w:rsidP="00B169A9">
      <w:pPr>
        <w:pStyle w:val="Odstavekseznama"/>
        <w:numPr>
          <w:ilvl w:val="0"/>
          <w:numId w:val="67"/>
        </w:numPr>
        <w:spacing w:after="0" w:line="240" w:lineRule="auto"/>
        <w:rPr>
          <w:rFonts w:ascii="Arial Narrow" w:hAnsi="Arial Narrow" w:cs="Tahoma"/>
        </w:rPr>
      </w:pPr>
      <w:r w:rsidRPr="00DF6BE7">
        <w:rPr>
          <w:rFonts w:ascii="Arial Narrow" w:hAnsi="Arial Narrow" w:cs="Tahoma"/>
        </w:rPr>
        <w:t xml:space="preserve">Zakon o podpornem okolju za podjetništvo - ZPOP-1 (Uradni list RS, št. 102/07, 57/12,  82/13, 17/15, 27/17 in </w:t>
      </w:r>
      <w:hyperlink r:id="rId33" w:tgtFrame="_blank" w:tooltip="Zakon o spodbujanju investicij" w:history="1">
        <w:r w:rsidRPr="00DF6BE7">
          <w:rPr>
            <w:rFonts w:ascii="Arial Narrow" w:hAnsi="Arial Narrow" w:cs="Tahoma"/>
          </w:rPr>
          <w:t>13/18</w:t>
        </w:r>
      </w:hyperlink>
      <w:r w:rsidRPr="00DF6BE7">
        <w:rPr>
          <w:rFonts w:ascii="Arial Narrow" w:hAnsi="Arial Narrow" w:cs="Tahoma"/>
        </w:rPr>
        <w:t xml:space="preserve"> – ZSInv), </w:t>
      </w:r>
    </w:p>
    <w:p w14:paraId="379A0CF7" w14:textId="01C07AFA" w:rsidR="00A92DEA" w:rsidRPr="00DF6BE7" w:rsidRDefault="00A92DEA" w:rsidP="00B169A9">
      <w:pPr>
        <w:pStyle w:val="Odstavekseznama"/>
        <w:numPr>
          <w:ilvl w:val="0"/>
          <w:numId w:val="67"/>
        </w:numPr>
        <w:spacing w:after="0" w:line="240" w:lineRule="auto"/>
        <w:rPr>
          <w:rFonts w:ascii="Arial Narrow" w:hAnsi="Arial Narrow" w:cs="Tahoma"/>
        </w:rPr>
      </w:pPr>
      <w:r w:rsidRPr="00DF6BE7">
        <w:rPr>
          <w:rFonts w:ascii="Arial Narrow" w:hAnsi="Arial Narrow" w:cs="Tahoma"/>
        </w:rPr>
        <w:t>Sklep o ustanovitvi Javne agencije Republike Slovenije za spodbujanje podjetništva, internacionalizacije, tujih investicij in tehnologije (Uradni list RS, št. 93/15 in 36/19),</w:t>
      </w:r>
    </w:p>
    <w:p w14:paraId="0303CEDB" w14:textId="1A4F6198" w:rsidR="00410E40" w:rsidRDefault="00A92DEA" w:rsidP="00B169A9">
      <w:pPr>
        <w:pStyle w:val="Odstavekseznama"/>
        <w:numPr>
          <w:ilvl w:val="0"/>
          <w:numId w:val="67"/>
        </w:numPr>
        <w:spacing w:after="0" w:line="240" w:lineRule="auto"/>
        <w:rPr>
          <w:rFonts w:ascii="Arial Narrow" w:hAnsi="Arial Narrow" w:cs="Tahoma"/>
        </w:rPr>
      </w:pPr>
      <w:r w:rsidRPr="00DF6BE7">
        <w:rPr>
          <w:rFonts w:ascii="Arial Narrow" w:hAnsi="Arial Narrow" w:cs="Tahoma"/>
        </w:rPr>
        <w:t xml:space="preserve">Program dela in </w:t>
      </w:r>
      <w:r w:rsidR="00194CE6">
        <w:rPr>
          <w:rFonts w:ascii="Arial Narrow" w:hAnsi="Arial Narrow" w:cs="Tahoma"/>
        </w:rPr>
        <w:t>f</w:t>
      </w:r>
      <w:r w:rsidRPr="00DF6BE7">
        <w:rPr>
          <w:rFonts w:ascii="Arial Narrow" w:hAnsi="Arial Narrow" w:cs="Tahoma"/>
        </w:rPr>
        <w:t>inančn</w:t>
      </w:r>
      <w:r w:rsidR="00AD6B4A">
        <w:rPr>
          <w:rFonts w:ascii="Arial Narrow" w:hAnsi="Arial Narrow" w:cs="Tahoma"/>
        </w:rPr>
        <w:t>i</w:t>
      </w:r>
      <w:r w:rsidRPr="00DF6BE7">
        <w:rPr>
          <w:rFonts w:ascii="Arial Narrow" w:hAnsi="Arial Narrow" w:cs="Tahoma"/>
        </w:rPr>
        <w:t xml:space="preserve"> načrt Javne agencije Republike Slovenije za spodbujanje podjetništva, internacionalizacije, tujih investicij in tehnologije za leti 2022 in 2023 – prečiščeno besedilo št. 1, ki ga je sprejel Svet agencije na svoji 43. redni seji dne 25. 5. 2022 in h kateremu je Ministrstvo za gospodarski razvoj in tehnologijo </w:t>
      </w:r>
      <w:r w:rsidR="00205AB3" w:rsidRPr="00DF6BE7">
        <w:rPr>
          <w:rFonts w:ascii="Arial Narrow" w:hAnsi="Arial Narrow" w:cs="Tahoma"/>
        </w:rPr>
        <w:t>dne 30.</w:t>
      </w:r>
      <w:r w:rsidR="00205AB3">
        <w:rPr>
          <w:rFonts w:ascii="Arial Narrow" w:hAnsi="Arial Narrow" w:cs="Tahoma"/>
        </w:rPr>
        <w:t xml:space="preserve"> </w:t>
      </w:r>
      <w:r w:rsidR="00205AB3" w:rsidRPr="00DF6BE7">
        <w:rPr>
          <w:rFonts w:ascii="Arial Narrow" w:hAnsi="Arial Narrow" w:cs="Tahoma"/>
        </w:rPr>
        <w:t>5.</w:t>
      </w:r>
      <w:r w:rsidR="00205AB3">
        <w:rPr>
          <w:rFonts w:ascii="Arial Narrow" w:hAnsi="Arial Narrow" w:cs="Tahoma"/>
        </w:rPr>
        <w:t xml:space="preserve"> </w:t>
      </w:r>
      <w:r w:rsidR="00205AB3" w:rsidRPr="00DF6BE7">
        <w:rPr>
          <w:rFonts w:ascii="Arial Narrow" w:hAnsi="Arial Narrow" w:cs="Tahoma"/>
        </w:rPr>
        <w:t>2022</w:t>
      </w:r>
      <w:r w:rsidR="00205AB3">
        <w:rPr>
          <w:rFonts w:ascii="Arial Narrow" w:hAnsi="Arial Narrow" w:cs="Tahoma"/>
        </w:rPr>
        <w:t xml:space="preserve"> </w:t>
      </w:r>
      <w:r w:rsidRPr="00DF6BE7">
        <w:rPr>
          <w:rFonts w:ascii="Arial Narrow" w:hAnsi="Arial Narrow" w:cs="Tahoma"/>
        </w:rPr>
        <w:t xml:space="preserve">podalo soglasje </w:t>
      </w:r>
      <w:r w:rsidR="00205AB3" w:rsidRPr="00DF6BE7">
        <w:rPr>
          <w:rFonts w:ascii="Arial Narrow" w:hAnsi="Arial Narrow" w:cs="Tahoma"/>
        </w:rPr>
        <w:t>št. 302-39/2021/20</w:t>
      </w:r>
      <w:r w:rsidRPr="00DF6BE7">
        <w:rPr>
          <w:rFonts w:ascii="Arial Narrow" w:hAnsi="Arial Narrow" w:cs="Tahoma"/>
        </w:rPr>
        <w:t xml:space="preserve">, </w:t>
      </w:r>
    </w:p>
    <w:p w14:paraId="2BF03A2C" w14:textId="7D8EB7F8" w:rsidR="00A92DEA" w:rsidRPr="00DF6BE7" w:rsidRDefault="00A92DEA" w:rsidP="00B169A9">
      <w:pPr>
        <w:pStyle w:val="Odstavekseznama"/>
        <w:numPr>
          <w:ilvl w:val="0"/>
          <w:numId w:val="67"/>
        </w:numPr>
        <w:spacing w:after="0" w:line="240" w:lineRule="auto"/>
        <w:rPr>
          <w:rFonts w:ascii="Arial Narrow" w:hAnsi="Arial Narrow" w:cs="Tahoma"/>
        </w:rPr>
      </w:pPr>
      <w:r w:rsidRPr="00DF6BE7">
        <w:rPr>
          <w:rFonts w:ascii="Arial Narrow" w:hAnsi="Arial Narrow" w:cs="Tahoma"/>
        </w:rPr>
        <w:t xml:space="preserve">Zakon o javnih agencijah (Uradni list RS, št. 52/02, 51/04 – EZ-A in 33/11 – ZEKom-C), </w:t>
      </w:r>
    </w:p>
    <w:p w14:paraId="39F466AD" w14:textId="12AC51B7" w:rsidR="00A92DEA" w:rsidRPr="00DF6BE7" w:rsidRDefault="00854F9C" w:rsidP="00B169A9">
      <w:pPr>
        <w:pStyle w:val="Odstavekseznama"/>
        <w:numPr>
          <w:ilvl w:val="0"/>
          <w:numId w:val="67"/>
        </w:numPr>
        <w:spacing w:after="0" w:line="240" w:lineRule="auto"/>
        <w:rPr>
          <w:rFonts w:ascii="Arial Narrow" w:hAnsi="Arial Narrow" w:cs="Tahoma"/>
        </w:rPr>
      </w:pPr>
      <w:r>
        <w:rPr>
          <w:rFonts w:ascii="Arial Narrow" w:hAnsi="Arial Narrow" w:cs="Tahoma"/>
          <w:bCs/>
        </w:rPr>
        <w:t>S</w:t>
      </w:r>
      <w:r w:rsidR="00A92DEA" w:rsidRPr="00DF6BE7">
        <w:rPr>
          <w:rFonts w:ascii="Arial Narrow" w:hAnsi="Arial Narrow" w:cs="Tahoma"/>
          <w:bCs/>
        </w:rPr>
        <w:t>hem</w:t>
      </w:r>
      <w:r>
        <w:rPr>
          <w:rFonts w:ascii="Arial Narrow" w:hAnsi="Arial Narrow" w:cs="Tahoma"/>
          <w:bCs/>
        </w:rPr>
        <w:t>a</w:t>
      </w:r>
      <w:r w:rsidR="00A92DEA" w:rsidRPr="00DF6BE7">
        <w:rPr>
          <w:rFonts w:ascii="Arial Narrow" w:hAnsi="Arial Narrow" w:cs="Tahoma"/>
          <w:bCs/>
        </w:rPr>
        <w:t xml:space="preserve"> državne pomoči </w:t>
      </w:r>
      <w:r w:rsidR="00A92DEA" w:rsidRPr="00DF6BE7">
        <w:rPr>
          <w:rFonts w:ascii="Arial Narrow" w:hAnsi="Arial Narrow" w:cs="Tahoma"/>
          <w:color w:val="000000"/>
        </w:rPr>
        <w:t xml:space="preserve">Programa izvajanja finančnih spodbud MGRT – de minimis </w:t>
      </w:r>
      <w:r w:rsidR="00A92DEA" w:rsidRPr="00DF6BE7">
        <w:rPr>
          <w:rFonts w:ascii="Arial Narrow" w:hAnsi="Arial Narrow" w:cs="Tahoma"/>
        </w:rPr>
        <w:t xml:space="preserve">št. priglasitve: </w:t>
      </w:r>
      <w:r w:rsidR="00A92DEA" w:rsidRPr="00DF6BE7">
        <w:rPr>
          <w:rFonts w:ascii="Arial Narrow" w:hAnsi="Arial Narrow" w:cs="Tahoma"/>
          <w:color w:val="000000"/>
        </w:rPr>
        <w:t xml:space="preserve">M001-2399245-2015/II, </w:t>
      </w:r>
      <w:r w:rsidR="00A92DEA" w:rsidRPr="00DF6BE7">
        <w:rPr>
          <w:rFonts w:ascii="Arial Narrow" w:hAnsi="Arial Narrow" w:cs="Tahoma"/>
        </w:rPr>
        <w:t xml:space="preserve">datum potrditve: </w:t>
      </w:r>
      <w:r w:rsidR="00A92DEA" w:rsidRPr="00DF6BE7">
        <w:rPr>
          <w:rFonts w:ascii="Arial Narrow" w:hAnsi="Arial Narrow" w:cs="Tahoma"/>
          <w:color w:val="000000"/>
        </w:rPr>
        <w:t>10. 11. 2020</w:t>
      </w:r>
      <w:r w:rsidR="00A92DEA" w:rsidRPr="00DF6BE7">
        <w:rPr>
          <w:rFonts w:ascii="Arial Narrow" w:hAnsi="Arial Narrow" w:cs="Tahoma"/>
        </w:rPr>
        <w:t xml:space="preserve">; </w:t>
      </w:r>
      <w:r w:rsidR="00141AD7">
        <w:rPr>
          <w:rFonts w:ascii="Arial Narrow" w:hAnsi="Arial Narrow" w:cs="Tahoma"/>
        </w:rPr>
        <w:t>veljavnost</w:t>
      </w:r>
      <w:r>
        <w:rPr>
          <w:rFonts w:ascii="Arial Narrow" w:hAnsi="Arial Narrow" w:cs="Tahoma"/>
        </w:rPr>
        <w:t xml:space="preserve"> do</w:t>
      </w:r>
      <w:r w:rsidR="00A92DEA" w:rsidRPr="00DF6BE7">
        <w:rPr>
          <w:rFonts w:ascii="Arial Narrow" w:hAnsi="Arial Narrow" w:cs="Tahoma"/>
        </w:rPr>
        <w:t>: 31. 12. 2023</w:t>
      </w:r>
      <w:r w:rsidR="00A92DEA" w:rsidRPr="00DF6BE7">
        <w:rPr>
          <w:rFonts w:ascii="Arial Narrow" w:hAnsi="Arial Narrow" w:cs="Tahoma"/>
          <w:color w:val="000000"/>
        </w:rPr>
        <w:t>),</w:t>
      </w:r>
    </w:p>
    <w:p w14:paraId="7013D9A1" w14:textId="7F1E27BC" w:rsidR="00A92DEA" w:rsidRPr="00DF6BE7" w:rsidRDefault="00A92DEA" w:rsidP="00B169A9">
      <w:pPr>
        <w:pStyle w:val="Odstavekseznama"/>
        <w:numPr>
          <w:ilvl w:val="0"/>
          <w:numId w:val="67"/>
        </w:numPr>
        <w:spacing w:after="0" w:line="240" w:lineRule="auto"/>
        <w:rPr>
          <w:rFonts w:ascii="Arial Narrow" w:hAnsi="Arial Narrow" w:cs="Tahoma"/>
        </w:rPr>
      </w:pPr>
      <w:r w:rsidRPr="00DF6BE7">
        <w:rPr>
          <w:rFonts w:ascii="Arial Narrow" w:hAnsi="Arial Narrow" w:cs="Tahoma"/>
        </w:rPr>
        <w:t xml:space="preserve">Program izvajanja finančnih spodbud Ministrstva za gospodarski razvoj in tehnologijo 2015-2020, št. 3030-4/2016/2 z dne 18. 3. 2016 </w:t>
      </w:r>
      <w:r w:rsidR="00141AD7">
        <w:rPr>
          <w:rFonts w:ascii="Arial Narrow" w:hAnsi="Arial Narrow" w:cs="Tahoma"/>
        </w:rPr>
        <w:t>z</w:t>
      </w:r>
      <w:r w:rsidRPr="00DF6BE7">
        <w:rPr>
          <w:rFonts w:ascii="Arial Narrow" w:hAnsi="Arial Narrow" w:cs="Tahoma"/>
        </w:rPr>
        <w:t xml:space="preserve"> vsemi spremembami</w:t>
      </w:r>
      <w:r w:rsidR="00141AD7">
        <w:rPr>
          <w:rFonts w:ascii="Arial Narrow" w:hAnsi="Arial Narrow" w:cs="Tahoma"/>
        </w:rPr>
        <w:t xml:space="preserve"> in dopolnitvami</w:t>
      </w:r>
      <w:r w:rsidRPr="00DF6BE7">
        <w:rPr>
          <w:rFonts w:ascii="Arial Narrow" w:hAnsi="Arial Narrow" w:cs="Tahoma"/>
        </w:rPr>
        <w:t>,</w:t>
      </w:r>
    </w:p>
    <w:p w14:paraId="6B76906B" w14:textId="787F6B13" w:rsidR="00A92DEA" w:rsidRPr="00CD2468" w:rsidRDefault="00A92DEA" w:rsidP="00B169A9">
      <w:pPr>
        <w:pStyle w:val="Odstavekseznama"/>
        <w:numPr>
          <w:ilvl w:val="0"/>
          <w:numId w:val="67"/>
        </w:numPr>
        <w:spacing w:after="0" w:line="240" w:lineRule="auto"/>
        <w:rPr>
          <w:rFonts w:ascii="Arial Narrow" w:hAnsi="Arial Narrow" w:cs="Tahoma"/>
        </w:rPr>
      </w:pPr>
      <w:r w:rsidRPr="00DF6BE7">
        <w:rPr>
          <w:rFonts w:ascii="Arial Narrow" w:hAnsi="Arial Narrow" w:cs="Tahoma"/>
        </w:rPr>
        <w:t xml:space="preserve">Sporazum o načinu izvajanja nalog izvajalskega organa med SPIRIT Slovenija in Ministrstvom za gospodarski </w:t>
      </w:r>
      <w:r w:rsidRPr="00125014">
        <w:rPr>
          <w:rFonts w:ascii="Arial Narrow" w:hAnsi="Arial Narrow" w:cs="Tahoma"/>
        </w:rPr>
        <w:t>razvoj in tehnologijo z dne 9. 5. 2016</w:t>
      </w:r>
      <w:r w:rsidR="00125014" w:rsidRPr="00125014">
        <w:rPr>
          <w:rFonts w:ascii="Arial Narrow" w:hAnsi="Arial Narrow" w:cs="Tahoma"/>
        </w:rPr>
        <w:t>,</w:t>
      </w:r>
      <w:r w:rsidR="009227F3" w:rsidRPr="00125014">
        <w:rPr>
          <w:rFonts w:ascii="Arial Narrow" w:hAnsi="Arial Narrow" w:cs="Tahoma"/>
        </w:rPr>
        <w:t xml:space="preserve"> </w:t>
      </w:r>
      <w:r w:rsidRPr="00CD2468">
        <w:rPr>
          <w:rFonts w:ascii="Arial Narrow" w:hAnsi="Arial Narrow" w:cs="Tahoma"/>
        </w:rPr>
        <w:t>Dodat</w:t>
      </w:r>
      <w:r w:rsidR="009227F3" w:rsidRPr="00CD2468">
        <w:rPr>
          <w:rFonts w:ascii="Arial Narrow" w:hAnsi="Arial Narrow" w:cs="Tahoma"/>
        </w:rPr>
        <w:t>e</w:t>
      </w:r>
      <w:r w:rsidRPr="00CD2468">
        <w:rPr>
          <w:rFonts w:ascii="Arial Narrow" w:hAnsi="Arial Narrow" w:cs="Tahoma"/>
        </w:rPr>
        <w:t>k št. 1 z dne 8. 12. 2017</w:t>
      </w:r>
      <w:r w:rsidR="008B6F6B">
        <w:rPr>
          <w:rFonts w:ascii="Arial Narrow" w:hAnsi="Arial Narrow" w:cs="Tahoma"/>
        </w:rPr>
        <w:t>,</w:t>
      </w:r>
      <w:r w:rsidR="00125014" w:rsidRPr="00CD2468">
        <w:rPr>
          <w:rFonts w:ascii="Arial Narrow" w:hAnsi="Arial Narrow" w:cs="Tahoma"/>
        </w:rPr>
        <w:t xml:space="preserve"> </w:t>
      </w:r>
      <w:r w:rsidRPr="00CD2468">
        <w:rPr>
          <w:rFonts w:ascii="Arial Narrow" w:hAnsi="Arial Narrow" w:cs="Tahoma"/>
        </w:rPr>
        <w:t>Dodat</w:t>
      </w:r>
      <w:r w:rsidR="009227F3" w:rsidRPr="00CD2468">
        <w:rPr>
          <w:rFonts w:ascii="Arial Narrow" w:hAnsi="Arial Narrow" w:cs="Tahoma"/>
        </w:rPr>
        <w:t>e</w:t>
      </w:r>
      <w:r w:rsidRPr="00CD2468">
        <w:rPr>
          <w:rFonts w:ascii="Arial Narrow" w:hAnsi="Arial Narrow" w:cs="Tahoma"/>
        </w:rPr>
        <w:t>k št. 2 z dne 31. 1. 2018</w:t>
      </w:r>
      <w:r w:rsidRPr="008B6F6B">
        <w:rPr>
          <w:rFonts w:ascii="Arial Narrow" w:hAnsi="Arial Narrow" w:cs="Tahoma"/>
        </w:rPr>
        <w:t>,</w:t>
      </w:r>
      <w:r w:rsidR="008B6F6B" w:rsidRPr="008B6F6B">
        <w:t xml:space="preserve"> </w:t>
      </w:r>
      <w:r w:rsidR="008B6F6B" w:rsidRPr="008B6F6B">
        <w:rPr>
          <w:rFonts w:ascii="Arial Narrow" w:hAnsi="Arial Narrow" w:cs="Tahoma"/>
        </w:rPr>
        <w:t xml:space="preserve">Dodatek št. </w:t>
      </w:r>
      <w:r w:rsidR="008B6F6B">
        <w:rPr>
          <w:rFonts w:ascii="Arial Narrow" w:hAnsi="Arial Narrow" w:cs="Tahoma"/>
        </w:rPr>
        <w:t>3</w:t>
      </w:r>
      <w:r w:rsidR="008B6F6B" w:rsidRPr="008B6F6B">
        <w:rPr>
          <w:rFonts w:ascii="Arial Narrow" w:hAnsi="Arial Narrow" w:cs="Tahoma"/>
        </w:rPr>
        <w:t xml:space="preserve"> z dne </w:t>
      </w:r>
      <w:r w:rsidR="008B6F6B">
        <w:rPr>
          <w:rFonts w:ascii="Arial Narrow" w:hAnsi="Arial Narrow" w:cs="Tahoma"/>
        </w:rPr>
        <w:t>30. 5. 2019</w:t>
      </w:r>
      <w:r w:rsidR="008B6F6B" w:rsidRPr="008B6F6B">
        <w:rPr>
          <w:rFonts w:ascii="Arial Narrow" w:hAnsi="Arial Narrow" w:cs="Tahoma"/>
        </w:rPr>
        <w:t>,</w:t>
      </w:r>
      <w:r w:rsidR="008B6F6B">
        <w:rPr>
          <w:rFonts w:ascii="Arial Narrow" w:hAnsi="Arial Narrow" w:cs="Tahoma"/>
        </w:rPr>
        <w:t xml:space="preserve"> </w:t>
      </w:r>
      <w:r w:rsidR="008B6F6B" w:rsidRPr="00342DA6">
        <w:rPr>
          <w:rFonts w:ascii="Arial Narrow" w:hAnsi="Arial Narrow" w:cs="Tahoma"/>
        </w:rPr>
        <w:t xml:space="preserve">Dodatek št. </w:t>
      </w:r>
      <w:r w:rsidR="008B6F6B">
        <w:rPr>
          <w:rFonts w:ascii="Arial Narrow" w:hAnsi="Arial Narrow" w:cs="Tahoma"/>
        </w:rPr>
        <w:t>4</w:t>
      </w:r>
      <w:r w:rsidR="008B6F6B" w:rsidRPr="00342DA6">
        <w:rPr>
          <w:rFonts w:ascii="Arial Narrow" w:hAnsi="Arial Narrow" w:cs="Tahoma"/>
        </w:rPr>
        <w:t xml:space="preserve"> z dne </w:t>
      </w:r>
      <w:r w:rsidR="0053721E">
        <w:rPr>
          <w:rFonts w:ascii="Arial Narrow" w:hAnsi="Arial Narrow" w:cs="Tahoma"/>
        </w:rPr>
        <w:t>12. 2. 2020</w:t>
      </w:r>
      <w:r w:rsidR="008B6F6B" w:rsidRPr="00125014">
        <w:rPr>
          <w:rFonts w:ascii="Arial Narrow" w:hAnsi="Arial Narrow" w:cs="Tahoma"/>
        </w:rPr>
        <w:t>,</w:t>
      </w:r>
      <w:r w:rsidR="008B6F6B">
        <w:rPr>
          <w:rFonts w:ascii="Arial Narrow" w:hAnsi="Arial Narrow" w:cs="Tahoma"/>
        </w:rPr>
        <w:t xml:space="preserve"> </w:t>
      </w:r>
      <w:r w:rsidR="008B6F6B" w:rsidRPr="00342DA6">
        <w:rPr>
          <w:rFonts w:ascii="Arial Narrow" w:hAnsi="Arial Narrow" w:cs="Tahoma"/>
        </w:rPr>
        <w:t xml:space="preserve">Dodatek št. </w:t>
      </w:r>
      <w:r w:rsidR="008B6F6B">
        <w:rPr>
          <w:rFonts w:ascii="Arial Narrow" w:hAnsi="Arial Narrow" w:cs="Tahoma"/>
        </w:rPr>
        <w:t>5</w:t>
      </w:r>
      <w:r w:rsidR="008B6F6B" w:rsidRPr="00342DA6">
        <w:rPr>
          <w:rFonts w:ascii="Arial Narrow" w:hAnsi="Arial Narrow" w:cs="Tahoma"/>
        </w:rPr>
        <w:t xml:space="preserve"> z dne </w:t>
      </w:r>
      <w:r w:rsidR="0053721E">
        <w:rPr>
          <w:rFonts w:ascii="Arial Narrow" w:hAnsi="Arial Narrow" w:cs="Tahoma"/>
        </w:rPr>
        <w:t>2. 4. 2021</w:t>
      </w:r>
      <w:r w:rsidR="008B6F6B">
        <w:rPr>
          <w:rFonts w:ascii="Arial Narrow" w:hAnsi="Arial Narrow" w:cs="Tahoma"/>
        </w:rPr>
        <w:t xml:space="preserve"> in </w:t>
      </w:r>
      <w:r w:rsidR="008B6F6B" w:rsidRPr="00342DA6">
        <w:rPr>
          <w:rFonts w:ascii="Arial Narrow" w:hAnsi="Arial Narrow" w:cs="Tahoma"/>
        </w:rPr>
        <w:t xml:space="preserve">Dodatek št. </w:t>
      </w:r>
      <w:r w:rsidR="008B6F6B">
        <w:rPr>
          <w:rFonts w:ascii="Arial Narrow" w:hAnsi="Arial Narrow" w:cs="Tahoma"/>
        </w:rPr>
        <w:t>6</w:t>
      </w:r>
      <w:r w:rsidR="008B6F6B" w:rsidRPr="00342DA6">
        <w:rPr>
          <w:rFonts w:ascii="Arial Narrow" w:hAnsi="Arial Narrow" w:cs="Tahoma"/>
        </w:rPr>
        <w:t xml:space="preserve"> z dne </w:t>
      </w:r>
      <w:r w:rsidR="008B6F6B">
        <w:rPr>
          <w:rFonts w:ascii="Arial Narrow" w:hAnsi="Arial Narrow" w:cs="Tahoma"/>
        </w:rPr>
        <w:t>2</w:t>
      </w:r>
      <w:r w:rsidR="008B6F6B" w:rsidRPr="00342DA6">
        <w:rPr>
          <w:rFonts w:ascii="Arial Narrow" w:hAnsi="Arial Narrow" w:cs="Tahoma"/>
        </w:rPr>
        <w:t>. </w:t>
      </w:r>
      <w:r w:rsidR="008B6F6B">
        <w:rPr>
          <w:rFonts w:ascii="Arial Narrow" w:hAnsi="Arial Narrow" w:cs="Tahoma"/>
        </w:rPr>
        <w:t>7</w:t>
      </w:r>
      <w:r w:rsidR="008B6F6B" w:rsidRPr="00342DA6">
        <w:rPr>
          <w:rFonts w:ascii="Arial Narrow" w:hAnsi="Arial Narrow" w:cs="Tahoma"/>
        </w:rPr>
        <w:t>. 20</w:t>
      </w:r>
      <w:r w:rsidR="008B6F6B">
        <w:rPr>
          <w:rFonts w:ascii="Arial Narrow" w:hAnsi="Arial Narrow" w:cs="Tahoma"/>
        </w:rPr>
        <w:t>21</w:t>
      </w:r>
      <w:r w:rsidR="008B6F6B" w:rsidRPr="00125014">
        <w:rPr>
          <w:rFonts w:ascii="Arial Narrow" w:hAnsi="Arial Narrow" w:cs="Tahoma"/>
        </w:rPr>
        <w:t>,</w:t>
      </w:r>
    </w:p>
    <w:p w14:paraId="3E8F48BD" w14:textId="2E67FC0E" w:rsidR="00A92DEA" w:rsidRPr="00DF6BE7" w:rsidRDefault="00141AD7" w:rsidP="00B169A9">
      <w:pPr>
        <w:pStyle w:val="Odstavekseznama"/>
        <w:numPr>
          <w:ilvl w:val="0"/>
          <w:numId w:val="67"/>
        </w:numPr>
        <w:spacing w:after="0" w:line="240" w:lineRule="auto"/>
        <w:rPr>
          <w:rFonts w:ascii="Arial Narrow" w:eastAsiaTheme="minorHAnsi" w:hAnsi="Arial Narrow" w:cs="Tahoma"/>
          <w:color w:val="000000"/>
        </w:rPr>
      </w:pPr>
      <w:r>
        <w:rPr>
          <w:rFonts w:ascii="Arial Narrow" w:eastAsiaTheme="minorHAnsi" w:hAnsi="Arial Narrow" w:cs="Tahoma"/>
          <w:color w:val="000000"/>
        </w:rPr>
        <w:t>P</w:t>
      </w:r>
      <w:r w:rsidR="00A92DEA" w:rsidRPr="00DF6BE7">
        <w:rPr>
          <w:rFonts w:ascii="Arial Narrow" w:eastAsiaTheme="minorHAnsi" w:hAnsi="Arial Narrow" w:cs="Tahoma"/>
          <w:color w:val="000000"/>
        </w:rPr>
        <w:t>ogodb</w:t>
      </w:r>
      <w:r>
        <w:rPr>
          <w:rFonts w:ascii="Arial Narrow" w:eastAsiaTheme="minorHAnsi" w:hAnsi="Arial Narrow" w:cs="Tahoma"/>
          <w:color w:val="000000"/>
        </w:rPr>
        <w:t>a</w:t>
      </w:r>
      <w:r w:rsidR="00A92DEA" w:rsidRPr="00DF6BE7">
        <w:rPr>
          <w:rFonts w:ascii="Arial Narrow" w:eastAsiaTheme="minorHAnsi" w:hAnsi="Arial Narrow" w:cs="Tahoma"/>
          <w:color w:val="000000"/>
        </w:rPr>
        <w:t xml:space="preserve"> SPIRIT – 2023 – Podporne institucije-NH o izvajanju in financiranju javnega razpisa za zagotavljanje celovitih storitev za potencialne podjetnike in podjetja preko podpornih institucij za leto 2023</w:t>
      </w:r>
      <w:r>
        <w:rPr>
          <w:rFonts w:ascii="Arial Narrow" w:eastAsiaTheme="minorHAnsi" w:hAnsi="Arial Narrow" w:cs="Tahoma"/>
          <w:color w:val="000000"/>
        </w:rPr>
        <w:t>,</w:t>
      </w:r>
      <w:r w:rsidR="00A92DEA" w:rsidRPr="00DF6BE7">
        <w:rPr>
          <w:rFonts w:ascii="Arial Narrow" w:eastAsiaTheme="minorHAnsi" w:hAnsi="Arial Narrow" w:cs="Tahoma"/>
          <w:color w:val="000000"/>
        </w:rPr>
        <w:t xml:space="preserve"> sklenjen</w:t>
      </w:r>
      <w:r>
        <w:rPr>
          <w:rFonts w:ascii="Arial Narrow" w:eastAsiaTheme="minorHAnsi" w:hAnsi="Arial Narrow" w:cs="Tahoma"/>
          <w:color w:val="000000"/>
        </w:rPr>
        <w:t>a</w:t>
      </w:r>
      <w:r w:rsidR="00A92DEA" w:rsidRPr="00DF6BE7">
        <w:rPr>
          <w:rFonts w:ascii="Arial Narrow" w:eastAsiaTheme="minorHAnsi" w:hAnsi="Arial Narrow" w:cs="Tahoma"/>
          <w:color w:val="000000"/>
        </w:rPr>
        <w:t xml:space="preserve"> med Javno agencijo Republike Slovenije za spodbujanje podjetništva, internacionalizacije, tujih investicij in tehnologije </w:t>
      </w:r>
      <w:r>
        <w:rPr>
          <w:rFonts w:ascii="Arial Narrow" w:eastAsiaTheme="minorHAnsi" w:hAnsi="Arial Narrow" w:cs="Tahoma"/>
          <w:color w:val="000000"/>
        </w:rPr>
        <w:t>ter</w:t>
      </w:r>
      <w:r w:rsidR="00A92DEA" w:rsidRPr="00DF6BE7">
        <w:rPr>
          <w:rFonts w:ascii="Arial Narrow" w:eastAsiaTheme="minorHAnsi" w:hAnsi="Arial Narrow" w:cs="Tahoma"/>
          <w:color w:val="000000"/>
        </w:rPr>
        <w:t xml:space="preserve"> Ministrstvom za gospodarski razvoj in tehnologijo</w:t>
      </w:r>
      <w:r w:rsidR="0053721E">
        <w:rPr>
          <w:rFonts w:ascii="Arial Narrow" w:eastAsiaTheme="minorHAnsi" w:hAnsi="Arial Narrow" w:cs="Tahoma"/>
          <w:color w:val="000000"/>
        </w:rPr>
        <w:t>,</w:t>
      </w:r>
      <w:r w:rsidR="0081593D">
        <w:rPr>
          <w:rFonts w:ascii="Arial Narrow" w:eastAsiaTheme="minorHAnsi" w:hAnsi="Arial Narrow" w:cs="Tahoma"/>
          <w:color w:val="000000"/>
        </w:rPr>
        <w:t xml:space="preserve"> z dne 7.10.2022</w:t>
      </w:r>
      <w:r w:rsidR="00A92DEA" w:rsidRPr="00DF6BE7">
        <w:rPr>
          <w:rFonts w:ascii="Arial Narrow" w:eastAsiaTheme="minorHAnsi" w:hAnsi="Arial Narrow" w:cs="Tahoma"/>
          <w:color w:val="000000"/>
        </w:rPr>
        <w:t xml:space="preserve"> in </w:t>
      </w:r>
      <w:r w:rsidR="00F30533" w:rsidRPr="00F30533">
        <w:rPr>
          <w:rFonts w:ascii="Arial Narrow" w:eastAsiaTheme="minorHAnsi" w:hAnsi="Arial Narrow" w:cs="Tahoma"/>
          <w:color w:val="000000"/>
        </w:rPr>
        <w:t>Dodatek št. 1 z dne 26.10.2022,</w:t>
      </w:r>
    </w:p>
    <w:p w14:paraId="19E65BD8" w14:textId="732A57B3" w:rsidR="00A92DEA" w:rsidRPr="00DF6BE7" w:rsidRDefault="003F7A53" w:rsidP="00B169A9">
      <w:pPr>
        <w:pStyle w:val="Odstavekseznama"/>
        <w:numPr>
          <w:ilvl w:val="0"/>
          <w:numId w:val="67"/>
        </w:numPr>
        <w:spacing w:after="0" w:line="240" w:lineRule="auto"/>
        <w:rPr>
          <w:rFonts w:ascii="Arial Narrow" w:eastAsiaTheme="minorHAnsi" w:hAnsi="Arial Narrow" w:cs="Tahoma"/>
          <w:color w:val="000000"/>
        </w:rPr>
      </w:pPr>
      <w:r>
        <w:rPr>
          <w:rFonts w:ascii="Arial Narrow" w:eastAsiaTheme="minorHAnsi" w:hAnsi="Arial Narrow" w:cs="Tahoma"/>
          <w:color w:val="000000"/>
        </w:rPr>
        <w:t>O</w:t>
      </w:r>
      <w:r w:rsidR="00A92DEA" w:rsidRPr="00DF6BE7">
        <w:rPr>
          <w:rFonts w:ascii="Arial Narrow" w:eastAsiaTheme="minorHAnsi" w:hAnsi="Arial Narrow" w:cs="Tahoma"/>
          <w:color w:val="000000"/>
        </w:rPr>
        <w:t>dločit</w:t>
      </w:r>
      <w:r w:rsidR="00540F7A">
        <w:rPr>
          <w:rFonts w:ascii="Arial Narrow" w:eastAsiaTheme="minorHAnsi" w:hAnsi="Arial Narrow" w:cs="Tahoma"/>
          <w:color w:val="000000"/>
        </w:rPr>
        <w:t>e</w:t>
      </w:r>
      <w:r w:rsidR="00A92DEA" w:rsidRPr="00DF6BE7">
        <w:rPr>
          <w:rFonts w:ascii="Arial Narrow" w:eastAsiaTheme="minorHAnsi" w:hAnsi="Arial Narrow" w:cs="Tahoma"/>
          <w:color w:val="000000"/>
        </w:rPr>
        <w:t>v o podpori Službe Vlade Republike Slovenije za razvoj in evropsko kohezijsko politiko v vlogi organa upravljanja za strukturna sklada in kohezijski sklad, št. 3-1/1/MGRT/0 za »Javni razpis za zagotavljanje celovitih storitev za potencialne podjetnike in podjetja preko podpornih institucij za leto 2023« z dne</w:t>
      </w:r>
      <w:r w:rsidR="00DE253B">
        <w:rPr>
          <w:rFonts w:ascii="Arial Narrow" w:eastAsiaTheme="minorHAnsi" w:hAnsi="Arial Narrow" w:cs="Tahoma"/>
          <w:color w:val="000000"/>
        </w:rPr>
        <w:t>_______________</w:t>
      </w:r>
      <w:r w:rsidR="00D72D9A">
        <w:rPr>
          <w:rFonts w:ascii="Arial Narrow" w:eastAsiaTheme="minorHAnsi" w:hAnsi="Arial Narrow" w:cs="Tahoma"/>
          <w:color w:val="000000"/>
        </w:rPr>
        <w:t>,</w:t>
      </w:r>
    </w:p>
    <w:p w14:paraId="355E3780" w14:textId="3A05E1BF" w:rsidR="00A92DEA" w:rsidRPr="00DF6BE7" w:rsidRDefault="00A92DEA" w:rsidP="00B169A9">
      <w:pPr>
        <w:pStyle w:val="Odstavekseznama"/>
        <w:numPr>
          <w:ilvl w:val="0"/>
          <w:numId w:val="67"/>
        </w:numPr>
        <w:spacing w:after="200" w:line="240" w:lineRule="auto"/>
        <w:rPr>
          <w:rFonts w:ascii="Arial Narrow" w:hAnsi="Arial Narrow" w:cs="Tahoma"/>
          <w:color w:val="000000"/>
        </w:rPr>
      </w:pPr>
      <w:r w:rsidRPr="00DF6BE7">
        <w:rPr>
          <w:rFonts w:ascii="Arial Narrow" w:hAnsi="Arial Narrow" w:cs="Tahoma"/>
          <w:color w:val="000000"/>
        </w:rPr>
        <w:t>Javni razpis  ________, (Uradni list RS, št. ___ z dne ______) s celotno razpisno dokumentacijo ter vprašanj</w:t>
      </w:r>
      <w:r w:rsidR="00D72D9A">
        <w:rPr>
          <w:rFonts w:ascii="Arial Narrow" w:hAnsi="Arial Narrow" w:cs="Tahoma"/>
          <w:color w:val="000000"/>
        </w:rPr>
        <w:t>i</w:t>
      </w:r>
      <w:r w:rsidRPr="00DF6BE7">
        <w:rPr>
          <w:rFonts w:ascii="Arial Narrow" w:hAnsi="Arial Narrow" w:cs="Tahoma"/>
          <w:color w:val="000000"/>
        </w:rPr>
        <w:t xml:space="preserve"> in odgovori, ki so bili objavljeni na spletni strani agencije</w:t>
      </w:r>
      <w:r w:rsidR="00BA22A3">
        <w:rPr>
          <w:rFonts w:ascii="Arial Narrow" w:hAnsi="Arial Narrow" w:cs="Tahoma"/>
          <w:color w:val="000000"/>
        </w:rPr>
        <w:t xml:space="preserve"> (v nadaljevanju: javni razpis)</w:t>
      </w:r>
      <w:r w:rsidRPr="00DF6BE7">
        <w:rPr>
          <w:rFonts w:ascii="Arial Narrow" w:hAnsi="Arial Narrow" w:cs="Tahoma"/>
          <w:color w:val="000000"/>
        </w:rPr>
        <w:t xml:space="preserve">, </w:t>
      </w:r>
    </w:p>
    <w:p w14:paraId="7A83EEA8" w14:textId="77777777" w:rsidR="00A92DEA" w:rsidRPr="00DF6BE7" w:rsidRDefault="00A92DEA" w:rsidP="00B169A9">
      <w:pPr>
        <w:pStyle w:val="Odstavekseznama"/>
        <w:numPr>
          <w:ilvl w:val="0"/>
          <w:numId w:val="67"/>
        </w:numPr>
        <w:spacing w:after="200" w:line="240" w:lineRule="auto"/>
        <w:rPr>
          <w:rFonts w:ascii="Arial Narrow" w:hAnsi="Arial Narrow" w:cs="Tahoma"/>
          <w:color w:val="000000"/>
        </w:rPr>
      </w:pPr>
      <w:r w:rsidRPr="00DF6BE7">
        <w:rPr>
          <w:rFonts w:ascii="Arial Narrow" w:hAnsi="Arial Narrow" w:cs="Tahoma"/>
          <w:color w:val="000000"/>
        </w:rPr>
        <w:t>Sklep o izboru Agencije  št. __________ z dne _______,</w:t>
      </w:r>
    </w:p>
    <w:p w14:paraId="326795F9" w14:textId="5C5B9E8D" w:rsidR="00A92DEA" w:rsidRPr="00DF6BE7" w:rsidRDefault="00A92DEA" w:rsidP="00B169A9">
      <w:pPr>
        <w:pStyle w:val="Odstavekseznama"/>
        <w:numPr>
          <w:ilvl w:val="0"/>
          <w:numId w:val="67"/>
        </w:numPr>
        <w:spacing w:after="0" w:line="240" w:lineRule="auto"/>
        <w:rPr>
          <w:rFonts w:ascii="Arial Narrow" w:hAnsi="Arial Narrow" w:cs="Tahoma"/>
        </w:rPr>
      </w:pPr>
      <w:r w:rsidRPr="00DF6BE7">
        <w:rPr>
          <w:rFonts w:ascii="Arial Narrow" w:hAnsi="Arial Narrow" w:cs="Tahoma"/>
        </w:rPr>
        <w:t>Smernic</w:t>
      </w:r>
      <w:r w:rsidR="00D72D9A">
        <w:rPr>
          <w:rFonts w:ascii="Arial Narrow" w:hAnsi="Arial Narrow" w:cs="Tahoma"/>
        </w:rPr>
        <w:t>e</w:t>
      </w:r>
      <w:r w:rsidRPr="00DF6BE7">
        <w:rPr>
          <w:rFonts w:ascii="Arial Narrow" w:hAnsi="Arial Narrow" w:cs="Tahoma"/>
        </w:rPr>
        <w:t xml:space="preserve"> za določanje finančnih popravkov, ki jih je treba uporabiti za odhodke, ki jih financira Unija, zaradi neupoštevanja veljavnih pravil o javnem naročanju z dne 14.</w:t>
      </w:r>
      <w:r w:rsidR="00D72D9A">
        <w:rPr>
          <w:rFonts w:ascii="Arial Narrow" w:hAnsi="Arial Narrow" w:cs="Tahoma"/>
        </w:rPr>
        <w:t xml:space="preserve"> </w:t>
      </w:r>
      <w:r w:rsidRPr="00DF6BE7">
        <w:rPr>
          <w:rFonts w:ascii="Arial Narrow" w:hAnsi="Arial Narrow" w:cs="Tahoma"/>
        </w:rPr>
        <w:t>5.</w:t>
      </w:r>
      <w:r w:rsidR="00D72D9A">
        <w:rPr>
          <w:rFonts w:ascii="Arial Narrow" w:hAnsi="Arial Narrow" w:cs="Tahoma"/>
        </w:rPr>
        <w:t xml:space="preserve"> </w:t>
      </w:r>
      <w:r w:rsidRPr="00DF6BE7">
        <w:rPr>
          <w:rFonts w:ascii="Arial Narrow" w:hAnsi="Arial Narrow" w:cs="Tahoma"/>
        </w:rPr>
        <w:t>2019 (C(2019) 3452 final), objavljen</w:t>
      </w:r>
      <w:r w:rsidR="00D72D9A">
        <w:rPr>
          <w:rFonts w:ascii="Arial Narrow" w:hAnsi="Arial Narrow" w:cs="Tahoma"/>
        </w:rPr>
        <w:t>e</w:t>
      </w:r>
      <w:r w:rsidRPr="00DF6BE7">
        <w:rPr>
          <w:rFonts w:ascii="Arial Narrow" w:hAnsi="Arial Narrow" w:cs="Tahoma"/>
        </w:rPr>
        <w:t xml:space="preserve"> na spletni strani: https://ec.europa.eu/regional_policy/sources/docgener/informat/2014/GL_corrections_pp_irregularities_SL.pdf ter </w:t>
      </w:r>
      <w:hyperlink r:id="rId34" w:history="1">
        <w:r w:rsidRPr="00DF6BE7">
          <w:rPr>
            <w:rFonts w:ascii="Arial Narrow" w:hAnsi="Arial Narrow" w:cs="Tahoma"/>
          </w:rPr>
          <w:t>https://ec.europa.eu/regional_policy/sources/docgener/informat/2014/GL_corrections_pp_irregularities_annex_SL.pdf</w:t>
        </w:r>
      </w:hyperlink>
      <w:r w:rsidR="00D72D9A">
        <w:rPr>
          <w:rFonts w:ascii="Arial Narrow" w:hAnsi="Arial Narrow" w:cs="Tahoma"/>
        </w:rPr>
        <w:t>,</w:t>
      </w:r>
    </w:p>
    <w:p w14:paraId="4AF13D82" w14:textId="474EF424" w:rsidR="00A92DEA" w:rsidRPr="00DF6BE7" w:rsidRDefault="00A92DEA" w:rsidP="00B169A9">
      <w:pPr>
        <w:pStyle w:val="Odstavekseznama"/>
        <w:numPr>
          <w:ilvl w:val="0"/>
          <w:numId w:val="67"/>
        </w:numPr>
        <w:spacing w:after="200" w:line="240" w:lineRule="auto"/>
        <w:rPr>
          <w:rFonts w:ascii="Arial Narrow" w:hAnsi="Arial Narrow"/>
        </w:rPr>
      </w:pPr>
      <w:r w:rsidRPr="00DF6BE7">
        <w:rPr>
          <w:rFonts w:ascii="Arial Narrow" w:hAnsi="Arial Narrow"/>
        </w:rPr>
        <w:t xml:space="preserve">Navodila organa upravljanja za finančno upravljanje evropske kohezijske politike cilja </w:t>
      </w:r>
      <w:r w:rsidR="00991BA8">
        <w:rPr>
          <w:rFonts w:ascii="Arial Narrow" w:hAnsi="Arial Narrow"/>
        </w:rPr>
        <w:t>N</w:t>
      </w:r>
      <w:r w:rsidRPr="00DF6BE7">
        <w:rPr>
          <w:rFonts w:ascii="Arial Narrow" w:hAnsi="Arial Narrow"/>
        </w:rPr>
        <w:t xml:space="preserve">aložbe za rast in delovna mesta v programskem obdobju 2014-2020, objavljena na spletni strani </w:t>
      </w:r>
      <w:hyperlink r:id="rId35" w:history="1">
        <w:r w:rsidRPr="00DF6BE7">
          <w:rPr>
            <w:rFonts w:ascii="Arial Narrow" w:hAnsi="Arial Narrow"/>
            <w:color w:val="0000FF"/>
            <w:u w:val="single"/>
          </w:rPr>
          <w:t>http://www.eu-skladi.si/sl/ekp/navodila</w:t>
        </w:r>
      </w:hyperlink>
      <w:r w:rsidRPr="00DF6BE7">
        <w:rPr>
          <w:rFonts w:ascii="Arial Narrow" w:hAnsi="Arial Narrow"/>
        </w:rPr>
        <w:t>, z vsemi spremembami, ki bodo objavljene v času izvajanja pogodbe,</w:t>
      </w:r>
    </w:p>
    <w:p w14:paraId="23D18C14" w14:textId="3C7C4A8E" w:rsidR="00A92DEA" w:rsidRPr="00DF6BE7" w:rsidRDefault="00A92DEA" w:rsidP="00B169A9">
      <w:pPr>
        <w:pStyle w:val="Odstavekseznama"/>
        <w:numPr>
          <w:ilvl w:val="0"/>
          <w:numId w:val="67"/>
        </w:numPr>
        <w:spacing w:after="200" w:line="240" w:lineRule="auto"/>
        <w:rPr>
          <w:rFonts w:ascii="Arial Narrow" w:hAnsi="Arial Narrow"/>
        </w:rPr>
      </w:pPr>
      <w:r w:rsidRPr="00DF6BE7">
        <w:rPr>
          <w:rFonts w:ascii="Arial Narrow" w:hAnsi="Arial Narrow"/>
        </w:rPr>
        <w:t xml:space="preserve">Navodila organa upravljanja za načrtovanje, odločanje o podpori, spremljanje, poročanje in vrednotenje izvajanja evropske kohezijske politike v programskem obdobju 2014-2020, objavljena na spletni strani </w:t>
      </w:r>
      <w:hyperlink r:id="rId36" w:history="1">
        <w:r w:rsidRPr="00DF6BE7">
          <w:rPr>
            <w:rFonts w:ascii="Arial Narrow" w:hAnsi="Arial Narrow"/>
            <w:color w:val="0000FF"/>
            <w:u w:val="single"/>
          </w:rPr>
          <w:t>http://www.eu-skladi.si/sl/ekp/navodila</w:t>
        </w:r>
      </w:hyperlink>
      <w:r w:rsidRPr="00DF6BE7">
        <w:rPr>
          <w:rFonts w:ascii="Arial Narrow" w:hAnsi="Arial Narrow"/>
        </w:rPr>
        <w:t>, z vsemi spremembami, ki bodo objavljene v času izvajanja pogodbe,</w:t>
      </w:r>
    </w:p>
    <w:p w14:paraId="38F7ABAA" w14:textId="5B18D92A" w:rsidR="00A92DEA" w:rsidRPr="00DF6BE7" w:rsidRDefault="00A92DEA" w:rsidP="00B169A9">
      <w:pPr>
        <w:pStyle w:val="Odstavekseznama"/>
        <w:numPr>
          <w:ilvl w:val="0"/>
          <w:numId w:val="67"/>
        </w:numPr>
        <w:spacing w:after="200" w:line="240" w:lineRule="auto"/>
        <w:rPr>
          <w:rFonts w:ascii="Arial Narrow" w:hAnsi="Arial Narrow"/>
        </w:rPr>
      </w:pPr>
      <w:r w:rsidRPr="00DF6BE7">
        <w:rPr>
          <w:rFonts w:ascii="Arial Narrow" w:hAnsi="Arial Narrow"/>
        </w:rPr>
        <w:t xml:space="preserve">Navodila organa upravljanja o upravičenih stroških za sredstva evropske kohezijske politike </w:t>
      </w:r>
      <w:r w:rsidR="00C70611">
        <w:rPr>
          <w:rFonts w:ascii="Arial Narrow" w:hAnsi="Arial Narrow"/>
        </w:rPr>
        <w:t>v</w:t>
      </w:r>
      <w:r w:rsidRPr="00DF6BE7">
        <w:rPr>
          <w:rFonts w:ascii="Arial Narrow" w:hAnsi="Arial Narrow"/>
        </w:rPr>
        <w:t xml:space="preserve"> programsk</w:t>
      </w:r>
      <w:r w:rsidR="00C70611">
        <w:rPr>
          <w:rFonts w:ascii="Arial Narrow" w:hAnsi="Arial Narrow"/>
        </w:rPr>
        <w:t>em</w:t>
      </w:r>
      <w:r w:rsidRPr="00DF6BE7">
        <w:rPr>
          <w:rFonts w:ascii="Arial Narrow" w:hAnsi="Arial Narrow"/>
        </w:rPr>
        <w:t xml:space="preserve"> obdobj</w:t>
      </w:r>
      <w:r w:rsidR="00C70611">
        <w:rPr>
          <w:rFonts w:ascii="Arial Narrow" w:hAnsi="Arial Narrow"/>
        </w:rPr>
        <w:t>u</w:t>
      </w:r>
      <w:r w:rsidRPr="00DF6BE7">
        <w:rPr>
          <w:rFonts w:ascii="Arial Narrow" w:hAnsi="Arial Narrow"/>
        </w:rPr>
        <w:t xml:space="preserve"> 2014-2020, objavljena na spletni strani </w:t>
      </w:r>
      <w:hyperlink r:id="rId37" w:history="1">
        <w:r w:rsidRPr="00DF6BE7">
          <w:rPr>
            <w:rFonts w:ascii="Arial Narrow" w:hAnsi="Arial Narrow"/>
            <w:color w:val="0000FF"/>
            <w:u w:val="single"/>
          </w:rPr>
          <w:t>http://www.eu-skladi.si/sl/ekp/navodila</w:t>
        </w:r>
      </w:hyperlink>
      <w:r w:rsidRPr="00DF6BE7">
        <w:rPr>
          <w:rFonts w:ascii="Arial Narrow" w:hAnsi="Arial Narrow"/>
        </w:rPr>
        <w:t>, z vsemi spremembami, ki bodo objavljene v času izvajanja pogodbe,</w:t>
      </w:r>
    </w:p>
    <w:p w14:paraId="10816EC7" w14:textId="7851FE81" w:rsidR="00A92DEA" w:rsidRPr="00DF6BE7" w:rsidRDefault="00A92DEA" w:rsidP="00B169A9">
      <w:pPr>
        <w:pStyle w:val="Odstavekseznama"/>
        <w:numPr>
          <w:ilvl w:val="0"/>
          <w:numId w:val="67"/>
        </w:numPr>
        <w:spacing w:after="200" w:line="240" w:lineRule="auto"/>
        <w:rPr>
          <w:rFonts w:ascii="Arial Narrow" w:hAnsi="Arial Narrow"/>
        </w:rPr>
      </w:pPr>
      <w:r w:rsidRPr="00DF6BE7">
        <w:rPr>
          <w:rFonts w:ascii="Arial Narrow" w:hAnsi="Arial Narrow"/>
        </w:rPr>
        <w:t>Navodila organa upravljanja za izvajanje upravljalnih preverjanj po 125. členu Uredbe (EU) št. 1303/2013</w:t>
      </w:r>
      <w:r w:rsidR="00462670">
        <w:rPr>
          <w:rFonts w:ascii="Arial Narrow" w:hAnsi="Arial Narrow"/>
        </w:rPr>
        <w:t xml:space="preserve"> programsko obdobje 2014-2020</w:t>
      </w:r>
      <w:r w:rsidRPr="00DF6BE7">
        <w:rPr>
          <w:rFonts w:ascii="Arial Narrow" w:hAnsi="Arial Narrow"/>
        </w:rPr>
        <w:t xml:space="preserve">, objavljena na spletni strani </w:t>
      </w:r>
      <w:hyperlink r:id="rId38" w:history="1">
        <w:r w:rsidRPr="00DF6BE7">
          <w:rPr>
            <w:rFonts w:ascii="Arial Narrow" w:hAnsi="Arial Narrow"/>
            <w:color w:val="0000FF"/>
            <w:u w:val="single"/>
          </w:rPr>
          <w:t>http://www.eu-skladi.si/sl/ekp/navodila</w:t>
        </w:r>
      </w:hyperlink>
      <w:r w:rsidRPr="00DF6BE7">
        <w:rPr>
          <w:rFonts w:ascii="Arial Narrow" w:hAnsi="Arial Narrow"/>
        </w:rPr>
        <w:t>, z vsemi spremembami, ki bodo objavljene v času izvajanja pogodbe,</w:t>
      </w:r>
    </w:p>
    <w:p w14:paraId="50838FD9" w14:textId="48FE2A12" w:rsidR="00A92DEA" w:rsidRPr="00DF6BE7" w:rsidRDefault="00A92DEA" w:rsidP="00B169A9">
      <w:pPr>
        <w:pStyle w:val="Odstavekseznama"/>
        <w:numPr>
          <w:ilvl w:val="0"/>
          <w:numId w:val="67"/>
        </w:numPr>
        <w:spacing w:after="200" w:line="240" w:lineRule="auto"/>
        <w:rPr>
          <w:rFonts w:ascii="Arial Narrow" w:hAnsi="Arial Narrow"/>
        </w:rPr>
      </w:pPr>
      <w:r w:rsidRPr="00DF6BE7">
        <w:rPr>
          <w:rFonts w:ascii="Arial Narrow" w:hAnsi="Arial Narrow"/>
        </w:rPr>
        <w:t xml:space="preserve">Navodila organa upravljanja na področju komuniciranja vsebin evropske kohezijske politike </w:t>
      </w:r>
      <w:r w:rsidR="00D47349">
        <w:rPr>
          <w:rFonts w:ascii="Arial Narrow" w:hAnsi="Arial Narrow"/>
        </w:rPr>
        <w:t>v</w:t>
      </w:r>
      <w:r w:rsidRPr="00DF6BE7">
        <w:rPr>
          <w:rFonts w:ascii="Arial Narrow" w:hAnsi="Arial Narrow"/>
        </w:rPr>
        <w:t xml:space="preserve"> programsk</w:t>
      </w:r>
      <w:r w:rsidR="00D47349">
        <w:rPr>
          <w:rFonts w:ascii="Arial Narrow" w:hAnsi="Arial Narrow"/>
        </w:rPr>
        <w:t>em</w:t>
      </w:r>
      <w:r w:rsidRPr="00DF6BE7">
        <w:rPr>
          <w:rFonts w:ascii="Arial Narrow" w:hAnsi="Arial Narrow"/>
        </w:rPr>
        <w:t xml:space="preserve"> obdobj</w:t>
      </w:r>
      <w:r w:rsidR="00D47349">
        <w:rPr>
          <w:rFonts w:ascii="Arial Narrow" w:hAnsi="Arial Narrow"/>
        </w:rPr>
        <w:t>u</w:t>
      </w:r>
      <w:r w:rsidRPr="00DF6BE7">
        <w:rPr>
          <w:rFonts w:ascii="Arial Narrow" w:hAnsi="Arial Narrow"/>
        </w:rPr>
        <w:t xml:space="preserve"> 2014-2020, objavljena na spletni strani </w:t>
      </w:r>
      <w:hyperlink r:id="rId39" w:history="1">
        <w:r w:rsidRPr="00DF6BE7">
          <w:rPr>
            <w:rFonts w:ascii="Arial Narrow" w:hAnsi="Arial Narrow"/>
            <w:color w:val="0000FF"/>
            <w:u w:val="single"/>
          </w:rPr>
          <w:t>http://www.eu-skladi.si/sl/ekp/navodila</w:t>
        </w:r>
      </w:hyperlink>
      <w:r w:rsidRPr="00DF6BE7">
        <w:rPr>
          <w:rFonts w:ascii="Arial Narrow" w:hAnsi="Arial Narrow"/>
        </w:rPr>
        <w:t>, z vsemi spremembami, ki bodo objavljene v času izvajanja pogodbe,</w:t>
      </w:r>
    </w:p>
    <w:p w14:paraId="62326394" w14:textId="785909CF" w:rsidR="00A92DEA" w:rsidRPr="00DF6BE7" w:rsidRDefault="00A92DEA" w:rsidP="00B169A9">
      <w:pPr>
        <w:pStyle w:val="Odstavekseznama"/>
        <w:numPr>
          <w:ilvl w:val="0"/>
          <w:numId w:val="67"/>
        </w:numPr>
        <w:spacing w:after="200" w:line="240" w:lineRule="auto"/>
        <w:rPr>
          <w:rFonts w:ascii="Arial Narrow" w:hAnsi="Arial Narrow"/>
        </w:rPr>
      </w:pPr>
      <w:r w:rsidRPr="00DF6BE7">
        <w:rPr>
          <w:rFonts w:ascii="Arial Narrow" w:hAnsi="Arial Narrow"/>
        </w:rPr>
        <w:t xml:space="preserve">Navodila organa upravljanja in organa za potrjevanje za spremljanje izvajanja operativnega programa z informacijskimi sistemi MFERAC, ISARR2 in RIS </w:t>
      </w:r>
      <w:r w:rsidR="00EB059A">
        <w:rPr>
          <w:rFonts w:ascii="Arial Narrow" w:hAnsi="Arial Narrow"/>
        </w:rPr>
        <w:t>e</w:t>
      </w:r>
      <w:r w:rsidRPr="00DF6BE7">
        <w:rPr>
          <w:rFonts w:ascii="Arial Narrow" w:hAnsi="Arial Narrow"/>
        </w:rPr>
        <w:t xml:space="preserve">CA, objavljena na spletni strani </w:t>
      </w:r>
      <w:hyperlink r:id="rId40" w:history="1">
        <w:r w:rsidRPr="00DF6BE7">
          <w:rPr>
            <w:rFonts w:ascii="Arial Narrow" w:hAnsi="Arial Narrow"/>
            <w:color w:val="0000FF"/>
            <w:u w:val="single"/>
          </w:rPr>
          <w:t>http://www.eu-skladi.si/sl/ekp/navodila</w:t>
        </w:r>
      </w:hyperlink>
      <w:r w:rsidRPr="00DF6BE7">
        <w:rPr>
          <w:rFonts w:ascii="Arial Narrow" w:hAnsi="Arial Narrow"/>
        </w:rPr>
        <w:t>, z vsemi spremembami, ki bodo objavljene v času izvajanja pogodbe,</w:t>
      </w:r>
    </w:p>
    <w:p w14:paraId="4223063F" w14:textId="120D6A2B" w:rsidR="00A92DEA" w:rsidRPr="00DF6BE7" w:rsidRDefault="00A92DEA" w:rsidP="00B169A9">
      <w:pPr>
        <w:pStyle w:val="Odstavekseznama"/>
        <w:numPr>
          <w:ilvl w:val="0"/>
          <w:numId w:val="67"/>
        </w:numPr>
        <w:spacing w:after="200" w:line="240" w:lineRule="auto"/>
        <w:rPr>
          <w:rFonts w:ascii="Arial Narrow" w:hAnsi="Arial Narrow"/>
        </w:rPr>
      </w:pPr>
      <w:r w:rsidRPr="00DF6BE7">
        <w:rPr>
          <w:rFonts w:ascii="Arial Narrow" w:hAnsi="Arial Narrow"/>
        </w:rPr>
        <w:t xml:space="preserve">Smernice organa upravljanja za integracijo načel enakosti spolov, enakih možnosti, nediskriminacije in dostopnosti za invalide pri izvajanju, spremljanju, poročanju in vrednotenju </w:t>
      </w:r>
      <w:r w:rsidR="005B06F8">
        <w:rPr>
          <w:rFonts w:ascii="Arial Narrow" w:hAnsi="Arial Narrow"/>
        </w:rPr>
        <w:t>evropske kohezijske politike</w:t>
      </w:r>
      <w:r w:rsidRPr="00DF6BE7">
        <w:rPr>
          <w:rFonts w:ascii="Arial Narrow" w:hAnsi="Arial Narrow"/>
        </w:rPr>
        <w:t xml:space="preserve"> v programskem obdobju 2014-2020, objavljene na spletni strani</w:t>
      </w:r>
      <w:r w:rsidR="00B27D19">
        <w:rPr>
          <w:rFonts w:ascii="Arial Narrow" w:hAnsi="Arial Narrow"/>
        </w:rPr>
        <w:t xml:space="preserve"> </w:t>
      </w:r>
      <w:hyperlink r:id="rId41" w:history="1">
        <w:r w:rsidR="00B27D19" w:rsidRPr="00B27D19">
          <w:rPr>
            <w:rStyle w:val="Hiperpovezava"/>
            <w:rFonts w:ascii="Arial Narrow" w:hAnsi="Arial Narrow"/>
          </w:rPr>
          <w:t>http://www.eu-skladi.si/sl/ekp/navodila</w:t>
        </w:r>
      </w:hyperlink>
      <w:r w:rsidRPr="00DF6BE7">
        <w:rPr>
          <w:rFonts w:ascii="Arial Narrow" w:hAnsi="Arial Narrow"/>
        </w:rPr>
        <w:t>,</w:t>
      </w:r>
    </w:p>
    <w:p w14:paraId="54B384CA" w14:textId="3ACADAFA" w:rsidR="00A92DEA" w:rsidRPr="00DF6BE7" w:rsidRDefault="00A92DEA" w:rsidP="00B169A9">
      <w:pPr>
        <w:pStyle w:val="Odstavekseznama"/>
        <w:numPr>
          <w:ilvl w:val="0"/>
          <w:numId w:val="67"/>
        </w:numPr>
        <w:spacing w:after="200" w:line="240" w:lineRule="auto"/>
        <w:rPr>
          <w:rFonts w:ascii="Arial Narrow" w:hAnsi="Arial Narrow"/>
        </w:rPr>
      </w:pPr>
      <w:r w:rsidRPr="00DF6BE7">
        <w:rPr>
          <w:rFonts w:ascii="Arial Narrow" w:hAnsi="Arial Narrow"/>
        </w:rPr>
        <w:t>Strategij</w:t>
      </w:r>
      <w:r w:rsidR="005B06F8">
        <w:rPr>
          <w:rFonts w:ascii="Arial Narrow" w:hAnsi="Arial Narrow"/>
        </w:rPr>
        <w:t>a</w:t>
      </w:r>
      <w:r w:rsidRPr="00DF6BE7">
        <w:rPr>
          <w:rFonts w:ascii="Arial Narrow" w:hAnsi="Arial Narrow"/>
        </w:rPr>
        <w:t xml:space="preserve"> organa upravljanja za boj proti goljufijam cilja »naložbe za rast in delovna mesta za programsko obdobje 2014-2020«, objavljen</w:t>
      </w:r>
      <w:r w:rsidR="005B06F8">
        <w:rPr>
          <w:rFonts w:ascii="Arial Narrow" w:hAnsi="Arial Narrow"/>
        </w:rPr>
        <w:t>a</w:t>
      </w:r>
      <w:r w:rsidRPr="00DF6BE7">
        <w:rPr>
          <w:rFonts w:ascii="Arial Narrow" w:hAnsi="Arial Narrow"/>
        </w:rPr>
        <w:t xml:space="preserve"> na spletni strani </w:t>
      </w:r>
      <w:hyperlink r:id="rId42" w:history="1">
        <w:r w:rsidRPr="00DF6BE7">
          <w:rPr>
            <w:rFonts w:ascii="Arial Narrow" w:hAnsi="Arial Narrow"/>
            <w:color w:val="0000FF"/>
            <w:u w:val="single"/>
          </w:rPr>
          <w:t>http://www.eu-skladi.si/sl/ekp/navodila</w:t>
        </w:r>
      </w:hyperlink>
      <w:r w:rsidRPr="00DF6BE7">
        <w:rPr>
          <w:rFonts w:ascii="Arial Narrow" w:hAnsi="Arial Narrow"/>
        </w:rPr>
        <w:t>, z vsemi spremembami, ki bodo objavljene v času izvajanja pogodbe,</w:t>
      </w:r>
    </w:p>
    <w:p w14:paraId="45CCB3FF" w14:textId="4B3BBA34" w:rsidR="0053721E" w:rsidRPr="00CD2468" w:rsidRDefault="00A92DEA" w:rsidP="00B169A9">
      <w:pPr>
        <w:pStyle w:val="Odstavekseznama"/>
        <w:numPr>
          <w:ilvl w:val="0"/>
          <w:numId w:val="67"/>
        </w:numPr>
        <w:spacing w:after="200" w:line="240" w:lineRule="auto"/>
        <w:rPr>
          <w:rFonts w:ascii="Arial Narrow" w:hAnsi="Arial Narrow"/>
        </w:rPr>
      </w:pPr>
      <w:r w:rsidRPr="00DF6BE7">
        <w:rPr>
          <w:rFonts w:ascii="Arial Narrow" w:hAnsi="Arial Narrow"/>
        </w:rPr>
        <w:t xml:space="preserve">Navodila organa upravljanja za poročanje in spremljanje nepravilnosti s sredstvi evropske kohezijske politike </w:t>
      </w:r>
      <w:r w:rsidR="00942852">
        <w:rPr>
          <w:rFonts w:ascii="Arial Narrow" w:hAnsi="Arial Narrow"/>
        </w:rPr>
        <w:t>C</w:t>
      </w:r>
      <w:r w:rsidRPr="00DF6BE7">
        <w:rPr>
          <w:rFonts w:ascii="Arial Narrow" w:hAnsi="Arial Narrow"/>
        </w:rPr>
        <w:t xml:space="preserve">ilja </w:t>
      </w:r>
      <w:r w:rsidR="00942852">
        <w:rPr>
          <w:rFonts w:ascii="Arial Narrow" w:hAnsi="Arial Narrow"/>
        </w:rPr>
        <w:t>N</w:t>
      </w:r>
      <w:r w:rsidRPr="00DF6BE7">
        <w:rPr>
          <w:rFonts w:ascii="Arial Narrow" w:hAnsi="Arial Narrow"/>
        </w:rPr>
        <w:t xml:space="preserve">aložbe za rast in delovna mesta za programsko obdobje 2014-2020, objavljena na spletni strani </w:t>
      </w:r>
      <w:hyperlink r:id="rId43" w:history="1">
        <w:r w:rsidRPr="00DF6BE7">
          <w:rPr>
            <w:rFonts w:ascii="Arial Narrow" w:hAnsi="Arial Narrow"/>
            <w:color w:val="0000FF"/>
            <w:u w:val="single"/>
          </w:rPr>
          <w:t>http://www.eu-skladi.si/sl/ekp/navodila</w:t>
        </w:r>
      </w:hyperlink>
      <w:r w:rsidRPr="00DF6BE7">
        <w:rPr>
          <w:rFonts w:ascii="Arial Narrow" w:hAnsi="Arial Narrow"/>
        </w:rPr>
        <w:t>, z vsemi spremembami, ki bodo objavljene v času izvajanja pogodbe</w:t>
      </w:r>
      <w:r w:rsidR="0053721E">
        <w:rPr>
          <w:rFonts w:ascii="Arial Narrow" w:hAnsi="Arial Narrow"/>
        </w:rPr>
        <w:t>,</w:t>
      </w:r>
    </w:p>
    <w:p w14:paraId="33DD9958" w14:textId="77777777" w:rsidR="00DA704E" w:rsidRPr="00CD2468" w:rsidRDefault="0053721E" w:rsidP="00B169A9">
      <w:pPr>
        <w:pStyle w:val="Odstavekseznama"/>
        <w:numPr>
          <w:ilvl w:val="0"/>
          <w:numId w:val="67"/>
        </w:numPr>
        <w:spacing w:after="200" w:line="240" w:lineRule="auto"/>
        <w:rPr>
          <w:rFonts w:ascii="Arial Narrow" w:hAnsi="Arial Narrow"/>
        </w:rPr>
      </w:pPr>
      <w:r w:rsidRPr="0053721E">
        <w:rPr>
          <w:rFonts w:ascii="Arial Narrow" w:hAnsi="Arial Narrow"/>
        </w:rPr>
        <w:t>Priporočilo organa upravljanja za uporabo orodja ARACHNE v sistemu izvajanja evropske kohezijske politike 2014-2020 cilja Naložbe za rast in delovna mesta</w:t>
      </w:r>
      <w:r>
        <w:rPr>
          <w:rFonts w:ascii="Arial Narrow" w:hAnsi="Arial Narrow"/>
        </w:rPr>
        <w:t>, oktober 2022</w:t>
      </w:r>
      <w:r w:rsidR="00DA704E">
        <w:rPr>
          <w:rFonts w:ascii="Arial Narrow" w:hAnsi="Arial Narrow"/>
        </w:rPr>
        <w:t>,</w:t>
      </w:r>
      <w:r w:rsidR="00DA704E" w:rsidRPr="00DA704E">
        <w:t xml:space="preserve"> </w:t>
      </w:r>
    </w:p>
    <w:p w14:paraId="65EE414F" w14:textId="4D6331EF" w:rsidR="00A92DEA" w:rsidRDefault="00DA704E" w:rsidP="00B169A9">
      <w:pPr>
        <w:pStyle w:val="Odstavekseznama"/>
        <w:numPr>
          <w:ilvl w:val="0"/>
          <w:numId w:val="67"/>
        </w:numPr>
        <w:spacing w:after="200" w:line="240" w:lineRule="auto"/>
        <w:rPr>
          <w:rFonts w:ascii="Arial Narrow" w:hAnsi="Arial Narrow"/>
        </w:rPr>
      </w:pPr>
      <w:r w:rsidRPr="00DA704E">
        <w:rPr>
          <w:rFonts w:ascii="Arial Narrow" w:hAnsi="Arial Narrow"/>
        </w:rPr>
        <w:t>Navodila agencije o aktivnostih in nalogah za spodbujanje podjetništva za izvajanje Javnega razpisa za zagotavljanje celovitih storitev za potencialne podjetnike in podjetja preko podpornih institucij za leto 2023 (JR podporno okolje 2023)</w:t>
      </w:r>
      <w:r>
        <w:rPr>
          <w:rFonts w:ascii="Arial Narrow" w:hAnsi="Arial Narrow"/>
        </w:rPr>
        <w:t xml:space="preserve"> z vsemi spremembami, ki bodo objavljena na spletni strani </w:t>
      </w:r>
      <w:hyperlink r:id="rId44" w:history="1">
        <w:r w:rsidRPr="007612AF">
          <w:rPr>
            <w:rStyle w:val="Hiperpovezava"/>
            <w:rFonts w:ascii="Arial Narrow" w:hAnsi="Arial Narrow"/>
          </w:rPr>
          <w:t>www.spiritslovenia.si</w:t>
        </w:r>
      </w:hyperlink>
      <w:r>
        <w:rPr>
          <w:rFonts w:ascii="Arial Narrow" w:hAnsi="Arial Narrow"/>
        </w:rPr>
        <w:t xml:space="preserve">. </w:t>
      </w:r>
    </w:p>
    <w:p w14:paraId="004C57E2" w14:textId="77777777" w:rsidR="00A92DEA" w:rsidRPr="009623DC" w:rsidRDefault="00A92DEA" w:rsidP="00A92DEA">
      <w:pPr>
        <w:spacing w:after="200" w:line="240" w:lineRule="auto"/>
        <w:ind w:left="720"/>
        <w:jc w:val="both"/>
        <w:rPr>
          <w:rFonts w:ascii="Arial Narrow" w:hAnsi="Arial Narrow"/>
        </w:rPr>
      </w:pPr>
    </w:p>
    <w:p w14:paraId="0BD426F6" w14:textId="77777777" w:rsidR="00A92DEA" w:rsidRPr="009623DC" w:rsidRDefault="00A92DEA" w:rsidP="001E2B5D">
      <w:pPr>
        <w:numPr>
          <w:ilvl w:val="0"/>
          <w:numId w:val="62"/>
        </w:numPr>
        <w:spacing w:after="200" w:line="276" w:lineRule="auto"/>
        <w:rPr>
          <w:rFonts w:ascii="Arial Narrow" w:hAnsi="Arial Narrow"/>
          <w:b/>
        </w:rPr>
      </w:pPr>
      <w:r w:rsidRPr="009623DC">
        <w:rPr>
          <w:rFonts w:ascii="Arial Narrow" w:hAnsi="Arial Narrow"/>
          <w:b/>
        </w:rPr>
        <w:t>PODATKI O OPERACIJI IN OBDOBJE UPRAVIČENOSTI</w:t>
      </w:r>
    </w:p>
    <w:p w14:paraId="64E76523" w14:textId="61EAD206" w:rsidR="00A92DEA" w:rsidRPr="00CD2468" w:rsidRDefault="00A92DEA" w:rsidP="00230E6B">
      <w:pPr>
        <w:pStyle w:val="Odstavekseznama"/>
        <w:numPr>
          <w:ilvl w:val="3"/>
          <w:numId w:val="79"/>
        </w:numPr>
        <w:ind w:left="426"/>
        <w:jc w:val="center"/>
        <w:rPr>
          <w:rFonts w:ascii="Arial Narrow" w:hAnsi="Arial Narrow"/>
        </w:rPr>
      </w:pPr>
      <w:r w:rsidRPr="00CD2468">
        <w:rPr>
          <w:rFonts w:ascii="Arial Narrow" w:hAnsi="Arial Narrow"/>
        </w:rPr>
        <w:t>člen</w:t>
      </w:r>
    </w:p>
    <w:p w14:paraId="1C1FD9A8" w14:textId="15A3D2BE" w:rsidR="00A92DEA" w:rsidRPr="009623DC" w:rsidRDefault="00ED0DB7" w:rsidP="00A92DEA">
      <w:pPr>
        <w:tabs>
          <w:tab w:val="left" w:pos="0"/>
        </w:tabs>
        <w:jc w:val="both"/>
        <w:rPr>
          <w:rFonts w:ascii="Arial Narrow" w:hAnsi="Arial Narrow"/>
        </w:rPr>
      </w:pPr>
      <w:r>
        <w:rPr>
          <w:rFonts w:ascii="Arial Narrow" w:hAnsi="Arial Narrow"/>
        </w:rPr>
        <w:t>Namen in vsebina</w:t>
      </w:r>
      <w:r w:rsidR="00A92DEA" w:rsidRPr="00CD2468">
        <w:rPr>
          <w:rFonts w:ascii="Arial Narrow" w:hAnsi="Arial Narrow"/>
        </w:rPr>
        <w:t xml:space="preserve"> operacije, njeni cilji, </w:t>
      </w:r>
      <w:r w:rsidRPr="00ED0DB7">
        <w:rPr>
          <w:rFonts w:ascii="Arial Narrow" w:hAnsi="Arial Narrow"/>
        </w:rPr>
        <w:t>ciljne skupine, aktivnosti in storittve, rezultati, kazalniki</w:t>
      </w:r>
      <w:r w:rsidR="00A92DEA" w:rsidRPr="00CD2468">
        <w:rPr>
          <w:rFonts w:ascii="Arial Narrow" w:hAnsi="Arial Narrow"/>
        </w:rPr>
        <w:t>, terminski plan ter finančna konstrukcija so opredeljeni v vlogi na javni razpis, ki je Priloga št. 1</w:t>
      </w:r>
      <w:r w:rsidR="00A92DEA" w:rsidRPr="009623DC">
        <w:rPr>
          <w:rFonts w:ascii="Arial Narrow" w:hAnsi="Arial Narrow"/>
        </w:rPr>
        <w:t xml:space="preserve"> te pogodbe in njen sestavni del. Vključitev vloge </w:t>
      </w:r>
      <w:r>
        <w:rPr>
          <w:rFonts w:ascii="Arial Narrow" w:hAnsi="Arial Narrow"/>
        </w:rPr>
        <w:t>na javni razpis</w:t>
      </w:r>
      <w:r w:rsidRPr="009623DC">
        <w:rPr>
          <w:rFonts w:ascii="Arial Narrow" w:hAnsi="Arial Narrow"/>
        </w:rPr>
        <w:t xml:space="preserve"> </w:t>
      </w:r>
      <w:r w:rsidR="00A92DEA" w:rsidRPr="009623DC">
        <w:rPr>
          <w:rFonts w:ascii="Arial Narrow" w:hAnsi="Arial Narrow"/>
        </w:rPr>
        <w:t xml:space="preserve">v to pogodbo ne pomeni tudi avtomatične odobritve sredstev financiranja. Upravičenost izplačila pavšalnega zneska bo agencija preverjala v okviru presoje zahtevka za izplačilo, na način kot je opredeljen v tej pogodbi, ob upoštevanju Navodil organa upravljanja o upravičenih stroških za sredstva evropske kohezijske politike v obdobju 2014-2020 ter </w:t>
      </w:r>
      <w:r w:rsidR="0053721E" w:rsidRPr="0053721E">
        <w:rPr>
          <w:rFonts w:ascii="Arial Narrow" w:hAnsi="Arial Narrow"/>
        </w:rPr>
        <w:t>Uredba 651/2014/EU</w:t>
      </w:r>
      <w:r w:rsidR="0002512E">
        <w:rPr>
          <w:rFonts w:ascii="Arial Narrow" w:hAnsi="Arial Narrow"/>
        </w:rPr>
        <w:t>.</w:t>
      </w:r>
      <w:r w:rsidR="0053721E" w:rsidRPr="0053721E" w:rsidDel="0053721E">
        <w:rPr>
          <w:rFonts w:ascii="Arial Narrow" w:hAnsi="Arial Narrow"/>
          <w:highlight w:val="red"/>
        </w:rPr>
        <w:t xml:space="preserve"> </w:t>
      </w:r>
      <w:r w:rsidR="0053721E">
        <w:rPr>
          <w:rFonts w:ascii="Arial Narrow" w:hAnsi="Arial Narrow"/>
          <w:highlight w:val="red"/>
        </w:rPr>
        <w:t xml:space="preserve"> </w:t>
      </w:r>
    </w:p>
    <w:p w14:paraId="0CEDC672" w14:textId="0D166D41" w:rsidR="00A92DEA" w:rsidRPr="009623DC" w:rsidRDefault="00A92DEA" w:rsidP="00A92DEA">
      <w:pPr>
        <w:tabs>
          <w:tab w:val="left" w:pos="0"/>
        </w:tabs>
        <w:jc w:val="both"/>
        <w:rPr>
          <w:rFonts w:ascii="Arial Narrow" w:hAnsi="Arial Narrow"/>
        </w:rPr>
      </w:pPr>
      <w:r w:rsidRPr="009623DC">
        <w:rPr>
          <w:rFonts w:ascii="Arial Narrow" w:hAnsi="Arial Narrow"/>
        </w:rPr>
        <w:t>Operacija se ne sme pričeti izvajati pred 1.</w:t>
      </w:r>
      <w:r w:rsidR="00E90352">
        <w:rPr>
          <w:rFonts w:ascii="Arial Narrow" w:hAnsi="Arial Narrow"/>
        </w:rPr>
        <w:t xml:space="preserve"> </w:t>
      </w:r>
      <w:r w:rsidRPr="009623DC">
        <w:rPr>
          <w:rFonts w:ascii="Arial Narrow" w:hAnsi="Arial Narrow"/>
        </w:rPr>
        <w:t>1.</w:t>
      </w:r>
      <w:r w:rsidR="00E90352">
        <w:rPr>
          <w:rFonts w:ascii="Arial Narrow" w:hAnsi="Arial Narrow"/>
        </w:rPr>
        <w:t xml:space="preserve"> </w:t>
      </w:r>
      <w:r w:rsidRPr="009623DC">
        <w:rPr>
          <w:rFonts w:ascii="Arial Narrow" w:hAnsi="Arial Narrow"/>
        </w:rPr>
        <w:t xml:space="preserve">2023. Začetek izvajanja operacije je datum, ko upravičenec prične z izvajanjem aktivnosti </w:t>
      </w:r>
      <w:r>
        <w:rPr>
          <w:rFonts w:ascii="Arial Narrow" w:hAnsi="Arial Narrow"/>
        </w:rPr>
        <w:t>in storit</w:t>
      </w:r>
      <w:r w:rsidR="00E90352">
        <w:rPr>
          <w:rFonts w:ascii="Arial Narrow" w:hAnsi="Arial Narrow"/>
        </w:rPr>
        <w:t>e</w:t>
      </w:r>
      <w:r>
        <w:rPr>
          <w:rFonts w:ascii="Arial Narrow" w:hAnsi="Arial Narrow"/>
        </w:rPr>
        <w:t xml:space="preserve">v </w:t>
      </w:r>
      <w:r w:rsidRPr="009623DC">
        <w:rPr>
          <w:rFonts w:ascii="Arial Narrow" w:hAnsi="Arial Narrow"/>
        </w:rPr>
        <w:t xml:space="preserve">v okviru potrjene operacije ter sklene prve pravno zavezujoče zaveze. Pred pričetkom operacije ne sme biti sklenjena nobena pravno zavezujoča zaveza za izvedbo posamezne upravičene aktivnosti </w:t>
      </w:r>
      <w:r>
        <w:rPr>
          <w:rFonts w:ascii="Arial Narrow" w:hAnsi="Arial Narrow"/>
        </w:rPr>
        <w:t xml:space="preserve">in storitve </w:t>
      </w:r>
      <w:r w:rsidRPr="009623DC">
        <w:rPr>
          <w:rFonts w:ascii="Arial Narrow" w:hAnsi="Arial Narrow"/>
        </w:rPr>
        <w:t>v okviru potrjene operacije.</w:t>
      </w:r>
    </w:p>
    <w:p w14:paraId="18E2B0AC" w14:textId="77777777" w:rsidR="00A92DEA" w:rsidRPr="009623DC" w:rsidRDefault="00A92DEA" w:rsidP="00A92DEA">
      <w:pPr>
        <w:tabs>
          <w:tab w:val="left" w:pos="0"/>
        </w:tabs>
        <w:jc w:val="both"/>
        <w:rPr>
          <w:rFonts w:ascii="Arial Narrow" w:hAnsi="Arial Narrow"/>
        </w:rPr>
      </w:pPr>
      <w:r w:rsidRPr="009623DC">
        <w:rPr>
          <w:rFonts w:ascii="Arial Narrow" w:hAnsi="Arial Narrow"/>
        </w:rPr>
        <w:t>Začetek operacije je: 1. 1. 2023.</w:t>
      </w:r>
    </w:p>
    <w:p w14:paraId="4BA0853C" w14:textId="77777777" w:rsidR="00A92DEA" w:rsidRPr="009623DC" w:rsidRDefault="00A92DEA" w:rsidP="00A92DEA">
      <w:pPr>
        <w:tabs>
          <w:tab w:val="left" w:pos="0"/>
        </w:tabs>
        <w:jc w:val="both"/>
        <w:rPr>
          <w:rFonts w:ascii="Arial Narrow" w:hAnsi="Arial Narrow"/>
        </w:rPr>
      </w:pPr>
      <w:r w:rsidRPr="009623DC">
        <w:rPr>
          <w:rFonts w:ascii="Arial Narrow" w:hAnsi="Arial Narrow"/>
        </w:rPr>
        <w:t>Skrajni datum za zaključek operacije je: 31. 10. 2023.</w:t>
      </w:r>
    </w:p>
    <w:p w14:paraId="682424F6" w14:textId="49747F05" w:rsidR="00A92DEA" w:rsidRPr="009623DC" w:rsidRDefault="00A92DEA" w:rsidP="00FC62B3">
      <w:pPr>
        <w:tabs>
          <w:tab w:val="left" w:pos="0"/>
        </w:tabs>
        <w:rPr>
          <w:rFonts w:ascii="Arial Narrow" w:hAnsi="Arial Narrow"/>
        </w:rPr>
      </w:pPr>
      <w:r w:rsidRPr="009623DC">
        <w:rPr>
          <w:rFonts w:ascii="Arial Narrow" w:hAnsi="Arial Narrow"/>
        </w:rPr>
        <w:t xml:space="preserve">Operacija se bo za </w:t>
      </w:r>
      <w:r>
        <w:rPr>
          <w:rFonts w:ascii="Arial Narrow" w:hAnsi="Arial Narrow"/>
        </w:rPr>
        <w:t>prvi sklop</w:t>
      </w:r>
      <w:r w:rsidRPr="009623DC">
        <w:rPr>
          <w:rFonts w:ascii="Arial Narrow" w:hAnsi="Arial Narrow"/>
        </w:rPr>
        <w:t xml:space="preserve"> </w:t>
      </w:r>
      <w:r>
        <w:rPr>
          <w:rFonts w:ascii="Arial Narrow" w:hAnsi="Arial Narrow"/>
        </w:rPr>
        <w:t xml:space="preserve">JR podporno okolje 2023 </w:t>
      </w:r>
      <w:r w:rsidRPr="009623DC">
        <w:rPr>
          <w:rFonts w:ascii="Arial Narrow" w:hAnsi="Arial Narrow"/>
        </w:rPr>
        <w:t xml:space="preserve">izvajala </w:t>
      </w:r>
      <w:r w:rsidR="00401F65">
        <w:rPr>
          <w:rFonts w:ascii="Arial Narrow" w:hAnsi="Arial Narrow"/>
        </w:rPr>
        <w:t>za področje</w:t>
      </w:r>
      <w:r w:rsidR="00E90352">
        <w:rPr>
          <w:rFonts w:ascii="Arial Narrow" w:hAnsi="Arial Narrow"/>
        </w:rPr>
        <w:t>:</w:t>
      </w:r>
      <w:r w:rsidR="00401F65">
        <w:rPr>
          <w:rFonts w:ascii="Arial Narrow" w:hAnsi="Arial Narrow"/>
        </w:rPr>
        <w:br/>
      </w:r>
      <w:r w:rsidR="00401F65" w:rsidRPr="00266AA0">
        <w:rPr>
          <w:rFonts w:ascii="Arial Narrow" w:hAnsi="Arial Narrow"/>
        </w:rPr>
        <w:t xml:space="preserve">- </w:t>
      </w:r>
      <w:r w:rsidR="0002512E" w:rsidRPr="00266AA0">
        <w:rPr>
          <w:rFonts w:ascii="Arial Narrow" w:hAnsi="Arial Narrow"/>
        </w:rPr>
        <w:t>______________</w:t>
      </w:r>
      <w:r w:rsidR="00401F65" w:rsidRPr="00266AA0">
        <w:rPr>
          <w:rFonts w:ascii="Arial Narrow" w:hAnsi="Arial Narrow"/>
        </w:rPr>
        <w:t>statistične regije</w:t>
      </w:r>
      <w:r w:rsidR="00AE52D2" w:rsidRPr="00266AA0">
        <w:rPr>
          <w:rFonts w:ascii="Arial Narrow" w:hAnsi="Arial Narrow"/>
        </w:rPr>
        <w:t>;</w:t>
      </w:r>
      <w:r w:rsidR="0002512E" w:rsidRPr="00266AA0">
        <w:rPr>
          <w:rFonts w:ascii="Arial Narrow" w:hAnsi="Arial Narrow"/>
        </w:rPr>
        <w:t xml:space="preserve"> (n</w:t>
      </w:r>
      <w:r w:rsidR="006E5822" w:rsidRPr="00266AA0">
        <w:rPr>
          <w:rFonts w:ascii="Arial Narrow" w:hAnsi="Arial Narrow"/>
        </w:rPr>
        <w:t>avedba regije)</w:t>
      </w:r>
      <w:r w:rsidR="00401F65" w:rsidRPr="00266AA0">
        <w:rPr>
          <w:rFonts w:ascii="Arial Narrow" w:hAnsi="Arial Narrow"/>
        </w:rPr>
        <w:br/>
        <w:t xml:space="preserve">- </w:t>
      </w:r>
      <w:r w:rsidR="0002512E" w:rsidRPr="00266AA0">
        <w:rPr>
          <w:rFonts w:ascii="Arial Narrow" w:hAnsi="Arial Narrow"/>
        </w:rPr>
        <w:t>______________</w:t>
      </w:r>
      <w:r w:rsidR="00401F65" w:rsidRPr="00266AA0">
        <w:rPr>
          <w:rFonts w:ascii="Arial Narrow" w:hAnsi="Arial Narrow"/>
        </w:rPr>
        <w:t xml:space="preserve">kohezijske regije. </w:t>
      </w:r>
      <w:r w:rsidR="006E5822" w:rsidRPr="00266AA0">
        <w:rPr>
          <w:rFonts w:ascii="Arial Narrow" w:hAnsi="Arial Narrow"/>
        </w:rPr>
        <w:t>(navedba</w:t>
      </w:r>
      <w:r w:rsidR="006E5822">
        <w:rPr>
          <w:rFonts w:ascii="Arial Narrow" w:hAnsi="Arial Narrow"/>
        </w:rPr>
        <w:t xml:space="preserve"> kohezijske regije)</w:t>
      </w:r>
    </w:p>
    <w:p w14:paraId="4DAAED39" w14:textId="77777777" w:rsidR="00A92DEA" w:rsidRDefault="00A92DEA" w:rsidP="00A92DEA">
      <w:pPr>
        <w:tabs>
          <w:tab w:val="left" w:pos="0"/>
        </w:tabs>
        <w:jc w:val="both"/>
        <w:rPr>
          <w:rFonts w:ascii="Arial Narrow" w:hAnsi="Arial Narrow"/>
        </w:rPr>
      </w:pPr>
      <w:r w:rsidRPr="009623DC">
        <w:rPr>
          <w:rFonts w:ascii="Arial Narrow" w:hAnsi="Arial Narrow"/>
        </w:rPr>
        <w:t xml:space="preserve">Operacijo bodo izvajali v tabeli navedeni </w:t>
      </w:r>
      <w:r>
        <w:rPr>
          <w:rFonts w:ascii="Arial Narrow" w:hAnsi="Arial Narrow"/>
        </w:rPr>
        <w:t>SPOT svetovalci/podjetniški</w:t>
      </w:r>
      <w:r w:rsidRPr="009623DC">
        <w:rPr>
          <w:rFonts w:ascii="Arial Narrow" w:hAnsi="Arial Narrow"/>
        </w:rPr>
        <w:t xml:space="preserve"> mentorji</w:t>
      </w:r>
      <w:r>
        <w:rPr>
          <w:rFonts w:ascii="Arial Narrow" w:hAnsi="Arial Narrow"/>
        </w:rPr>
        <w:t>, ki so na operacijo razporejeni za polni ali polovični delovni čas</w:t>
      </w:r>
      <w:r w:rsidRPr="009623DC">
        <w:rPr>
          <w:rFonts w:ascii="Arial Narrow" w:hAnsi="Arial Narrow"/>
        </w:rPr>
        <w:t>:</w:t>
      </w:r>
    </w:p>
    <w:tbl>
      <w:tblPr>
        <w:tblStyle w:val="Tabelamrea"/>
        <w:tblW w:w="0" w:type="auto"/>
        <w:tblLook w:val="04A0" w:firstRow="1" w:lastRow="0" w:firstColumn="1" w:lastColumn="0" w:noHBand="0" w:noVBand="1"/>
      </w:tblPr>
      <w:tblGrid>
        <w:gridCol w:w="2951"/>
        <w:gridCol w:w="2573"/>
        <w:gridCol w:w="1559"/>
        <w:gridCol w:w="1559"/>
      </w:tblGrid>
      <w:tr w:rsidR="00A92DEA" w:rsidRPr="001B4616" w14:paraId="2A15A899" w14:textId="77777777" w:rsidTr="00A643AB">
        <w:tc>
          <w:tcPr>
            <w:tcW w:w="2951" w:type="dxa"/>
          </w:tcPr>
          <w:p w14:paraId="315B8737" w14:textId="77777777" w:rsidR="00A92DEA" w:rsidRPr="009623DC" w:rsidRDefault="00A92DEA" w:rsidP="00A643AB">
            <w:pPr>
              <w:tabs>
                <w:tab w:val="left" w:pos="0"/>
              </w:tabs>
              <w:rPr>
                <w:rFonts w:ascii="Arial Narrow" w:hAnsi="Arial Narrow"/>
                <w:lang w:val="sl-SI" w:bidi="ar-SA"/>
              </w:rPr>
            </w:pPr>
            <w:r w:rsidRPr="003B56A0">
              <w:rPr>
                <w:rFonts w:ascii="Arial Narrow" w:hAnsi="Arial Narrow"/>
                <w:lang w:val="it-IT"/>
              </w:rPr>
              <w:t>Ime in priimek zaposlenega, ki izvaja aktivnosti in storitve na operaciji:</w:t>
            </w:r>
          </w:p>
        </w:tc>
        <w:tc>
          <w:tcPr>
            <w:tcW w:w="2573" w:type="dxa"/>
          </w:tcPr>
          <w:p w14:paraId="1F5F04DA" w14:textId="77777777" w:rsidR="00A92DEA" w:rsidRPr="009623DC" w:rsidRDefault="00A92DEA" w:rsidP="00A643AB">
            <w:pPr>
              <w:tabs>
                <w:tab w:val="left" w:pos="0"/>
              </w:tabs>
              <w:rPr>
                <w:rFonts w:ascii="Arial Narrow" w:hAnsi="Arial Narrow"/>
                <w:lang w:val="sl-SI" w:bidi="ar-SA"/>
              </w:rPr>
            </w:pPr>
            <w:r w:rsidRPr="009623DC">
              <w:rPr>
                <w:rFonts w:ascii="Arial Narrow" w:hAnsi="Arial Narrow"/>
              </w:rPr>
              <w:t>Ime podjetja/organizacije, kjer so zaposleni</w:t>
            </w:r>
          </w:p>
        </w:tc>
        <w:tc>
          <w:tcPr>
            <w:tcW w:w="1559" w:type="dxa"/>
          </w:tcPr>
          <w:p w14:paraId="1B49D7B2" w14:textId="0E821534" w:rsidR="00A92DEA" w:rsidRPr="009623DC" w:rsidRDefault="009A537F" w:rsidP="00840891">
            <w:pPr>
              <w:tabs>
                <w:tab w:val="left" w:pos="0"/>
              </w:tabs>
              <w:rPr>
                <w:rFonts w:ascii="Arial Narrow" w:hAnsi="Arial Narrow"/>
              </w:rPr>
            </w:pPr>
            <w:r w:rsidRPr="009623DC">
              <w:rPr>
                <w:rFonts w:ascii="Arial Narrow" w:hAnsi="Arial Narrow"/>
              </w:rPr>
              <w:t>V</w:t>
            </w:r>
            <w:r>
              <w:rPr>
                <w:rFonts w:ascii="Arial Narrow" w:hAnsi="Arial Narrow"/>
              </w:rPr>
              <w:t xml:space="preserve">loga </w:t>
            </w:r>
            <w:r w:rsidR="00A92DEA" w:rsidRPr="009623DC">
              <w:rPr>
                <w:rFonts w:ascii="Arial Narrow" w:hAnsi="Arial Narrow"/>
              </w:rPr>
              <w:t>zaposlenega</w:t>
            </w:r>
          </w:p>
        </w:tc>
        <w:tc>
          <w:tcPr>
            <w:tcW w:w="1559" w:type="dxa"/>
          </w:tcPr>
          <w:p w14:paraId="7AE4797D" w14:textId="77777777" w:rsidR="00A92DEA" w:rsidRPr="003B56A0" w:rsidRDefault="00A92DEA" w:rsidP="00A643AB">
            <w:pPr>
              <w:tabs>
                <w:tab w:val="left" w:pos="0"/>
              </w:tabs>
              <w:rPr>
                <w:rFonts w:ascii="Arial Narrow" w:hAnsi="Arial Narrow"/>
                <w:lang w:val="it-IT"/>
              </w:rPr>
            </w:pPr>
            <w:r w:rsidRPr="003B56A0">
              <w:rPr>
                <w:rFonts w:ascii="Arial Narrow" w:hAnsi="Arial Narrow"/>
                <w:lang w:val="it-IT"/>
              </w:rPr>
              <w:t xml:space="preserve">Na operacijo je razporejen za polni ali polovični delavni čas. </w:t>
            </w:r>
          </w:p>
        </w:tc>
      </w:tr>
      <w:tr w:rsidR="00A92DEA" w:rsidRPr="001B4616" w14:paraId="661BCB5C" w14:textId="77777777" w:rsidTr="00A643AB">
        <w:tc>
          <w:tcPr>
            <w:tcW w:w="2951" w:type="dxa"/>
          </w:tcPr>
          <w:p w14:paraId="1BF1B68C" w14:textId="77777777" w:rsidR="00A92DEA" w:rsidRPr="003B56A0" w:rsidRDefault="00A92DEA" w:rsidP="00A643AB">
            <w:pPr>
              <w:tabs>
                <w:tab w:val="left" w:pos="0"/>
              </w:tabs>
              <w:rPr>
                <w:rFonts w:ascii="Arial Narrow" w:eastAsia="Calibri" w:hAnsi="Arial Narrow" w:cs="Arial"/>
                <w:highlight w:val="lightGray"/>
                <w:lang w:val="it-IT" w:eastAsia="sl-SI"/>
              </w:rPr>
            </w:pPr>
          </w:p>
        </w:tc>
        <w:tc>
          <w:tcPr>
            <w:tcW w:w="2573" w:type="dxa"/>
          </w:tcPr>
          <w:p w14:paraId="22F4DED8" w14:textId="77777777" w:rsidR="00A92DEA" w:rsidRPr="003B56A0" w:rsidRDefault="00A92DEA" w:rsidP="00A643AB">
            <w:pPr>
              <w:tabs>
                <w:tab w:val="left" w:pos="0"/>
              </w:tabs>
              <w:rPr>
                <w:rFonts w:ascii="Arial Narrow" w:eastAsia="Calibri" w:hAnsi="Arial Narrow" w:cs="Arial"/>
                <w:highlight w:val="lightGray"/>
                <w:lang w:val="it-IT" w:eastAsia="sl-SI"/>
              </w:rPr>
            </w:pPr>
          </w:p>
        </w:tc>
        <w:tc>
          <w:tcPr>
            <w:tcW w:w="1559" w:type="dxa"/>
          </w:tcPr>
          <w:p w14:paraId="2715D0F9" w14:textId="77777777" w:rsidR="00A92DEA" w:rsidRPr="003B56A0" w:rsidRDefault="00A92DEA" w:rsidP="00A643AB">
            <w:pPr>
              <w:tabs>
                <w:tab w:val="left" w:pos="0"/>
              </w:tabs>
              <w:rPr>
                <w:rFonts w:ascii="Arial Narrow" w:eastAsia="Calibri" w:hAnsi="Arial Narrow" w:cs="Arial"/>
                <w:highlight w:val="lightGray"/>
                <w:lang w:val="it-IT" w:eastAsia="sl-SI"/>
              </w:rPr>
            </w:pPr>
          </w:p>
        </w:tc>
        <w:tc>
          <w:tcPr>
            <w:tcW w:w="1559" w:type="dxa"/>
          </w:tcPr>
          <w:p w14:paraId="0AFEA565" w14:textId="77777777" w:rsidR="00A92DEA" w:rsidRPr="009623DC" w:rsidRDefault="00A92DEA" w:rsidP="00A643AB">
            <w:pPr>
              <w:tabs>
                <w:tab w:val="left" w:pos="0"/>
              </w:tabs>
              <w:rPr>
                <w:rFonts w:ascii="Arial Narrow" w:eastAsia="Calibri" w:hAnsi="Arial Narrow" w:cs="Arial"/>
                <w:highlight w:val="lightGray"/>
                <w:lang w:eastAsia="sl-SI"/>
              </w:rPr>
            </w:pPr>
            <w:r w:rsidRPr="009623DC">
              <w:rPr>
                <w:rFonts w:ascii="Arial Narrow" w:eastAsia="Calibri" w:hAnsi="Arial Narrow" w:cs="Arial"/>
                <w:highlight w:val="lightGray"/>
                <w:lang w:eastAsia="sl-SI"/>
              </w:rPr>
              <w:t>50 %</w:t>
            </w:r>
          </w:p>
        </w:tc>
      </w:tr>
      <w:tr w:rsidR="00A92DEA" w:rsidRPr="001B4616" w14:paraId="6BEF8EA5" w14:textId="77777777" w:rsidTr="00A643AB">
        <w:tc>
          <w:tcPr>
            <w:tcW w:w="2951" w:type="dxa"/>
          </w:tcPr>
          <w:p w14:paraId="5355870D" w14:textId="77777777" w:rsidR="00A92DEA" w:rsidRPr="009623DC" w:rsidRDefault="00A92DEA" w:rsidP="00A643AB">
            <w:pPr>
              <w:tabs>
                <w:tab w:val="left" w:pos="0"/>
              </w:tabs>
              <w:rPr>
                <w:rFonts w:ascii="Arial Narrow" w:eastAsia="Calibri" w:hAnsi="Arial Narrow" w:cs="Arial"/>
                <w:highlight w:val="lightGray"/>
                <w:lang w:eastAsia="sl-SI"/>
              </w:rPr>
            </w:pPr>
          </w:p>
        </w:tc>
        <w:tc>
          <w:tcPr>
            <w:tcW w:w="2573" w:type="dxa"/>
          </w:tcPr>
          <w:p w14:paraId="132AD684" w14:textId="77777777" w:rsidR="00A92DEA" w:rsidRPr="009623DC" w:rsidRDefault="00A92DEA" w:rsidP="00A643AB">
            <w:pPr>
              <w:tabs>
                <w:tab w:val="left" w:pos="0"/>
              </w:tabs>
              <w:rPr>
                <w:rFonts w:ascii="Arial Narrow" w:eastAsia="Calibri" w:hAnsi="Arial Narrow" w:cs="Arial"/>
                <w:highlight w:val="lightGray"/>
                <w:lang w:eastAsia="sl-SI"/>
              </w:rPr>
            </w:pPr>
          </w:p>
        </w:tc>
        <w:tc>
          <w:tcPr>
            <w:tcW w:w="1559" w:type="dxa"/>
          </w:tcPr>
          <w:p w14:paraId="6D7442CB" w14:textId="77777777" w:rsidR="00A92DEA" w:rsidRPr="009623DC" w:rsidRDefault="00A92DEA" w:rsidP="00A643AB">
            <w:pPr>
              <w:tabs>
                <w:tab w:val="left" w:pos="0"/>
              </w:tabs>
              <w:rPr>
                <w:rFonts w:ascii="Arial Narrow" w:eastAsia="Calibri" w:hAnsi="Arial Narrow" w:cs="Arial"/>
                <w:highlight w:val="lightGray"/>
                <w:lang w:eastAsia="sl-SI"/>
              </w:rPr>
            </w:pPr>
          </w:p>
        </w:tc>
        <w:tc>
          <w:tcPr>
            <w:tcW w:w="1559" w:type="dxa"/>
          </w:tcPr>
          <w:p w14:paraId="20335278" w14:textId="77777777" w:rsidR="00A92DEA" w:rsidRPr="009623DC" w:rsidRDefault="00A92DEA" w:rsidP="00A643AB">
            <w:pPr>
              <w:tabs>
                <w:tab w:val="left" w:pos="0"/>
              </w:tabs>
              <w:rPr>
                <w:rFonts w:ascii="Arial Narrow" w:eastAsia="Calibri" w:hAnsi="Arial Narrow" w:cs="Arial"/>
                <w:highlight w:val="lightGray"/>
                <w:lang w:eastAsia="sl-SI"/>
              </w:rPr>
            </w:pPr>
            <w:r w:rsidRPr="009623DC">
              <w:rPr>
                <w:rFonts w:ascii="Arial Narrow" w:eastAsia="Calibri" w:hAnsi="Arial Narrow" w:cs="Arial"/>
                <w:highlight w:val="lightGray"/>
                <w:lang w:eastAsia="sl-SI"/>
              </w:rPr>
              <w:t>100 %</w:t>
            </w:r>
          </w:p>
        </w:tc>
      </w:tr>
      <w:tr w:rsidR="00A92DEA" w:rsidRPr="001B4616" w14:paraId="7CD82820" w14:textId="77777777" w:rsidTr="00A643AB">
        <w:tc>
          <w:tcPr>
            <w:tcW w:w="2951" w:type="dxa"/>
          </w:tcPr>
          <w:p w14:paraId="604053F7" w14:textId="77777777" w:rsidR="00A92DEA" w:rsidRPr="009623DC" w:rsidRDefault="00A92DEA" w:rsidP="00A643AB">
            <w:pPr>
              <w:tabs>
                <w:tab w:val="left" w:pos="0"/>
              </w:tabs>
              <w:rPr>
                <w:rFonts w:ascii="Arial Narrow" w:eastAsia="Calibri" w:hAnsi="Arial Narrow" w:cs="Arial"/>
                <w:highlight w:val="lightGray"/>
                <w:lang w:eastAsia="sl-SI"/>
              </w:rPr>
            </w:pPr>
          </w:p>
        </w:tc>
        <w:tc>
          <w:tcPr>
            <w:tcW w:w="2573" w:type="dxa"/>
          </w:tcPr>
          <w:p w14:paraId="1EE206AB" w14:textId="77777777" w:rsidR="00A92DEA" w:rsidRPr="009623DC" w:rsidRDefault="00A92DEA" w:rsidP="00A643AB">
            <w:pPr>
              <w:tabs>
                <w:tab w:val="left" w:pos="0"/>
              </w:tabs>
              <w:rPr>
                <w:rFonts w:ascii="Arial Narrow" w:eastAsia="Calibri" w:hAnsi="Arial Narrow" w:cs="Arial"/>
                <w:highlight w:val="lightGray"/>
                <w:lang w:eastAsia="sl-SI"/>
              </w:rPr>
            </w:pPr>
          </w:p>
        </w:tc>
        <w:tc>
          <w:tcPr>
            <w:tcW w:w="1559" w:type="dxa"/>
          </w:tcPr>
          <w:p w14:paraId="6026A317" w14:textId="77777777" w:rsidR="00A92DEA" w:rsidRPr="009623DC" w:rsidRDefault="00A92DEA" w:rsidP="00A643AB">
            <w:pPr>
              <w:tabs>
                <w:tab w:val="left" w:pos="0"/>
              </w:tabs>
              <w:rPr>
                <w:rFonts w:ascii="Arial Narrow" w:eastAsia="Calibri" w:hAnsi="Arial Narrow" w:cs="Arial"/>
                <w:highlight w:val="lightGray"/>
                <w:lang w:eastAsia="sl-SI"/>
              </w:rPr>
            </w:pPr>
          </w:p>
        </w:tc>
        <w:tc>
          <w:tcPr>
            <w:tcW w:w="1559" w:type="dxa"/>
          </w:tcPr>
          <w:p w14:paraId="454B8272" w14:textId="77777777" w:rsidR="00A92DEA" w:rsidRPr="009623DC" w:rsidRDefault="00A92DEA" w:rsidP="00A643AB">
            <w:pPr>
              <w:tabs>
                <w:tab w:val="left" w:pos="0"/>
              </w:tabs>
              <w:rPr>
                <w:rFonts w:ascii="Arial Narrow" w:eastAsia="Calibri" w:hAnsi="Arial Narrow" w:cs="Arial"/>
                <w:highlight w:val="lightGray"/>
                <w:lang w:eastAsia="sl-SI"/>
              </w:rPr>
            </w:pPr>
          </w:p>
        </w:tc>
      </w:tr>
      <w:tr w:rsidR="00A92DEA" w:rsidRPr="001B4616" w14:paraId="004246CB" w14:textId="77777777" w:rsidTr="00A643AB">
        <w:tc>
          <w:tcPr>
            <w:tcW w:w="2951" w:type="dxa"/>
          </w:tcPr>
          <w:p w14:paraId="0B88563B" w14:textId="77777777" w:rsidR="00A92DEA" w:rsidRPr="009623DC" w:rsidRDefault="00A92DEA" w:rsidP="00A643AB">
            <w:pPr>
              <w:tabs>
                <w:tab w:val="left" w:pos="0"/>
              </w:tabs>
              <w:rPr>
                <w:rFonts w:ascii="Arial Narrow" w:eastAsia="Calibri" w:hAnsi="Arial Narrow" w:cs="Arial"/>
                <w:highlight w:val="lightGray"/>
                <w:lang w:eastAsia="sl-SI"/>
              </w:rPr>
            </w:pPr>
          </w:p>
        </w:tc>
        <w:tc>
          <w:tcPr>
            <w:tcW w:w="2573" w:type="dxa"/>
          </w:tcPr>
          <w:p w14:paraId="0860B9A1" w14:textId="77777777" w:rsidR="00A92DEA" w:rsidRPr="009623DC" w:rsidRDefault="00A92DEA" w:rsidP="00A643AB">
            <w:pPr>
              <w:tabs>
                <w:tab w:val="left" w:pos="0"/>
              </w:tabs>
              <w:rPr>
                <w:rFonts w:ascii="Arial Narrow" w:eastAsia="Calibri" w:hAnsi="Arial Narrow" w:cs="Arial"/>
                <w:highlight w:val="lightGray"/>
                <w:lang w:eastAsia="sl-SI"/>
              </w:rPr>
            </w:pPr>
          </w:p>
        </w:tc>
        <w:tc>
          <w:tcPr>
            <w:tcW w:w="1559" w:type="dxa"/>
          </w:tcPr>
          <w:p w14:paraId="01BDFEB4" w14:textId="77777777" w:rsidR="00A92DEA" w:rsidRPr="009623DC" w:rsidRDefault="00A92DEA" w:rsidP="00A643AB">
            <w:pPr>
              <w:tabs>
                <w:tab w:val="left" w:pos="0"/>
              </w:tabs>
              <w:rPr>
                <w:rFonts w:ascii="Arial Narrow" w:eastAsia="Calibri" w:hAnsi="Arial Narrow" w:cs="Arial"/>
                <w:highlight w:val="lightGray"/>
                <w:lang w:eastAsia="sl-SI"/>
              </w:rPr>
            </w:pPr>
          </w:p>
        </w:tc>
        <w:tc>
          <w:tcPr>
            <w:tcW w:w="1559" w:type="dxa"/>
          </w:tcPr>
          <w:p w14:paraId="70E0EF1E" w14:textId="77777777" w:rsidR="00A92DEA" w:rsidRPr="009623DC" w:rsidRDefault="00A92DEA" w:rsidP="00A643AB">
            <w:pPr>
              <w:tabs>
                <w:tab w:val="left" w:pos="0"/>
              </w:tabs>
              <w:rPr>
                <w:rFonts w:ascii="Arial Narrow" w:eastAsia="Calibri" w:hAnsi="Arial Narrow" w:cs="Arial"/>
                <w:highlight w:val="lightGray"/>
                <w:lang w:eastAsia="sl-SI"/>
              </w:rPr>
            </w:pPr>
          </w:p>
        </w:tc>
      </w:tr>
    </w:tbl>
    <w:p w14:paraId="09A28BBA" w14:textId="77777777" w:rsidR="00A92DEA" w:rsidRDefault="00A92DEA" w:rsidP="00A92DEA">
      <w:pPr>
        <w:tabs>
          <w:tab w:val="left" w:pos="0"/>
        </w:tabs>
        <w:jc w:val="both"/>
        <w:rPr>
          <w:rFonts w:ascii="Arial Narrow" w:hAnsi="Arial Narrow"/>
        </w:rPr>
      </w:pPr>
    </w:p>
    <w:p w14:paraId="3BD717F8" w14:textId="1539C68D" w:rsidR="00A92DEA" w:rsidRPr="00FC62B3" w:rsidRDefault="00A92DEA" w:rsidP="00FC62B3">
      <w:pPr>
        <w:tabs>
          <w:tab w:val="left" w:pos="2127"/>
        </w:tabs>
        <w:jc w:val="both"/>
        <w:rPr>
          <w:rFonts w:ascii="Arial Narrow" w:hAnsi="Arial Narrow"/>
          <w:color w:val="000000"/>
          <w:sz w:val="24"/>
          <w:szCs w:val="24"/>
        </w:rPr>
      </w:pPr>
      <w:r w:rsidRPr="00FC62B3">
        <w:rPr>
          <w:rFonts w:ascii="Arial Narrow" w:hAnsi="Arial Narrow"/>
        </w:rPr>
        <w:t>V primeru, da se spremeni ime ali naslov</w:t>
      </w:r>
      <w:r w:rsidR="004A094C">
        <w:rPr>
          <w:rFonts w:ascii="Arial Narrow" w:hAnsi="Arial Narrow"/>
        </w:rPr>
        <w:t xml:space="preserve"> upravičenca</w:t>
      </w:r>
      <w:r w:rsidRPr="00FC62B3">
        <w:rPr>
          <w:rFonts w:ascii="Arial Narrow" w:hAnsi="Arial Narrow"/>
        </w:rPr>
        <w:t xml:space="preserve"> ali kateri od konzorcijskih partnerjev zamenja SPOT svetovalca/podjetniškega mentorja</w:t>
      </w:r>
      <w:r w:rsidR="004A094C">
        <w:rPr>
          <w:rFonts w:ascii="Arial Narrow" w:hAnsi="Arial Narrow"/>
        </w:rPr>
        <w:t>,</w:t>
      </w:r>
      <w:r w:rsidRPr="00FC62B3">
        <w:rPr>
          <w:rFonts w:ascii="Arial Narrow" w:hAnsi="Arial Narrow"/>
        </w:rPr>
        <w:t xml:space="preserve"> </w:t>
      </w:r>
      <w:r w:rsidR="004A094C">
        <w:rPr>
          <w:rFonts w:ascii="Arial Narrow" w:hAnsi="Arial Narrow"/>
        </w:rPr>
        <w:t>upravičenec ali konzorcijski parrtner o tem pisno obvesti agencijo</w:t>
      </w:r>
      <w:r w:rsidRPr="00FC62B3">
        <w:rPr>
          <w:rFonts w:ascii="Arial Narrow" w:hAnsi="Arial Narrow"/>
        </w:rPr>
        <w:t>. Pisnemu obvestilu mora pri zamenjavi zaposlenega na operacij priložiti tudi izjavo zaposlenega</w:t>
      </w:r>
      <w:r w:rsidR="00AE52D2">
        <w:rPr>
          <w:rFonts w:ascii="Arial Narrow" w:hAnsi="Arial Narrow"/>
        </w:rPr>
        <w:t xml:space="preserve"> - </w:t>
      </w:r>
      <w:r w:rsidR="00EC3213" w:rsidRPr="00FC62B3">
        <w:rPr>
          <w:rFonts w:ascii="Arial Narrow" w:hAnsi="Arial Narrow"/>
        </w:rPr>
        <w:t xml:space="preserve"> Obrazec 6: Izjava SPOT svetovalca – za prijavo na prvi sklop</w:t>
      </w:r>
      <w:r w:rsidR="00EC3213" w:rsidRPr="00FC62B3" w:rsidDel="004537E7">
        <w:rPr>
          <w:rFonts w:ascii="Arial Narrow" w:hAnsi="Arial Narrow"/>
        </w:rPr>
        <w:t xml:space="preserve"> </w:t>
      </w:r>
      <w:r w:rsidR="00AE52D2">
        <w:rPr>
          <w:rFonts w:ascii="Arial Narrow" w:hAnsi="Arial Narrow"/>
        </w:rPr>
        <w:t>ali</w:t>
      </w:r>
      <w:r w:rsidR="00EC3213" w:rsidRPr="00FC62B3">
        <w:rPr>
          <w:rFonts w:ascii="Arial Narrow" w:hAnsi="Arial Narrow"/>
        </w:rPr>
        <w:t xml:space="preserve"> Obrazec 6 a: Izjava podjetniškega mentorja – za prijavo na prvi sklop, </w:t>
      </w:r>
      <w:r w:rsidRPr="00367040">
        <w:rPr>
          <w:rFonts w:ascii="Arial Narrow" w:hAnsi="Arial Narrow"/>
        </w:rPr>
        <w:t>pogodbo</w:t>
      </w:r>
      <w:r w:rsidRPr="006C5C1B">
        <w:rPr>
          <w:rFonts w:ascii="Arial Narrow" w:hAnsi="Arial Narrow"/>
        </w:rPr>
        <w:t xml:space="preserve"> o zaposlitvi </w:t>
      </w:r>
      <w:r w:rsidR="00AE52D2">
        <w:rPr>
          <w:rFonts w:ascii="Arial Narrow" w:hAnsi="Arial Narrow"/>
        </w:rPr>
        <w:t>ter</w:t>
      </w:r>
      <w:r w:rsidRPr="006C5C1B">
        <w:rPr>
          <w:rFonts w:ascii="Arial Narrow" w:hAnsi="Arial Narrow"/>
        </w:rPr>
        <w:t xml:space="preserve"> podatke </w:t>
      </w:r>
      <w:r w:rsidR="006E5822">
        <w:rPr>
          <w:rFonts w:ascii="Arial Narrow" w:hAnsi="Arial Narrow"/>
        </w:rPr>
        <w:t>upravičenca</w:t>
      </w:r>
      <w:r w:rsidR="006E5822" w:rsidRPr="006C5C1B">
        <w:rPr>
          <w:rFonts w:ascii="Arial Narrow" w:hAnsi="Arial Narrow"/>
        </w:rPr>
        <w:t xml:space="preserve"> </w:t>
      </w:r>
      <w:r w:rsidRPr="006C5C1B">
        <w:rPr>
          <w:rFonts w:ascii="Arial Narrow" w:hAnsi="Arial Narrow"/>
        </w:rPr>
        <w:t xml:space="preserve">o kadrih </w:t>
      </w:r>
      <w:r w:rsidR="00AE52D2">
        <w:rPr>
          <w:rFonts w:ascii="Arial Narrow" w:hAnsi="Arial Narrow"/>
        </w:rPr>
        <w:t xml:space="preserve">- </w:t>
      </w:r>
      <w:r w:rsidRPr="00367040">
        <w:rPr>
          <w:rFonts w:ascii="Arial Narrow" w:hAnsi="Arial Narrow"/>
        </w:rPr>
        <w:t>Obrazec 2</w:t>
      </w:r>
      <w:r w:rsidR="00AE52D2" w:rsidRPr="00FC62B3">
        <w:rPr>
          <w:rFonts w:ascii="Arial Narrow" w:hAnsi="Arial Narrow"/>
        </w:rPr>
        <w:t>: Podatki o kadrih – za prijavo na prvi sklop</w:t>
      </w:r>
      <w:r w:rsidRPr="00367040">
        <w:rPr>
          <w:rFonts w:ascii="Arial Narrow" w:hAnsi="Arial Narrow"/>
        </w:rPr>
        <w:t>. Skrbnik pogodbe s strani</w:t>
      </w:r>
      <w:r w:rsidRPr="009623DC">
        <w:rPr>
          <w:rFonts w:ascii="Arial Narrow" w:hAnsi="Arial Narrow"/>
        </w:rPr>
        <w:t xml:space="preserve"> agencije preveri dokumentacijo in potrdi spremembo imena podjetja ali naslov ali </w:t>
      </w:r>
      <w:r w:rsidRPr="007B7D91">
        <w:rPr>
          <w:rFonts w:ascii="Arial Narrow" w:hAnsi="Arial Narrow"/>
        </w:rPr>
        <w:t>SPOT svetovalc</w:t>
      </w:r>
      <w:r>
        <w:rPr>
          <w:rFonts w:ascii="Arial Narrow" w:hAnsi="Arial Narrow"/>
        </w:rPr>
        <w:t>a</w:t>
      </w:r>
      <w:r w:rsidRPr="007B7D91">
        <w:rPr>
          <w:rFonts w:ascii="Arial Narrow" w:hAnsi="Arial Narrow"/>
        </w:rPr>
        <w:t>/podjetnišk</w:t>
      </w:r>
      <w:r>
        <w:rPr>
          <w:rFonts w:ascii="Arial Narrow" w:hAnsi="Arial Narrow"/>
        </w:rPr>
        <w:t>ega</w:t>
      </w:r>
      <w:r w:rsidRPr="007B7D91">
        <w:rPr>
          <w:rFonts w:ascii="Arial Narrow" w:hAnsi="Arial Narrow"/>
        </w:rPr>
        <w:t xml:space="preserve"> </w:t>
      </w:r>
      <w:r>
        <w:rPr>
          <w:rFonts w:ascii="Arial Narrow" w:hAnsi="Arial Narrow"/>
        </w:rPr>
        <w:t>mentorja</w:t>
      </w:r>
      <w:r w:rsidRPr="009623DC">
        <w:rPr>
          <w:rFonts w:ascii="Arial Narrow" w:hAnsi="Arial Narrow"/>
        </w:rPr>
        <w:t xml:space="preserve">. </w:t>
      </w:r>
    </w:p>
    <w:p w14:paraId="45BF4C31" w14:textId="77777777" w:rsidR="00A92DEA" w:rsidRPr="009623DC" w:rsidRDefault="00A92DEA" w:rsidP="00A92DEA">
      <w:pPr>
        <w:tabs>
          <w:tab w:val="left" w:pos="0"/>
        </w:tabs>
        <w:jc w:val="both"/>
        <w:rPr>
          <w:rFonts w:ascii="Arial Narrow" w:hAnsi="Arial Narrow"/>
        </w:rPr>
      </w:pPr>
      <w:r w:rsidRPr="009623DC">
        <w:rPr>
          <w:rFonts w:ascii="Arial Narrow" w:hAnsi="Arial Narrow"/>
        </w:rPr>
        <w:t>V primeru, da se ugotovi, da je operacija pred oddajo vloge že zaključena, agencija odstopi od pogodbe in zahteva vrnitev izplačanih sredstev, prejetih iz te pogodbe.</w:t>
      </w:r>
    </w:p>
    <w:p w14:paraId="56DACCD1" w14:textId="77777777" w:rsidR="00A92DEA" w:rsidRPr="009623DC" w:rsidRDefault="00A92DEA" w:rsidP="00A92DEA">
      <w:pPr>
        <w:tabs>
          <w:tab w:val="left" w:pos="0"/>
        </w:tabs>
        <w:jc w:val="both"/>
        <w:rPr>
          <w:rFonts w:ascii="Arial Narrow" w:hAnsi="Arial Narrow"/>
        </w:rPr>
      </w:pPr>
      <w:r w:rsidRPr="009623DC">
        <w:rPr>
          <w:rFonts w:ascii="Arial Narrow" w:hAnsi="Arial Narrow"/>
        </w:rPr>
        <w:t>Operacija mora izkazovati spodbujevalni učinek in nujnost pomoči v skladu s 6. členom Uredbe Komisije (EU) št. 651/2014.</w:t>
      </w:r>
    </w:p>
    <w:p w14:paraId="75C789D7" w14:textId="175BA612" w:rsidR="00A92DEA" w:rsidRDefault="00A92DEA" w:rsidP="00A92DEA">
      <w:pPr>
        <w:tabs>
          <w:tab w:val="left" w:pos="0"/>
        </w:tabs>
        <w:jc w:val="both"/>
        <w:rPr>
          <w:rFonts w:ascii="Arial Narrow" w:hAnsi="Arial Narrow"/>
        </w:rPr>
      </w:pPr>
      <w:r w:rsidRPr="009623DC">
        <w:rPr>
          <w:rFonts w:ascii="Arial Narrow" w:hAnsi="Arial Narrow"/>
        </w:rPr>
        <w:t xml:space="preserve">Upravičenec se zavezuje, da bo v postavljenem roku iz te pogodbe preko aktivnosti </w:t>
      </w:r>
      <w:r>
        <w:rPr>
          <w:rFonts w:ascii="Arial Narrow" w:hAnsi="Arial Narrow"/>
        </w:rPr>
        <w:t xml:space="preserve">in storitev </w:t>
      </w:r>
      <w:r w:rsidRPr="009623DC">
        <w:rPr>
          <w:rFonts w:ascii="Arial Narrow" w:hAnsi="Arial Narrow"/>
        </w:rPr>
        <w:t xml:space="preserve">dosegel vrednosti  kazalnikov, kot so navedeni v </w:t>
      </w:r>
      <w:r w:rsidR="00B86857">
        <w:rPr>
          <w:rFonts w:ascii="Arial Narrow" w:hAnsi="Arial Narrow"/>
        </w:rPr>
        <w:t xml:space="preserve">…, ki je </w:t>
      </w:r>
      <w:r w:rsidRPr="009623DC">
        <w:rPr>
          <w:rFonts w:ascii="Arial Narrow" w:hAnsi="Arial Narrow"/>
        </w:rPr>
        <w:t>Prilog</w:t>
      </w:r>
      <w:r w:rsidR="00B86857">
        <w:rPr>
          <w:rFonts w:ascii="Arial Narrow" w:hAnsi="Arial Narrow"/>
        </w:rPr>
        <w:t>a</w:t>
      </w:r>
      <w:r w:rsidRPr="009623DC">
        <w:rPr>
          <w:rFonts w:ascii="Arial Narrow" w:hAnsi="Arial Narrow"/>
        </w:rPr>
        <w:t xml:space="preserve"> 1 </w:t>
      </w:r>
      <w:r w:rsidR="00B86857">
        <w:rPr>
          <w:rFonts w:ascii="Arial Narrow" w:hAnsi="Arial Narrow"/>
        </w:rPr>
        <w:t xml:space="preserve">in sestavni del </w:t>
      </w:r>
      <w:r w:rsidRPr="009623DC">
        <w:rPr>
          <w:rFonts w:ascii="Arial Narrow" w:hAnsi="Arial Narrow"/>
        </w:rPr>
        <w:t>te pogodbe. Sklopi aktivnosti</w:t>
      </w:r>
      <w:r>
        <w:rPr>
          <w:rFonts w:ascii="Arial Narrow" w:hAnsi="Arial Narrow"/>
        </w:rPr>
        <w:t xml:space="preserve"> in storitev</w:t>
      </w:r>
      <w:r w:rsidRPr="009623DC">
        <w:rPr>
          <w:rFonts w:ascii="Arial Narrow" w:hAnsi="Arial Narrow"/>
        </w:rPr>
        <w:t xml:space="preserve"> so:</w:t>
      </w:r>
    </w:p>
    <w:p w14:paraId="626B0234" w14:textId="02EC83A1" w:rsidR="00A92DEA" w:rsidRPr="003B56A0" w:rsidRDefault="00A92DEA" w:rsidP="00A92DEA">
      <w:pPr>
        <w:tabs>
          <w:tab w:val="left" w:pos="0"/>
        </w:tabs>
        <w:jc w:val="both"/>
        <w:rPr>
          <w:rFonts w:ascii="Arial Narrow" w:eastAsia="Arial" w:hAnsi="Arial Narrow" w:cs="Arial"/>
          <w:b/>
          <w:iCs/>
          <w:lang w:val="it-IT" w:eastAsia="sl-SI"/>
        </w:rPr>
      </w:pPr>
      <w:r w:rsidRPr="003B56A0">
        <w:rPr>
          <w:rFonts w:ascii="Arial Narrow" w:eastAsia="Arial" w:hAnsi="Arial Narrow" w:cs="Arial"/>
          <w:b/>
          <w:iCs/>
          <w:lang w:val="it-IT" w:eastAsia="sl-SI"/>
        </w:rPr>
        <w:t>TABELA 1: PREGLED AKTIVNOSTI IN STORITEV</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7220"/>
        <w:gridCol w:w="1805"/>
      </w:tblGrid>
      <w:tr w:rsidR="00A92DEA" w:rsidRPr="009623DC" w14:paraId="41B68279" w14:textId="77777777" w:rsidTr="00A643AB">
        <w:trPr>
          <w:trHeight w:val="197"/>
        </w:trPr>
        <w:tc>
          <w:tcPr>
            <w:tcW w:w="7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406C98" w14:textId="77777777" w:rsidR="00A92DEA" w:rsidRPr="009623DC" w:rsidRDefault="00A92DEA" w:rsidP="00A643AB">
            <w:pPr>
              <w:jc w:val="both"/>
              <w:rPr>
                <w:rFonts w:ascii="Arial Narrow" w:eastAsia="Arial" w:hAnsi="Arial Narrow" w:cs="Arial"/>
                <w:b/>
                <w:bCs/>
                <w:iCs/>
                <w:lang w:eastAsia="sl-SI"/>
              </w:rPr>
            </w:pPr>
            <w:r w:rsidRPr="009623DC">
              <w:rPr>
                <w:rFonts w:ascii="Arial Narrow" w:eastAsia="Arial" w:hAnsi="Arial Narrow" w:cs="Arial"/>
                <w:b/>
                <w:bCs/>
                <w:iCs/>
                <w:lang w:eastAsia="sl-SI"/>
              </w:rPr>
              <w:t>AKTIVNOSTI IN STORITVE ZA CILJNE SKUPINE v skladu s 3. točko JR</w:t>
            </w:r>
          </w:p>
        </w:tc>
        <w:tc>
          <w:tcPr>
            <w:tcW w:w="18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892C5AE" w14:textId="77777777" w:rsidR="00A92DEA" w:rsidRPr="009623DC" w:rsidRDefault="00A92DEA" w:rsidP="00A643AB">
            <w:pPr>
              <w:jc w:val="both"/>
              <w:rPr>
                <w:rFonts w:ascii="Arial Narrow" w:eastAsia="Arial" w:hAnsi="Arial Narrow" w:cs="Arial"/>
                <w:b/>
                <w:bCs/>
                <w:lang w:val="en-GB" w:eastAsia="sl-SI"/>
              </w:rPr>
            </w:pPr>
            <w:r w:rsidRPr="009623DC">
              <w:rPr>
                <w:rFonts w:ascii="Arial Narrow" w:eastAsia="Arial" w:hAnsi="Arial Narrow" w:cs="Arial"/>
                <w:b/>
                <w:bCs/>
                <w:lang w:val="de-DE" w:eastAsia="sl-SI"/>
              </w:rPr>
              <w:t xml:space="preserve"> </w:t>
            </w:r>
            <w:r w:rsidRPr="009623DC">
              <w:rPr>
                <w:rFonts w:ascii="Arial Narrow" w:eastAsia="Arial" w:hAnsi="Arial Narrow" w:cs="Arial"/>
                <w:b/>
                <w:bCs/>
                <w:lang w:val="en-GB" w:eastAsia="sl-SI"/>
              </w:rPr>
              <w:t>IZVAJALCI</w:t>
            </w:r>
          </w:p>
        </w:tc>
      </w:tr>
      <w:tr w:rsidR="00A92DEA" w:rsidRPr="009623DC" w14:paraId="601A85A1" w14:textId="77777777" w:rsidTr="00A643AB">
        <w:trPr>
          <w:trHeight w:val="111"/>
        </w:trPr>
        <w:tc>
          <w:tcPr>
            <w:tcW w:w="9025" w:type="dxa"/>
            <w:gridSpan w:val="2"/>
            <w:tcBorders>
              <w:top w:val="nil"/>
              <w:left w:val="single" w:sz="8" w:space="0" w:color="000000"/>
              <w:bottom w:val="single" w:sz="4" w:space="0" w:color="auto"/>
              <w:right w:val="single" w:sz="8" w:space="0" w:color="000000"/>
            </w:tcBorders>
            <w:shd w:val="clear" w:color="auto" w:fill="FFFFFF" w:themeFill="background1"/>
            <w:tcMar>
              <w:top w:w="100" w:type="dxa"/>
              <w:left w:w="100" w:type="dxa"/>
              <w:bottom w:w="100" w:type="dxa"/>
              <w:right w:w="100" w:type="dxa"/>
            </w:tcMar>
          </w:tcPr>
          <w:p w14:paraId="11B822C4" w14:textId="6482B9A1" w:rsidR="00A92DEA" w:rsidRPr="009623DC" w:rsidRDefault="00A92DEA" w:rsidP="00A643AB">
            <w:pPr>
              <w:spacing w:after="0" w:line="276" w:lineRule="auto"/>
              <w:contextualSpacing/>
              <w:jc w:val="both"/>
              <w:rPr>
                <w:rFonts w:ascii="Arial Narrow" w:eastAsia="Arial" w:hAnsi="Arial Narrow" w:cs="Arial"/>
                <w:b/>
                <w:bCs/>
                <w:i/>
                <w:lang w:val="en-GB" w:eastAsia="sl-SI"/>
              </w:rPr>
            </w:pPr>
            <w:r w:rsidRPr="009623DC">
              <w:rPr>
                <w:rFonts w:ascii="Arial Narrow" w:eastAsia="Arial" w:hAnsi="Arial Narrow" w:cs="Arial"/>
                <w:b/>
                <w:bCs/>
                <w:iCs/>
                <w:lang w:eastAsia="sl-SI"/>
              </w:rPr>
              <w:t xml:space="preserve">PRVI SKLOP: PROGRAMI </w:t>
            </w:r>
            <w:r w:rsidRPr="009623DC">
              <w:rPr>
                <w:rFonts w:ascii="Arial Narrow" w:eastAsia="Arial" w:hAnsi="Arial Narrow" w:cs="Arial"/>
                <w:b/>
                <w:bCs/>
                <w:iCs/>
                <w:u w:val="single"/>
                <w:lang w:eastAsia="sl-SI"/>
              </w:rPr>
              <w:t xml:space="preserve">ZA POTENCIALNE PODJETNIKE IN PODJETJA (storitve in aktivnosti SPOT </w:t>
            </w:r>
            <w:r w:rsidRPr="00CD2468">
              <w:rPr>
                <w:rFonts w:ascii="Arial Narrow" w:eastAsia="Arial" w:hAnsi="Arial Narrow" w:cs="Arial"/>
                <w:b/>
                <w:bCs/>
                <w:iCs/>
                <w:u w:val="single"/>
                <w:lang w:eastAsia="sl-SI"/>
              </w:rPr>
              <w:t xml:space="preserve">Svetovanje in </w:t>
            </w:r>
            <w:r w:rsidR="008454F9" w:rsidRPr="00CD2468">
              <w:rPr>
                <w:rFonts w:ascii="Arial Narrow" w:eastAsia="Arial" w:hAnsi="Arial Narrow" w:cs="Arial"/>
                <w:b/>
                <w:bCs/>
                <w:iCs/>
                <w:u w:val="single"/>
                <w:lang w:eastAsia="sl-SI"/>
              </w:rPr>
              <w:t xml:space="preserve"> </w:t>
            </w:r>
            <w:r w:rsidRPr="00CD2468">
              <w:rPr>
                <w:rFonts w:ascii="Arial Narrow" w:eastAsia="Arial" w:hAnsi="Arial Narrow" w:cs="Arial"/>
                <w:b/>
                <w:bCs/>
                <w:iCs/>
                <w:u w:val="single"/>
                <w:lang w:eastAsia="sl-SI"/>
              </w:rPr>
              <w:t>inkubatorjev</w:t>
            </w:r>
            <w:r w:rsidRPr="00DA704E">
              <w:rPr>
                <w:rFonts w:ascii="Arial Narrow" w:eastAsia="Arial" w:hAnsi="Arial Narrow" w:cs="Arial"/>
                <w:b/>
                <w:bCs/>
                <w:iCs/>
                <w:u w:val="single"/>
                <w:lang w:eastAsia="sl-SI"/>
              </w:rPr>
              <w:t>)</w:t>
            </w:r>
          </w:p>
        </w:tc>
      </w:tr>
      <w:tr w:rsidR="00A92DEA" w:rsidRPr="009623DC" w14:paraId="494A67CF" w14:textId="77777777" w:rsidTr="00CD2468">
        <w:trPr>
          <w:trHeight w:val="1242"/>
        </w:trPr>
        <w:tc>
          <w:tcPr>
            <w:tcW w:w="72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48555D0" w14:textId="77777777" w:rsidR="00A92DEA" w:rsidRPr="009623DC" w:rsidRDefault="00A92DEA" w:rsidP="00A643AB">
            <w:pPr>
              <w:jc w:val="both"/>
              <w:rPr>
                <w:rFonts w:ascii="Arial Narrow" w:eastAsia="Arial" w:hAnsi="Arial Narrow" w:cs="Arial"/>
                <w:b/>
                <w:bCs/>
                <w:iCs/>
                <w:lang w:eastAsia="sl-SI"/>
              </w:rPr>
            </w:pPr>
            <w:r w:rsidRPr="009623DC">
              <w:rPr>
                <w:rFonts w:ascii="Arial Narrow" w:eastAsia="Arial" w:hAnsi="Arial Narrow" w:cs="Arial"/>
                <w:b/>
                <w:bCs/>
                <w:iCs/>
                <w:lang w:eastAsia="sl-SI"/>
              </w:rPr>
              <w:t xml:space="preserve">1.1. PROMOCIJA PODJETNIŠKE KULTURE </w:t>
            </w:r>
          </w:p>
          <w:p w14:paraId="3A3A1515" w14:textId="77777777" w:rsidR="00A92DEA" w:rsidRPr="009623DC" w:rsidRDefault="00A92DEA" w:rsidP="001E2B5D">
            <w:pPr>
              <w:numPr>
                <w:ilvl w:val="0"/>
                <w:numId w:val="26"/>
              </w:numPr>
              <w:spacing w:after="0" w:line="276" w:lineRule="auto"/>
              <w:contextualSpacing/>
              <w:jc w:val="both"/>
              <w:rPr>
                <w:rFonts w:ascii="Arial Narrow" w:eastAsia="Arial" w:hAnsi="Arial Narrow" w:cs="Arial"/>
                <w:b/>
                <w:bCs/>
                <w:iCs/>
                <w:lang w:eastAsia="sl-SI"/>
              </w:rPr>
            </w:pPr>
            <w:r w:rsidRPr="009623DC">
              <w:rPr>
                <w:rFonts w:ascii="Arial Narrow" w:eastAsia="Arial" w:hAnsi="Arial Narrow" w:cs="Arial"/>
                <w:b/>
                <w:bCs/>
                <w:iCs/>
                <w:lang w:eastAsia="sl-SI"/>
              </w:rPr>
              <w:t>INFORMIRANJE in PROMOCIJA</w:t>
            </w:r>
          </w:p>
          <w:p w14:paraId="61479EAB" w14:textId="77777777" w:rsidR="00A92DEA" w:rsidRPr="009623DC" w:rsidRDefault="00A92DEA" w:rsidP="00A92DEA">
            <w:pPr>
              <w:numPr>
                <w:ilvl w:val="0"/>
                <w:numId w:val="11"/>
              </w:numPr>
              <w:spacing w:after="0" w:line="276" w:lineRule="auto"/>
              <w:contextualSpacing/>
              <w:jc w:val="both"/>
              <w:rPr>
                <w:rFonts w:ascii="Arial Narrow" w:eastAsia="Arial" w:hAnsi="Arial Narrow" w:cs="Arial"/>
                <w:iCs/>
                <w:lang w:eastAsia="sl-SI"/>
              </w:rPr>
            </w:pPr>
            <w:r w:rsidRPr="009623DC">
              <w:rPr>
                <w:rFonts w:ascii="Arial Narrow" w:eastAsia="Arial" w:hAnsi="Arial Narrow" w:cs="Arial"/>
                <w:iCs/>
                <w:lang w:eastAsia="sl-SI"/>
              </w:rPr>
              <w:t>posredovanje informacij o regionalnih podjetniških aktivnostih za oblikovanje nacionalnega e-biltena Moj spletni priročnik,</w:t>
            </w:r>
          </w:p>
          <w:p w14:paraId="139EF05F" w14:textId="77777777" w:rsidR="00A92DEA" w:rsidRPr="009623DC" w:rsidRDefault="00A92DEA" w:rsidP="00A92DEA">
            <w:pPr>
              <w:numPr>
                <w:ilvl w:val="0"/>
                <w:numId w:val="11"/>
              </w:numPr>
              <w:spacing w:after="0" w:line="276" w:lineRule="auto"/>
              <w:contextualSpacing/>
              <w:jc w:val="both"/>
              <w:rPr>
                <w:rFonts w:ascii="Arial Narrow" w:eastAsia="Arial" w:hAnsi="Arial Narrow" w:cs="Arial"/>
                <w:iCs/>
                <w:lang w:eastAsia="sl-SI"/>
              </w:rPr>
            </w:pPr>
            <w:r w:rsidRPr="009623DC">
              <w:rPr>
                <w:rFonts w:ascii="Arial Narrow" w:eastAsia="Arial" w:hAnsi="Arial Narrow" w:cs="Arial"/>
                <w:iCs/>
                <w:lang w:eastAsia="sl-SI"/>
              </w:rPr>
              <w:t>redno informiranje ciljnih javnosti v regiji o aktivnostih na področju spodbujanja podjetništva,</w:t>
            </w:r>
          </w:p>
          <w:p w14:paraId="537835B7" w14:textId="77777777" w:rsidR="00A92DEA" w:rsidRPr="009623DC" w:rsidRDefault="00A92DEA" w:rsidP="00A92DEA">
            <w:pPr>
              <w:numPr>
                <w:ilvl w:val="0"/>
                <w:numId w:val="11"/>
              </w:numPr>
              <w:spacing w:after="0" w:line="276" w:lineRule="auto"/>
              <w:contextualSpacing/>
              <w:jc w:val="both"/>
              <w:rPr>
                <w:rFonts w:ascii="Arial Narrow" w:eastAsia="Arial" w:hAnsi="Arial Narrow" w:cs="Arial"/>
                <w:iCs/>
                <w:lang w:eastAsia="sl-SI"/>
              </w:rPr>
            </w:pPr>
            <w:r w:rsidRPr="009623DC">
              <w:rPr>
                <w:rFonts w:ascii="Arial Narrow" w:eastAsia="Arial" w:hAnsi="Arial Narrow" w:cs="Arial"/>
                <w:iCs/>
                <w:lang w:eastAsia="sl-SI"/>
              </w:rPr>
              <w:t>priprava strokovnih člankov o podjetniških temah.</w:t>
            </w:r>
          </w:p>
        </w:tc>
        <w:tc>
          <w:tcPr>
            <w:tcW w:w="180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5B19914" w14:textId="77777777" w:rsidR="00A92DEA" w:rsidRPr="009623DC" w:rsidRDefault="00A92DEA" w:rsidP="00A643AB">
            <w:pPr>
              <w:jc w:val="both"/>
              <w:rPr>
                <w:rFonts w:ascii="Arial Narrow" w:eastAsia="Arial" w:hAnsi="Arial Narrow" w:cs="Arial"/>
                <w:lang w:eastAsia="sl-SI"/>
              </w:rPr>
            </w:pPr>
            <w:r w:rsidRPr="009623DC">
              <w:rPr>
                <w:rFonts w:ascii="Arial Narrow" w:eastAsia="Arial" w:hAnsi="Arial Narrow" w:cs="Arial"/>
                <w:lang w:eastAsia="sl-SI"/>
              </w:rPr>
              <w:t>SPOT SVETOVALEC/ PODJETNIŠKI MENTOR</w:t>
            </w:r>
          </w:p>
        </w:tc>
      </w:tr>
      <w:tr w:rsidR="00A92DEA" w:rsidRPr="009623DC" w14:paraId="147E64C0" w14:textId="77777777" w:rsidTr="00CD2468">
        <w:trPr>
          <w:trHeight w:val="1616"/>
        </w:trPr>
        <w:tc>
          <w:tcPr>
            <w:tcW w:w="72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67D5E58" w14:textId="77777777" w:rsidR="00A92DEA" w:rsidRPr="009623DC" w:rsidRDefault="00A92DEA" w:rsidP="001E2B5D">
            <w:pPr>
              <w:numPr>
                <w:ilvl w:val="0"/>
                <w:numId w:val="26"/>
              </w:numPr>
              <w:spacing w:after="0" w:line="276" w:lineRule="auto"/>
              <w:contextualSpacing/>
              <w:jc w:val="both"/>
              <w:rPr>
                <w:rFonts w:ascii="Arial Narrow" w:eastAsia="Arial" w:hAnsi="Arial Narrow" w:cs="Arial"/>
                <w:b/>
                <w:bCs/>
                <w:iCs/>
                <w:lang w:eastAsia="sl-SI"/>
              </w:rPr>
            </w:pPr>
            <w:r w:rsidRPr="009623DC">
              <w:rPr>
                <w:rFonts w:ascii="Arial Narrow" w:eastAsia="Arial" w:hAnsi="Arial Narrow" w:cs="Arial"/>
                <w:b/>
                <w:bCs/>
                <w:iCs/>
                <w:lang w:eastAsia="sl-SI"/>
              </w:rPr>
              <w:t>DOGODKI SPOT Svetovanje</w:t>
            </w:r>
          </w:p>
          <w:p w14:paraId="52993042" w14:textId="317E867F" w:rsidR="00A92DEA" w:rsidRPr="009623DC" w:rsidRDefault="00A92DEA" w:rsidP="00A92DEA">
            <w:pPr>
              <w:numPr>
                <w:ilvl w:val="0"/>
                <w:numId w:val="11"/>
              </w:numPr>
              <w:spacing w:after="0" w:line="276" w:lineRule="auto"/>
              <w:contextualSpacing/>
              <w:jc w:val="both"/>
              <w:rPr>
                <w:rFonts w:ascii="Arial Narrow" w:eastAsia="Arial" w:hAnsi="Arial Narrow" w:cs="Arial"/>
                <w:b/>
                <w:bCs/>
                <w:iCs/>
                <w:lang w:eastAsia="sl-SI"/>
              </w:rPr>
            </w:pPr>
            <w:r w:rsidRPr="009623DC">
              <w:rPr>
                <w:rFonts w:ascii="Arial Narrow" w:eastAsia="Arial" w:hAnsi="Arial Narrow" w:cs="Arial"/>
                <w:iCs/>
                <w:lang w:eastAsia="sl-SI"/>
              </w:rPr>
              <w:t>izvajanje dogodkov za potencialne podjetnike in podjetnike z namenom spodbujanja podjetniške kulture in povečevanja podjetniške dejavnosti – animiranje in promocija podjetniškega okolja v regiji,</w:t>
            </w:r>
            <w:r w:rsidR="008454F9">
              <w:rPr>
                <w:rFonts w:ascii="Arial Narrow" w:eastAsia="Arial" w:hAnsi="Arial Narrow" w:cs="Arial"/>
                <w:iCs/>
                <w:lang w:eastAsia="sl-SI"/>
              </w:rPr>
              <w:t xml:space="preserve"> </w:t>
            </w:r>
            <w:r w:rsidRPr="009623DC">
              <w:rPr>
                <w:rFonts w:ascii="Arial Narrow" w:eastAsia="Arial" w:hAnsi="Arial Narrow" w:cs="Arial"/>
                <w:iCs/>
                <w:lang w:eastAsia="sl-SI"/>
              </w:rPr>
              <w:t>izmenjava dobrih praks za vsa podjetja in potencialne podjetnike, dogodki mreženja (srečanje podpornega okolja, sodelovanje z občinami in šolami).</w:t>
            </w:r>
          </w:p>
        </w:tc>
        <w:tc>
          <w:tcPr>
            <w:tcW w:w="180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9DD2918" w14:textId="77777777" w:rsidR="00A92DEA" w:rsidRPr="009623DC" w:rsidRDefault="00A92DEA" w:rsidP="00A643AB">
            <w:pPr>
              <w:jc w:val="both"/>
              <w:rPr>
                <w:rFonts w:ascii="Arial Narrow" w:eastAsia="Arial" w:hAnsi="Arial Narrow" w:cs="Arial"/>
                <w:lang w:val="en-GB" w:eastAsia="sl-SI"/>
              </w:rPr>
            </w:pPr>
            <w:r w:rsidRPr="009623DC">
              <w:rPr>
                <w:rFonts w:ascii="Arial Narrow" w:eastAsia="Arial" w:hAnsi="Arial Narrow" w:cs="Arial"/>
                <w:lang w:eastAsia="sl-SI"/>
              </w:rPr>
              <w:t xml:space="preserve">SPOT </w:t>
            </w:r>
            <w:r w:rsidRPr="009623DC">
              <w:rPr>
                <w:rFonts w:ascii="Arial Narrow" w:eastAsia="Arial" w:hAnsi="Arial Narrow" w:cs="Arial"/>
                <w:lang w:val="en-GB" w:eastAsia="sl-SI"/>
              </w:rPr>
              <w:t>SVETOVALEC in zunanji izvajalci</w:t>
            </w:r>
          </w:p>
        </w:tc>
      </w:tr>
      <w:tr w:rsidR="00A92DEA" w:rsidRPr="009623DC" w14:paraId="6CF579C6" w14:textId="77777777" w:rsidTr="00A643AB">
        <w:trPr>
          <w:trHeight w:val="1631"/>
        </w:trPr>
        <w:tc>
          <w:tcPr>
            <w:tcW w:w="72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FEBC3DC" w14:textId="77777777" w:rsidR="00A92DEA" w:rsidRPr="009623DC" w:rsidRDefault="00A92DEA" w:rsidP="00A643AB">
            <w:pPr>
              <w:jc w:val="both"/>
              <w:rPr>
                <w:rFonts w:ascii="Arial Narrow" w:eastAsia="Arial" w:hAnsi="Arial Narrow" w:cs="Arial"/>
                <w:b/>
                <w:bCs/>
                <w:iCs/>
                <w:lang w:eastAsia="sl-SI"/>
              </w:rPr>
            </w:pPr>
            <w:r w:rsidRPr="009623DC">
              <w:rPr>
                <w:rFonts w:ascii="Arial Narrow" w:eastAsia="Arial" w:hAnsi="Arial Narrow" w:cs="Arial"/>
                <w:b/>
                <w:bCs/>
                <w:iCs/>
                <w:lang w:eastAsia="sl-SI"/>
              </w:rPr>
              <w:t xml:space="preserve">1.2. IZVAJANJE CELOVITIH PODPORNIH STORITEV  </w:t>
            </w:r>
          </w:p>
          <w:p w14:paraId="22C5ABE9" w14:textId="77777777" w:rsidR="00A92DEA" w:rsidRPr="009623DC" w:rsidRDefault="00A92DEA" w:rsidP="001E2B5D">
            <w:pPr>
              <w:numPr>
                <w:ilvl w:val="0"/>
                <w:numId w:val="26"/>
              </w:numPr>
              <w:spacing w:after="0" w:line="276" w:lineRule="auto"/>
              <w:contextualSpacing/>
              <w:jc w:val="both"/>
              <w:rPr>
                <w:rFonts w:ascii="Arial Narrow" w:eastAsia="Arial" w:hAnsi="Arial Narrow" w:cs="Arial"/>
                <w:b/>
                <w:bCs/>
                <w:iCs/>
                <w:lang w:eastAsia="sl-SI"/>
              </w:rPr>
            </w:pPr>
            <w:r w:rsidRPr="009623DC">
              <w:rPr>
                <w:rFonts w:ascii="Arial Narrow" w:eastAsia="Arial" w:hAnsi="Arial Narrow" w:cs="Arial"/>
                <w:b/>
                <w:bCs/>
                <w:iCs/>
                <w:lang w:eastAsia="sl-SI"/>
              </w:rPr>
              <w:t>OSNOVNO SPOT SVETOVANJE</w:t>
            </w:r>
          </w:p>
          <w:p w14:paraId="1460CD15" w14:textId="5CD5D3BA" w:rsidR="00A92DEA" w:rsidRPr="009623DC" w:rsidRDefault="00A92DEA" w:rsidP="00A92DEA">
            <w:pPr>
              <w:numPr>
                <w:ilvl w:val="0"/>
                <w:numId w:val="12"/>
              </w:numPr>
              <w:spacing w:after="0" w:line="276" w:lineRule="auto"/>
              <w:contextualSpacing/>
              <w:jc w:val="both"/>
              <w:rPr>
                <w:rFonts w:ascii="Arial Narrow" w:eastAsia="Arial" w:hAnsi="Arial Narrow" w:cs="Arial"/>
                <w:iCs/>
                <w:lang w:eastAsia="sl-SI"/>
              </w:rPr>
            </w:pPr>
            <w:r w:rsidRPr="009623DC">
              <w:rPr>
                <w:rFonts w:ascii="Arial Narrow" w:eastAsia="Arial" w:hAnsi="Arial Narrow" w:cs="Arial"/>
                <w:iCs/>
                <w:lang w:eastAsia="sl-SI"/>
              </w:rPr>
              <w:t>osnovno svetovanje, ki se lahko zaključi tudi z e-postopki, skladno s predpisi, ki urejajo sodni register ali postopki za pridobivanje subvencij v skladu s programom dela agencije in vključuje neposreden vnos podatkov o svetovancu v CRM agencije (program za upravljanje s potencialnimi podjetniki in podjetniki - angl. Customer Relationship Management agencije). Svetovanje lahko poteka telefonsko, na točki SPOT Svetovanje, mobilno ali preko e-pošte.</w:t>
            </w:r>
          </w:p>
        </w:tc>
        <w:tc>
          <w:tcPr>
            <w:tcW w:w="180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0A86463" w14:textId="77777777" w:rsidR="00A92DEA" w:rsidRPr="009623DC" w:rsidRDefault="00A92DEA" w:rsidP="00A643AB">
            <w:pPr>
              <w:jc w:val="both"/>
              <w:rPr>
                <w:rFonts w:ascii="Arial Narrow" w:eastAsia="Arial" w:hAnsi="Arial Narrow" w:cs="Arial"/>
                <w:lang w:eastAsia="sl-SI"/>
              </w:rPr>
            </w:pPr>
            <w:r w:rsidRPr="009623DC">
              <w:rPr>
                <w:rFonts w:ascii="Arial Narrow" w:eastAsia="Arial" w:hAnsi="Arial Narrow" w:cs="Arial"/>
                <w:lang w:eastAsia="sl-SI"/>
              </w:rPr>
              <w:t xml:space="preserve">SPOT SVETOVALEC </w:t>
            </w:r>
          </w:p>
          <w:p w14:paraId="372007ED" w14:textId="77777777" w:rsidR="00A92DEA" w:rsidRPr="009623DC" w:rsidRDefault="00A92DEA" w:rsidP="00A643AB">
            <w:pPr>
              <w:jc w:val="both"/>
              <w:rPr>
                <w:rFonts w:ascii="Arial Narrow" w:eastAsia="Arial" w:hAnsi="Arial Narrow" w:cs="Arial"/>
                <w:lang w:eastAsia="sl-SI"/>
              </w:rPr>
            </w:pPr>
          </w:p>
          <w:p w14:paraId="62DCE065" w14:textId="77777777" w:rsidR="00A92DEA" w:rsidRPr="009623DC" w:rsidRDefault="00A92DEA" w:rsidP="00A643AB">
            <w:pPr>
              <w:jc w:val="both"/>
              <w:rPr>
                <w:rFonts w:ascii="Arial Narrow" w:eastAsia="Arial" w:hAnsi="Arial Narrow" w:cs="Arial"/>
                <w:lang w:eastAsia="sl-SI"/>
              </w:rPr>
            </w:pPr>
          </w:p>
          <w:p w14:paraId="4E995F9A" w14:textId="77777777" w:rsidR="00A92DEA" w:rsidRPr="009623DC" w:rsidRDefault="00A92DEA" w:rsidP="00A643AB">
            <w:pPr>
              <w:jc w:val="both"/>
              <w:rPr>
                <w:rFonts w:ascii="Arial Narrow" w:eastAsia="Arial" w:hAnsi="Arial Narrow" w:cs="Arial"/>
                <w:lang w:val="en-GB" w:eastAsia="sl-SI"/>
              </w:rPr>
            </w:pPr>
          </w:p>
        </w:tc>
      </w:tr>
      <w:tr w:rsidR="00A92DEA" w:rsidRPr="009623DC" w14:paraId="3ED71D26" w14:textId="77777777" w:rsidTr="00A643AB">
        <w:trPr>
          <w:trHeight w:val="1048"/>
        </w:trPr>
        <w:tc>
          <w:tcPr>
            <w:tcW w:w="72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04D912D" w14:textId="77777777" w:rsidR="00A92DEA" w:rsidRPr="009623DC" w:rsidRDefault="00A92DEA" w:rsidP="001E2B5D">
            <w:pPr>
              <w:numPr>
                <w:ilvl w:val="0"/>
                <w:numId w:val="26"/>
              </w:numPr>
              <w:spacing w:after="0" w:line="276" w:lineRule="auto"/>
              <w:contextualSpacing/>
              <w:jc w:val="both"/>
              <w:rPr>
                <w:rFonts w:ascii="Arial Narrow" w:eastAsia="Arial" w:hAnsi="Arial Narrow" w:cs="Arial"/>
                <w:b/>
                <w:bCs/>
                <w:iCs/>
                <w:lang w:eastAsia="sl-SI"/>
              </w:rPr>
            </w:pPr>
            <w:r w:rsidRPr="009623DC">
              <w:rPr>
                <w:rFonts w:ascii="Arial Narrow" w:eastAsia="Arial" w:hAnsi="Arial Narrow" w:cs="Arial"/>
                <w:b/>
                <w:bCs/>
                <w:iCs/>
                <w:lang w:eastAsia="sl-SI"/>
              </w:rPr>
              <w:t>USPOSABLJANJA - SPOT Svetovanje</w:t>
            </w:r>
          </w:p>
          <w:p w14:paraId="5AC722B8" w14:textId="77777777" w:rsidR="00A92DEA" w:rsidRPr="009623DC" w:rsidRDefault="00A92DEA" w:rsidP="00A92DEA">
            <w:pPr>
              <w:numPr>
                <w:ilvl w:val="0"/>
                <w:numId w:val="12"/>
              </w:numPr>
              <w:spacing w:after="0" w:line="276" w:lineRule="auto"/>
              <w:contextualSpacing/>
              <w:jc w:val="both"/>
              <w:rPr>
                <w:rFonts w:ascii="Arial Narrow" w:eastAsia="Arial" w:hAnsi="Arial Narrow" w:cs="Arial"/>
                <w:iCs/>
                <w:lang w:eastAsia="sl-SI"/>
              </w:rPr>
            </w:pPr>
            <w:r w:rsidRPr="009623DC">
              <w:rPr>
                <w:rFonts w:ascii="Arial Narrow" w:eastAsia="Arial" w:hAnsi="Arial Narrow" w:cs="Arial"/>
                <w:iCs/>
                <w:lang w:eastAsia="sl-SI"/>
              </w:rPr>
              <w:t xml:space="preserve">izvajanje </w:t>
            </w:r>
            <w:r w:rsidRPr="009623DC">
              <w:rPr>
                <w:rFonts w:ascii="Arial Narrow" w:eastAsia="Arial" w:hAnsi="Arial Narrow" w:cs="Arial"/>
                <w:b/>
                <w:iCs/>
                <w:lang w:eastAsia="sl-SI"/>
              </w:rPr>
              <w:t xml:space="preserve">ABC </w:t>
            </w:r>
            <w:r w:rsidRPr="009623DC">
              <w:rPr>
                <w:rFonts w:ascii="Arial Narrow" w:eastAsia="Arial" w:hAnsi="Arial Narrow" w:cs="Arial"/>
                <w:iCs/>
                <w:lang w:eastAsia="sl-SI"/>
              </w:rPr>
              <w:t>podjetniškega usposabljanja v petih statističnih regijah,</w:t>
            </w:r>
          </w:p>
          <w:p w14:paraId="248BCF9A" w14:textId="77777777" w:rsidR="00A92DEA" w:rsidRPr="009623DC" w:rsidRDefault="00A92DEA" w:rsidP="00A92DEA">
            <w:pPr>
              <w:numPr>
                <w:ilvl w:val="0"/>
                <w:numId w:val="12"/>
              </w:numPr>
              <w:spacing w:after="0" w:line="276" w:lineRule="auto"/>
              <w:contextualSpacing/>
              <w:jc w:val="both"/>
              <w:rPr>
                <w:rFonts w:ascii="Arial Narrow" w:eastAsia="Arial" w:hAnsi="Arial Narrow" w:cs="Arial"/>
                <w:iCs/>
                <w:lang w:eastAsia="sl-SI"/>
              </w:rPr>
            </w:pPr>
            <w:r w:rsidRPr="009623DC">
              <w:rPr>
                <w:rFonts w:ascii="Arial Narrow" w:eastAsia="Arial" w:hAnsi="Arial Narrow" w:cs="Arial"/>
                <w:iCs/>
                <w:lang w:eastAsia="sl-SI"/>
              </w:rPr>
              <w:t>dogodki za pridobivanje znanj o poslovanju z državo (pravilniki, zakonodaja, pogoji, uredbe, Računovodski standardi, okoljske zahteve, predstavitve javnih razpisov).</w:t>
            </w:r>
          </w:p>
        </w:tc>
        <w:tc>
          <w:tcPr>
            <w:tcW w:w="180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2A809DC" w14:textId="77777777" w:rsidR="00A92DEA" w:rsidRPr="009623DC" w:rsidRDefault="00A92DEA" w:rsidP="00A643AB">
            <w:pPr>
              <w:jc w:val="both"/>
              <w:rPr>
                <w:rFonts w:ascii="Arial Narrow" w:eastAsia="Arial" w:hAnsi="Arial Narrow" w:cs="Arial"/>
                <w:lang w:eastAsia="sl-SI"/>
              </w:rPr>
            </w:pPr>
            <w:r w:rsidRPr="009623DC">
              <w:rPr>
                <w:rFonts w:ascii="Arial Narrow" w:eastAsia="Arial" w:hAnsi="Arial Narrow" w:cs="Arial"/>
                <w:lang w:eastAsia="sl-SI"/>
              </w:rPr>
              <w:t xml:space="preserve">SPOT SVETOVALEC </w:t>
            </w:r>
          </w:p>
          <w:p w14:paraId="238EF844" w14:textId="77777777" w:rsidR="00A92DEA" w:rsidRPr="009623DC" w:rsidRDefault="00A92DEA" w:rsidP="00A643AB">
            <w:pPr>
              <w:jc w:val="both"/>
              <w:rPr>
                <w:rFonts w:ascii="Arial Narrow" w:eastAsia="Arial" w:hAnsi="Arial Narrow" w:cs="Arial"/>
                <w:lang w:val="en-GB" w:eastAsia="sl-SI"/>
              </w:rPr>
            </w:pPr>
            <w:r w:rsidRPr="009623DC">
              <w:rPr>
                <w:rFonts w:ascii="Arial Narrow" w:eastAsia="Arial" w:hAnsi="Arial Narrow" w:cs="Arial"/>
                <w:lang w:val="en-GB" w:eastAsia="sl-SI"/>
              </w:rPr>
              <w:t>in zunanji izvajalci</w:t>
            </w:r>
          </w:p>
        </w:tc>
      </w:tr>
      <w:tr w:rsidR="00A92DEA" w:rsidRPr="009623DC" w14:paraId="5156456B" w14:textId="77777777" w:rsidTr="00A643AB">
        <w:trPr>
          <w:trHeight w:val="1246"/>
        </w:trPr>
        <w:tc>
          <w:tcPr>
            <w:tcW w:w="72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D86097A" w14:textId="77777777" w:rsidR="00A92DEA" w:rsidRPr="009623DC" w:rsidRDefault="00A92DEA" w:rsidP="001E2B5D">
            <w:pPr>
              <w:numPr>
                <w:ilvl w:val="0"/>
                <w:numId w:val="26"/>
              </w:numPr>
              <w:spacing w:after="0" w:line="276" w:lineRule="auto"/>
              <w:contextualSpacing/>
              <w:jc w:val="both"/>
              <w:rPr>
                <w:rFonts w:ascii="Arial Narrow" w:eastAsia="Arial" w:hAnsi="Arial Narrow" w:cs="Arial"/>
                <w:b/>
                <w:bCs/>
                <w:iCs/>
                <w:lang w:eastAsia="sl-SI"/>
              </w:rPr>
            </w:pPr>
            <w:r w:rsidRPr="009623DC">
              <w:rPr>
                <w:rFonts w:ascii="Arial Narrow" w:eastAsia="Arial" w:hAnsi="Arial Narrow" w:cs="Arial"/>
                <w:b/>
                <w:bCs/>
                <w:iCs/>
                <w:lang w:eastAsia="sl-SI"/>
              </w:rPr>
              <w:t>USPOSABLJANJA IN DOGODKI - inkubatorji</w:t>
            </w:r>
          </w:p>
          <w:p w14:paraId="7A2682E1" w14:textId="77777777" w:rsidR="00A92DEA" w:rsidRPr="009623DC" w:rsidRDefault="00A92DEA" w:rsidP="00A92DEA">
            <w:pPr>
              <w:numPr>
                <w:ilvl w:val="0"/>
                <w:numId w:val="12"/>
              </w:numPr>
              <w:spacing w:after="0" w:line="276" w:lineRule="auto"/>
              <w:contextualSpacing/>
              <w:jc w:val="both"/>
              <w:rPr>
                <w:rFonts w:ascii="Arial Narrow" w:eastAsia="Arial" w:hAnsi="Arial Narrow" w:cs="Arial"/>
                <w:iCs/>
                <w:lang w:eastAsia="sl-SI"/>
              </w:rPr>
            </w:pPr>
            <w:r w:rsidRPr="009623DC">
              <w:rPr>
                <w:rFonts w:ascii="Arial Narrow" w:eastAsia="Arial" w:hAnsi="Arial Narrow" w:cs="Arial"/>
                <w:iCs/>
                <w:lang w:eastAsia="sl-SI"/>
              </w:rPr>
              <w:t xml:space="preserve">izvajanje </w:t>
            </w:r>
            <w:r w:rsidRPr="009623DC">
              <w:rPr>
                <w:rFonts w:ascii="Arial Narrow" w:eastAsia="Arial" w:hAnsi="Arial Narrow" w:cs="Arial"/>
                <w:b/>
                <w:iCs/>
                <w:lang w:eastAsia="sl-SI"/>
              </w:rPr>
              <w:t>ABC plus</w:t>
            </w:r>
            <w:r w:rsidRPr="009623DC">
              <w:rPr>
                <w:rFonts w:ascii="Arial Narrow" w:eastAsia="Arial" w:hAnsi="Arial Narrow" w:cs="Arial"/>
                <w:iCs/>
                <w:lang w:eastAsia="sl-SI"/>
              </w:rPr>
              <w:t xml:space="preserve"> podjetniškega usposabljanja v petih statističnih regijah v Sloveniji,</w:t>
            </w:r>
          </w:p>
          <w:p w14:paraId="3277F1B8" w14:textId="77777777" w:rsidR="00A92DEA" w:rsidRPr="009623DC" w:rsidRDefault="00A92DEA" w:rsidP="00A92DEA">
            <w:pPr>
              <w:numPr>
                <w:ilvl w:val="0"/>
                <w:numId w:val="12"/>
              </w:numPr>
              <w:spacing w:after="0" w:line="276" w:lineRule="auto"/>
              <w:contextualSpacing/>
              <w:jc w:val="both"/>
              <w:rPr>
                <w:rFonts w:ascii="Arial Narrow" w:eastAsia="Arial" w:hAnsi="Arial Narrow" w:cs="Arial"/>
                <w:iCs/>
                <w:lang w:eastAsia="sl-SI"/>
              </w:rPr>
            </w:pPr>
            <w:r w:rsidRPr="009623DC">
              <w:rPr>
                <w:rFonts w:ascii="Arial Narrow" w:eastAsia="Arial" w:hAnsi="Arial Narrow" w:cs="Arial"/>
                <w:iCs/>
                <w:lang w:eastAsia="sl-SI"/>
              </w:rPr>
              <w:t xml:space="preserve">dogodki s tematikami o konkretnih izzivih podjetja ali podjetniške ideje (na področju marketinga, trženja, prodaje, financ, proizvodnje), </w:t>
            </w:r>
          </w:p>
          <w:p w14:paraId="3E80DC9C" w14:textId="77777777" w:rsidR="00A92DEA" w:rsidRPr="009623DC" w:rsidRDefault="00A92DEA" w:rsidP="00A92DEA">
            <w:pPr>
              <w:numPr>
                <w:ilvl w:val="0"/>
                <w:numId w:val="12"/>
              </w:numPr>
              <w:spacing w:after="0" w:line="276" w:lineRule="auto"/>
              <w:contextualSpacing/>
              <w:jc w:val="both"/>
              <w:rPr>
                <w:rFonts w:ascii="Arial Narrow" w:eastAsia="Arial" w:hAnsi="Arial Narrow" w:cs="Arial"/>
                <w:iCs/>
                <w:lang w:eastAsia="sl-SI"/>
              </w:rPr>
            </w:pPr>
            <w:r w:rsidRPr="009623DC">
              <w:rPr>
                <w:rFonts w:ascii="Arial Narrow" w:eastAsia="Arial" w:hAnsi="Arial Narrow" w:cs="Arial"/>
                <w:iCs/>
                <w:lang w:eastAsia="sl-SI"/>
              </w:rPr>
              <w:t>dogodki na temo priprave poslovnih modelov in lansiranja produktov na trg.</w:t>
            </w:r>
          </w:p>
        </w:tc>
        <w:tc>
          <w:tcPr>
            <w:tcW w:w="180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09C326C" w14:textId="77777777" w:rsidR="00A92DEA" w:rsidRPr="009623DC" w:rsidRDefault="00A92DEA" w:rsidP="00A643AB">
            <w:pPr>
              <w:jc w:val="both"/>
              <w:rPr>
                <w:rFonts w:ascii="Arial Narrow" w:eastAsia="Arial" w:hAnsi="Arial Narrow" w:cs="Arial"/>
                <w:lang w:eastAsia="sl-SI"/>
              </w:rPr>
            </w:pPr>
            <w:r w:rsidRPr="009623DC">
              <w:rPr>
                <w:rFonts w:ascii="Arial Narrow" w:eastAsia="Arial" w:hAnsi="Arial Narrow" w:cs="Arial"/>
                <w:lang w:eastAsia="sl-SI"/>
              </w:rPr>
              <w:t xml:space="preserve">PODJETNIŠKI MENTOR </w:t>
            </w:r>
          </w:p>
          <w:p w14:paraId="33474CB3" w14:textId="77777777" w:rsidR="00A92DEA" w:rsidRPr="003B56A0" w:rsidRDefault="00A92DEA" w:rsidP="00A643AB">
            <w:pPr>
              <w:jc w:val="both"/>
              <w:rPr>
                <w:rFonts w:ascii="Arial Narrow" w:eastAsia="Arial" w:hAnsi="Arial Narrow" w:cs="Arial"/>
                <w:lang w:val="it-IT" w:eastAsia="sl-SI"/>
              </w:rPr>
            </w:pPr>
            <w:r w:rsidRPr="003B56A0">
              <w:rPr>
                <w:rFonts w:ascii="Arial Narrow" w:eastAsia="Arial" w:hAnsi="Arial Narrow" w:cs="Arial"/>
                <w:lang w:val="it-IT" w:eastAsia="sl-SI"/>
              </w:rPr>
              <w:t>in zunanji izvajalci</w:t>
            </w:r>
          </w:p>
        </w:tc>
      </w:tr>
      <w:tr w:rsidR="00A92DEA" w:rsidRPr="009623DC" w14:paraId="2D506E86" w14:textId="77777777" w:rsidTr="00A643AB">
        <w:trPr>
          <w:trHeight w:val="608"/>
        </w:trPr>
        <w:tc>
          <w:tcPr>
            <w:tcW w:w="72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5B20444" w14:textId="77777777" w:rsidR="00A92DEA" w:rsidRPr="009623DC" w:rsidRDefault="00A92DEA" w:rsidP="001E2B5D">
            <w:pPr>
              <w:numPr>
                <w:ilvl w:val="0"/>
                <w:numId w:val="26"/>
              </w:numPr>
              <w:spacing w:after="0" w:line="276" w:lineRule="auto"/>
              <w:contextualSpacing/>
              <w:jc w:val="both"/>
              <w:rPr>
                <w:rFonts w:ascii="Arial Narrow" w:eastAsia="Arial" w:hAnsi="Arial Narrow" w:cs="Arial"/>
                <w:b/>
                <w:bCs/>
                <w:iCs/>
                <w:lang w:eastAsia="sl-SI"/>
              </w:rPr>
            </w:pPr>
            <w:r w:rsidRPr="009623DC">
              <w:rPr>
                <w:rFonts w:ascii="Arial Narrow" w:eastAsia="Arial" w:hAnsi="Arial Narrow" w:cs="Arial"/>
                <w:b/>
                <w:bCs/>
                <w:iCs/>
                <w:lang w:eastAsia="sl-SI"/>
              </w:rPr>
              <w:t>PODJETNIŠKO MENTORIRANJE</w:t>
            </w:r>
          </w:p>
          <w:p w14:paraId="495AA235" w14:textId="2E2B21B5" w:rsidR="00A92DEA" w:rsidRPr="009623DC" w:rsidRDefault="00A92DEA" w:rsidP="00A92DEA">
            <w:pPr>
              <w:numPr>
                <w:ilvl w:val="0"/>
                <w:numId w:val="12"/>
              </w:numPr>
              <w:spacing w:after="0" w:line="276" w:lineRule="auto"/>
              <w:contextualSpacing/>
              <w:jc w:val="both"/>
              <w:rPr>
                <w:rFonts w:ascii="Arial Narrow" w:eastAsia="Arial" w:hAnsi="Arial Narrow" w:cs="Arial"/>
                <w:iCs/>
                <w:lang w:eastAsia="sl-SI"/>
              </w:rPr>
            </w:pPr>
            <w:r w:rsidRPr="009623DC">
              <w:rPr>
                <w:rFonts w:ascii="Arial Narrow" w:eastAsia="Arial" w:hAnsi="Arial Narrow" w:cs="Arial"/>
                <w:iCs/>
                <w:lang w:eastAsia="sl-SI"/>
              </w:rPr>
              <w:t>presoja poslovne ideje, vodenje potencialnega podjetnika oz. MSP podjetnika skozi poslovne in druge potrebne procese, identifikacije visoko inovativnih idej in podjetij s potencialom globalne rasti ter napotovanje le</w:t>
            </w:r>
            <w:r w:rsidR="00B1079A">
              <w:rPr>
                <w:rFonts w:ascii="Arial Narrow" w:eastAsia="Arial" w:hAnsi="Arial Narrow" w:cs="Arial"/>
                <w:iCs/>
                <w:lang w:eastAsia="sl-SI"/>
              </w:rPr>
              <w:t>-</w:t>
            </w:r>
            <w:r w:rsidRPr="009623DC">
              <w:rPr>
                <w:rFonts w:ascii="Arial Narrow" w:eastAsia="Arial" w:hAnsi="Arial Narrow" w:cs="Arial"/>
                <w:iCs/>
                <w:lang w:eastAsia="sl-SI"/>
              </w:rPr>
              <w:t xml:space="preserve">teh v Start-up konzorcij, </w:t>
            </w:r>
          </w:p>
          <w:p w14:paraId="350DAEAF" w14:textId="77777777" w:rsidR="00A92DEA" w:rsidRPr="009623DC" w:rsidRDefault="00A92DEA" w:rsidP="00A92DEA">
            <w:pPr>
              <w:numPr>
                <w:ilvl w:val="0"/>
                <w:numId w:val="12"/>
              </w:numPr>
              <w:spacing w:after="0" w:line="276" w:lineRule="auto"/>
              <w:contextualSpacing/>
              <w:jc w:val="both"/>
              <w:rPr>
                <w:rFonts w:ascii="Arial Narrow" w:eastAsia="Arial" w:hAnsi="Arial Narrow" w:cs="Arial"/>
                <w:iCs/>
                <w:lang w:eastAsia="sl-SI"/>
              </w:rPr>
            </w:pPr>
            <w:r w:rsidRPr="009623DC">
              <w:rPr>
                <w:rFonts w:ascii="Arial Narrow" w:eastAsia="Arial" w:hAnsi="Arial Narrow" w:cs="Arial"/>
                <w:iCs/>
                <w:lang w:eastAsia="sl-SI"/>
              </w:rPr>
              <w:t xml:space="preserve">vključevanje v ustrezne vsebine </w:t>
            </w:r>
            <w:r w:rsidRPr="009623DC">
              <w:rPr>
                <w:rFonts w:ascii="Arial Narrow" w:eastAsia="Arial" w:hAnsi="Arial Narrow" w:cs="Arial"/>
                <w:b/>
                <w:bCs/>
                <w:iCs/>
                <w:lang w:eastAsia="sl-SI"/>
              </w:rPr>
              <w:t>ABC plus</w:t>
            </w:r>
            <w:r w:rsidRPr="009623DC">
              <w:rPr>
                <w:rFonts w:ascii="Arial Narrow" w:eastAsia="Arial" w:hAnsi="Arial Narrow" w:cs="Arial"/>
                <w:iCs/>
                <w:lang w:eastAsia="sl-SI"/>
              </w:rPr>
              <w:t xml:space="preserve"> usposabljanja,</w:t>
            </w:r>
          </w:p>
          <w:p w14:paraId="68F34AD6" w14:textId="77777777" w:rsidR="00A92DEA" w:rsidRPr="009623DC" w:rsidRDefault="00A92DEA" w:rsidP="00A92DEA">
            <w:pPr>
              <w:numPr>
                <w:ilvl w:val="0"/>
                <w:numId w:val="12"/>
              </w:numPr>
              <w:spacing w:after="0" w:line="276" w:lineRule="auto"/>
              <w:contextualSpacing/>
              <w:jc w:val="both"/>
              <w:rPr>
                <w:rFonts w:ascii="Arial Narrow" w:eastAsia="Arial" w:hAnsi="Arial Narrow" w:cs="Arial"/>
                <w:iCs/>
                <w:lang w:eastAsia="sl-SI"/>
              </w:rPr>
            </w:pPr>
            <w:r w:rsidRPr="009623DC">
              <w:rPr>
                <w:rFonts w:ascii="Arial Narrow" w:eastAsia="Arial" w:hAnsi="Arial Narrow" w:cs="Arial"/>
                <w:iCs/>
                <w:lang w:eastAsia="sl-SI"/>
              </w:rPr>
              <w:t xml:space="preserve">usmerjanje oz. pomoč podjetniku pri prototipiranju. </w:t>
            </w:r>
          </w:p>
        </w:tc>
        <w:tc>
          <w:tcPr>
            <w:tcW w:w="180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88AD6B9" w14:textId="77777777" w:rsidR="00A92DEA" w:rsidRPr="009623DC" w:rsidRDefault="00A92DEA" w:rsidP="00A643AB">
            <w:pPr>
              <w:jc w:val="both"/>
              <w:rPr>
                <w:rFonts w:ascii="Arial Narrow" w:eastAsia="Arial" w:hAnsi="Arial Narrow" w:cs="Arial"/>
                <w:lang w:val="en-GB" w:eastAsia="sl-SI"/>
              </w:rPr>
            </w:pPr>
            <w:r w:rsidRPr="009623DC">
              <w:rPr>
                <w:rFonts w:ascii="Arial Narrow" w:eastAsia="Arial" w:hAnsi="Arial Narrow" w:cs="Arial"/>
                <w:lang w:val="en-GB" w:eastAsia="sl-SI"/>
              </w:rPr>
              <w:t>PODJETNIŠKI MENTOR</w:t>
            </w:r>
          </w:p>
          <w:p w14:paraId="615C4F05" w14:textId="77777777" w:rsidR="00A92DEA" w:rsidRPr="009623DC" w:rsidRDefault="00A92DEA" w:rsidP="00A643AB">
            <w:pPr>
              <w:jc w:val="both"/>
              <w:rPr>
                <w:rFonts w:ascii="Arial Narrow" w:eastAsia="Arial" w:hAnsi="Arial Narrow" w:cs="Arial"/>
                <w:lang w:val="en-GB" w:eastAsia="sl-SI"/>
              </w:rPr>
            </w:pPr>
          </w:p>
        </w:tc>
      </w:tr>
      <w:tr w:rsidR="00A92DEA" w:rsidRPr="009623DC" w14:paraId="6023BB5C" w14:textId="77777777" w:rsidTr="00A643AB">
        <w:trPr>
          <w:trHeight w:val="467"/>
        </w:trPr>
        <w:tc>
          <w:tcPr>
            <w:tcW w:w="902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1ACE040" w14:textId="1BC4054D" w:rsidR="00A92DEA" w:rsidRPr="009623DC" w:rsidRDefault="00A92DEA" w:rsidP="00B1079A">
            <w:pPr>
              <w:shd w:val="clear" w:color="auto" w:fill="FFFFFF"/>
              <w:spacing w:after="0" w:line="276" w:lineRule="auto"/>
              <w:ind w:right="180"/>
              <w:contextualSpacing/>
              <w:jc w:val="both"/>
              <w:rPr>
                <w:rFonts w:ascii="Arial Narrow" w:eastAsia="Arial" w:hAnsi="Arial Narrow" w:cs="Arial"/>
                <w:b/>
                <w:iCs/>
                <w:lang w:eastAsia="sl-SI"/>
              </w:rPr>
            </w:pPr>
            <w:r w:rsidRPr="009623DC">
              <w:rPr>
                <w:rFonts w:ascii="Arial Narrow" w:eastAsia="Arial" w:hAnsi="Arial Narrow" w:cs="Arial"/>
                <w:b/>
                <w:iCs/>
                <w:lang w:eastAsia="sl-SI"/>
              </w:rPr>
              <w:t>AKTIVNOSTI SPOT SVETOVALCEV</w:t>
            </w:r>
            <w:r w:rsidR="00DB3A45">
              <w:rPr>
                <w:rFonts w:ascii="Arial Narrow" w:eastAsia="Arial" w:hAnsi="Arial Narrow" w:cs="Arial"/>
                <w:b/>
                <w:iCs/>
                <w:lang w:eastAsia="sl-SI"/>
              </w:rPr>
              <w:t xml:space="preserve"> IN</w:t>
            </w:r>
            <w:r w:rsidRPr="009623DC">
              <w:rPr>
                <w:rFonts w:ascii="Arial Narrow" w:eastAsia="Arial" w:hAnsi="Arial Narrow" w:cs="Arial"/>
                <w:b/>
                <w:iCs/>
                <w:lang w:eastAsia="sl-SI"/>
              </w:rPr>
              <w:t xml:space="preserve"> PODJETNIŠKIH MENTORJEV, KI IZVAJAJO STORITVE ZA PRVI </w:t>
            </w:r>
            <w:r w:rsidR="00DB3A45">
              <w:rPr>
                <w:rFonts w:ascii="Arial Narrow" w:eastAsia="Arial" w:hAnsi="Arial Narrow" w:cs="Arial"/>
                <w:b/>
                <w:iCs/>
                <w:lang w:eastAsia="sl-SI"/>
              </w:rPr>
              <w:t>SKLOP</w:t>
            </w:r>
            <w:r w:rsidRPr="009623DC">
              <w:rPr>
                <w:rFonts w:ascii="Arial Narrow" w:eastAsia="Arial" w:hAnsi="Arial Narrow" w:cs="Arial"/>
                <w:b/>
                <w:iCs/>
                <w:lang w:eastAsia="sl-SI"/>
              </w:rPr>
              <w:t xml:space="preserve">:  </w:t>
            </w:r>
          </w:p>
        </w:tc>
      </w:tr>
      <w:tr w:rsidR="00A92DEA" w:rsidRPr="009623DC" w14:paraId="34CCD26E" w14:textId="77777777" w:rsidTr="00A643AB">
        <w:trPr>
          <w:trHeight w:val="770"/>
        </w:trPr>
        <w:tc>
          <w:tcPr>
            <w:tcW w:w="9025"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AB6D5A5" w14:textId="65172441" w:rsidR="00A92DEA" w:rsidRPr="009623DC" w:rsidRDefault="00BA1628" w:rsidP="00FC62B3">
            <w:pPr>
              <w:pStyle w:val="Odstavekseznama"/>
              <w:numPr>
                <w:ilvl w:val="0"/>
                <w:numId w:val="12"/>
              </w:numPr>
              <w:rPr>
                <w:rFonts w:eastAsia="Arial" w:cs="Arial"/>
                <w:lang w:eastAsia="sl-SI"/>
              </w:rPr>
            </w:pPr>
            <w:r w:rsidRPr="00FC62B3">
              <w:rPr>
                <w:rFonts w:ascii="Arial Narrow" w:hAnsi="Arial Narrow"/>
                <w:b/>
                <w:iCs/>
              </w:rPr>
              <w:t>USPOSABLJANJE ZA DVIG KOMPETENC Z</w:t>
            </w:r>
            <w:r w:rsidR="009A537F" w:rsidRPr="00840891">
              <w:rPr>
                <w:rFonts w:ascii="Arial Narrow" w:hAnsi="Arial Narrow"/>
                <w:b/>
                <w:iCs/>
              </w:rPr>
              <w:t>APOSLENIH NA IZBRAN</w:t>
            </w:r>
            <w:r w:rsidR="009A537F">
              <w:rPr>
                <w:rFonts w:ascii="Arial Narrow" w:hAnsi="Arial Narrow"/>
                <w:b/>
                <w:iCs/>
              </w:rPr>
              <w:t xml:space="preserve">EM REGIJSKEM KONZORCIJU </w:t>
            </w:r>
            <w:r w:rsidR="00A92DEA" w:rsidRPr="009623DC">
              <w:rPr>
                <w:rFonts w:eastAsia="Arial" w:cs="Arial"/>
                <w:lang w:eastAsia="sl-SI"/>
              </w:rPr>
              <w:t>organizacija in izvedba usposabljanj za institucije podjetniškega podpornega okolja in inovativnega podpornega okolja,</w:t>
            </w:r>
          </w:p>
          <w:p w14:paraId="632EE68B" w14:textId="77777777" w:rsidR="00A92DEA" w:rsidRPr="009623DC" w:rsidRDefault="00A92DEA" w:rsidP="00A92DEA">
            <w:pPr>
              <w:numPr>
                <w:ilvl w:val="0"/>
                <w:numId w:val="15"/>
              </w:numPr>
              <w:shd w:val="clear" w:color="auto" w:fill="FFFFFF"/>
              <w:spacing w:after="0" w:line="276" w:lineRule="auto"/>
              <w:ind w:right="180"/>
              <w:contextualSpacing/>
              <w:jc w:val="both"/>
              <w:rPr>
                <w:rFonts w:ascii="Arial Narrow" w:eastAsia="Arial" w:hAnsi="Arial Narrow" w:cs="Arial"/>
                <w:iCs/>
                <w:lang w:eastAsia="sl-SI"/>
              </w:rPr>
            </w:pPr>
            <w:r w:rsidRPr="009623DC">
              <w:rPr>
                <w:rFonts w:ascii="Arial Narrow" w:eastAsia="Arial" w:hAnsi="Arial Narrow" w:cs="Arial"/>
                <w:iCs/>
                <w:lang w:eastAsia="sl-SI"/>
              </w:rPr>
              <w:t>udeležba na usposabljanjih, ki jih organizirajo podporne institucije v sodelovanju z agencijo.</w:t>
            </w:r>
          </w:p>
          <w:p w14:paraId="1EC36C6D" w14:textId="674F810F" w:rsidR="00BA1628" w:rsidRPr="009623DC" w:rsidRDefault="00A92DEA" w:rsidP="00B169A9">
            <w:pPr>
              <w:numPr>
                <w:ilvl w:val="0"/>
                <w:numId w:val="73"/>
              </w:numPr>
              <w:shd w:val="clear" w:color="auto" w:fill="FFFFFF"/>
              <w:spacing w:after="0" w:line="276" w:lineRule="auto"/>
              <w:ind w:right="180"/>
              <w:contextualSpacing/>
              <w:jc w:val="both"/>
              <w:rPr>
                <w:rFonts w:ascii="Arial Narrow" w:eastAsia="Arial" w:hAnsi="Arial Narrow" w:cs="Arial"/>
                <w:iCs/>
                <w:lang w:eastAsia="sl-SI"/>
              </w:rPr>
            </w:pPr>
            <w:r w:rsidRPr="009623DC">
              <w:rPr>
                <w:rFonts w:ascii="Arial Narrow" w:eastAsia="Arial" w:hAnsi="Arial Narrow" w:cs="Arial"/>
                <w:b/>
                <w:iCs/>
                <w:lang w:eastAsia="sl-SI"/>
              </w:rPr>
              <w:t xml:space="preserve">KOORDINACIJA, IZVAJANJE IN VODENJE KONZORCIJA </w:t>
            </w:r>
            <w:r w:rsidRPr="009623DC">
              <w:rPr>
                <w:rFonts w:ascii="Arial Narrow" w:eastAsia="Arial" w:hAnsi="Arial Narrow" w:cs="Arial"/>
                <w:iCs/>
                <w:lang w:eastAsia="sl-SI"/>
              </w:rPr>
              <w:t>(velja za vodilnega partnerja in posameznega konzorcijskega partnerja)</w:t>
            </w:r>
          </w:p>
          <w:p w14:paraId="115FCEAF" w14:textId="77777777" w:rsidR="00A92DEA" w:rsidRPr="0071380F" w:rsidRDefault="00A92DEA" w:rsidP="00B169A9">
            <w:pPr>
              <w:numPr>
                <w:ilvl w:val="0"/>
                <w:numId w:val="73"/>
              </w:numPr>
              <w:shd w:val="clear" w:color="auto" w:fill="FFFFFF"/>
              <w:spacing w:after="0" w:line="276" w:lineRule="auto"/>
              <w:ind w:right="180"/>
              <w:contextualSpacing/>
              <w:jc w:val="both"/>
              <w:rPr>
                <w:rFonts w:ascii="Arial Narrow" w:eastAsia="Arial" w:hAnsi="Arial Narrow" w:cs="Arial"/>
                <w:b/>
                <w:iCs/>
                <w:lang w:eastAsia="sl-SI"/>
              </w:rPr>
            </w:pPr>
            <w:r w:rsidRPr="008038EC">
              <w:rPr>
                <w:rFonts w:ascii="Arial Narrow" w:eastAsia="Arial" w:hAnsi="Arial Narrow" w:cs="Arial"/>
                <w:b/>
                <w:iCs/>
                <w:lang w:eastAsia="sl-SI"/>
              </w:rPr>
              <w:t>DRUGE AKTIVNOSTI (</w:t>
            </w:r>
            <w:r w:rsidRPr="003A45E6">
              <w:rPr>
                <w:rFonts w:ascii="Arial Narrow" w:eastAsia="Arial" w:hAnsi="Arial Narrow" w:cs="Arial"/>
                <w:bCs/>
                <w:iCs/>
                <w:lang w:val="de-DE" w:eastAsia="sl-SI"/>
              </w:rPr>
              <w:t>s</w:t>
            </w:r>
            <w:r w:rsidRPr="0071380F">
              <w:rPr>
                <w:rFonts w:ascii="Arial Narrow" w:eastAsiaTheme="minorEastAsia" w:hAnsi="Arial Narrow" w:cs="Arial"/>
                <w:iCs/>
                <w:lang w:eastAsia="sl-SI"/>
              </w:rPr>
              <w:t>kladno z zahtevami agencije)</w:t>
            </w:r>
          </w:p>
          <w:p w14:paraId="2388BCFC" w14:textId="593AAA96" w:rsidR="00A92DEA" w:rsidRPr="009623DC" w:rsidRDefault="00A92DEA" w:rsidP="00A92DEA">
            <w:pPr>
              <w:numPr>
                <w:ilvl w:val="0"/>
                <w:numId w:val="15"/>
              </w:numPr>
              <w:shd w:val="clear" w:color="auto" w:fill="FFFFFF"/>
              <w:spacing w:after="0" w:line="276" w:lineRule="auto"/>
              <w:ind w:right="180"/>
              <w:contextualSpacing/>
              <w:jc w:val="both"/>
              <w:rPr>
                <w:rFonts w:ascii="Arial Narrow" w:eastAsia="Arial" w:hAnsi="Arial Narrow" w:cs="Arial"/>
                <w:b/>
                <w:iCs/>
                <w:lang w:eastAsia="sl-SI"/>
              </w:rPr>
            </w:pPr>
            <w:r w:rsidRPr="009623DC">
              <w:rPr>
                <w:rFonts w:ascii="Arial Narrow" w:eastAsia="Arial" w:hAnsi="Arial Narrow" w:cs="Arial"/>
                <w:iCs/>
                <w:lang w:eastAsia="sl-SI"/>
              </w:rPr>
              <w:t xml:space="preserve">aktivno sodelovanje in ažurno vnašanje načrtovanih in izvedenih storitev </w:t>
            </w:r>
            <w:r w:rsidR="00FE006F">
              <w:rPr>
                <w:rFonts w:ascii="Arial Narrow" w:eastAsia="Arial" w:hAnsi="Arial Narrow" w:cs="Arial"/>
                <w:iCs/>
                <w:lang w:eastAsia="sl-SI"/>
              </w:rPr>
              <w:t>regijskih konzorcijev</w:t>
            </w:r>
            <w:r w:rsidRPr="009623DC">
              <w:rPr>
                <w:rFonts w:ascii="Arial Narrow" w:eastAsia="Arial" w:hAnsi="Arial Narrow" w:cs="Arial"/>
                <w:iCs/>
                <w:lang w:eastAsia="sl-SI"/>
              </w:rPr>
              <w:t xml:space="preserve"> </w:t>
            </w:r>
            <w:r w:rsidR="00FE006F">
              <w:rPr>
                <w:rFonts w:ascii="Arial Narrow" w:eastAsia="Arial" w:hAnsi="Arial Narrow" w:cs="Arial"/>
                <w:iCs/>
                <w:lang w:eastAsia="sl-SI"/>
              </w:rPr>
              <w:t xml:space="preserve">v </w:t>
            </w:r>
            <w:r w:rsidRPr="009623DC">
              <w:rPr>
                <w:rFonts w:ascii="Arial Narrow" w:eastAsia="Arial" w:hAnsi="Arial Narrow" w:cs="Arial"/>
                <w:iCs/>
                <w:lang w:eastAsia="sl-SI"/>
              </w:rPr>
              <w:t xml:space="preserve">sistem intranet za spremljanje in poročanje, </w:t>
            </w:r>
          </w:p>
          <w:p w14:paraId="4FC6C5DF" w14:textId="02606729" w:rsidR="00A92DEA" w:rsidRPr="009623DC" w:rsidRDefault="00A92DEA" w:rsidP="00A92DEA">
            <w:pPr>
              <w:numPr>
                <w:ilvl w:val="0"/>
                <w:numId w:val="15"/>
              </w:numPr>
              <w:shd w:val="clear" w:color="auto" w:fill="FFFFFF"/>
              <w:spacing w:after="0" w:line="276" w:lineRule="auto"/>
              <w:ind w:right="180"/>
              <w:contextualSpacing/>
              <w:jc w:val="both"/>
              <w:rPr>
                <w:rFonts w:ascii="Arial Narrow" w:eastAsia="Arial" w:hAnsi="Arial Narrow" w:cs="Arial"/>
                <w:b/>
                <w:iCs/>
                <w:lang w:eastAsia="sl-SI"/>
              </w:rPr>
            </w:pPr>
            <w:r w:rsidRPr="009623DC">
              <w:rPr>
                <w:rFonts w:ascii="Arial Narrow" w:eastAsia="Arial" w:hAnsi="Arial Narrow" w:cs="Arial"/>
                <w:iCs/>
                <w:lang w:eastAsia="sl-SI"/>
              </w:rPr>
              <w:t xml:space="preserve">poročanje o zaznanih administrativnih ovirah s strani </w:t>
            </w:r>
            <w:r>
              <w:rPr>
                <w:rFonts w:ascii="Arial Narrow" w:eastAsia="Arial" w:hAnsi="Arial Narrow" w:cs="Arial"/>
                <w:iCs/>
                <w:lang w:eastAsia="sl-SI"/>
              </w:rPr>
              <w:t>SPOT</w:t>
            </w:r>
            <w:r w:rsidRPr="009623DC">
              <w:rPr>
                <w:rFonts w:ascii="Arial Narrow" w:eastAsia="Arial" w:hAnsi="Arial Narrow" w:cs="Arial"/>
                <w:iCs/>
                <w:lang w:eastAsia="sl-SI"/>
              </w:rPr>
              <w:t xml:space="preserve"> svetovalcev</w:t>
            </w:r>
            <w:r w:rsidR="00BA0D9B">
              <w:rPr>
                <w:rFonts w:ascii="Arial Narrow" w:eastAsia="Arial" w:hAnsi="Arial Narrow" w:cs="Arial"/>
                <w:iCs/>
                <w:lang w:eastAsia="sl-SI"/>
              </w:rPr>
              <w:t xml:space="preserve"> in</w:t>
            </w:r>
            <w:r w:rsidRPr="009623DC">
              <w:rPr>
                <w:rFonts w:ascii="Arial Narrow" w:eastAsia="Arial" w:hAnsi="Arial Narrow" w:cs="Arial"/>
                <w:iCs/>
                <w:lang w:eastAsia="sl-SI"/>
              </w:rPr>
              <w:t xml:space="preserve"> podjetniških mentorjev, </w:t>
            </w:r>
          </w:p>
          <w:p w14:paraId="17A1C9F1" w14:textId="77777777" w:rsidR="00A92DEA" w:rsidRPr="009623DC" w:rsidRDefault="00A92DEA" w:rsidP="00A92DEA">
            <w:pPr>
              <w:numPr>
                <w:ilvl w:val="0"/>
                <w:numId w:val="15"/>
              </w:numPr>
              <w:shd w:val="clear" w:color="auto" w:fill="FFFFFF"/>
              <w:spacing w:after="0" w:line="276" w:lineRule="auto"/>
              <w:ind w:right="180"/>
              <w:contextualSpacing/>
              <w:jc w:val="both"/>
              <w:rPr>
                <w:rFonts w:ascii="Arial Narrow" w:eastAsia="Arial" w:hAnsi="Arial Narrow" w:cs="Arial"/>
                <w:b/>
                <w:iCs/>
                <w:lang w:eastAsia="sl-SI"/>
              </w:rPr>
            </w:pPr>
            <w:r w:rsidRPr="009623DC">
              <w:rPr>
                <w:rFonts w:ascii="Arial Narrow" w:eastAsia="Arial" w:hAnsi="Arial Narrow" w:cs="Arial"/>
                <w:iCs/>
                <w:lang w:eastAsia="sl-SI"/>
              </w:rPr>
              <w:t>na podlagi poziva agencije posredovanje informacij in strokovnih prispevkov za ciljno javnost in agencijo.</w:t>
            </w:r>
          </w:p>
        </w:tc>
      </w:tr>
    </w:tbl>
    <w:p w14:paraId="30B1A26C" w14:textId="77777777" w:rsidR="00A92DEA" w:rsidRDefault="00A92DEA" w:rsidP="00A92DEA">
      <w:pPr>
        <w:tabs>
          <w:tab w:val="left" w:pos="0"/>
        </w:tabs>
        <w:jc w:val="both"/>
        <w:rPr>
          <w:rFonts w:ascii="Arial Narrow" w:hAnsi="Arial Narrow"/>
        </w:rPr>
      </w:pPr>
    </w:p>
    <w:p w14:paraId="29B0E89F" w14:textId="77777777" w:rsidR="00A92DEA" w:rsidRPr="009623DC" w:rsidRDefault="00A92DEA" w:rsidP="00A92DEA">
      <w:pPr>
        <w:tabs>
          <w:tab w:val="left" w:pos="0"/>
        </w:tabs>
        <w:jc w:val="both"/>
        <w:rPr>
          <w:rFonts w:ascii="Arial Narrow" w:hAnsi="Arial Narrow"/>
        </w:rPr>
      </w:pPr>
      <w:r w:rsidRPr="001B4616">
        <w:rPr>
          <w:rFonts w:ascii="Arial Narrow" w:hAnsi="Arial Narrow"/>
        </w:rPr>
        <w:t xml:space="preserve">Zaposleni razporejeni na operacijo za izvajanje drugega sklopa izvajajo aktivnosti in storitev, v skladu s potrebami ciljnih skupin in </w:t>
      </w:r>
      <w:r w:rsidRPr="00DA704E">
        <w:rPr>
          <w:rFonts w:ascii="Arial Narrow" w:hAnsi="Arial Narrow"/>
        </w:rPr>
        <w:t xml:space="preserve">veljavnimi </w:t>
      </w:r>
      <w:r w:rsidRPr="00CD2468">
        <w:rPr>
          <w:rFonts w:ascii="Arial Narrow" w:hAnsi="Arial Narrow"/>
        </w:rPr>
        <w:t>Navodili agencije</w:t>
      </w:r>
      <w:r w:rsidRPr="00DA704E">
        <w:rPr>
          <w:rFonts w:ascii="Arial Narrow" w:hAnsi="Arial Narrow"/>
        </w:rPr>
        <w:t>.</w:t>
      </w:r>
    </w:p>
    <w:p w14:paraId="02D8D802" w14:textId="6D8285A5" w:rsidR="00A92DEA" w:rsidRPr="001B4616" w:rsidRDefault="00A92DEA" w:rsidP="00A92DEA">
      <w:pPr>
        <w:tabs>
          <w:tab w:val="left" w:pos="0"/>
        </w:tabs>
        <w:jc w:val="both"/>
        <w:rPr>
          <w:rFonts w:ascii="Arial Narrow" w:hAnsi="Arial Narrow"/>
        </w:rPr>
      </w:pPr>
      <w:r w:rsidRPr="001B4616">
        <w:rPr>
          <w:rFonts w:ascii="Arial Narrow" w:hAnsi="Arial Narrow"/>
        </w:rPr>
        <w:t xml:space="preserve">O doseganju kazalnikov upravičenec poroča agenciji ob predložitvi vsakega zahtevka za izplačilo oz. preko </w:t>
      </w:r>
      <w:r>
        <w:rPr>
          <w:rFonts w:ascii="Arial Narrow" w:hAnsi="Arial Narrow"/>
        </w:rPr>
        <w:t>Sodelovalne platforme</w:t>
      </w:r>
      <w:r w:rsidRPr="001B4616">
        <w:rPr>
          <w:rFonts w:ascii="Arial Narrow" w:hAnsi="Arial Narrow"/>
        </w:rPr>
        <w:t>.</w:t>
      </w:r>
      <w:r w:rsidRPr="001B4616">
        <w:rPr>
          <w:rFonts w:ascii="Arial Narrow" w:eastAsia="Calibri" w:hAnsi="Arial Narrow" w:cs="Arial"/>
          <w:lang w:eastAsia="sl-SI"/>
        </w:rPr>
        <w:t xml:space="preserve"> Kazalniki za posamezno obdobje poročanja so izvedene aktivnosti </w:t>
      </w:r>
      <w:r>
        <w:rPr>
          <w:rFonts w:ascii="Arial Narrow" w:eastAsia="Calibri" w:hAnsi="Arial Narrow" w:cs="Arial"/>
          <w:lang w:eastAsia="sl-SI"/>
        </w:rPr>
        <w:t xml:space="preserve">in storitve </w:t>
      </w:r>
      <w:r w:rsidRPr="001B4616">
        <w:rPr>
          <w:rFonts w:ascii="Arial Narrow" w:eastAsia="Calibri" w:hAnsi="Arial Narrow" w:cs="Arial"/>
          <w:lang w:eastAsia="sl-SI"/>
        </w:rPr>
        <w:t xml:space="preserve">v skladu z Akcijskim načrtom </w:t>
      </w:r>
      <w:r w:rsidR="00B1079A">
        <w:rPr>
          <w:rFonts w:ascii="Arial Narrow" w:eastAsia="Calibri" w:hAnsi="Arial Narrow" w:cs="Arial"/>
          <w:lang w:eastAsia="sl-SI"/>
        </w:rPr>
        <w:t xml:space="preserve">za </w:t>
      </w:r>
      <w:r w:rsidRPr="001B4616">
        <w:rPr>
          <w:rFonts w:ascii="Arial Narrow" w:eastAsia="Calibri" w:hAnsi="Arial Narrow" w:cs="Arial"/>
          <w:lang w:eastAsia="sl-SI"/>
        </w:rPr>
        <w:t>obdobje od 1.</w:t>
      </w:r>
      <w:r>
        <w:rPr>
          <w:rFonts w:ascii="Arial Narrow" w:eastAsia="Calibri" w:hAnsi="Arial Narrow" w:cs="Arial"/>
          <w:lang w:eastAsia="sl-SI"/>
        </w:rPr>
        <w:t xml:space="preserve"> </w:t>
      </w:r>
      <w:r w:rsidRPr="001B4616">
        <w:rPr>
          <w:rFonts w:ascii="Arial Narrow" w:eastAsia="Calibri" w:hAnsi="Arial Narrow" w:cs="Arial"/>
          <w:lang w:eastAsia="sl-SI"/>
        </w:rPr>
        <w:t>1.</w:t>
      </w:r>
      <w:r>
        <w:rPr>
          <w:rFonts w:ascii="Arial Narrow" w:eastAsia="Calibri" w:hAnsi="Arial Narrow" w:cs="Arial"/>
          <w:lang w:eastAsia="sl-SI"/>
        </w:rPr>
        <w:t xml:space="preserve"> </w:t>
      </w:r>
      <w:r w:rsidRPr="001B4616">
        <w:rPr>
          <w:rFonts w:ascii="Arial Narrow" w:eastAsia="Calibri" w:hAnsi="Arial Narrow" w:cs="Arial"/>
          <w:lang w:eastAsia="sl-SI"/>
        </w:rPr>
        <w:t>2023 do 31.</w:t>
      </w:r>
      <w:r>
        <w:rPr>
          <w:rFonts w:ascii="Arial Narrow" w:eastAsia="Calibri" w:hAnsi="Arial Narrow" w:cs="Arial"/>
          <w:lang w:eastAsia="sl-SI"/>
        </w:rPr>
        <w:t xml:space="preserve"> </w:t>
      </w:r>
      <w:r w:rsidRPr="001B4616">
        <w:rPr>
          <w:rFonts w:ascii="Arial Narrow" w:eastAsia="Calibri" w:hAnsi="Arial Narrow" w:cs="Arial"/>
          <w:lang w:eastAsia="sl-SI"/>
        </w:rPr>
        <w:t>10.</w:t>
      </w:r>
      <w:r>
        <w:rPr>
          <w:rFonts w:ascii="Arial Narrow" w:eastAsia="Calibri" w:hAnsi="Arial Narrow" w:cs="Arial"/>
          <w:lang w:eastAsia="sl-SI"/>
        </w:rPr>
        <w:t xml:space="preserve"> </w:t>
      </w:r>
      <w:r w:rsidRPr="001B4616">
        <w:rPr>
          <w:rFonts w:ascii="Arial Narrow" w:eastAsia="Calibri" w:hAnsi="Arial Narrow" w:cs="Arial"/>
          <w:lang w:eastAsia="sl-SI"/>
        </w:rPr>
        <w:t>2023. Upravičenec lahko, na podlagi utemeljenih okoliščin na katere ni imel vpliva, pred oddajo zahtevka</w:t>
      </w:r>
      <w:r w:rsidR="004C27F4">
        <w:rPr>
          <w:rFonts w:ascii="Arial Narrow" w:eastAsia="Calibri" w:hAnsi="Arial Narrow" w:cs="Arial"/>
          <w:lang w:eastAsia="sl-SI"/>
        </w:rPr>
        <w:t xml:space="preserve"> za izplačilo</w:t>
      </w:r>
      <w:r w:rsidRPr="001B4616">
        <w:rPr>
          <w:rFonts w:ascii="Arial Narrow" w:eastAsia="Calibri" w:hAnsi="Arial Narrow" w:cs="Arial"/>
          <w:lang w:eastAsia="sl-SI"/>
        </w:rPr>
        <w:t xml:space="preserve"> poda predlog za spremembo časovnice izvajanja aktivnosti</w:t>
      </w:r>
      <w:r>
        <w:rPr>
          <w:rFonts w:ascii="Arial Narrow" w:eastAsia="Calibri" w:hAnsi="Arial Narrow" w:cs="Arial"/>
          <w:lang w:eastAsia="sl-SI"/>
        </w:rPr>
        <w:t xml:space="preserve"> in storitev </w:t>
      </w:r>
      <w:r w:rsidR="00DA704E">
        <w:rPr>
          <w:rFonts w:ascii="Arial Narrow" w:eastAsia="Calibri" w:hAnsi="Arial Narrow" w:cs="Arial"/>
          <w:lang w:eastAsia="sl-SI"/>
        </w:rPr>
        <w:t>s</w:t>
      </w:r>
      <w:r w:rsidRPr="001B4616">
        <w:rPr>
          <w:rFonts w:ascii="Arial Narrow" w:eastAsia="Calibri" w:hAnsi="Arial Narrow" w:cs="Arial"/>
          <w:lang w:eastAsia="sl-SI"/>
        </w:rPr>
        <w:t xml:space="preserve"> spremembo posameznih količin aktivnosti</w:t>
      </w:r>
      <w:r>
        <w:rPr>
          <w:rFonts w:ascii="Arial Narrow" w:eastAsia="Calibri" w:hAnsi="Arial Narrow" w:cs="Arial"/>
          <w:lang w:eastAsia="sl-SI"/>
        </w:rPr>
        <w:t xml:space="preserve"> in storitev</w:t>
      </w:r>
      <w:r w:rsidRPr="001B4616">
        <w:rPr>
          <w:rFonts w:ascii="Arial Narrow" w:eastAsia="Calibri" w:hAnsi="Arial Narrow" w:cs="Arial"/>
          <w:lang w:eastAsia="sl-SI"/>
        </w:rPr>
        <w:t xml:space="preserve"> navedenih v Akcijskem načrtu za</w:t>
      </w:r>
      <w:r>
        <w:rPr>
          <w:rFonts w:ascii="Arial Narrow" w:eastAsia="Calibri" w:hAnsi="Arial Narrow" w:cs="Arial"/>
          <w:lang w:eastAsia="sl-SI"/>
        </w:rPr>
        <w:t xml:space="preserve"> obdobje</w:t>
      </w:r>
      <w:r w:rsidRPr="001B4616">
        <w:rPr>
          <w:rFonts w:ascii="Arial Narrow" w:eastAsia="Calibri" w:hAnsi="Arial Narrow" w:cs="Arial"/>
          <w:lang w:eastAsia="sl-SI"/>
        </w:rPr>
        <w:t xml:space="preserve">, vendar le tako, da ostane skupna vrednost vseh aktivnosti </w:t>
      </w:r>
      <w:r>
        <w:rPr>
          <w:rFonts w:ascii="Arial Narrow" w:eastAsia="Calibri" w:hAnsi="Arial Narrow" w:cs="Arial"/>
          <w:lang w:eastAsia="sl-SI"/>
        </w:rPr>
        <w:t>in storitev za</w:t>
      </w:r>
      <w:r w:rsidRPr="001B4616">
        <w:rPr>
          <w:rFonts w:ascii="Arial Narrow" w:eastAsia="Calibri" w:hAnsi="Arial Narrow" w:cs="Arial"/>
          <w:lang w:eastAsia="sl-SI"/>
        </w:rPr>
        <w:t xml:space="preserve"> </w:t>
      </w:r>
      <w:r>
        <w:rPr>
          <w:rFonts w:ascii="Arial Narrow" w:eastAsia="Calibri" w:hAnsi="Arial Narrow" w:cs="Arial"/>
          <w:lang w:eastAsia="sl-SI"/>
        </w:rPr>
        <w:t>obdobje</w:t>
      </w:r>
      <w:r w:rsidRPr="001B4616">
        <w:rPr>
          <w:rFonts w:ascii="Arial Narrow" w:eastAsia="Calibri" w:hAnsi="Arial Narrow" w:cs="Arial"/>
          <w:lang w:eastAsia="sl-SI"/>
        </w:rPr>
        <w:t xml:space="preserve"> skladna s številom ur, ki jih morajo opraviti zaposleni</w:t>
      </w:r>
      <w:r w:rsidR="004C27F4">
        <w:rPr>
          <w:rFonts w:ascii="Arial Narrow" w:eastAsia="Calibri" w:hAnsi="Arial Narrow" w:cs="Arial"/>
          <w:lang w:eastAsia="sl-SI"/>
        </w:rPr>
        <w:t>,</w:t>
      </w:r>
      <w:r w:rsidRPr="001B4616">
        <w:rPr>
          <w:rFonts w:ascii="Arial Narrow" w:eastAsia="Calibri" w:hAnsi="Arial Narrow" w:cs="Arial"/>
          <w:lang w:eastAsia="sl-SI"/>
        </w:rPr>
        <w:t xml:space="preserve"> razporejeni na operacijo. Predlog za sprememb</w:t>
      </w:r>
      <w:r w:rsidR="004C27F4">
        <w:rPr>
          <w:rFonts w:ascii="Arial Narrow" w:eastAsia="Calibri" w:hAnsi="Arial Narrow" w:cs="Arial"/>
          <w:lang w:eastAsia="sl-SI"/>
        </w:rPr>
        <w:t>e iz prejhšnjega odstavka</w:t>
      </w:r>
      <w:r w:rsidRPr="001B4616">
        <w:rPr>
          <w:rFonts w:ascii="Arial Narrow" w:eastAsia="Calibri" w:hAnsi="Arial Narrow" w:cs="Arial"/>
          <w:lang w:eastAsia="sl-SI"/>
        </w:rPr>
        <w:t xml:space="preserve"> morata potrditi skrbnika na strani agencije in M</w:t>
      </w:r>
      <w:r w:rsidR="00B77FB1">
        <w:rPr>
          <w:rFonts w:ascii="Arial Narrow" w:eastAsia="Calibri" w:hAnsi="Arial Narrow" w:cs="Arial"/>
          <w:lang w:eastAsia="sl-SI"/>
        </w:rPr>
        <w:t>inistrstva za gospodarski razvoj in tehnologijo (v nadaljevanju</w:t>
      </w:r>
      <w:r w:rsidR="00F32DBF">
        <w:rPr>
          <w:rFonts w:ascii="Arial Narrow" w:eastAsia="Calibri" w:hAnsi="Arial Narrow" w:cs="Arial"/>
          <w:lang w:eastAsia="sl-SI"/>
        </w:rPr>
        <w:t>:</w:t>
      </w:r>
      <w:r w:rsidR="00B77FB1">
        <w:rPr>
          <w:rFonts w:ascii="Arial Narrow" w:eastAsia="Calibri" w:hAnsi="Arial Narrow" w:cs="Arial"/>
          <w:lang w:eastAsia="sl-SI"/>
        </w:rPr>
        <w:t xml:space="preserve"> ministrstvo)</w:t>
      </w:r>
      <w:r w:rsidRPr="001B4616">
        <w:rPr>
          <w:rFonts w:ascii="Arial Narrow" w:eastAsia="Calibri" w:hAnsi="Arial Narrow" w:cs="Arial"/>
          <w:lang w:eastAsia="sl-SI"/>
        </w:rPr>
        <w:t>.</w:t>
      </w:r>
    </w:p>
    <w:p w14:paraId="53E379B3" w14:textId="7C991AEB" w:rsidR="00A92DEA" w:rsidRPr="00D2402F" w:rsidRDefault="00A92DEA" w:rsidP="00230E6B">
      <w:pPr>
        <w:pStyle w:val="Odstavekseznama"/>
        <w:numPr>
          <w:ilvl w:val="3"/>
          <w:numId w:val="79"/>
        </w:numPr>
        <w:ind w:left="426"/>
        <w:jc w:val="center"/>
        <w:rPr>
          <w:rFonts w:ascii="Arial Narrow" w:hAnsi="Arial Narrow"/>
        </w:rPr>
      </w:pPr>
      <w:r w:rsidRPr="00D2402F">
        <w:rPr>
          <w:rFonts w:ascii="Arial Narrow" w:hAnsi="Arial Narrow"/>
        </w:rPr>
        <w:t>člen</w:t>
      </w:r>
    </w:p>
    <w:p w14:paraId="58C0B1FA" w14:textId="77777777" w:rsidR="00A92DEA" w:rsidRPr="001B4616" w:rsidRDefault="00A92DEA" w:rsidP="00A92DEA">
      <w:pPr>
        <w:tabs>
          <w:tab w:val="left" w:pos="0"/>
        </w:tabs>
        <w:jc w:val="both"/>
        <w:rPr>
          <w:rFonts w:ascii="Arial Narrow" w:hAnsi="Arial Narrow"/>
        </w:rPr>
      </w:pPr>
      <w:r w:rsidRPr="001B4616">
        <w:rPr>
          <w:rFonts w:ascii="Arial Narrow" w:hAnsi="Arial Narrow"/>
        </w:rPr>
        <w:t>Upravičenec za osebe, ki bodo po njegovem naročilu delale na operaciji v zvezi z izpolnitvijo te pogodbe, odgovarja, kot bi delo opravil sam.</w:t>
      </w:r>
    </w:p>
    <w:p w14:paraId="7378AE84" w14:textId="11C1A856" w:rsidR="00A92DEA" w:rsidRPr="001B4616" w:rsidRDefault="00A92DEA" w:rsidP="00A92DEA">
      <w:pPr>
        <w:tabs>
          <w:tab w:val="left" w:pos="0"/>
        </w:tabs>
        <w:jc w:val="both"/>
        <w:rPr>
          <w:rFonts w:ascii="Arial Narrow" w:hAnsi="Arial Narrow"/>
        </w:rPr>
      </w:pPr>
      <w:r w:rsidRPr="001B4616">
        <w:rPr>
          <w:rFonts w:ascii="Arial Narrow" w:hAnsi="Arial Narrow"/>
        </w:rPr>
        <w:t>Predmet pogodbe je izpolnjen, ko je zaključena celotna operacija oziroma so izvedene vse aktivnosti</w:t>
      </w:r>
      <w:r>
        <w:rPr>
          <w:rFonts w:ascii="Arial Narrow" w:hAnsi="Arial Narrow"/>
        </w:rPr>
        <w:t xml:space="preserve"> in storitve</w:t>
      </w:r>
      <w:r w:rsidRPr="001B4616">
        <w:rPr>
          <w:rFonts w:ascii="Arial Narrow" w:hAnsi="Arial Narrow"/>
        </w:rPr>
        <w:t xml:space="preserve"> v njenem okviru oz. v skladu z določil</w:t>
      </w:r>
      <w:r w:rsidR="004C27F4">
        <w:rPr>
          <w:rFonts w:ascii="Arial Narrow" w:hAnsi="Arial Narrow"/>
        </w:rPr>
        <w:t>i</w:t>
      </w:r>
      <w:r w:rsidRPr="001B4616">
        <w:rPr>
          <w:rFonts w:ascii="Arial Narrow" w:hAnsi="Arial Narrow"/>
        </w:rPr>
        <w:t>javne</w:t>
      </w:r>
      <w:r>
        <w:rPr>
          <w:rFonts w:ascii="Arial Narrow" w:hAnsi="Arial Narrow"/>
        </w:rPr>
        <w:t xml:space="preserve">ga </w:t>
      </w:r>
      <w:r w:rsidRPr="001B4616">
        <w:rPr>
          <w:rFonts w:ascii="Arial Narrow" w:hAnsi="Arial Narrow"/>
        </w:rPr>
        <w:t>razpis</w:t>
      </w:r>
      <w:r>
        <w:rPr>
          <w:rFonts w:ascii="Arial Narrow" w:hAnsi="Arial Narrow"/>
        </w:rPr>
        <w:t>a</w:t>
      </w:r>
      <w:r w:rsidRPr="001B4616">
        <w:rPr>
          <w:rFonts w:ascii="Arial Narrow" w:hAnsi="Arial Narrow"/>
        </w:rPr>
        <w:t>, ne glede na to, ali jih izvaja upravičenec</w:t>
      </w:r>
      <w:r>
        <w:rPr>
          <w:rFonts w:ascii="Arial Narrow" w:hAnsi="Arial Narrow"/>
        </w:rPr>
        <w:t xml:space="preserve">, konzorcijski partner ali zunanji izvajalec. </w:t>
      </w:r>
      <w:r w:rsidRPr="001B4616">
        <w:rPr>
          <w:rFonts w:ascii="Arial Narrow" w:hAnsi="Arial Narrow"/>
        </w:rPr>
        <w:t>Dokazno breme, da je predmet pogodbe izpolnjen je na strani upravičenca.</w:t>
      </w:r>
    </w:p>
    <w:p w14:paraId="77CBF0F7" w14:textId="77777777" w:rsidR="00A92DEA" w:rsidRPr="001B4616" w:rsidRDefault="00A92DEA" w:rsidP="00230E6B">
      <w:pPr>
        <w:pStyle w:val="Odstavekseznama"/>
        <w:numPr>
          <w:ilvl w:val="3"/>
          <w:numId w:val="79"/>
        </w:numPr>
        <w:ind w:left="426"/>
        <w:jc w:val="center"/>
        <w:rPr>
          <w:rFonts w:ascii="Arial Narrow" w:hAnsi="Arial Narrow"/>
        </w:rPr>
      </w:pPr>
      <w:r w:rsidRPr="001B4616">
        <w:rPr>
          <w:rFonts w:ascii="Arial Narrow" w:hAnsi="Arial Narrow"/>
        </w:rPr>
        <w:t>člen</w:t>
      </w:r>
    </w:p>
    <w:p w14:paraId="65E82D0A" w14:textId="3F9D0327" w:rsidR="00A92DEA" w:rsidRPr="001B4616" w:rsidRDefault="00A92DEA" w:rsidP="00A92DEA">
      <w:pPr>
        <w:tabs>
          <w:tab w:val="left" w:pos="0"/>
        </w:tabs>
        <w:jc w:val="both"/>
        <w:rPr>
          <w:rFonts w:ascii="Arial Narrow" w:hAnsi="Arial Narrow"/>
        </w:rPr>
      </w:pPr>
      <w:r w:rsidRPr="001B4616">
        <w:rPr>
          <w:rFonts w:ascii="Arial Narrow" w:hAnsi="Arial Narrow"/>
        </w:rPr>
        <w:t xml:space="preserve">Upravičenec se zavezuje, da bo dosegel </w:t>
      </w:r>
      <w:r>
        <w:rPr>
          <w:rFonts w:ascii="Arial Narrow" w:hAnsi="Arial Narrow"/>
        </w:rPr>
        <w:t>kazalnike</w:t>
      </w:r>
      <w:r w:rsidRPr="001B4616">
        <w:rPr>
          <w:rFonts w:ascii="Arial Narrow" w:hAnsi="Arial Narrow"/>
        </w:rPr>
        <w:t xml:space="preserve">, kot izhajajo iz njegove vloge na </w:t>
      </w:r>
      <w:r w:rsidR="00C3205A">
        <w:rPr>
          <w:rFonts w:ascii="Arial Narrow" w:hAnsi="Arial Narrow"/>
        </w:rPr>
        <w:t xml:space="preserve">javni </w:t>
      </w:r>
      <w:r w:rsidRPr="001B4616">
        <w:rPr>
          <w:rFonts w:ascii="Arial Narrow" w:hAnsi="Arial Narrow"/>
        </w:rPr>
        <w:t>razpis</w:t>
      </w:r>
      <w:r w:rsidR="00C3205A">
        <w:rPr>
          <w:rFonts w:ascii="Arial Narrow" w:hAnsi="Arial Narrow"/>
        </w:rPr>
        <w:t>, ki je Priloga 1 in sestavni del te pogodbe</w:t>
      </w:r>
      <w:r w:rsidRPr="001B4616">
        <w:rPr>
          <w:rFonts w:ascii="Arial Narrow" w:hAnsi="Arial Narrow"/>
        </w:rPr>
        <w:t>.</w:t>
      </w:r>
    </w:p>
    <w:p w14:paraId="1714B579" w14:textId="01BCE8EA" w:rsidR="00A92DEA" w:rsidRPr="001B4616" w:rsidRDefault="00A92DEA" w:rsidP="00A92DEA">
      <w:pPr>
        <w:jc w:val="both"/>
        <w:rPr>
          <w:rFonts w:ascii="Arial Narrow" w:hAnsi="Arial Narrow"/>
          <w:color w:val="000000"/>
        </w:rPr>
      </w:pPr>
      <w:r w:rsidRPr="001B4616">
        <w:rPr>
          <w:rFonts w:ascii="Arial Narrow" w:hAnsi="Arial Narrow"/>
          <w:color w:val="000000"/>
        </w:rPr>
        <w:t xml:space="preserve">O doseganju </w:t>
      </w:r>
      <w:r>
        <w:rPr>
          <w:rFonts w:ascii="Arial Narrow" w:hAnsi="Arial Narrow"/>
          <w:color w:val="000000"/>
        </w:rPr>
        <w:t>načrtovanih kazalnikov iz vloge</w:t>
      </w:r>
      <w:r w:rsidRPr="001B4616">
        <w:rPr>
          <w:rFonts w:ascii="Arial Narrow" w:hAnsi="Arial Narrow"/>
          <w:color w:val="000000"/>
        </w:rPr>
        <w:t xml:space="preserve"> </w:t>
      </w:r>
      <w:r w:rsidRPr="00CD2468">
        <w:rPr>
          <w:rFonts w:ascii="Arial Narrow" w:hAnsi="Arial Narrow"/>
          <w:color w:val="000000"/>
        </w:rPr>
        <w:t xml:space="preserve">upravičenec poroča agenciji ob predložitvi </w:t>
      </w:r>
      <w:r w:rsidR="00DA704E">
        <w:rPr>
          <w:rFonts w:ascii="Arial Narrow" w:hAnsi="Arial Narrow"/>
          <w:color w:val="000000"/>
        </w:rPr>
        <w:t>posameznega</w:t>
      </w:r>
      <w:r w:rsidR="000B1997">
        <w:rPr>
          <w:rFonts w:ascii="Arial Narrow" w:hAnsi="Arial Narrow"/>
          <w:color w:val="000000"/>
        </w:rPr>
        <w:t xml:space="preserve"> </w:t>
      </w:r>
      <w:r w:rsidRPr="001B4616">
        <w:rPr>
          <w:rFonts w:ascii="Arial Narrow" w:hAnsi="Arial Narrow"/>
          <w:color w:val="000000"/>
        </w:rPr>
        <w:t>zahtevka za izplačilo.</w:t>
      </w:r>
    </w:p>
    <w:p w14:paraId="10829876" w14:textId="77777777" w:rsidR="00A92DEA" w:rsidRDefault="00A92DEA" w:rsidP="00A92DEA">
      <w:pPr>
        <w:jc w:val="both"/>
        <w:rPr>
          <w:rFonts w:ascii="Arial Narrow" w:hAnsi="Arial Narrow"/>
          <w:color w:val="000000"/>
        </w:rPr>
      </w:pPr>
      <w:r w:rsidRPr="001B4616">
        <w:rPr>
          <w:rFonts w:ascii="Arial Narrow" w:hAnsi="Arial Narrow"/>
          <w:color w:val="000000"/>
        </w:rPr>
        <w:t xml:space="preserve">V primeru, da upravičenec ob zaključku operacije ne bo dokazal uresničitve načrtovanih </w:t>
      </w:r>
      <w:r>
        <w:rPr>
          <w:rFonts w:ascii="Arial Narrow" w:hAnsi="Arial Narrow"/>
          <w:color w:val="000000"/>
        </w:rPr>
        <w:t>kazalnikov</w:t>
      </w:r>
      <w:r w:rsidRPr="001B4616">
        <w:rPr>
          <w:rFonts w:ascii="Arial Narrow" w:hAnsi="Arial Narrow"/>
          <w:color w:val="000000"/>
        </w:rPr>
        <w:t xml:space="preserve"> v celoti, agencija lahko odstopi od pogodbe.</w:t>
      </w:r>
    </w:p>
    <w:p w14:paraId="7D1F8E80" w14:textId="77777777" w:rsidR="00A92DEA" w:rsidRPr="001B4616" w:rsidRDefault="00A92DEA" w:rsidP="00A92DEA">
      <w:pPr>
        <w:jc w:val="both"/>
        <w:rPr>
          <w:rFonts w:ascii="Arial Narrow" w:hAnsi="Arial Narrow"/>
          <w:color w:val="000000"/>
        </w:rPr>
      </w:pPr>
    </w:p>
    <w:p w14:paraId="3EAAC813" w14:textId="77777777" w:rsidR="00A92DEA" w:rsidRPr="001B4616" w:rsidRDefault="00A92DEA" w:rsidP="001E2B5D">
      <w:pPr>
        <w:numPr>
          <w:ilvl w:val="0"/>
          <w:numId w:val="62"/>
        </w:numPr>
        <w:spacing w:after="200" w:line="276" w:lineRule="auto"/>
        <w:rPr>
          <w:rFonts w:ascii="Arial Narrow" w:hAnsi="Arial Narrow"/>
          <w:b/>
        </w:rPr>
      </w:pPr>
      <w:r w:rsidRPr="001B4616">
        <w:rPr>
          <w:rFonts w:ascii="Arial Narrow" w:hAnsi="Arial Narrow"/>
          <w:b/>
        </w:rPr>
        <w:t>POGODBENA VREDNOST IN FINANČNI NAČRT</w:t>
      </w:r>
    </w:p>
    <w:p w14:paraId="38CA593E" w14:textId="77777777" w:rsidR="00A92DEA" w:rsidRPr="001B4616" w:rsidRDefault="00A92DEA" w:rsidP="00230E6B">
      <w:pPr>
        <w:pStyle w:val="Odstavekseznama"/>
        <w:numPr>
          <w:ilvl w:val="3"/>
          <w:numId w:val="79"/>
        </w:numPr>
        <w:ind w:left="426"/>
        <w:jc w:val="center"/>
        <w:rPr>
          <w:rFonts w:ascii="Arial Narrow" w:hAnsi="Arial Narrow"/>
          <w:color w:val="000000"/>
        </w:rPr>
      </w:pPr>
      <w:r w:rsidRPr="001B4616">
        <w:rPr>
          <w:rFonts w:ascii="Arial Narrow" w:hAnsi="Arial Narrow"/>
          <w:color w:val="000000"/>
        </w:rPr>
        <w:t>člen</w:t>
      </w:r>
    </w:p>
    <w:p w14:paraId="45CE7F48" w14:textId="08EB595D" w:rsidR="00A92DEA" w:rsidRPr="001B4616" w:rsidRDefault="00A92DEA" w:rsidP="00A92DEA">
      <w:pPr>
        <w:jc w:val="both"/>
        <w:rPr>
          <w:rFonts w:ascii="Arial Narrow" w:hAnsi="Arial Narrow" w:cs="Arial"/>
        </w:rPr>
      </w:pPr>
      <w:r w:rsidRPr="001B4616">
        <w:rPr>
          <w:rFonts w:ascii="Arial Narrow" w:hAnsi="Arial Narrow" w:cs="Arial"/>
        </w:rPr>
        <w:t xml:space="preserve">Agencija po izvedenem </w:t>
      </w:r>
      <w:r w:rsidR="00E11A85">
        <w:rPr>
          <w:rFonts w:ascii="Arial Narrow" w:hAnsi="Arial Narrow" w:cs="Arial"/>
        </w:rPr>
        <w:t>j</w:t>
      </w:r>
      <w:r w:rsidRPr="001B4616">
        <w:rPr>
          <w:rFonts w:ascii="Arial Narrow" w:hAnsi="Arial Narrow" w:cs="Arial"/>
        </w:rPr>
        <w:t>avne</w:t>
      </w:r>
      <w:r w:rsidR="00E11A85">
        <w:rPr>
          <w:rFonts w:ascii="Arial Narrow" w:hAnsi="Arial Narrow" w:cs="Arial"/>
        </w:rPr>
        <w:t>m</w:t>
      </w:r>
      <w:r w:rsidRPr="001B4616">
        <w:rPr>
          <w:rFonts w:ascii="Arial Narrow" w:hAnsi="Arial Narrow" w:cs="Arial"/>
        </w:rPr>
        <w:t xml:space="preserve"> razpis</w:t>
      </w:r>
      <w:r w:rsidR="00E11A85">
        <w:rPr>
          <w:rFonts w:ascii="Arial Narrow" w:hAnsi="Arial Narrow" w:cs="Arial"/>
        </w:rPr>
        <w:t>u</w:t>
      </w:r>
      <w:r w:rsidRPr="001B4616">
        <w:rPr>
          <w:rFonts w:ascii="Arial Narrow" w:hAnsi="Arial Narrow" w:cs="Arial"/>
        </w:rPr>
        <w:t xml:space="preserve">, na podlagi sklepa o izboru št. ______ z dne </w:t>
      </w:r>
      <w:r w:rsidRPr="00DA704E">
        <w:rPr>
          <w:rFonts w:ascii="Arial Narrow" w:hAnsi="Arial Narrow" w:cs="Arial"/>
        </w:rPr>
        <w:t xml:space="preserve">______ </w:t>
      </w:r>
      <w:r w:rsidRPr="00CD2468">
        <w:rPr>
          <w:rFonts w:ascii="Arial Narrow" w:hAnsi="Arial Narrow" w:cs="Arial"/>
        </w:rPr>
        <w:t>upravičencu dodeljuje sredstva za stroške dela</w:t>
      </w:r>
      <w:r w:rsidR="00DA704E" w:rsidRPr="00CD2468">
        <w:rPr>
          <w:rFonts w:ascii="Arial Narrow" w:hAnsi="Arial Narrow" w:cs="Arial"/>
        </w:rPr>
        <w:t xml:space="preserve"> za</w:t>
      </w:r>
      <w:r w:rsidR="00DA704E">
        <w:rPr>
          <w:rFonts w:ascii="Arial Narrow" w:hAnsi="Arial Narrow" w:cs="Arial"/>
        </w:rPr>
        <w:t xml:space="preserve"> _____</w:t>
      </w:r>
      <w:r w:rsidR="00DA704E" w:rsidRPr="00CD2468">
        <w:rPr>
          <w:rFonts w:ascii="Arial Narrow" w:hAnsi="Arial Narrow" w:cs="Arial"/>
        </w:rPr>
        <w:t xml:space="preserve"> </w:t>
      </w:r>
      <w:r w:rsidR="00DA704E">
        <w:rPr>
          <w:rFonts w:ascii="Arial Narrow" w:hAnsi="Arial Narrow" w:cs="Arial"/>
        </w:rPr>
        <w:t xml:space="preserve">(št. kvot) </w:t>
      </w:r>
      <w:r w:rsidR="00DA704E" w:rsidRPr="00CD2468">
        <w:rPr>
          <w:rFonts w:ascii="Arial Narrow" w:hAnsi="Arial Narrow" w:cs="Arial"/>
        </w:rPr>
        <w:t xml:space="preserve">kvot SPOT </w:t>
      </w:r>
      <w:r w:rsidRPr="00CD2468">
        <w:rPr>
          <w:rFonts w:ascii="Arial Narrow" w:hAnsi="Arial Narrow" w:cs="Arial"/>
        </w:rPr>
        <w:t>svetovalcev</w:t>
      </w:r>
      <w:r w:rsidR="00CA184C">
        <w:rPr>
          <w:rFonts w:ascii="Arial Narrow" w:hAnsi="Arial Narrow" w:cs="Arial"/>
        </w:rPr>
        <w:t xml:space="preserve"> in ________ (št. kvot) kvot </w:t>
      </w:r>
      <w:r w:rsidR="00DA704E" w:rsidRPr="00CD2468">
        <w:rPr>
          <w:rFonts w:ascii="Arial Narrow" w:hAnsi="Arial Narrow" w:cs="Arial"/>
        </w:rPr>
        <w:t>podjetniških mentorjev</w:t>
      </w:r>
      <w:r w:rsidR="00CA184C">
        <w:rPr>
          <w:rFonts w:ascii="Arial Narrow" w:hAnsi="Arial Narrow" w:cs="Arial"/>
        </w:rPr>
        <w:t>.</w:t>
      </w:r>
      <w:r w:rsidRPr="00CD2468">
        <w:rPr>
          <w:rFonts w:ascii="Arial Narrow" w:hAnsi="Arial Narrow" w:cs="Arial"/>
        </w:rPr>
        <w:t xml:space="preserve"> </w:t>
      </w:r>
      <w:r w:rsidR="00ED0DB7" w:rsidRPr="00ED0DB7">
        <w:rPr>
          <w:rFonts w:ascii="Arial Narrow" w:hAnsi="Arial Narrow" w:cs="Arial"/>
        </w:rPr>
        <w:t xml:space="preserve">Standardna lestvica stroška na enoto (SSE) za </w:t>
      </w:r>
      <w:r w:rsidRPr="00CD2468">
        <w:rPr>
          <w:rFonts w:ascii="Arial Narrow" w:hAnsi="Arial Narrow" w:cs="Arial"/>
        </w:rPr>
        <w:t>zaposlenega SPOT svetovalca/podjetniškega mentorja</w:t>
      </w:r>
      <w:r w:rsidRPr="001B4616">
        <w:rPr>
          <w:rFonts w:ascii="Arial Narrow" w:hAnsi="Arial Narrow" w:cs="Arial"/>
        </w:rPr>
        <w:t xml:space="preserve"> znaš</w:t>
      </w:r>
      <w:r w:rsidR="00ED0DB7">
        <w:rPr>
          <w:rFonts w:ascii="Arial Narrow" w:hAnsi="Arial Narrow" w:cs="Arial"/>
        </w:rPr>
        <w:t>ajo</w:t>
      </w:r>
      <w:r w:rsidR="00CA184C">
        <w:rPr>
          <w:rFonts w:ascii="Arial Narrow" w:hAnsi="Arial Narrow" w:cs="Arial"/>
        </w:rPr>
        <w:t xml:space="preserve"> sredstva za stroške dela</w:t>
      </w:r>
      <w:r w:rsidRPr="001B4616">
        <w:rPr>
          <w:rFonts w:ascii="Arial Narrow" w:hAnsi="Arial Narrow" w:cs="Arial"/>
        </w:rPr>
        <w:t xml:space="preserve"> </w:t>
      </w:r>
      <w:r w:rsidR="00CA184C" w:rsidRPr="001B4616">
        <w:rPr>
          <w:rFonts w:ascii="Arial Narrow" w:hAnsi="Arial Narrow" w:cs="Arial"/>
        </w:rPr>
        <w:t xml:space="preserve">za kvoto 100 % zaposlenega razporejenega na operacijo </w:t>
      </w:r>
      <w:r w:rsidR="00DA704E">
        <w:rPr>
          <w:rFonts w:ascii="Arial Narrow" w:hAnsi="Arial Narrow" w:cs="Arial"/>
        </w:rPr>
        <w:t xml:space="preserve">3.400,00 </w:t>
      </w:r>
      <w:r w:rsidRPr="001B4616">
        <w:rPr>
          <w:rFonts w:ascii="Arial Narrow" w:hAnsi="Arial Narrow" w:cs="Arial"/>
        </w:rPr>
        <w:t xml:space="preserve">EUR/mesec in </w:t>
      </w:r>
      <w:r w:rsidR="00DA704E">
        <w:rPr>
          <w:rFonts w:ascii="Arial Narrow" w:hAnsi="Arial Narrow" w:cs="Arial"/>
        </w:rPr>
        <w:t>1.700,00</w:t>
      </w:r>
      <w:r w:rsidR="00DA704E" w:rsidRPr="001B4616">
        <w:rPr>
          <w:rFonts w:ascii="Arial Narrow" w:hAnsi="Arial Narrow" w:cs="Arial"/>
        </w:rPr>
        <w:t xml:space="preserve"> </w:t>
      </w:r>
      <w:r w:rsidRPr="001B4616">
        <w:rPr>
          <w:rFonts w:ascii="Arial Narrow" w:hAnsi="Arial Narrow" w:cs="Arial"/>
        </w:rPr>
        <w:t>EUR/mesec za kvoto 50 % zaposlenega razporejenega na operacijo. Upravičencu se dodeli tudi 15</w:t>
      </w:r>
      <w:r>
        <w:rPr>
          <w:rFonts w:ascii="Arial Narrow" w:hAnsi="Arial Narrow" w:cs="Arial"/>
        </w:rPr>
        <w:t xml:space="preserve"> </w:t>
      </w:r>
      <w:r w:rsidRPr="001B4616">
        <w:rPr>
          <w:rFonts w:ascii="Arial Narrow" w:hAnsi="Arial Narrow" w:cs="Arial"/>
        </w:rPr>
        <w:t xml:space="preserve">% pavšalni znesek, vezan na standardni obseg stroška dela </w:t>
      </w:r>
      <w:r w:rsidR="00CA184C">
        <w:rPr>
          <w:rFonts w:ascii="Arial Narrow" w:hAnsi="Arial Narrow" w:cs="Arial"/>
        </w:rPr>
        <w:t xml:space="preserve">enega </w:t>
      </w:r>
      <w:r w:rsidRPr="001B4616">
        <w:rPr>
          <w:rFonts w:ascii="Arial Narrow" w:hAnsi="Arial Narrow" w:cs="Arial"/>
        </w:rPr>
        <w:t xml:space="preserve">zaposlenega v višini </w:t>
      </w:r>
      <w:r w:rsidR="00CA184C">
        <w:rPr>
          <w:rFonts w:ascii="Arial Narrow" w:hAnsi="Arial Narrow" w:cs="Arial"/>
        </w:rPr>
        <w:t xml:space="preserve">510,00 </w:t>
      </w:r>
      <w:r w:rsidRPr="001B4616">
        <w:rPr>
          <w:rFonts w:ascii="Arial Narrow" w:hAnsi="Arial Narrow" w:cs="Arial"/>
        </w:rPr>
        <w:t xml:space="preserve">EUR/mesec za 100 % kvoto in </w:t>
      </w:r>
      <w:r w:rsidR="00CA184C">
        <w:rPr>
          <w:rFonts w:ascii="Arial Narrow" w:hAnsi="Arial Narrow" w:cs="Arial"/>
        </w:rPr>
        <w:t>255,00</w:t>
      </w:r>
      <w:r w:rsidR="00CA184C" w:rsidRPr="001B4616">
        <w:rPr>
          <w:rFonts w:ascii="Arial Narrow" w:hAnsi="Arial Narrow" w:cs="Arial"/>
        </w:rPr>
        <w:t xml:space="preserve"> </w:t>
      </w:r>
      <w:r w:rsidRPr="001B4616">
        <w:rPr>
          <w:rFonts w:ascii="Arial Narrow" w:hAnsi="Arial Narrow" w:cs="Arial"/>
        </w:rPr>
        <w:t xml:space="preserve">EUR/mesec za 50 % razporeditev na operacijo. </w:t>
      </w:r>
      <w:r>
        <w:rPr>
          <w:rFonts w:ascii="Arial Narrow" w:hAnsi="Arial Narrow" w:cs="Arial"/>
        </w:rPr>
        <w:t>K</w:t>
      </w:r>
      <w:r w:rsidRPr="001B4616">
        <w:rPr>
          <w:rFonts w:ascii="Arial Narrow" w:hAnsi="Arial Narrow" w:cs="Arial"/>
        </w:rPr>
        <w:t>onzorcij je upravičen do sredstev za zunanje izvajalce do višine</w:t>
      </w:r>
      <w:r w:rsidR="00B64CE4">
        <w:rPr>
          <w:rFonts w:ascii="Arial Narrow" w:hAnsi="Arial Narrow" w:cs="Arial"/>
        </w:rPr>
        <w:t xml:space="preserve"> ___________</w:t>
      </w:r>
      <w:r w:rsidRPr="001B4616">
        <w:rPr>
          <w:rFonts w:ascii="Arial Narrow" w:hAnsi="Arial Narrow" w:cs="Arial"/>
        </w:rPr>
        <w:t xml:space="preserve"> </w:t>
      </w:r>
      <w:r>
        <w:rPr>
          <w:rFonts w:ascii="Arial Narrow" w:hAnsi="Arial Narrow" w:cs="Arial"/>
        </w:rPr>
        <w:t xml:space="preserve"> </w:t>
      </w:r>
      <w:r w:rsidRPr="001B4616">
        <w:rPr>
          <w:rFonts w:ascii="Arial Narrow" w:hAnsi="Arial Narrow" w:cs="Arial"/>
        </w:rPr>
        <w:t xml:space="preserve">EUR/operacijo. </w:t>
      </w:r>
    </w:p>
    <w:p w14:paraId="1DF5CC3E" w14:textId="77777777" w:rsidR="00A92DEA" w:rsidRPr="001B4616" w:rsidRDefault="00A92DEA" w:rsidP="00A92DEA">
      <w:pPr>
        <w:jc w:val="both"/>
        <w:rPr>
          <w:rFonts w:ascii="Arial Narrow" w:hAnsi="Arial Narrow"/>
          <w:color w:val="000000"/>
        </w:rPr>
      </w:pPr>
    </w:p>
    <w:p w14:paraId="79A92D41" w14:textId="663C682A" w:rsidR="00A92DEA" w:rsidRPr="001B4616" w:rsidRDefault="00A92DEA" w:rsidP="00A92DEA">
      <w:pPr>
        <w:jc w:val="both"/>
        <w:rPr>
          <w:rFonts w:ascii="Arial Narrow" w:hAnsi="Arial Narrow" w:cs="Arial"/>
        </w:rPr>
      </w:pPr>
      <w:r w:rsidRPr="001B4616">
        <w:rPr>
          <w:rFonts w:ascii="Arial Narrow" w:hAnsi="Arial Narrow" w:cs="Arial"/>
        </w:rPr>
        <w:t xml:space="preserve">Višina celotnih stroškov operacije za konzorcij je ocenjena na </w:t>
      </w:r>
      <w:r>
        <w:rPr>
          <w:rFonts w:ascii="Arial Narrow" w:hAnsi="Arial Narrow" w:cs="Arial"/>
        </w:rPr>
        <w:t>_________________</w:t>
      </w:r>
      <w:r w:rsidRPr="001B4616">
        <w:rPr>
          <w:rFonts w:ascii="Arial Narrow" w:hAnsi="Arial Narrow" w:cs="Arial"/>
        </w:rPr>
        <w:t> EUR</w:t>
      </w:r>
      <w:r w:rsidR="000B6159">
        <w:rPr>
          <w:rFonts w:ascii="Arial Narrow" w:hAnsi="Arial Narrow" w:cs="Arial"/>
        </w:rPr>
        <w:t>, o</w:t>
      </w:r>
      <w:r w:rsidRPr="001B4616">
        <w:rPr>
          <w:rFonts w:ascii="Arial Narrow" w:hAnsi="Arial Narrow" w:cs="Arial"/>
        </w:rPr>
        <w:t>d tega znaša:</w:t>
      </w:r>
    </w:p>
    <w:tbl>
      <w:tblPr>
        <w:tblW w:w="10984" w:type="dxa"/>
        <w:tblLayout w:type="fixed"/>
        <w:tblCellMar>
          <w:left w:w="70" w:type="dxa"/>
          <w:right w:w="70" w:type="dxa"/>
        </w:tblCellMar>
        <w:tblLook w:val="04A0" w:firstRow="1" w:lastRow="0" w:firstColumn="1" w:lastColumn="0" w:noHBand="0" w:noVBand="1"/>
      </w:tblPr>
      <w:tblGrid>
        <w:gridCol w:w="483"/>
        <w:gridCol w:w="483"/>
        <w:gridCol w:w="483"/>
        <w:gridCol w:w="106"/>
        <w:gridCol w:w="54"/>
        <w:gridCol w:w="2214"/>
        <w:gridCol w:w="1417"/>
        <w:gridCol w:w="1106"/>
        <w:gridCol w:w="2154"/>
        <w:gridCol w:w="651"/>
        <w:gridCol w:w="376"/>
        <w:gridCol w:w="8"/>
        <w:gridCol w:w="152"/>
        <w:gridCol w:w="812"/>
        <w:gridCol w:w="485"/>
      </w:tblGrid>
      <w:tr w:rsidR="00A92DEA" w:rsidRPr="001B4616" w14:paraId="4E7C44D9" w14:textId="77777777" w:rsidTr="003B5ABF">
        <w:trPr>
          <w:gridAfter w:val="3"/>
          <w:wAfter w:w="1449" w:type="dxa"/>
          <w:trHeight w:val="290"/>
        </w:trPr>
        <w:tc>
          <w:tcPr>
            <w:tcW w:w="9535"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6A3A026F" w14:textId="2BC814A3" w:rsidR="00A92DEA" w:rsidRPr="001B4616" w:rsidRDefault="00A92DEA" w:rsidP="00A643AB">
            <w:pPr>
              <w:jc w:val="center"/>
              <w:rPr>
                <w:rFonts w:ascii="Arial Narrow" w:eastAsia="Times New Roman" w:hAnsi="Arial Narrow" w:cs="Calibri"/>
                <w:b/>
                <w:bCs/>
                <w:color w:val="000000"/>
                <w:lang w:eastAsia="sl-SI"/>
              </w:rPr>
            </w:pPr>
            <w:r w:rsidRPr="001B4616">
              <w:rPr>
                <w:rFonts w:ascii="Arial Narrow" w:eastAsia="Times New Roman" w:hAnsi="Arial Narrow" w:cs="Calibri"/>
                <w:b/>
                <w:bCs/>
                <w:color w:val="000000"/>
                <w:lang w:eastAsia="sl-SI"/>
              </w:rPr>
              <w:t xml:space="preserve">FINANČNI NAČRT OPERACIJE ZA </w:t>
            </w:r>
            <w:r>
              <w:rPr>
                <w:rFonts w:ascii="Arial Narrow" w:eastAsia="Times New Roman" w:hAnsi="Arial Narrow" w:cs="Calibri"/>
                <w:b/>
                <w:bCs/>
                <w:color w:val="000000"/>
                <w:lang w:eastAsia="sl-SI"/>
              </w:rPr>
              <w:t>PRVI</w:t>
            </w:r>
            <w:r w:rsidRPr="001B4616">
              <w:rPr>
                <w:rFonts w:ascii="Arial Narrow" w:eastAsia="Times New Roman" w:hAnsi="Arial Narrow" w:cs="Calibri"/>
                <w:b/>
                <w:bCs/>
                <w:color w:val="000000"/>
                <w:lang w:eastAsia="sl-SI"/>
              </w:rPr>
              <w:t xml:space="preserve"> SKLOP ZA REGIJO ___________________ ZA </w:t>
            </w:r>
            <w:r w:rsidRPr="00CA184C">
              <w:rPr>
                <w:rFonts w:ascii="Arial Narrow" w:eastAsia="Times New Roman" w:hAnsi="Arial Narrow" w:cs="Calibri"/>
                <w:b/>
                <w:bCs/>
                <w:color w:val="000000"/>
                <w:lang w:eastAsia="sl-SI"/>
              </w:rPr>
              <w:t xml:space="preserve">OBDOBJE </w:t>
            </w:r>
            <w:r w:rsidRPr="00CD2468">
              <w:rPr>
                <w:rFonts w:ascii="Arial Narrow" w:eastAsia="Times New Roman" w:hAnsi="Arial Narrow" w:cs="Calibri"/>
                <w:b/>
                <w:bCs/>
                <w:color w:val="000000"/>
                <w:lang w:eastAsia="sl-SI"/>
              </w:rPr>
              <w:t>OD 1. 1. 2023 DO  31. 10. 2023</w:t>
            </w:r>
            <w:r w:rsidRPr="00CA184C">
              <w:rPr>
                <w:rFonts w:ascii="Arial Narrow" w:eastAsia="Times New Roman" w:hAnsi="Arial Narrow" w:cs="Calibri"/>
                <w:b/>
                <w:bCs/>
                <w:color w:val="000000"/>
                <w:lang w:eastAsia="sl-SI"/>
              </w:rPr>
              <w:t xml:space="preserve"> PO</w:t>
            </w:r>
            <w:r w:rsidRPr="001B4616">
              <w:rPr>
                <w:rFonts w:ascii="Arial Narrow" w:eastAsia="Times New Roman" w:hAnsi="Arial Narrow" w:cs="Calibri"/>
                <w:b/>
                <w:bCs/>
                <w:color w:val="000000"/>
                <w:lang w:eastAsia="sl-SI"/>
              </w:rPr>
              <w:t xml:space="preserve"> VRSTAH STROŠKOV</w:t>
            </w:r>
            <w:r w:rsidR="002C2A45">
              <w:rPr>
                <w:rFonts w:ascii="Arial Narrow" w:eastAsia="Times New Roman" w:hAnsi="Arial Narrow" w:cs="Calibri"/>
                <w:b/>
                <w:bCs/>
                <w:color w:val="000000"/>
                <w:lang w:eastAsia="sl-SI"/>
              </w:rPr>
              <w:t xml:space="preserve"> (v EUR)</w:t>
            </w:r>
          </w:p>
        </w:tc>
      </w:tr>
      <w:tr w:rsidR="00A92DEA" w:rsidRPr="001B4616" w14:paraId="5297286B" w14:textId="77777777" w:rsidTr="003B5ABF">
        <w:trPr>
          <w:gridAfter w:val="3"/>
          <w:wAfter w:w="1449" w:type="dxa"/>
          <w:trHeight w:val="290"/>
        </w:trPr>
        <w:tc>
          <w:tcPr>
            <w:tcW w:w="9535"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106A2196" w14:textId="2616E6E6" w:rsidR="00A92DEA" w:rsidRPr="001B4616" w:rsidRDefault="00A92DEA" w:rsidP="00840891">
            <w:pPr>
              <w:rPr>
                <w:rFonts w:ascii="Arial Narrow" w:eastAsia="Times New Roman" w:hAnsi="Arial Narrow" w:cs="Calibri"/>
                <w:color w:val="000000"/>
                <w:lang w:eastAsia="sl-SI"/>
              </w:rPr>
            </w:pPr>
          </w:p>
        </w:tc>
      </w:tr>
      <w:tr w:rsidR="00A92DEA" w:rsidRPr="001B4616" w14:paraId="134A1CB5" w14:textId="77777777" w:rsidTr="003B5ABF">
        <w:trPr>
          <w:trHeight w:val="1160"/>
        </w:trPr>
        <w:tc>
          <w:tcPr>
            <w:tcW w:w="1449" w:type="dxa"/>
            <w:gridSpan w:val="3"/>
            <w:tcBorders>
              <w:top w:val="single" w:sz="4" w:space="0" w:color="auto"/>
              <w:left w:val="single" w:sz="4" w:space="0" w:color="auto"/>
              <w:bottom w:val="nil"/>
              <w:right w:val="nil"/>
            </w:tcBorders>
            <w:shd w:val="clear" w:color="auto" w:fill="auto"/>
            <w:vAlign w:val="bottom"/>
            <w:hideMark/>
          </w:tcPr>
          <w:p w14:paraId="0BF6822B" w14:textId="61C95B7B" w:rsidR="00A92DEA" w:rsidRPr="001B4616" w:rsidRDefault="006E5822" w:rsidP="00A643AB">
            <w:pPr>
              <w:rPr>
                <w:rFonts w:ascii="Arial Narrow" w:eastAsia="Times New Roman" w:hAnsi="Arial Narrow" w:cs="Calibri"/>
                <w:b/>
                <w:bCs/>
                <w:color w:val="000000"/>
                <w:lang w:eastAsia="sl-SI"/>
              </w:rPr>
            </w:pPr>
            <w:r>
              <w:rPr>
                <w:rFonts w:ascii="Arial Narrow" w:eastAsia="Times New Roman" w:hAnsi="Arial Narrow" w:cs="Calibri"/>
                <w:b/>
                <w:bCs/>
                <w:color w:val="000000"/>
                <w:lang w:eastAsia="sl-SI"/>
              </w:rPr>
              <w:t xml:space="preserve">Upravičenec </w:t>
            </w:r>
            <w:r w:rsidR="00A92DEA" w:rsidRPr="001B4616">
              <w:rPr>
                <w:rFonts w:ascii="Arial Narrow" w:eastAsia="Times New Roman" w:hAnsi="Arial Narrow" w:cs="Calibri"/>
                <w:b/>
                <w:bCs/>
                <w:color w:val="000000"/>
                <w:lang w:eastAsia="sl-SI"/>
              </w:rPr>
              <w:t>s konzorcijskimi partnerji</w:t>
            </w:r>
          </w:p>
        </w:tc>
        <w:tc>
          <w:tcPr>
            <w:tcW w:w="160" w:type="dxa"/>
            <w:gridSpan w:val="2"/>
            <w:tcBorders>
              <w:top w:val="nil"/>
              <w:left w:val="nil"/>
              <w:bottom w:val="nil"/>
              <w:right w:val="nil"/>
            </w:tcBorders>
            <w:shd w:val="clear" w:color="auto" w:fill="auto"/>
            <w:vAlign w:val="bottom"/>
            <w:hideMark/>
          </w:tcPr>
          <w:p w14:paraId="0AEC5150" w14:textId="77777777" w:rsidR="00A92DEA" w:rsidRPr="001B4616" w:rsidRDefault="00A92DEA" w:rsidP="00A643AB">
            <w:pPr>
              <w:rPr>
                <w:rFonts w:ascii="Arial Narrow" w:eastAsia="Times New Roman" w:hAnsi="Arial Narrow" w:cs="Calibri"/>
                <w:b/>
                <w:bCs/>
                <w:color w:val="000000"/>
                <w:lang w:eastAsia="sl-SI"/>
              </w:rPr>
            </w:pPr>
          </w:p>
        </w:tc>
        <w:tc>
          <w:tcPr>
            <w:tcW w:w="2214" w:type="dxa"/>
            <w:tcBorders>
              <w:top w:val="nil"/>
              <w:left w:val="nil"/>
              <w:bottom w:val="single" w:sz="4" w:space="0" w:color="auto"/>
              <w:right w:val="single" w:sz="4" w:space="0" w:color="auto"/>
            </w:tcBorders>
            <w:shd w:val="clear" w:color="auto" w:fill="auto"/>
            <w:noWrap/>
            <w:vAlign w:val="bottom"/>
            <w:hideMark/>
          </w:tcPr>
          <w:p w14:paraId="26F82B8D" w14:textId="77777777" w:rsidR="00A92DEA" w:rsidRPr="001B4616" w:rsidRDefault="00A92DEA" w:rsidP="00A643AB">
            <w:pPr>
              <w:jc w:val="right"/>
              <w:rPr>
                <w:rFonts w:ascii="Arial Narrow" w:eastAsia="Times New Roman" w:hAnsi="Arial Narrow" w:cs="Calibri"/>
                <w:b/>
                <w:bCs/>
                <w:color w:val="000000"/>
                <w:lang w:eastAsia="sl-SI"/>
              </w:rPr>
            </w:pPr>
            <w:r w:rsidRPr="001B4616">
              <w:rPr>
                <w:rFonts w:ascii="Arial Narrow" w:eastAsia="Times New Roman" w:hAnsi="Arial Narrow" w:cs="Calibri"/>
                <w:b/>
                <w:bCs/>
                <w:color w:val="000000"/>
                <w:lang w:eastAsia="sl-SI"/>
              </w:rPr>
              <w:t xml:space="preserve">število kvot zaposlenih v okviru </w:t>
            </w:r>
            <w:r>
              <w:rPr>
                <w:rFonts w:ascii="Arial Narrow" w:eastAsia="Times New Roman" w:hAnsi="Arial Narrow" w:cs="Calibri"/>
                <w:b/>
                <w:bCs/>
                <w:color w:val="000000"/>
                <w:lang w:eastAsia="sl-SI"/>
              </w:rPr>
              <w:t>prvega</w:t>
            </w:r>
            <w:r w:rsidRPr="001B4616">
              <w:rPr>
                <w:rFonts w:ascii="Arial Narrow" w:eastAsia="Times New Roman" w:hAnsi="Arial Narrow" w:cs="Calibri"/>
                <w:b/>
                <w:bCs/>
                <w:color w:val="000000"/>
                <w:lang w:eastAsia="sl-SI"/>
              </w:rPr>
              <w:t xml:space="preserve"> sklopa JR </w:t>
            </w:r>
          </w:p>
        </w:tc>
        <w:tc>
          <w:tcPr>
            <w:tcW w:w="1417" w:type="dxa"/>
            <w:tcBorders>
              <w:top w:val="single" w:sz="4" w:space="0" w:color="auto"/>
              <w:left w:val="nil"/>
              <w:bottom w:val="nil"/>
              <w:right w:val="single" w:sz="4" w:space="0" w:color="000000"/>
            </w:tcBorders>
            <w:shd w:val="clear" w:color="auto" w:fill="auto"/>
            <w:vAlign w:val="bottom"/>
            <w:hideMark/>
          </w:tcPr>
          <w:p w14:paraId="19AB90A0" w14:textId="77777777" w:rsidR="00A92DEA" w:rsidRPr="001B4616" w:rsidRDefault="00A92DEA" w:rsidP="00A643AB">
            <w:pPr>
              <w:jc w:val="right"/>
              <w:rPr>
                <w:rFonts w:ascii="Arial Narrow" w:eastAsia="Times New Roman" w:hAnsi="Arial Narrow" w:cs="Calibri"/>
                <w:b/>
                <w:bCs/>
                <w:color w:val="000000"/>
                <w:lang w:eastAsia="sl-SI"/>
              </w:rPr>
            </w:pPr>
            <w:r w:rsidRPr="001B4616">
              <w:rPr>
                <w:rFonts w:ascii="Arial Narrow" w:eastAsia="Times New Roman" w:hAnsi="Arial Narrow" w:cs="Calibri"/>
                <w:b/>
                <w:bCs/>
                <w:color w:val="000000"/>
                <w:lang w:eastAsia="sl-SI"/>
              </w:rPr>
              <w:t xml:space="preserve">Za stroške dela </w:t>
            </w:r>
          </w:p>
        </w:tc>
        <w:tc>
          <w:tcPr>
            <w:tcW w:w="1106" w:type="dxa"/>
            <w:tcBorders>
              <w:top w:val="nil"/>
              <w:left w:val="nil"/>
              <w:bottom w:val="single" w:sz="4" w:space="0" w:color="auto"/>
              <w:right w:val="single" w:sz="4" w:space="0" w:color="auto"/>
            </w:tcBorders>
            <w:shd w:val="clear" w:color="auto" w:fill="auto"/>
            <w:vAlign w:val="bottom"/>
            <w:hideMark/>
          </w:tcPr>
          <w:p w14:paraId="65D7F9C7" w14:textId="35CC70AE" w:rsidR="00A92DEA" w:rsidRPr="001B4616" w:rsidRDefault="00A92DEA" w:rsidP="00A643AB">
            <w:pPr>
              <w:jc w:val="right"/>
              <w:rPr>
                <w:rFonts w:ascii="Arial Narrow" w:eastAsia="Times New Roman" w:hAnsi="Arial Narrow" w:cs="Calibri"/>
                <w:b/>
                <w:bCs/>
                <w:color w:val="000000"/>
                <w:lang w:eastAsia="sl-SI"/>
              </w:rPr>
            </w:pPr>
            <w:r w:rsidRPr="001B4616">
              <w:rPr>
                <w:rFonts w:ascii="Arial Narrow" w:eastAsia="Times New Roman" w:hAnsi="Arial Narrow" w:cs="Calibri"/>
                <w:b/>
                <w:bCs/>
                <w:color w:val="000000"/>
                <w:lang w:eastAsia="sl-SI"/>
              </w:rPr>
              <w:t>15</w:t>
            </w:r>
            <w:r w:rsidR="002C2A45">
              <w:rPr>
                <w:rFonts w:ascii="Arial Narrow" w:eastAsia="Times New Roman" w:hAnsi="Arial Narrow" w:cs="Calibri"/>
                <w:b/>
                <w:bCs/>
                <w:color w:val="000000"/>
                <w:lang w:eastAsia="sl-SI"/>
              </w:rPr>
              <w:t xml:space="preserve"> </w:t>
            </w:r>
            <w:r w:rsidRPr="001B4616">
              <w:rPr>
                <w:rFonts w:ascii="Arial Narrow" w:eastAsia="Times New Roman" w:hAnsi="Arial Narrow" w:cs="Calibri"/>
                <w:b/>
                <w:bCs/>
                <w:color w:val="000000"/>
                <w:lang w:eastAsia="sl-SI"/>
              </w:rPr>
              <w:t xml:space="preserve">% pavšal </w:t>
            </w:r>
          </w:p>
        </w:tc>
        <w:tc>
          <w:tcPr>
            <w:tcW w:w="2154" w:type="dxa"/>
            <w:tcBorders>
              <w:top w:val="nil"/>
              <w:left w:val="nil"/>
              <w:bottom w:val="single" w:sz="4" w:space="0" w:color="auto"/>
              <w:right w:val="single" w:sz="4" w:space="0" w:color="auto"/>
            </w:tcBorders>
            <w:shd w:val="clear" w:color="auto" w:fill="auto"/>
            <w:vAlign w:val="bottom"/>
            <w:hideMark/>
          </w:tcPr>
          <w:p w14:paraId="29963537" w14:textId="77777777" w:rsidR="00A92DEA" w:rsidRPr="001B4616" w:rsidRDefault="00A92DEA" w:rsidP="00A643AB">
            <w:pPr>
              <w:jc w:val="right"/>
              <w:rPr>
                <w:rFonts w:ascii="Arial Narrow" w:eastAsia="Times New Roman" w:hAnsi="Arial Narrow" w:cs="Calibri"/>
                <w:b/>
                <w:bCs/>
                <w:color w:val="000000"/>
                <w:lang w:eastAsia="sl-SI"/>
              </w:rPr>
            </w:pPr>
            <w:r w:rsidRPr="001B4616">
              <w:rPr>
                <w:rFonts w:ascii="Arial Narrow" w:eastAsia="Times New Roman" w:hAnsi="Arial Narrow" w:cs="Calibri"/>
                <w:b/>
                <w:bCs/>
                <w:color w:val="000000"/>
                <w:lang w:eastAsia="sl-SI"/>
              </w:rPr>
              <w:t xml:space="preserve">Za zunanje storitve </w:t>
            </w:r>
          </w:p>
        </w:tc>
        <w:tc>
          <w:tcPr>
            <w:tcW w:w="1027" w:type="dxa"/>
            <w:gridSpan w:val="2"/>
            <w:tcBorders>
              <w:top w:val="single" w:sz="4" w:space="0" w:color="auto"/>
              <w:left w:val="nil"/>
              <w:bottom w:val="single" w:sz="4" w:space="0" w:color="auto"/>
              <w:right w:val="single" w:sz="4" w:space="0" w:color="auto"/>
            </w:tcBorders>
            <w:shd w:val="clear" w:color="auto" w:fill="auto"/>
            <w:vAlign w:val="bottom"/>
            <w:hideMark/>
          </w:tcPr>
          <w:p w14:paraId="0284445E" w14:textId="77777777" w:rsidR="00A92DEA" w:rsidRPr="001B4616" w:rsidRDefault="00A92DEA" w:rsidP="00A643AB">
            <w:pPr>
              <w:jc w:val="right"/>
              <w:rPr>
                <w:rFonts w:ascii="Arial Narrow" w:eastAsia="Times New Roman" w:hAnsi="Arial Narrow" w:cs="Calibri"/>
                <w:b/>
                <w:bCs/>
                <w:color w:val="000000"/>
                <w:lang w:eastAsia="sl-SI"/>
              </w:rPr>
            </w:pPr>
            <w:r w:rsidRPr="001B4616">
              <w:rPr>
                <w:rFonts w:ascii="Arial Narrow" w:eastAsia="Times New Roman" w:hAnsi="Arial Narrow" w:cs="Calibri"/>
                <w:b/>
                <w:bCs/>
                <w:color w:val="000000"/>
                <w:lang w:eastAsia="sl-SI"/>
              </w:rPr>
              <w:t xml:space="preserve">Skupaj </w:t>
            </w:r>
          </w:p>
        </w:tc>
        <w:tc>
          <w:tcPr>
            <w:tcW w:w="160" w:type="dxa"/>
            <w:gridSpan w:val="2"/>
            <w:tcBorders>
              <w:top w:val="nil"/>
              <w:left w:val="nil"/>
              <w:bottom w:val="nil"/>
              <w:right w:val="nil"/>
            </w:tcBorders>
            <w:shd w:val="clear" w:color="auto" w:fill="auto"/>
            <w:noWrap/>
            <w:vAlign w:val="bottom"/>
            <w:hideMark/>
          </w:tcPr>
          <w:p w14:paraId="273F8545" w14:textId="77777777" w:rsidR="00A92DEA" w:rsidRPr="001B4616" w:rsidRDefault="00A92DEA" w:rsidP="00A643AB">
            <w:pPr>
              <w:jc w:val="right"/>
              <w:rPr>
                <w:rFonts w:ascii="Arial Narrow" w:eastAsia="Times New Roman" w:hAnsi="Arial Narrow" w:cs="Calibri"/>
                <w:b/>
                <w:bCs/>
                <w:color w:val="000000"/>
                <w:lang w:eastAsia="sl-SI"/>
              </w:rPr>
            </w:pPr>
          </w:p>
        </w:tc>
        <w:tc>
          <w:tcPr>
            <w:tcW w:w="812" w:type="dxa"/>
            <w:tcBorders>
              <w:top w:val="nil"/>
              <w:left w:val="nil"/>
              <w:bottom w:val="nil"/>
              <w:right w:val="nil"/>
            </w:tcBorders>
            <w:shd w:val="clear" w:color="auto" w:fill="auto"/>
            <w:noWrap/>
            <w:vAlign w:val="bottom"/>
            <w:hideMark/>
          </w:tcPr>
          <w:p w14:paraId="4AE8679C" w14:textId="77777777" w:rsidR="00A92DEA" w:rsidRPr="001B4616" w:rsidRDefault="00A92DEA" w:rsidP="00A643AB">
            <w:pPr>
              <w:rPr>
                <w:rFonts w:ascii="Arial Narrow" w:eastAsia="Times New Roman" w:hAnsi="Arial Narrow"/>
                <w:lang w:eastAsia="sl-SI"/>
              </w:rPr>
            </w:pPr>
          </w:p>
        </w:tc>
        <w:tc>
          <w:tcPr>
            <w:tcW w:w="485" w:type="dxa"/>
            <w:tcBorders>
              <w:top w:val="nil"/>
              <w:left w:val="nil"/>
              <w:bottom w:val="nil"/>
              <w:right w:val="nil"/>
            </w:tcBorders>
            <w:shd w:val="clear" w:color="auto" w:fill="auto"/>
            <w:noWrap/>
            <w:vAlign w:val="bottom"/>
            <w:hideMark/>
          </w:tcPr>
          <w:p w14:paraId="50DB9759" w14:textId="77777777" w:rsidR="00A92DEA" w:rsidRPr="001B4616" w:rsidRDefault="00A92DEA" w:rsidP="00A643AB">
            <w:pPr>
              <w:rPr>
                <w:rFonts w:ascii="Arial Narrow" w:eastAsia="Times New Roman" w:hAnsi="Arial Narrow"/>
                <w:lang w:eastAsia="sl-SI"/>
              </w:rPr>
            </w:pPr>
          </w:p>
        </w:tc>
      </w:tr>
      <w:tr w:rsidR="00A92DEA" w:rsidRPr="001B4616" w14:paraId="35BF73F2" w14:textId="77777777" w:rsidTr="003B5ABF">
        <w:trPr>
          <w:trHeight w:val="290"/>
        </w:trPr>
        <w:tc>
          <w:tcPr>
            <w:tcW w:w="1555"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1D3C0A65" w14:textId="77777777" w:rsidR="00A92DEA" w:rsidRPr="001B4616" w:rsidRDefault="00A92DEA" w:rsidP="00A643AB">
            <w:pPr>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 </w:t>
            </w:r>
          </w:p>
        </w:tc>
        <w:tc>
          <w:tcPr>
            <w:tcW w:w="2268" w:type="dxa"/>
            <w:gridSpan w:val="2"/>
            <w:tcBorders>
              <w:top w:val="nil"/>
              <w:left w:val="nil"/>
              <w:bottom w:val="single" w:sz="4" w:space="0" w:color="auto"/>
              <w:right w:val="single" w:sz="4" w:space="0" w:color="auto"/>
            </w:tcBorders>
            <w:shd w:val="clear" w:color="auto" w:fill="auto"/>
            <w:noWrap/>
            <w:hideMark/>
          </w:tcPr>
          <w:p w14:paraId="236798D7" w14:textId="77777777" w:rsidR="00A92DEA" w:rsidRPr="001B4616" w:rsidRDefault="00A92DEA" w:rsidP="00A643AB">
            <w:pPr>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 </w:t>
            </w:r>
          </w:p>
        </w:tc>
        <w:tc>
          <w:tcPr>
            <w:tcW w:w="1417" w:type="dxa"/>
            <w:tcBorders>
              <w:top w:val="single" w:sz="4" w:space="0" w:color="auto"/>
              <w:left w:val="nil"/>
              <w:bottom w:val="single" w:sz="4" w:space="0" w:color="auto"/>
              <w:right w:val="single" w:sz="4" w:space="0" w:color="000000"/>
            </w:tcBorders>
            <w:shd w:val="clear" w:color="auto" w:fill="auto"/>
            <w:noWrap/>
            <w:hideMark/>
          </w:tcPr>
          <w:p w14:paraId="585F22E8" w14:textId="77777777" w:rsidR="00A92DEA" w:rsidRPr="001B4616" w:rsidRDefault="00A92DEA" w:rsidP="00A643AB">
            <w:pPr>
              <w:jc w:val="right"/>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 </w:t>
            </w:r>
          </w:p>
        </w:tc>
        <w:tc>
          <w:tcPr>
            <w:tcW w:w="11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CAFDF7" w14:textId="77777777" w:rsidR="00A92DEA" w:rsidRPr="001B4616" w:rsidRDefault="00A92DEA" w:rsidP="003B5ABF">
            <w:pPr>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0</w:t>
            </w:r>
          </w:p>
        </w:tc>
        <w:tc>
          <w:tcPr>
            <w:tcW w:w="21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7DC4DA" w14:textId="77777777" w:rsidR="00A92DEA" w:rsidRPr="001B4616" w:rsidRDefault="00A92DEA" w:rsidP="00A643AB">
            <w:pPr>
              <w:jc w:val="right"/>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0</w:t>
            </w:r>
          </w:p>
        </w:tc>
        <w:tc>
          <w:tcPr>
            <w:tcW w:w="1027" w:type="dxa"/>
            <w:gridSpan w:val="2"/>
            <w:vMerge w:val="restart"/>
            <w:tcBorders>
              <w:top w:val="single" w:sz="4" w:space="0" w:color="auto"/>
              <w:left w:val="nil"/>
              <w:bottom w:val="single" w:sz="4" w:space="0" w:color="auto"/>
              <w:right w:val="single" w:sz="4" w:space="0" w:color="auto"/>
            </w:tcBorders>
            <w:shd w:val="clear" w:color="auto" w:fill="auto"/>
            <w:noWrap/>
            <w:hideMark/>
          </w:tcPr>
          <w:p w14:paraId="15F583B0" w14:textId="77777777" w:rsidR="00A92DEA" w:rsidRPr="001B4616" w:rsidRDefault="00A92DEA" w:rsidP="00A643AB">
            <w:pPr>
              <w:jc w:val="right"/>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 </w:t>
            </w:r>
          </w:p>
          <w:p w14:paraId="06C9BC06" w14:textId="77777777" w:rsidR="00A92DEA" w:rsidRPr="001B4616" w:rsidRDefault="00A92DEA" w:rsidP="00A643AB">
            <w:pPr>
              <w:jc w:val="right"/>
              <w:rPr>
                <w:rFonts w:ascii="Arial Narrow" w:eastAsia="Times New Roman" w:hAnsi="Arial Narrow" w:cs="Calibri"/>
                <w:color w:val="000000"/>
                <w:lang w:eastAsia="sl-SI"/>
              </w:rPr>
            </w:pPr>
            <w:r>
              <w:rPr>
                <w:rFonts w:ascii="Arial Narrow" w:eastAsia="Times New Roman" w:hAnsi="Arial Narrow" w:cs="Calibri"/>
                <w:color w:val="000000"/>
                <w:lang w:eastAsia="sl-SI"/>
              </w:rPr>
              <w:t>0</w:t>
            </w:r>
            <w:r w:rsidRPr="001B4616">
              <w:rPr>
                <w:rFonts w:ascii="Arial Narrow" w:eastAsia="Times New Roman" w:hAnsi="Arial Narrow" w:cs="Calibri"/>
                <w:color w:val="000000"/>
                <w:lang w:eastAsia="sl-SI"/>
              </w:rPr>
              <w:t> </w:t>
            </w:r>
          </w:p>
          <w:p w14:paraId="043EF7CB" w14:textId="77777777" w:rsidR="00A92DEA" w:rsidRPr="001B4616" w:rsidRDefault="00A92DEA" w:rsidP="00A643AB">
            <w:pPr>
              <w:jc w:val="right"/>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 </w:t>
            </w:r>
          </w:p>
          <w:p w14:paraId="7EB4D067" w14:textId="77777777" w:rsidR="00A92DEA" w:rsidRPr="001B4616" w:rsidRDefault="00A92DEA" w:rsidP="00A643AB">
            <w:pPr>
              <w:jc w:val="right"/>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 </w:t>
            </w:r>
          </w:p>
          <w:p w14:paraId="2C085546" w14:textId="7B3537F3" w:rsidR="00A92DEA" w:rsidRPr="001B4616" w:rsidRDefault="00A92DEA" w:rsidP="003B5ABF">
            <w:pPr>
              <w:jc w:val="right"/>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  </w:t>
            </w:r>
          </w:p>
          <w:p w14:paraId="56BC3AE4" w14:textId="77777777" w:rsidR="00A92DEA" w:rsidRPr="001B4616" w:rsidRDefault="00A92DEA" w:rsidP="00A643AB">
            <w:pPr>
              <w:jc w:val="right"/>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 </w:t>
            </w:r>
          </w:p>
        </w:tc>
        <w:tc>
          <w:tcPr>
            <w:tcW w:w="160" w:type="dxa"/>
            <w:gridSpan w:val="2"/>
            <w:tcBorders>
              <w:top w:val="nil"/>
              <w:left w:val="nil"/>
              <w:bottom w:val="nil"/>
              <w:right w:val="nil"/>
            </w:tcBorders>
            <w:shd w:val="clear" w:color="auto" w:fill="auto"/>
            <w:noWrap/>
            <w:vAlign w:val="bottom"/>
            <w:hideMark/>
          </w:tcPr>
          <w:p w14:paraId="0E2C1C37" w14:textId="77777777" w:rsidR="00A92DEA" w:rsidRPr="001B4616" w:rsidRDefault="00A92DEA" w:rsidP="00A643AB">
            <w:pPr>
              <w:jc w:val="right"/>
              <w:rPr>
                <w:rFonts w:ascii="Arial Narrow" w:eastAsia="Times New Roman" w:hAnsi="Arial Narrow" w:cs="Calibri"/>
                <w:color w:val="000000"/>
                <w:lang w:eastAsia="sl-SI"/>
              </w:rPr>
            </w:pPr>
          </w:p>
        </w:tc>
        <w:tc>
          <w:tcPr>
            <w:tcW w:w="812" w:type="dxa"/>
            <w:tcBorders>
              <w:top w:val="nil"/>
              <w:left w:val="nil"/>
              <w:bottom w:val="nil"/>
              <w:right w:val="nil"/>
            </w:tcBorders>
            <w:shd w:val="clear" w:color="auto" w:fill="auto"/>
            <w:noWrap/>
            <w:vAlign w:val="bottom"/>
            <w:hideMark/>
          </w:tcPr>
          <w:p w14:paraId="4D432639" w14:textId="77777777" w:rsidR="00A92DEA" w:rsidRPr="001B4616" w:rsidRDefault="00A92DEA" w:rsidP="00A643AB">
            <w:pPr>
              <w:rPr>
                <w:rFonts w:ascii="Arial Narrow" w:eastAsia="Times New Roman" w:hAnsi="Arial Narrow"/>
                <w:lang w:eastAsia="sl-SI"/>
              </w:rPr>
            </w:pPr>
          </w:p>
        </w:tc>
        <w:tc>
          <w:tcPr>
            <w:tcW w:w="485" w:type="dxa"/>
            <w:tcBorders>
              <w:top w:val="nil"/>
              <w:left w:val="nil"/>
              <w:bottom w:val="nil"/>
              <w:right w:val="nil"/>
            </w:tcBorders>
            <w:shd w:val="clear" w:color="auto" w:fill="auto"/>
            <w:noWrap/>
            <w:vAlign w:val="bottom"/>
            <w:hideMark/>
          </w:tcPr>
          <w:p w14:paraId="241E340C" w14:textId="77777777" w:rsidR="00A92DEA" w:rsidRPr="001B4616" w:rsidRDefault="00A92DEA" w:rsidP="00A643AB">
            <w:pPr>
              <w:rPr>
                <w:rFonts w:ascii="Arial Narrow" w:eastAsia="Times New Roman" w:hAnsi="Arial Narrow"/>
                <w:lang w:eastAsia="sl-SI"/>
              </w:rPr>
            </w:pPr>
          </w:p>
        </w:tc>
      </w:tr>
      <w:tr w:rsidR="00A92DEA" w:rsidRPr="001B4616" w14:paraId="51E3A5BE" w14:textId="77777777" w:rsidTr="003B5ABF">
        <w:trPr>
          <w:trHeight w:val="290"/>
        </w:trPr>
        <w:tc>
          <w:tcPr>
            <w:tcW w:w="1555"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0CCFDE9D" w14:textId="77777777" w:rsidR="00A92DEA" w:rsidRPr="001B4616" w:rsidRDefault="00A92DEA" w:rsidP="00A643AB">
            <w:pPr>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1</w:t>
            </w:r>
          </w:p>
        </w:tc>
        <w:tc>
          <w:tcPr>
            <w:tcW w:w="2268" w:type="dxa"/>
            <w:gridSpan w:val="2"/>
            <w:tcBorders>
              <w:top w:val="nil"/>
              <w:left w:val="nil"/>
              <w:bottom w:val="single" w:sz="4" w:space="0" w:color="auto"/>
              <w:right w:val="single" w:sz="4" w:space="0" w:color="auto"/>
            </w:tcBorders>
            <w:shd w:val="clear" w:color="auto" w:fill="auto"/>
            <w:noWrap/>
            <w:hideMark/>
          </w:tcPr>
          <w:p w14:paraId="1D9BDC64" w14:textId="77777777" w:rsidR="00A92DEA" w:rsidRPr="001B4616" w:rsidRDefault="00A92DEA" w:rsidP="00A643AB">
            <w:pPr>
              <w:jc w:val="right"/>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0</w:t>
            </w:r>
          </w:p>
        </w:tc>
        <w:tc>
          <w:tcPr>
            <w:tcW w:w="1417" w:type="dxa"/>
            <w:tcBorders>
              <w:top w:val="single" w:sz="4" w:space="0" w:color="auto"/>
              <w:left w:val="nil"/>
              <w:bottom w:val="single" w:sz="4" w:space="0" w:color="auto"/>
              <w:right w:val="single" w:sz="4" w:space="0" w:color="000000"/>
            </w:tcBorders>
            <w:shd w:val="clear" w:color="auto" w:fill="auto"/>
            <w:noWrap/>
            <w:hideMark/>
          </w:tcPr>
          <w:p w14:paraId="7F62BA5F" w14:textId="77777777" w:rsidR="00A92DEA" w:rsidRPr="001B4616" w:rsidRDefault="00A92DEA" w:rsidP="00A643AB">
            <w:pPr>
              <w:jc w:val="right"/>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0</w:t>
            </w:r>
          </w:p>
        </w:tc>
        <w:tc>
          <w:tcPr>
            <w:tcW w:w="1106" w:type="dxa"/>
            <w:vMerge/>
            <w:tcBorders>
              <w:top w:val="nil"/>
              <w:left w:val="single" w:sz="4" w:space="0" w:color="auto"/>
              <w:bottom w:val="single" w:sz="4" w:space="0" w:color="auto"/>
              <w:right w:val="single" w:sz="4" w:space="0" w:color="auto"/>
            </w:tcBorders>
            <w:vAlign w:val="center"/>
            <w:hideMark/>
          </w:tcPr>
          <w:p w14:paraId="0994CABF" w14:textId="77777777" w:rsidR="00A92DEA" w:rsidRPr="001B4616" w:rsidRDefault="00A92DEA" w:rsidP="00A643AB">
            <w:pPr>
              <w:rPr>
                <w:rFonts w:ascii="Arial Narrow" w:eastAsia="Times New Roman" w:hAnsi="Arial Narrow" w:cs="Calibri"/>
                <w:color w:val="000000"/>
                <w:lang w:eastAsia="sl-SI"/>
              </w:rPr>
            </w:pPr>
          </w:p>
        </w:tc>
        <w:tc>
          <w:tcPr>
            <w:tcW w:w="2154" w:type="dxa"/>
            <w:vMerge/>
            <w:tcBorders>
              <w:top w:val="nil"/>
              <w:left w:val="single" w:sz="4" w:space="0" w:color="auto"/>
              <w:bottom w:val="single" w:sz="4" w:space="0" w:color="auto"/>
              <w:right w:val="single" w:sz="4" w:space="0" w:color="auto"/>
            </w:tcBorders>
            <w:vAlign w:val="center"/>
            <w:hideMark/>
          </w:tcPr>
          <w:p w14:paraId="2C32BB28" w14:textId="77777777" w:rsidR="00A92DEA" w:rsidRPr="001B4616" w:rsidRDefault="00A92DEA" w:rsidP="00A643AB">
            <w:pPr>
              <w:rPr>
                <w:rFonts w:ascii="Arial Narrow" w:eastAsia="Times New Roman" w:hAnsi="Arial Narrow" w:cs="Calibri"/>
                <w:color w:val="000000"/>
                <w:lang w:eastAsia="sl-SI"/>
              </w:rPr>
            </w:pPr>
          </w:p>
        </w:tc>
        <w:tc>
          <w:tcPr>
            <w:tcW w:w="1027" w:type="dxa"/>
            <w:gridSpan w:val="2"/>
            <w:vMerge/>
            <w:tcBorders>
              <w:top w:val="single" w:sz="4" w:space="0" w:color="auto"/>
              <w:left w:val="nil"/>
              <w:bottom w:val="single" w:sz="4" w:space="0" w:color="auto"/>
              <w:right w:val="single" w:sz="4" w:space="0" w:color="auto"/>
            </w:tcBorders>
            <w:shd w:val="clear" w:color="auto" w:fill="auto"/>
            <w:noWrap/>
            <w:hideMark/>
          </w:tcPr>
          <w:p w14:paraId="3142C918" w14:textId="77777777" w:rsidR="00A92DEA" w:rsidRPr="001B4616" w:rsidRDefault="00A92DEA" w:rsidP="00A643AB">
            <w:pPr>
              <w:jc w:val="right"/>
              <w:rPr>
                <w:rFonts w:ascii="Arial Narrow" w:eastAsia="Times New Roman" w:hAnsi="Arial Narrow" w:cs="Calibri"/>
                <w:color w:val="000000"/>
                <w:lang w:eastAsia="sl-SI"/>
              </w:rPr>
            </w:pPr>
          </w:p>
        </w:tc>
        <w:tc>
          <w:tcPr>
            <w:tcW w:w="160" w:type="dxa"/>
            <w:gridSpan w:val="2"/>
            <w:tcBorders>
              <w:top w:val="nil"/>
              <w:left w:val="single" w:sz="4" w:space="0" w:color="auto"/>
              <w:bottom w:val="nil"/>
              <w:right w:val="nil"/>
            </w:tcBorders>
            <w:shd w:val="clear" w:color="auto" w:fill="auto"/>
            <w:noWrap/>
            <w:vAlign w:val="bottom"/>
            <w:hideMark/>
          </w:tcPr>
          <w:p w14:paraId="6A297635" w14:textId="77777777" w:rsidR="00A92DEA" w:rsidRPr="001B4616" w:rsidRDefault="00A92DEA" w:rsidP="00A643AB">
            <w:pPr>
              <w:jc w:val="right"/>
              <w:rPr>
                <w:rFonts w:ascii="Arial Narrow" w:eastAsia="Times New Roman" w:hAnsi="Arial Narrow" w:cs="Calibri"/>
                <w:color w:val="000000"/>
                <w:lang w:eastAsia="sl-SI"/>
              </w:rPr>
            </w:pPr>
          </w:p>
        </w:tc>
        <w:tc>
          <w:tcPr>
            <w:tcW w:w="812" w:type="dxa"/>
            <w:tcBorders>
              <w:top w:val="nil"/>
              <w:left w:val="nil"/>
              <w:bottom w:val="nil"/>
              <w:right w:val="nil"/>
            </w:tcBorders>
            <w:shd w:val="clear" w:color="auto" w:fill="auto"/>
            <w:noWrap/>
            <w:vAlign w:val="bottom"/>
            <w:hideMark/>
          </w:tcPr>
          <w:p w14:paraId="53A8BCF3" w14:textId="77777777" w:rsidR="00A92DEA" w:rsidRPr="001B4616" w:rsidRDefault="00A92DEA" w:rsidP="00A643AB">
            <w:pPr>
              <w:rPr>
                <w:rFonts w:ascii="Arial Narrow" w:eastAsia="Times New Roman" w:hAnsi="Arial Narrow"/>
                <w:lang w:eastAsia="sl-SI"/>
              </w:rPr>
            </w:pPr>
          </w:p>
        </w:tc>
        <w:tc>
          <w:tcPr>
            <w:tcW w:w="485" w:type="dxa"/>
            <w:tcBorders>
              <w:top w:val="nil"/>
              <w:left w:val="nil"/>
              <w:bottom w:val="nil"/>
              <w:right w:val="nil"/>
            </w:tcBorders>
            <w:shd w:val="clear" w:color="auto" w:fill="auto"/>
            <w:noWrap/>
            <w:vAlign w:val="bottom"/>
            <w:hideMark/>
          </w:tcPr>
          <w:p w14:paraId="0B658D1F" w14:textId="77777777" w:rsidR="00A92DEA" w:rsidRPr="001B4616" w:rsidRDefault="00A92DEA" w:rsidP="00A643AB">
            <w:pPr>
              <w:rPr>
                <w:rFonts w:ascii="Arial Narrow" w:eastAsia="Times New Roman" w:hAnsi="Arial Narrow"/>
                <w:lang w:eastAsia="sl-SI"/>
              </w:rPr>
            </w:pPr>
          </w:p>
        </w:tc>
      </w:tr>
      <w:tr w:rsidR="00A92DEA" w:rsidRPr="001B4616" w14:paraId="7C164CFE" w14:textId="77777777" w:rsidTr="003B5ABF">
        <w:trPr>
          <w:trHeight w:val="290"/>
        </w:trPr>
        <w:tc>
          <w:tcPr>
            <w:tcW w:w="1555"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255A4ECE" w14:textId="77777777" w:rsidR="00A92DEA" w:rsidRPr="001B4616" w:rsidRDefault="00A92DEA" w:rsidP="00A643AB">
            <w:pPr>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2</w:t>
            </w:r>
          </w:p>
        </w:tc>
        <w:tc>
          <w:tcPr>
            <w:tcW w:w="2268" w:type="dxa"/>
            <w:gridSpan w:val="2"/>
            <w:tcBorders>
              <w:top w:val="nil"/>
              <w:left w:val="nil"/>
              <w:bottom w:val="single" w:sz="4" w:space="0" w:color="auto"/>
              <w:right w:val="single" w:sz="4" w:space="0" w:color="auto"/>
            </w:tcBorders>
            <w:shd w:val="clear" w:color="auto" w:fill="auto"/>
            <w:noWrap/>
            <w:hideMark/>
          </w:tcPr>
          <w:p w14:paraId="148DF414" w14:textId="77777777" w:rsidR="00A92DEA" w:rsidRPr="001B4616" w:rsidRDefault="00A92DEA" w:rsidP="00A643AB">
            <w:pPr>
              <w:jc w:val="right"/>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0</w:t>
            </w:r>
          </w:p>
        </w:tc>
        <w:tc>
          <w:tcPr>
            <w:tcW w:w="1417" w:type="dxa"/>
            <w:tcBorders>
              <w:top w:val="single" w:sz="4" w:space="0" w:color="auto"/>
              <w:left w:val="nil"/>
              <w:bottom w:val="single" w:sz="4" w:space="0" w:color="auto"/>
              <w:right w:val="single" w:sz="4" w:space="0" w:color="000000"/>
            </w:tcBorders>
            <w:shd w:val="clear" w:color="auto" w:fill="auto"/>
            <w:noWrap/>
            <w:hideMark/>
          </w:tcPr>
          <w:p w14:paraId="24D9626F" w14:textId="77777777" w:rsidR="00A92DEA" w:rsidRPr="001B4616" w:rsidRDefault="00A92DEA" w:rsidP="00A643AB">
            <w:pPr>
              <w:jc w:val="right"/>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0</w:t>
            </w:r>
          </w:p>
        </w:tc>
        <w:tc>
          <w:tcPr>
            <w:tcW w:w="1106" w:type="dxa"/>
            <w:vMerge/>
            <w:tcBorders>
              <w:top w:val="nil"/>
              <w:left w:val="single" w:sz="4" w:space="0" w:color="auto"/>
              <w:bottom w:val="single" w:sz="4" w:space="0" w:color="auto"/>
              <w:right w:val="single" w:sz="4" w:space="0" w:color="auto"/>
            </w:tcBorders>
            <w:vAlign w:val="center"/>
            <w:hideMark/>
          </w:tcPr>
          <w:p w14:paraId="42A1F485" w14:textId="77777777" w:rsidR="00A92DEA" w:rsidRPr="001B4616" w:rsidRDefault="00A92DEA" w:rsidP="00A643AB">
            <w:pPr>
              <w:rPr>
                <w:rFonts w:ascii="Arial Narrow" w:eastAsia="Times New Roman" w:hAnsi="Arial Narrow" w:cs="Calibri"/>
                <w:color w:val="000000"/>
                <w:lang w:eastAsia="sl-SI"/>
              </w:rPr>
            </w:pPr>
          </w:p>
        </w:tc>
        <w:tc>
          <w:tcPr>
            <w:tcW w:w="2154" w:type="dxa"/>
            <w:vMerge/>
            <w:tcBorders>
              <w:top w:val="nil"/>
              <w:left w:val="single" w:sz="4" w:space="0" w:color="auto"/>
              <w:bottom w:val="single" w:sz="4" w:space="0" w:color="auto"/>
              <w:right w:val="single" w:sz="4" w:space="0" w:color="auto"/>
            </w:tcBorders>
            <w:vAlign w:val="center"/>
            <w:hideMark/>
          </w:tcPr>
          <w:p w14:paraId="5A2E74FF" w14:textId="77777777" w:rsidR="00A92DEA" w:rsidRPr="001B4616" w:rsidRDefault="00A92DEA" w:rsidP="00A643AB">
            <w:pPr>
              <w:rPr>
                <w:rFonts w:ascii="Arial Narrow" w:eastAsia="Times New Roman" w:hAnsi="Arial Narrow" w:cs="Calibri"/>
                <w:color w:val="000000"/>
                <w:lang w:eastAsia="sl-SI"/>
              </w:rPr>
            </w:pPr>
          </w:p>
        </w:tc>
        <w:tc>
          <w:tcPr>
            <w:tcW w:w="1027" w:type="dxa"/>
            <w:gridSpan w:val="2"/>
            <w:vMerge/>
            <w:tcBorders>
              <w:top w:val="single" w:sz="4" w:space="0" w:color="auto"/>
              <w:left w:val="nil"/>
              <w:bottom w:val="single" w:sz="4" w:space="0" w:color="auto"/>
              <w:right w:val="single" w:sz="4" w:space="0" w:color="auto"/>
            </w:tcBorders>
            <w:shd w:val="clear" w:color="auto" w:fill="auto"/>
            <w:noWrap/>
            <w:hideMark/>
          </w:tcPr>
          <w:p w14:paraId="434B3CF1" w14:textId="77777777" w:rsidR="00A92DEA" w:rsidRPr="001B4616" w:rsidRDefault="00A92DEA" w:rsidP="00A643AB">
            <w:pPr>
              <w:jc w:val="right"/>
              <w:rPr>
                <w:rFonts w:ascii="Arial Narrow" w:eastAsia="Times New Roman" w:hAnsi="Arial Narrow" w:cs="Calibri"/>
                <w:color w:val="000000"/>
                <w:lang w:eastAsia="sl-SI"/>
              </w:rPr>
            </w:pPr>
          </w:p>
        </w:tc>
        <w:tc>
          <w:tcPr>
            <w:tcW w:w="160" w:type="dxa"/>
            <w:gridSpan w:val="2"/>
            <w:tcBorders>
              <w:top w:val="nil"/>
              <w:left w:val="single" w:sz="4" w:space="0" w:color="auto"/>
              <w:bottom w:val="nil"/>
              <w:right w:val="nil"/>
            </w:tcBorders>
            <w:shd w:val="clear" w:color="auto" w:fill="auto"/>
            <w:noWrap/>
            <w:vAlign w:val="bottom"/>
            <w:hideMark/>
          </w:tcPr>
          <w:p w14:paraId="386DCF61" w14:textId="77777777" w:rsidR="00A92DEA" w:rsidRPr="001B4616" w:rsidRDefault="00A92DEA" w:rsidP="00A643AB">
            <w:pPr>
              <w:jc w:val="right"/>
              <w:rPr>
                <w:rFonts w:ascii="Arial Narrow" w:eastAsia="Times New Roman" w:hAnsi="Arial Narrow" w:cs="Calibri"/>
                <w:color w:val="000000"/>
                <w:lang w:eastAsia="sl-SI"/>
              </w:rPr>
            </w:pPr>
          </w:p>
        </w:tc>
        <w:tc>
          <w:tcPr>
            <w:tcW w:w="812" w:type="dxa"/>
            <w:tcBorders>
              <w:top w:val="nil"/>
              <w:left w:val="nil"/>
              <w:bottom w:val="nil"/>
              <w:right w:val="nil"/>
            </w:tcBorders>
            <w:shd w:val="clear" w:color="auto" w:fill="auto"/>
            <w:noWrap/>
            <w:vAlign w:val="bottom"/>
            <w:hideMark/>
          </w:tcPr>
          <w:p w14:paraId="67B9904E" w14:textId="77777777" w:rsidR="00A92DEA" w:rsidRPr="001B4616" w:rsidRDefault="00A92DEA" w:rsidP="00A643AB">
            <w:pPr>
              <w:rPr>
                <w:rFonts w:ascii="Arial Narrow" w:eastAsia="Times New Roman" w:hAnsi="Arial Narrow"/>
                <w:lang w:eastAsia="sl-SI"/>
              </w:rPr>
            </w:pPr>
          </w:p>
        </w:tc>
        <w:tc>
          <w:tcPr>
            <w:tcW w:w="485" w:type="dxa"/>
            <w:tcBorders>
              <w:top w:val="nil"/>
              <w:left w:val="nil"/>
              <w:bottom w:val="nil"/>
              <w:right w:val="nil"/>
            </w:tcBorders>
            <w:shd w:val="clear" w:color="auto" w:fill="auto"/>
            <w:noWrap/>
            <w:vAlign w:val="bottom"/>
            <w:hideMark/>
          </w:tcPr>
          <w:p w14:paraId="54E1F8E5" w14:textId="77777777" w:rsidR="00A92DEA" w:rsidRPr="001B4616" w:rsidRDefault="00A92DEA" w:rsidP="00A643AB">
            <w:pPr>
              <w:rPr>
                <w:rFonts w:ascii="Arial Narrow" w:eastAsia="Times New Roman" w:hAnsi="Arial Narrow"/>
                <w:lang w:eastAsia="sl-SI"/>
              </w:rPr>
            </w:pPr>
          </w:p>
        </w:tc>
      </w:tr>
      <w:tr w:rsidR="00A92DEA" w:rsidRPr="001B4616" w14:paraId="3A0BB78B" w14:textId="77777777" w:rsidTr="003B5ABF">
        <w:trPr>
          <w:trHeight w:val="290"/>
        </w:trPr>
        <w:tc>
          <w:tcPr>
            <w:tcW w:w="1555"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7E94AA60" w14:textId="77777777" w:rsidR="00A92DEA" w:rsidRPr="001B4616" w:rsidRDefault="00A92DEA" w:rsidP="00A643AB">
            <w:pPr>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3</w:t>
            </w:r>
          </w:p>
        </w:tc>
        <w:tc>
          <w:tcPr>
            <w:tcW w:w="2268" w:type="dxa"/>
            <w:gridSpan w:val="2"/>
            <w:tcBorders>
              <w:top w:val="nil"/>
              <w:left w:val="nil"/>
              <w:bottom w:val="single" w:sz="4" w:space="0" w:color="auto"/>
              <w:right w:val="single" w:sz="4" w:space="0" w:color="auto"/>
            </w:tcBorders>
            <w:shd w:val="clear" w:color="auto" w:fill="auto"/>
            <w:noWrap/>
            <w:hideMark/>
          </w:tcPr>
          <w:p w14:paraId="285919B1" w14:textId="77777777" w:rsidR="00A92DEA" w:rsidRPr="001B4616" w:rsidRDefault="00A92DEA" w:rsidP="00A643AB">
            <w:pPr>
              <w:jc w:val="right"/>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0</w:t>
            </w:r>
          </w:p>
        </w:tc>
        <w:tc>
          <w:tcPr>
            <w:tcW w:w="1417" w:type="dxa"/>
            <w:tcBorders>
              <w:top w:val="single" w:sz="4" w:space="0" w:color="auto"/>
              <w:left w:val="nil"/>
              <w:bottom w:val="single" w:sz="4" w:space="0" w:color="auto"/>
              <w:right w:val="single" w:sz="4" w:space="0" w:color="000000"/>
            </w:tcBorders>
            <w:shd w:val="clear" w:color="auto" w:fill="auto"/>
            <w:noWrap/>
            <w:hideMark/>
          </w:tcPr>
          <w:p w14:paraId="7D3B55AB" w14:textId="77777777" w:rsidR="00A92DEA" w:rsidRPr="001B4616" w:rsidRDefault="00A92DEA" w:rsidP="00A643AB">
            <w:pPr>
              <w:jc w:val="right"/>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0</w:t>
            </w:r>
          </w:p>
        </w:tc>
        <w:tc>
          <w:tcPr>
            <w:tcW w:w="1106" w:type="dxa"/>
            <w:vMerge/>
            <w:tcBorders>
              <w:top w:val="nil"/>
              <w:left w:val="single" w:sz="4" w:space="0" w:color="auto"/>
              <w:bottom w:val="single" w:sz="4" w:space="0" w:color="auto"/>
              <w:right w:val="single" w:sz="4" w:space="0" w:color="auto"/>
            </w:tcBorders>
            <w:vAlign w:val="center"/>
            <w:hideMark/>
          </w:tcPr>
          <w:p w14:paraId="68526E11" w14:textId="77777777" w:rsidR="00A92DEA" w:rsidRPr="001B4616" w:rsidRDefault="00A92DEA" w:rsidP="00A643AB">
            <w:pPr>
              <w:rPr>
                <w:rFonts w:ascii="Arial Narrow" w:eastAsia="Times New Roman" w:hAnsi="Arial Narrow" w:cs="Calibri"/>
                <w:color w:val="000000"/>
                <w:lang w:eastAsia="sl-SI"/>
              </w:rPr>
            </w:pPr>
          </w:p>
        </w:tc>
        <w:tc>
          <w:tcPr>
            <w:tcW w:w="2154" w:type="dxa"/>
            <w:vMerge/>
            <w:tcBorders>
              <w:top w:val="nil"/>
              <w:left w:val="single" w:sz="4" w:space="0" w:color="auto"/>
              <w:bottom w:val="single" w:sz="4" w:space="0" w:color="auto"/>
              <w:right w:val="single" w:sz="4" w:space="0" w:color="auto"/>
            </w:tcBorders>
            <w:vAlign w:val="center"/>
            <w:hideMark/>
          </w:tcPr>
          <w:p w14:paraId="3D556036" w14:textId="77777777" w:rsidR="00A92DEA" w:rsidRPr="001B4616" w:rsidRDefault="00A92DEA" w:rsidP="00A643AB">
            <w:pPr>
              <w:rPr>
                <w:rFonts w:ascii="Arial Narrow" w:eastAsia="Times New Roman" w:hAnsi="Arial Narrow" w:cs="Calibri"/>
                <w:color w:val="000000"/>
                <w:lang w:eastAsia="sl-SI"/>
              </w:rPr>
            </w:pPr>
          </w:p>
        </w:tc>
        <w:tc>
          <w:tcPr>
            <w:tcW w:w="1027" w:type="dxa"/>
            <w:gridSpan w:val="2"/>
            <w:vMerge/>
            <w:tcBorders>
              <w:top w:val="single" w:sz="4" w:space="0" w:color="auto"/>
              <w:left w:val="nil"/>
              <w:bottom w:val="single" w:sz="4" w:space="0" w:color="auto"/>
              <w:right w:val="single" w:sz="4" w:space="0" w:color="auto"/>
            </w:tcBorders>
            <w:shd w:val="clear" w:color="auto" w:fill="auto"/>
            <w:noWrap/>
            <w:hideMark/>
          </w:tcPr>
          <w:p w14:paraId="0F58CFE3" w14:textId="77777777" w:rsidR="00A92DEA" w:rsidRPr="001B4616" w:rsidRDefault="00A92DEA" w:rsidP="00A643AB">
            <w:pPr>
              <w:jc w:val="right"/>
              <w:rPr>
                <w:rFonts w:ascii="Arial Narrow" w:eastAsia="Times New Roman" w:hAnsi="Arial Narrow" w:cs="Calibri"/>
                <w:color w:val="000000"/>
                <w:lang w:eastAsia="sl-SI"/>
              </w:rPr>
            </w:pPr>
          </w:p>
        </w:tc>
        <w:tc>
          <w:tcPr>
            <w:tcW w:w="160" w:type="dxa"/>
            <w:gridSpan w:val="2"/>
            <w:tcBorders>
              <w:top w:val="nil"/>
              <w:left w:val="single" w:sz="4" w:space="0" w:color="auto"/>
              <w:bottom w:val="nil"/>
              <w:right w:val="nil"/>
            </w:tcBorders>
            <w:shd w:val="clear" w:color="auto" w:fill="auto"/>
            <w:noWrap/>
            <w:vAlign w:val="bottom"/>
            <w:hideMark/>
          </w:tcPr>
          <w:p w14:paraId="5D2BE9E4" w14:textId="77777777" w:rsidR="00A92DEA" w:rsidRPr="001B4616" w:rsidRDefault="00A92DEA" w:rsidP="00A643AB">
            <w:pPr>
              <w:jc w:val="right"/>
              <w:rPr>
                <w:rFonts w:ascii="Arial Narrow" w:eastAsia="Times New Roman" w:hAnsi="Arial Narrow" w:cs="Calibri"/>
                <w:color w:val="000000"/>
                <w:lang w:eastAsia="sl-SI"/>
              </w:rPr>
            </w:pPr>
          </w:p>
        </w:tc>
        <w:tc>
          <w:tcPr>
            <w:tcW w:w="812" w:type="dxa"/>
            <w:tcBorders>
              <w:top w:val="nil"/>
              <w:left w:val="nil"/>
              <w:bottom w:val="nil"/>
              <w:right w:val="nil"/>
            </w:tcBorders>
            <w:shd w:val="clear" w:color="auto" w:fill="auto"/>
            <w:noWrap/>
            <w:vAlign w:val="bottom"/>
            <w:hideMark/>
          </w:tcPr>
          <w:p w14:paraId="78B8B308" w14:textId="77777777" w:rsidR="00A92DEA" w:rsidRPr="001B4616" w:rsidRDefault="00A92DEA" w:rsidP="00A643AB">
            <w:pPr>
              <w:rPr>
                <w:rFonts w:ascii="Arial Narrow" w:eastAsia="Times New Roman" w:hAnsi="Arial Narrow"/>
                <w:lang w:eastAsia="sl-SI"/>
              </w:rPr>
            </w:pPr>
          </w:p>
        </w:tc>
        <w:tc>
          <w:tcPr>
            <w:tcW w:w="485" w:type="dxa"/>
            <w:tcBorders>
              <w:top w:val="nil"/>
              <w:left w:val="nil"/>
              <w:bottom w:val="nil"/>
              <w:right w:val="nil"/>
            </w:tcBorders>
            <w:shd w:val="clear" w:color="auto" w:fill="auto"/>
            <w:noWrap/>
            <w:vAlign w:val="bottom"/>
            <w:hideMark/>
          </w:tcPr>
          <w:p w14:paraId="60B926A0" w14:textId="77777777" w:rsidR="00A92DEA" w:rsidRPr="001B4616" w:rsidRDefault="00A92DEA" w:rsidP="00A643AB">
            <w:pPr>
              <w:rPr>
                <w:rFonts w:ascii="Arial Narrow" w:eastAsia="Times New Roman" w:hAnsi="Arial Narrow"/>
                <w:lang w:eastAsia="sl-SI"/>
              </w:rPr>
            </w:pPr>
          </w:p>
        </w:tc>
      </w:tr>
      <w:tr w:rsidR="00A92DEA" w:rsidRPr="001B4616" w14:paraId="56A1FCD6" w14:textId="77777777" w:rsidTr="003B5ABF">
        <w:trPr>
          <w:trHeight w:val="290"/>
        </w:trPr>
        <w:tc>
          <w:tcPr>
            <w:tcW w:w="1555"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6E8D2D27" w14:textId="77777777" w:rsidR="00A92DEA" w:rsidRPr="001B4616" w:rsidRDefault="00A92DEA" w:rsidP="00A643AB">
            <w:pPr>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4</w:t>
            </w:r>
          </w:p>
        </w:tc>
        <w:tc>
          <w:tcPr>
            <w:tcW w:w="2268" w:type="dxa"/>
            <w:gridSpan w:val="2"/>
            <w:tcBorders>
              <w:top w:val="nil"/>
              <w:left w:val="nil"/>
              <w:bottom w:val="single" w:sz="4" w:space="0" w:color="auto"/>
              <w:right w:val="single" w:sz="4" w:space="0" w:color="auto"/>
            </w:tcBorders>
            <w:shd w:val="clear" w:color="auto" w:fill="auto"/>
            <w:noWrap/>
            <w:hideMark/>
          </w:tcPr>
          <w:p w14:paraId="390A3352" w14:textId="77777777" w:rsidR="00A92DEA" w:rsidRPr="001B4616" w:rsidRDefault="00A92DEA" w:rsidP="00A643AB">
            <w:pPr>
              <w:jc w:val="right"/>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0</w:t>
            </w:r>
          </w:p>
        </w:tc>
        <w:tc>
          <w:tcPr>
            <w:tcW w:w="1417" w:type="dxa"/>
            <w:tcBorders>
              <w:top w:val="single" w:sz="4" w:space="0" w:color="auto"/>
              <w:left w:val="nil"/>
              <w:bottom w:val="single" w:sz="4" w:space="0" w:color="auto"/>
              <w:right w:val="single" w:sz="4" w:space="0" w:color="000000"/>
            </w:tcBorders>
            <w:shd w:val="clear" w:color="auto" w:fill="auto"/>
            <w:noWrap/>
            <w:hideMark/>
          </w:tcPr>
          <w:p w14:paraId="575F97E5" w14:textId="77777777" w:rsidR="00A92DEA" w:rsidRPr="001B4616" w:rsidRDefault="00A92DEA" w:rsidP="00A643AB">
            <w:pPr>
              <w:jc w:val="right"/>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0</w:t>
            </w:r>
          </w:p>
        </w:tc>
        <w:tc>
          <w:tcPr>
            <w:tcW w:w="1106" w:type="dxa"/>
            <w:vMerge/>
            <w:tcBorders>
              <w:top w:val="nil"/>
              <w:left w:val="single" w:sz="4" w:space="0" w:color="auto"/>
              <w:bottom w:val="single" w:sz="4" w:space="0" w:color="auto"/>
              <w:right w:val="single" w:sz="4" w:space="0" w:color="auto"/>
            </w:tcBorders>
            <w:vAlign w:val="center"/>
            <w:hideMark/>
          </w:tcPr>
          <w:p w14:paraId="0953147F" w14:textId="77777777" w:rsidR="00A92DEA" w:rsidRPr="001B4616" w:rsidRDefault="00A92DEA" w:rsidP="00A643AB">
            <w:pPr>
              <w:rPr>
                <w:rFonts w:ascii="Arial Narrow" w:eastAsia="Times New Roman" w:hAnsi="Arial Narrow" w:cs="Calibri"/>
                <w:color w:val="000000"/>
                <w:lang w:eastAsia="sl-SI"/>
              </w:rPr>
            </w:pPr>
          </w:p>
        </w:tc>
        <w:tc>
          <w:tcPr>
            <w:tcW w:w="2154" w:type="dxa"/>
            <w:vMerge/>
            <w:tcBorders>
              <w:top w:val="nil"/>
              <w:left w:val="single" w:sz="4" w:space="0" w:color="auto"/>
              <w:bottom w:val="single" w:sz="4" w:space="0" w:color="auto"/>
              <w:right w:val="single" w:sz="4" w:space="0" w:color="auto"/>
            </w:tcBorders>
            <w:vAlign w:val="center"/>
            <w:hideMark/>
          </w:tcPr>
          <w:p w14:paraId="5345F99E" w14:textId="77777777" w:rsidR="00A92DEA" w:rsidRPr="001B4616" w:rsidRDefault="00A92DEA" w:rsidP="00A643AB">
            <w:pPr>
              <w:rPr>
                <w:rFonts w:ascii="Arial Narrow" w:eastAsia="Times New Roman" w:hAnsi="Arial Narrow" w:cs="Calibri"/>
                <w:color w:val="000000"/>
                <w:lang w:eastAsia="sl-SI"/>
              </w:rPr>
            </w:pPr>
          </w:p>
        </w:tc>
        <w:tc>
          <w:tcPr>
            <w:tcW w:w="1027" w:type="dxa"/>
            <w:gridSpan w:val="2"/>
            <w:vMerge/>
            <w:tcBorders>
              <w:top w:val="single" w:sz="4" w:space="0" w:color="auto"/>
              <w:left w:val="nil"/>
              <w:bottom w:val="single" w:sz="4" w:space="0" w:color="auto"/>
              <w:right w:val="single" w:sz="4" w:space="0" w:color="auto"/>
            </w:tcBorders>
            <w:shd w:val="clear" w:color="auto" w:fill="auto"/>
            <w:noWrap/>
            <w:hideMark/>
          </w:tcPr>
          <w:p w14:paraId="3E86060E" w14:textId="77777777" w:rsidR="00A92DEA" w:rsidRPr="001B4616" w:rsidRDefault="00A92DEA" w:rsidP="00A643AB">
            <w:pPr>
              <w:jc w:val="right"/>
              <w:rPr>
                <w:rFonts w:ascii="Arial Narrow" w:eastAsia="Times New Roman" w:hAnsi="Arial Narrow" w:cs="Calibri"/>
                <w:color w:val="000000"/>
                <w:lang w:eastAsia="sl-SI"/>
              </w:rPr>
            </w:pPr>
          </w:p>
        </w:tc>
        <w:tc>
          <w:tcPr>
            <w:tcW w:w="160" w:type="dxa"/>
            <w:gridSpan w:val="2"/>
            <w:tcBorders>
              <w:top w:val="nil"/>
              <w:left w:val="single" w:sz="4" w:space="0" w:color="auto"/>
              <w:bottom w:val="nil"/>
              <w:right w:val="nil"/>
            </w:tcBorders>
            <w:shd w:val="clear" w:color="auto" w:fill="auto"/>
            <w:noWrap/>
            <w:vAlign w:val="bottom"/>
            <w:hideMark/>
          </w:tcPr>
          <w:p w14:paraId="36A310E4" w14:textId="77777777" w:rsidR="00A92DEA" w:rsidRPr="001B4616" w:rsidRDefault="00A92DEA" w:rsidP="00A643AB">
            <w:pPr>
              <w:jc w:val="right"/>
              <w:rPr>
                <w:rFonts w:ascii="Arial Narrow" w:eastAsia="Times New Roman" w:hAnsi="Arial Narrow" w:cs="Calibri"/>
                <w:color w:val="000000"/>
                <w:lang w:eastAsia="sl-SI"/>
              </w:rPr>
            </w:pPr>
          </w:p>
        </w:tc>
        <w:tc>
          <w:tcPr>
            <w:tcW w:w="812" w:type="dxa"/>
            <w:tcBorders>
              <w:top w:val="nil"/>
              <w:left w:val="nil"/>
              <w:bottom w:val="nil"/>
              <w:right w:val="nil"/>
            </w:tcBorders>
            <w:shd w:val="clear" w:color="auto" w:fill="auto"/>
            <w:noWrap/>
            <w:vAlign w:val="bottom"/>
            <w:hideMark/>
          </w:tcPr>
          <w:p w14:paraId="28CBD172" w14:textId="77777777" w:rsidR="00A92DEA" w:rsidRPr="001B4616" w:rsidRDefault="00A92DEA" w:rsidP="00A643AB">
            <w:pPr>
              <w:rPr>
                <w:rFonts w:ascii="Arial Narrow" w:eastAsia="Times New Roman" w:hAnsi="Arial Narrow"/>
                <w:lang w:eastAsia="sl-SI"/>
              </w:rPr>
            </w:pPr>
          </w:p>
        </w:tc>
        <w:tc>
          <w:tcPr>
            <w:tcW w:w="485" w:type="dxa"/>
            <w:tcBorders>
              <w:top w:val="nil"/>
              <w:left w:val="nil"/>
              <w:bottom w:val="nil"/>
              <w:right w:val="nil"/>
            </w:tcBorders>
            <w:shd w:val="clear" w:color="auto" w:fill="auto"/>
            <w:noWrap/>
            <w:vAlign w:val="bottom"/>
            <w:hideMark/>
          </w:tcPr>
          <w:p w14:paraId="2E2EDB5B" w14:textId="77777777" w:rsidR="00A92DEA" w:rsidRPr="001B4616" w:rsidRDefault="00A92DEA" w:rsidP="00A643AB">
            <w:pPr>
              <w:rPr>
                <w:rFonts w:ascii="Arial Narrow" w:eastAsia="Times New Roman" w:hAnsi="Arial Narrow"/>
                <w:lang w:eastAsia="sl-SI"/>
              </w:rPr>
            </w:pPr>
          </w:p>
        </w:tc>
      </w:tr>
      <w:tr w:rsidR="00A92DEA" w:rsidRPr="001B4616" w14:paraId="69A49BF0" w14:textId="77777777" w:rsidTr="003B5ABF">
        <w:trPr>
          <w:trHeight w:val="290"/>
        </w:trPr>
        <w:tc>
          <w:tcPr>
            <w:tcW w:w="1555"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1F6D8239" w14:textId="77777777" w:rsidR="00A92DEA" w:rsidRPr="001B4616" w:rsidRDefault="00A92DEA" w:rsidP="00A643AB">
            <w:pPr>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5</w:t>
            </w:r>
          </w:p>
        </w:tc>
        <w:tc>
          <w:tcPr>
            <w:tcW w:w="2268" w:type="dxa"/>
            <w:gridSpan w:val="2"/>
            <w:tcBorders>
              <w:top w:val="nil"/>
              <w:left w:val="nil"/>
              <w:bottom w:val="single" w:sz="4" w:space="0" w:color="auto"/>
              <w:right w:val="single" w:sz="4" w:space="0" w:color="auto"/>
            </w:tcBorders>
            <w:shd w:val="clear" w:color="auto" w:fill="auto"/>
            <w:noWrap/>
            <w:hideMark/>
          </w:tcPr>
          <w:p w14:paraId="47298E70" w14:textId="77777777" w:rsidR="00A92DEA" w:rsidRPr="001B4616" w:rsidRDefault="00A92DEA" w:rsidP="00A643AB">
            <w:pPr>
              <w:jc w:val="right"/>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0</w:t>
            </w:r>
          </w:p>
        </w:tc>
        <w:tc>
          <w:tcPr>
            <w:tcW w:w="1417" w:type="dxa"/>
            <w:tcBorders>
              <w:top w:val="single" w:sz="4" w:space="0" w:color="auto"/>
              <w:left w:val="nil"/>
              <w:bottom w:val="single" w:sz="4" w:space="0" w:color="auto"/>
              <w:right w:val="single" w:sz="4" w:space="0" w:color="000000"/>
            </w:tcBorders>
            <w:shd w:val="clear" w:color="auto" w:fill="auto"/>
            <w:noWrap/>
            <w:hideMark/>
          </w:tcPr>
          <w:p w14:paraId="204A2E57" w14:textId="77777777" w:rsidR="00A92DEA" w:rsidRPr="001B4616" w:rsidRDefault="00A92DEA" w:rsidP="00A643AB">
            <w:pPr>
              <w:jc w:val="right"/>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0</w:t>
            </w:r>
          </w:p>
        </w:tc>
        <w:tc>
          <w:tcPr>
            <w:tcW w:w="1106" w:type="dxa"/>
            <w:vMerge/>
            <w:tcBorders>
              <w:top w:val="nil"/>
              <w:left w:val="single" w:sz="4" w:space="0" w:color="auto"/>
              <w:bottom w:val="single" w:sz="4" w:space="0" w:color="auto"/>
              <w:right w:val="single" w:sz="4" w:space="0" w:color="auto"/>
            </w:tcBorders>
            <w:vAlign w:val="center"/>
            <w:hideMark/>
          </w:tcPr>
          <w:p w14:paraId="58E0764D" w14:textId="77777777" w:rsidR="00A92DEA" w:rsidRPr="001B4616" w:rsidRDefault="00A92DEA" w:rsidP="00A643AB">
            <w:pPr>
              <w:rPr>
                <w:rFonts w:ascii="Arial Narrow" w:eastAsia="Times New Roman" w:hAnsi="Arial Narrow" w:cs="Calibri"/>
                <w:color w:val="000000"/>
                <w:lang w:eastAsia="sl-SI"/>
              </w:rPr>
            </w:pPr>
          </w:p>
        </w:tc>
        <w:tc>
          <w:tcPr>
            <w:tcW w:w="2154" w:type="dxa"/>
            <w:vMerge/>
            <w:tcBorders>
              <w:top w:val="nil"/>
              <w:left w:val="single" w:sz="4" w:space="0" w:color="auto"/>
              <w:bottom w:val="single" w:sz="4" w:space="0" w:color="auto"/>
              <w:right w:val="single" w:sz="4" w:space="0" w:color="auto"/>
            </w:tcBorders>
            <w:vAlign w:val="center"/>
            <w:hideMark/>
          </w:tcPr>
          <w:p w14:paraId="362758BE" w14:textId="77777777" w:rsidR="00A92DEA" w:rsidRPr="001B4616" w:rsidRDefault="00A92DEA" w:rsidP="00A643AB">
            <w:pPr>
              <w:rPr>
                <w:rFonts w:ascii="Arial Narrow" w:eastAsia="Times New Roman" w:hAnsi="Arial Narrow" w:cs="Calibri"/>
                <w:color w:val="000000"/>
                <w:lang w:eastAsia="sl-SI"/>
              </w:rPr>
            </w:pPr>
          </w:p>
        </w:tc>
        <w:tc>
          <w:tcPr>
            <w:tcW w:w="1027" w:type="dxa"/>
            <w:gridSpan w:val="2"/>
            <w:vMerge/>
            <w:tcBorders>
              <w:top w:val="single" w:sz="4" w:space="0" w:color="auto"/>
              <w:left w:val="nil"/>
              <w:bottom w:val="single" w:sz="4" w:space="0" w:color="auto"/>
              <w:right w:val="single" w:sz="4" w:space="0" w:color="auto"/>
            </w:tcBorders>
            <w:shd w:val="clear" w:color="auto" w:fill="auto"/>
            <w:noWrap/>
            <w:hideMark/>
          </w:tcPr>
          <w:p w14:paraId="1E8432AA" w14:textId="77777777" w:rsidR="00A92DEA" w:rsidRPr="001B4616" w:rsidRDefault="00A92DEA" w:rsidP="00A643AB">
            <w:pPr>
              <w:jc w:val="right"/>
              <w:rPr>
                <w:rFonts w:ascii="Arial Narrow" w:eastAsia="Times New Roman" w:hAnsi="Arial Narrow" w:cs="Calibri"/>
                <w:color w:val="000000"/>
                <w:lang w:eastAsia="sl-SI"/>
              </w:rPr>
            </w:pPr>
          </w:p>
        </w:tc>
        <w:tc>
          <w:tcPr>
            <w:tcW w:w="160" w:type="dxa"/>
            <w:gridSpan w:val="2"/>
            <w:tcBorders>
              <w:top w:val="nil"/>
              <w:left w:val="single" w:sz="4" w:space="0" w:color="auto"/>
              <w:bottom w:val="nil"/>
              <w:right w:val="nil"/>
            </w:tcBorders>
            <w:shd w:val="clear" w:color="auto" w:fill="auto"/>
            <w:noWrap/>
            <w:vAlign w:val="bottom"/>
            <w:hideMark/>
          </w:tcPr>
          <w:p w14:paraId="50985BBB" w14:textId="77777777" w:rsidR="00A92DEA" w:rsidRPr="001B4616" w:rsidRDefault="00A92DEA" w:rsidP="00A643AB">
            <w:pPr>
              <w:jc w:val="right"/>
              <w:rPr>
                <w:rFonts w:ascii="Arial Narrow" w:eastAsia="Times New Roman" w:hAnsi="Arial Narrow" w:cs="Calibri"/>
                <w:color w:val="000000"/>
                <w:lang w:eastAsia="sl-SI"/>
              </w:rPr>
            </w:pPr>
          </w:p>
        </w:tc>
        <w:tc>
          <w:tcPr>
            <w:tcW w:w="812" w:type="dxa"/>
            <w:tcBorders>
              <w:top w:val="nil"/>
              <w:left w:val="nil"/>
              <w:bottom w:val="nil"/>
              <w:right w:val="nil"/>
            </w:tcBorders>
            <w:shd w:val="clear" w:color="auto" w:fill="auto"/>
            <w:noWrap/>
            <w:vAlign w:val="bottom"/>
            <w:hideMark/>
          </w:tcPr>
          <w:p w14:paraId="0003E2B7" w14:textId="77777777" w:rsidR="00A92DEA" w:rsidRPr="001B4616" w:rsidRDefault="00A92DEA" w:rsidP="00A643AB">
            <w:pPr>
              <w:rPr>
                <w:rFonts w:ascii="Arial Narrow" w:eastAsia="Times New Roman" w:hAnsi="Arial Narrow"/>
                <w:lang w:eastAsia="sl-SI"/>
              </w:rPr>
            </w:pPr>
          </w:p>
        </w:tc>
        <w:tc>
          <w:tcPr>
            <w:tcW w:w="485" w:type="dxa"/>
            <w:tcBorders>
              <w:top w:val="nil"/>
              <w:left w:val="nil"/>
              <w:bottom w:val="nil"/>
              <w:right w:val="nil"/>
            </w:tcBorders>
            <w:shd w:val="clear" w:color="auto" w:fill="auto"/>
            <w:noWrap/>
            <w:vAlign w:val="bottom"/>
            <w:hideMark/>
          </w:tcPr>
          <w:p w14:paraId="301D286D" w14:textId="77777777" w:rsidR="00A92DEA" w:rsidRPr="001B4616" w:rsidRDefault="00A92DEA" w:rsidP="00A643AB">
            <w:pPr>
              <w:rPr>
                <w:rFonts w:ascii="Arial Narrow" w:eastAsia="Times New Roman" w:hAnsi="Arial Narrow"/>
                <w:lang w:eastAsia="sl-SI"/>
              </w:rPr>
            </w:pPr>
          </w:p>
        </w:tc>
      </w:tr>
      <w:tr w:rsidR="00A92DEA" w:rsidRPr="001B4616" w14:paraId="596512C3" w14:textId="77777777" w:rsidTr="003B5ABF">
        <w:trPr>
          <w:gridAfter w:val="2"/>
          <w:wAfter w:w="1297" w:type="dxa"/>
          <w:trHeight w:val="290"/>
        </w:trPr>
        <w:tc>
          <w:tcPr>
            <w:tcW w:w="483" w:type="dxa"/>
            <w:tcBorders>
              <w:top w:val="nil"/>
              <w:left w:val="nil"/>
              <w:bottom w:val="nil"/>
              <w:right w:val="nil"/>
            </w:tcBorders>
            <w:shd w:val="clear" w:color="auto" w:fill="auto"/>
            <w:noWrap/>
            <w:hideMark/>
          </w:tcPr>
          <w:p w14:paraId="4E08BB87" w14:textId="77777777" w:rsidR="00A92DEA" w:rsidRPr="001B4616" w:rsidRDefault="00A92DEA" w:rsidP="00A643AB">
            <w:pPr>
              <w:rPr>
                <w:rFonts w:ascii="Arial Narrow" w:eastAsia="Times New Roman" w:hAnsi="Arial Narrow"/>
                <w:lang w:eastAsia="sl-SI"/>
              </w:rPr>
            </w:pPr>
          </w:p>
        </w:tc>
        <w:tc>
          <w:tcPr>
            <w:tcW w:w="483" w:type="dxa"/>
            <w:tcBorders>
              <w:top w:val="nil"/>
              <w:left w:val="nil"/>
              <w:bottom w:val="nil"/>
              <w:right w:val="nil"/>
            </w:tcBorders>
            <w:shd w:val="clear" w:color="auto" w:fill="auto"/>
            <w:noWrap/>
            <w:hideMark/>
          </w:tcPr>
          <w:p w14:paraId="400F144B" w14:textId="77777777" w:rsidR="00A92DEA" w:rsidRPr="001B4616" w:rsidRDefault="00A92DEA" w:rsidP="00A643AB">
            <w:pPr>
              <w:rPr>
                <w:rFonts w:ascii="Arial Narrow" w:eastAsia="Times New Roman" w:hAnsi="Arial Narrow"/>
                <w:lang w:eastAsia="sl-SI"/>
              </w:rPr>
            </w:pPr>
          </w:p>
        </w:tc>
        <w:tc>
          <w:tcPr>
            <w:tcW w:w="483" w:type="dxa"/>
            <w:tcBorders>
              <w:top w:val="nil"/>
              <w:left w:val="nil"/>
              <w:bottom w:val="nil"/>
              <w:right w:val="nil"/>
            </w:tcBorders>
            <w:shd w:val="clear" w:color="auto" w:fill="auto"/>
            <w:noWrap/>
            <w:hideMark/>
          </w:tcPr>
          <w:p w14:paraId="1D8A4A74" w14:textId="77777777" w:rsidR="00A92DEA" w:rsidRPr="001B4616" w:rsidRDefault="00A92DEA" w:rsidP="00A643AB">
            <w:pPr>
              <w:rPr>
                <w:rFonts w:ascii="Arial Narrow" w:eastAsia="Times New Roman" w:hAnsi="Arial Narrow"/>
                <w:lang w:eastAsia="sl-SI"/>
              </w:rPr>
            </w:pPr>
          </w:p>
        </w:tc>
        <w:tc>
          <w:tcPr>
            <w:tcW w:w="160" w:type="dxa"/>
            <w:gridSpan w:val="2"/>
            <w:tcBorders>
              <w:top w:val="nil"/>
              <w:left w:val="nil"/>
              <w:bottom w:val="nil"/>
              <w:right w:val="nil"/>
            </w:tcBorders>
            <w:shd w:val="clear" w:color="auto" w:fill="auto"/>
            <w:noWrap/>
            <w:vAlign w:val="bottom"/>
            <w:hideMark/>
          </w:tcPr>
          <w:p w14:paraId="5D57095F" w14:textId="77777777" w:rsidR="00A92DEA" w:rsidRPr="001B4616" w:rsidRDefault="00A92DEA" w:rsidP="00A643AB">
            <w:pPr>
              <w:rPr>
                <w:rFonts w:ascii="Arial Narrow" w:eastAsia="Times New Roman" w:hAnsi="Arial Narrow"/>
                <w:lang w:eastAsia="sl-SI"/>
              </w:rPr>
            </w:pPr>
          </w:p>
        </w:tc>
        <w:tc>
          <w:tcPr>
            <w:tcW w:w="2214" w:type="dxa"/>
            <w:tcBorders>
              <w:top w:val="nil"/>
              <w:left w:val="nil"/>
              <w:bottom w:val="nil"/>
              <w:right w:val="nil"/>
            </w:tcBorders>
            <w:shd w:val="clear" w:color="auto" w:fill="auto"/>
            <w:noWrap/>
            <w:vAlign w:val="bottom"/>
            <w:hideMark/>
          </w:tcPr>
          <w:p w14:paraId="6F0F7B6B" w14:textId="77777777" w:rsidR="00A92DEA" w:rsidRPr="001B4616" w:rsidRDefault="00A92DEA" w:rsidP="00A643AB">
            <w:pPr>
              <w:rPr>
                <w:rFonts w:ascii="Arial Narrow" w:eastAsia="Times New Roman" w:hAnsi="Arial Narrow"/>
                <w:lang w:eastAsia="sl-SI"/>
              </w:rPr>
            </w:pPr>
          </w:p>
        </w:tc>
        <w:tc>
          <w:tcPr>
            <w:tcW w:w="1417" w:type="dxa"/>
            <w:tcBorders>
              <w:top w:val="nil"/>
              <w:left w:val="nil"/>
              <w:bottom w:val="nil"/>
              <w:right w:val="nil"/>
            </w:tcBorders>
            <w:shd w:val="clear" w:color="auto" w:fill="auto"/>
            <w:noWrap/>
            <w:vAlign w:val="bottom"/>
            <w:hideMark/>
          </w:tcPr>
          <w:p w14:paraId="3FFEA604" w14:textId="5CDAA768" w:rsidR="00A92DEA" w:rsidRPr="001B4616" w:rsidRDefault="00A92DEA" w:rsidP="00A643AB">
            <w:pPr>
              <w:rPr>
                <w:rFonts w:ascii="Arial Narrow" w:eastAsia="Times New Roman" w:hAnsi="Arial Narrow" w:cs="Calibri"/>
                <w:b/>
                <w:bCs/>
                <w:color w:val="000000"/>
                <w:lang w:eastAsia="sl-SI"/>
              </w:rPr>
            </w:pPr>
          </w:p>
        </w:tc>
        <w:tc>
          <w:tcPr>
            <w:tcW w:w="1106" w:type="dxa"/>
            <w:tcBorders>
              <w:top w:val="nil"/>
              <w:left w:val="nil"/>
              <w:bottom w:val="nil"/>
              <w:right w:val="nil"/>
            </w:tcBorders>
            <w:shd w:val="clear" w:color="auto" w:fill="auto"/>
            <w:noWrap/>
            <w:vAlign w:val="bottom"/>
            <w:hideMark/>
          </w:tcPr>
          <w:p w14:paraId="2733C1E5" w14:textId="77777777" w:rsidR="00A92DEA" w:rsidRPr="001B4616" w:rsidRDefault="00A92DEA" w:rsidP="00A643AB">
            <w:pPr>
              <w:rPr>
                <w:rFonts w:ascii="Arial Narrow" w:eastAsia="Times New Roman" w:hAnsi="Arial Narrow" w:cs="Calibri"/>
                <w:b/>
                <w:bCs/>
                <w:color w:val="000000"/>
                <w:lang w:eastAsia="sl-SI"/>
              </w:rPr>
            </w:pPr>
            <w:r w:rsidRPr="001B4616">
              <w:rPr>
                <w:rFonts w:ascii="Arial Narrow" w:eastAsia="Times New Roman" w:hAnsi="Arial Narrow" w:cs="Calibri"/>
                <w:b/>
                <w:bCs/>
                <w:color w:val="000000"/>
                <w:lang w:eastAsia="sl-SI"/>
              </w:rPr>
              <w:t>Skupaj:</w:t>
            </w:r>
          </w:p>
        </w:tc>
        <w:tc>
          <w:tcPr>
            <w:tcW w:w="2154" w:type="dxa"/>
            <w:tcBorders>
              <w:top w:val="nil"/>
              <w:left w:val="nil"/>
              <w:bottom w:val="nil"/>
              <w:right w:val="nil"/>
            </w:tcBorders>
            <w:shd w:val="clear" w:color="auto" w:fill="auto"/>
            <w:noWrap/>
            <w:vAlign w:val="bottom"/>
            <w:hideMark/>
          </w:tcPr>
          <w:p w14:paraId="07A22AE3" w14:textId="0F1AC379" w:rsidR="00A92DEA" w:rsidRPr="001B4616" w:rsidRDefault="00A92DEA" w:rsidP="00A643AB">
            <w:pPr>
              <w:rPr>
                <w:rFonts w:ascii="Arial Narrow" w:eastAsia="Times New Roman" w:hAnsi="Arial Narrow"/>
                <w:lang w:eastAsia="sl-SI"/>
              </w:rPr>
            </w:pPr>
            <w:r w:rsidRPr="001B4616">
              <w:rPr>
                <w:rFonts w:ascii="Arial Narrow" w:eastAsia="Times New Roman" w:hAnsi="Arial Narrow" w:cs="Calibri"/>
                <w:b/>
                <w:bCs/>
                <w:color w:val="000000"/>
                <w:lang w:eastAsia="sl-SI"/>
              </w:rPr>
              <w:t xml:space="preserve">                           EUR </w:t>
            </w:r>
          </w:p>
        </w:tc>
        <w:tc>
          <w:tcPr>
            <w:tcW w:w="651" w:type="dxa"/>
            <w:tcBorders>
              <w:top w:val="single" w:sz="4" w:space="0" w:color="auto"/>
              <w:left w:val="nil"/>
              <w:bottom w:val="nil"/>
              <w:right w:val="nil"/>
            </w:tcBorders>
            <w:shd w:val="clear" w:color="auto" w:fill="auto"/>
            <w:noWrap/>
            <w:vAlign w:val="bottom"/>
            <w:hideMark/>
          </w:tcPr>
          <w:p w14:paraId="7353FEE2" w14:textId="77777777" w:rsidR="00A92DEA" w:rsidRPr="001B4616" w:rsidRDefault="00A92DEA" w:rsidP="00A643AB">
            <w:pPr>
              <w:rPr>
                <w:rFonts w:ascii="Arial Narrow" w:eastAsia="Times New Roman" w:hAnsi="Arial Narrow"/>
                <w:lang w:eastAsia="sl-SI"/>
              </w:rPr>
            </w:pPr>
          </w:p>
        </w:tc>
        <w:tc>
          <w:tcPr>
            <w:tcW w:w="376" w:type="dxa"/>
            <w:tcBorders>
              <w:top w:val="single" w:sz="4" w:space="0" w:color="auto"/>
              <w:left w:val="nil"/>
              <w:bottom w:val="nil"/>
              <w:right w:val="nil"/>
            </w:tcBorders>
            <w:shd w:val="clear" w:color="auto" w:fill="auto"/>
            <w:noWrap/>
            <w:vAlign w:val="bottom"/>
            <w:hideMark/>
          </w:tcPr>
          <w:p w14:paraId="78661BAF" w14:textId="77777777" w:rsidR="00A92DEA" w:rsidRPr="001B4616" w:rsidRDefault="00A92DEA" w:rsidP="00A643AB">
            <w:pPr>
              <w:rPr>
                <w:rFonts w:ascii="Arial Narrow" w:eastAsia="Times New Roman" w:hAnsi="Arial Narrow"/>
                <w:lang w:eastAsia="sl-SI"/>
              </w:rPr>
            </w:pPr>
          </w:p>
        </w:tc>
        <w:tc>
          <w:tcPr>
            <w:tcW w:w="160" w:type="dxa"/>
            <w:gridSpan w:val="2"/>
            <w:tcBorders>
              <w:top w:val="nil"/>
              <w:left w:val="nil"/>
              <w:bottom w:val="nil"/>
              <w:right w:val="nil"/>
            </w:tcBorders>
            <w:shd w:val="clear" w:color="auto" w:fill="auto"/>
            <w:noWrap/>
            <w:vAlign w:val="bottom"/>
            <w:hideMark/>
          </w:tcPr>
          <w:p w14:paraId="004104E2" w14:textId="77777777" w:rsidR="00A92DEA" w:rsidRPr="001B4616" w:rsidRDefault="00A92DEA" w:rsidP="00A643AB">
            <w:pPr>
              <w:rPr>
                <w:rFonts w:ascii="Arial Narrow" w:eastAsia="Times New Roman" w:hAnsi="Arial Narrow"/>
                <w:lang w:eastAsia="sl-SI"/>
              </w:rPr>
            </w:pPr>
          </w:p>
        </w:tc>
      </w:tr>
    </w:tbl>
    <w:p w14:paraId="158DB9AE" w14:textId="431EDE0B" w:rsidR="00A92DEA" w:rsidRPr="00055DC9" w:rsidRDefault="00A92DEA" w:rsidP="00A92DEA">
      <w:pPr>
        <w:jc w:val="both"/>
        <w:rPr>
          <w:rFonts w:ascii="Arial Narrow" w:hAnsi="Arial Narrow" w:cs="Arial"/>
        </w:rPr>
      </w:pPr>
    </w:p>
    <w:p w14:paraId="79190D37" w14:textId="5881860F" w:rsidR="00A92DEA" w:rsidRPr="00055DC9" w:rsidRDefault="00CA184C" w:rsidP="00A92DEA">
      <w:pPr>
        <w:jc w:val="both"/>
        <w:rPr>
          <w:rFonts w:ascii="Arial Narrow" w:hAnsi="Arial Narrow" w:cs="Arial"/>
        </w:rPr>
      </w:pPr>
      <w:r>
        <w:rPr>
          <w:rFonts w:ascii="Arial Narrow" w:hAnsi="Arial Narrow" w:cs="Arial"/>
        </w:rPr>
        <w:t>S</w:t>
      </w:r>
      <w:r w:rsidR="00A92DEA" w:rsidRPr="00055DC9">
        <w:rPr>
          <w:rFonts w:ascii="Arial Narrow" w:hAnsi="Arial Narrow" w:cs="Arial"/>
        </w:rPr>
        <w:t xml:space="preserve">kupna vrednost </w:t>
      </w:r>
      <w:r>
        <w:rPr>
          <w:rFonts w:ascii="Arial Narrow" w:hAnsi="Arial Narrow" w:cs="Arial"/>
        </w:rPr>
        <w:t xml:space="preserve"> stroškov zunanjih storitev vseh konzorcijskih partnerjev skupaj za celotno operacijo </w:t>
      </w:r>
      <w:r w:rsidR="00A92DEA" w:rsidRPr="00055DC9">
        <w:rPr>
          <w:rFonts w:ascii="Arial Narrow" w:hAnsi="Arial Narrow" w:cs="Arial"/>
        </w:rPr>
        <w:t>ne</w:t>
      </w:r>
      <w:r>
        <w:rPr>
          <w:rFonts w:ascii="Arial Narrow" w:hAnsi="Arial Narrow" w:cs="Arial"/>
        </w:rPr>
        <w:t xml:space="preserve"> sme</w:t>
      </w:r>
      <w:r w:rsidR="00A92DEA" w:rsidRPr="00055DC9">
        <w:rPr>
          <w:rFonts w:ascii="Arial Narrow" w:hAnsi="Arial Narrow" w:cs="Arial"/>
        </w:rPr>
        <w:t xml:space="preserve"> prese</w:t>
      </w:r>
      <w:r>
        <w:rPr>
          <w:rFonts w:ascii="Arial Narrow" w:hAnsi="Arial Narrow" w:cs="Arial"/>
        </w:rPr>
        <w:t>či</w:t>
      </w:r>
      <w:r w:rsidR="00A92DEA" w:rsidRPr="00055DC9">
        <w:rPr>
          <w:rFonts w:ascii="Arial Narrow" w:hAnsi="Arial Narrow" w:cs="Arial"/>
        </w:rPr>
        <w:t xml:space="preserve"> </w:t>
      </w:r>
      <w:r w:rsidR="00A92DEA">
        <w:rPr>
          <w:rFonts w:ascii="Arial Narrow" w:hAnsi="Arial Narrow" w:cs="Arial"/>
        </w:rPr>
        <w:t>__________</w:t>
      </w:r>
      <w:r w:rsidR="00A92DEA" w:rsidRPr="00055DC9">
        <w:rPr>
          <w:rFonts w:ascii="Arial Narrow" w:hAnsi="Arial Narrow" w:cs="Arial"/>
        </w:rPr>
        <w:t xml:space="preserve"> EUR (brez DDV).</w:t>
      </w:r>
    </w:p>
    <w:p w14:paraId="511D0259" w14:textId="0C259FCE" w:rsidR="00A92DEA" w:rsidRPr="001B4616" w:rsidRDefault="00A92DEA" w:rsidP="00A92DEA">
      <w:pPr>
        <w:jc w:val="both"/>
        <w:rPr>
          <w:rFonts w:ascii="Arial Narrow" w:hAnsi="Arial Narrow" w:cs="Arial"/>
        </w:rPr>
      </w:pPr>
      <w:r w:rsidRPr="00055DC9">
        <w:rPr>
          <w:rFonts w:ascii="Arial Narrow" w:hAnsi="Arial Narrow" w:cs="Arial"/>
        </w:rPr>
        <w:t xml:space="preserve">DDV za celotno obdobje na operacijo znaša </w:t>
      </w:r>
      <w:r w:rsidR="00642809">
        <w:rPr>
          <w:rFonts w:ascii="Arial Narrow" w:hAnsi="Arial Narrow" w:cs="Arial"/>
        </w:rPr>
        <w:t xml:space="preserve">X </w:t>
      </w:r>
      <w:r w:rsidRPr="00055DC9">
        <w:rPr>
          <w:rFonts w:ascii="Arial Narrow" w:hAnsi="Arial Narrow" w:cs="Arial"/>
        </w:rPr>
        <w:t>EUR in predstavlja neupravičen strošek.</w:t>
      </w:r>
    </w:p>
    <w:p w14:paraId="60EFE47A" w14:textId="43B04DCD" w:rsidR="00A92DEA" w:rsidRDefault="00A92DEA" w:rsidP="00A92DEA">
      <w:pPr>
        <w:jc w:val="both"/>
        <w:rPr>
          <w:rFonts w:ascii="Arial Narrow" w:hAnsi="Arial Narrow"/>
        </w:rPr>
      </w:pPr>
      <w:r w:rsidRPr="001B4616">
        <w:rPr>
          <w:rFonts w:ascii="Arial Narrow" w:hAnsi="Arial Narrow"/>
        </w:rPr>
        <w:t>Sredstva financiranja so zagotovljena na proračunskih postavkah:</w:t>
      </w:r>
    </w:p>
    <w:tbl>
      <w:tblPr>
        <w:tblStyle w:val="Tabelamrea"/>
        <w:tblW w:w="0" w:type="auto"/>
        <w:tblLook w:val="04A0" w:firstRow="1" w:lastRow="0" w:firstColumn="1" w:lastColumn="0" w:noHBand="0" w:noVBand="1"/>
      </w:tblPr>
      <w:tblGrid>
        <w:gridCol w:w="4957"/>
        <w:gridCol w:w="1094"/>
        <w:gridCol w:w="1535"/>
        <w:gridCol w:w="1476"/>
      </w:tblGrid>
      <w:tr w:rsidR="003B5ABF" w14:paraId="742BC065" w14:textId="77777777" w:rsidTr="003B5ABF">
        <w:tc>
          <w:tcPr>
            <w:tcW w:w="4957" w:type="dxa"/>
          </w:tcPr>
          <w:p w14:paraId="7B1C5778" w14:textId="7A9943F3" w:rsidR="003B5ABF" w:rsidRDefault="003B5ABF" w:rsidP="00A92DEA">
            <w:pPr>
              <w:rPr>
                <w:rFonts w:ascii="Arial Narrow" w:hAnsi="Arial Narrow"/>
              </w:rPr>
            </w:pPr>
            <w:r>
              <w:rPr>
                <w:rFonts w:ascii="Arial Narrow" w:hAnsi="Arial Narrow"/>
              </w:rPr>
              <w:t xml:space="preserve">Proračunska postavka  </w:t>
            </w:r>
          </w:p>
        </w:tc>
        <w:tc>
          <w:tcPr>
            <w:tcW w:w="1094" w:type="dxa"/>
          </w:tcPr>
          <w:p w14:paraId="09549A19" w14:textId="727AA6FC" w:rsidR="003B5ABF" w:rsidRDefault="003B5ABF" w:rsidP="00A92DEA">
            <w:pPr>
              <w:rPr>
                <w:rFonts w:ascii="Arial Narrow" w:hAnsi="Arial Narrow"/>
              </w:rPr>
            </w:pPr>
            <w:r>
              <w:rPr>
                <w:rFonts w:ascii="Arial Narrow" w:hAnsi="Arial Narrow"/>
              </w:rPr>
              <w:t>Kohezijska regija (V/Z)</w:t>
            </w:r>
          </w:p>
        </w:tc>
        <w:tc>
          <w:tcPr>
            <w:tcW w:w="1535" w:type="dxa"/>
          </w:tcPr>
          <w:p w14:paraId="0DA85C2B" w14:textId="615340BB" w:rsidR="003B5ABF" w:rsidRDefault="003B5ABF" w:rsidP="00A92DEA">
            <w:pPr>
              <w:rPr>
                <w:rFonts w:ascii="Arial Narrow" w:hAnsi="Arial Narrow"/>
              </w:rPr>
            </w:pPr>
            <w:r>
              <w:rPr>
                <w:rFonts w:ascii="Arial Narrow" w:hAnsi="Arial Narrow"/>
              </w:rPr>
              <w:t>udeležba</w:t>
            </w:r>
          </w:p>
        </w:tc>
        <w:tc>
          <w:tcPr>
            <w:tcW w:w="1476" w:type="dxa"/>
          </w:tcPr>
          <w:p w14:paraId="0EE4A21C" w14:textId="40B979DB" w:rsidR="003B5ABF" w:rsidRDefault="003B5ABF" w:rsidP="00A92DEA">
            <w:pPr>
              <w:rPr>
                <w:rFonts w:ascii="Arial Narrow" w:hAnsi="Arial Narrow"/>
              </w:rPr>
            </w:pPr>
            <w:r>
              <w:rPr>
                <w:rFonts w:ascii="Arial Narrow" w:hAnsi="Arial Narrow"/>
              </w:rPr>
              <w:t>Vrednost</w:t>
            </w:r>
          </w:p>
        </w:tc>
      </w:tr>
      <w:tr w:rsidR="003B5ABF" w14:paraId="476CE6C0" w14:textId="77777777" w:rsidTr="003B5ABF">
        <w:tc>
          <w:tcPr>
            <w:tcW w:w="4957" w:type="dxa"/>
          </w:tcPr>
          <w:p w14:paraId="46107CFF" w14:textId="64D0C0E1" w:rsidR="003B5ABF" w:rsidRDefault="003B5ABF" w:rsidP="003B5ABF">
            <w:pPr>
              <w:jc w:val="left"/>
              <w:rPr>
                <w:rFonts w:ascii="Arial Narrow" w:hAnsi="Arial Narrow"/>
              </w:rPr>
            </w:pPr>
            <w:r w:rsidRPr="00CA184C">
              <w:rPr>
                <w:rFonts w:ascii="Arial Narrow" w:hAnsi="Arial Narrow"/>
              </w:rPr>
              <w:t>160065 -</w:t>
            </w:r>
            <w:r>
              <w:rPr>
                <w:rFonts w:ascii="Arial Narrow" w:hAnsi="Arial Narrow"/>
              </w:rPr>
              <w:t xml:space="preserve"> </w:t>
            </w:r>
            <w:r w:rsidRPr="00CA184C">
              <w:rPr>
                <w:rFonts w:ascii="Arial Narrow" w:hAnsi="Arial Narrow"/>
              </w:rPr>
              <w:t>PN3.1 – Spodbujanje podjetništva -Z-14-20-EU</w:t>
            </w:r>
          </w:p>
          <w:p w14:paraId="4D80D3AF" w14:textId="2FC05671" w:rsidR="003B5ABF" w:rsidRDefault="003B5ABF" w:rsidP="003B5ABF">
            <w:pPr>
              <w:jc w:val="left"/>
              <w:rPr>
                <w:rFonts w:ascii="Arial Narrow" w:hAnsi="Arial Narrow"/>
              </w:rPr>
            </w:pPr>
            <w:r w:rsidRPr="00CA184C">
              <w:rPr>
                <w:rFonts w:ascii="Arial Narrow" w:hAnsi="Arial Narrow"/>
              </w:rPr>
              <w:t>160063 PN3.1 – Spodbujanje</w:t>
            </w:r>
            <w:r>
              <w:rPr>
                <w:rFonts w:ascii="Arial Narrow" w:hAnsi="Arial Narrow"/>
              </w:rPr>
              <w:t xml:space="preserve"> </w:t>
            </w:r>
            <w:r w:rsidRPr="00CA184C">
              <w:rPr>
                <w:rFonts w:ascii="Arial Narrow" w:hAnsi="Arial Narrow"/>
              </w:rPr>
              <w:t>podjetništva - V-14-20-EU</w:t>
            </w:r>
          </w:p>
        </w:tc>
        <w:tc>
          <w:tcPr>
            <w:tcW w:w="1094" w:type="dxa"/>
          </w:tcPr>
          <w:p w14:paraId="6245B71D" w14:textId="77777777" w:rsidR="003B5ABF" w:rsidRDefault="003B5ABF" w:rsidP="00A92DEA">
            <w:pPr>
              <w:rPr>
                <w:rFonts w:ascii="Arial Narrow" w:hAnsi="Arial Narrow"/>
              </w:rPr>
            </w:pPr>
          </w:p>
        </w:tc>
        <w:tc>
          <w:tcPr>
            <w:tcW w:w="1535" w:type="dxa"/>
          </w:tcPr>
          <w:p w14:paraId="57F06C40" w14:textId="77777777" w:rsidR="003B5ABF" w:rsidRDefault="003B5ABF" w:rsidP="00A92DEA">
            <w:pPr>
              <w:rPr>
                <w:rFonts w:ascii="Arial Narrow" w:hAnsi="Arial Narrow"/>
              </w:rPr>
            </w:pPr>
            <w:r w:rsidRPr="001B4616">
              <w:rPr>
                <w:rFonts w:ascii="Arial Narrow" w:hAnsi="Arial Narrow"/>
              </w:rPr>
              <w:t>EU</w:t>
            </w:r>
          </w:p>
          <w:p w14:paraId="278ECBDF" w14:textId="3D75BBED" w:rsidR="003B5ABF" w:rsidRDefault="003B5ABF" w:rsidP="00A92DEA">
            <w:pPr>
              <w:rPr>
                <w:rFonts w:ascii="Arial Narrow" w:hAnsi="Arial Narrow"/>
              </w:rPr>
            </w:pPr>
            <w:r w:rsidRPr="001B4616">
              <w:rPr>
                <w:rFonts w:ascii="Arial Narrow" w:hAnsi="Arial Narrow"/>
              </w:rPr>
              <w:t>(</w:t>
            </w:r>
            <w:r>
              <w:rPr>
                <w:rFonts w:ascii="Arial Narrow" w:hAnsi="Arial Narrow"/>
              </w:rPr>
              <w:t xml:space="preserve"> 75</w:t>
            </w:r>
            <w:r w:rsidRPr="001B4616">
              <w:rPr>
                <w:rFonts w:ascii="Arial Narrow" w:hAnsi="Arial Narrow"/>
              </w:rPr>
              <w:t xml:space="preserve"> %</w:t>
            </w:r>
            <w:r>
              <w:rPr>
                <w:rFonts w:ascii="Arial Narrow" w:hAnsi="Arial Narrow"/>
              </w:rPr>
              <w:t>/70 %</w:t>
            </w:r>
            <w:r w:rsidRPr="001B4616">
              <w:rPr>
                <w:rFonts w:ascii="Arial Narrow" w:hAnsi="Arial Narrow"/>
              </w:rPr>
              <w:t>)</w:t>
            </w:r>
          </w:p>
        </w:tc>
        <w:tc>
          <w:tcPr>
            <w:tcW w:w="1476" w:type="dxa"/>
          </w:tcPr>
          <w:p w14:paraId="2C2FF8EA" w14:textId="77777777" w:rsidR="003B5ABF" w:rsidRDefault="003B5ABF" w:rsidP="00A92DEA">
            <w:pPr>
              <w:rPr>
                <w:rFonts w:ascii="Arial Narrow" w:hAnsi="Arial Narrow"/>
              </w:rPr>
            </w:pPr>
          </w:p>
        </w:tc>
      </w:tr>
      <w:tr w:rsidR="003B5ABF" w14:paraId="0610F1FD" w14:textId="77777777" w:rsidTr="003B5ABF">
        <w:tc>
          <w:tcPr>
            <w:tcW w:w="4957" w:type="dxa"/>
          </w:tcPr>
          <w:p w14:paraId="462707DC" w14:textId="37845E77" w:rsidR="003B5ABF" w:rsidRDefault="003B5ABF" w:rsidP="003B5ABF">
            <w:pPr>
              <w:jc w:val="left"/>
              <w:rPr>
                <w:rFonts w:ascii="Arial Narrow" w:hAnsi="Arial Narrow"/>
              </w:rPr>
            </w:pPr>
            <w:r w:rsidRPr="00CA184C">
              <w:rPr>
                <w:rFonts w:ascii="Arial Narrow" w:hAnsi="Arial Narrow"/>
              </w:rPr>
              <w:t>160066-PN3.1 – Spodbujanje odjetništva</w:t>
            </w:r>
            <w:r>
              <w:rPr>
                <w:rFonts w:ascii="Arial Narrow" w:hAnsi="Arial Narrow"/>
              </w:rPr>
              <w:t xml:space="preserve"> </w:t>
            </w:r>
            <w:r w:rsidRPr="00CA184C">
              <w:rPr>
                <w:rFonts w:ascii="Arial Narrow" w:hAnsi="Arial Narrow"/>
              </w:rPr>
              <w:t>-Z-14-20-slovenska udeležba</w:t>
            </w:r>
          </w:p>
          <w:p w14:paraId="37DD2100" w14:textId="6C28D631" w:rsidR="003B5ABF" w:rsidRDefault="003B5ABF" w:rsidP="003B5ABF">
            <w:pPr>
              <w:jc w:val="left"/>
              <w:rPr>
                <w:rFonts w:ascii="Arial Narrow" w:hAnsi="Arial Narrow"/>
              </w:rPr>
            </w:pPr>
            <w:r>
              <w:rPr>
                <w:rFonts w:ascii="Arial Narrow" w:hAnsi="Arial Narrow"/>
              </w:rPr>
              <w:t>1</w:t>
            </w:r>
            <w:r w:rsidRPr="00CA184C">
              <w:rPr>
                <w:rFonts w:ascii="Arial Narrow" w:hAnsi="Arial Narrow"/>
              </w:rPr>
              <w:t>60064 PN3.1 – Spodbujanje odjetništva - V-14-20-slovenska udeležba</w:t>
            </w:r>
          </w:p>
        </w:tc>
        <w:tc>
          <w:tcPr>
            <w:tcW w:w="1094" w:type="dxa"/>
          </w:tcPr>
          <w:p w14:paraId="3947E141" w14:textId="77777777" w:rsidR="003B5ABF" w:rsidRDefault="003B5ABF" w:rsidP="00A92DEA">
            <w:pPr>
              <w:rPr>
                <w:rFonts w:ascii="Arial Narrow" w:hAnsi="Arial Narrow"/>
              </w:rPr>
            </w:pPr>
          </w:p>
        </w:tc>
        <w:tc>
          <w:tcPr>
            <w:tcW w:w="1535" w:type="dxa"/>
          </w:tcPr>
          <w:p w14:paraId="43AE9D32" w14:textId="77777777" w:rsidR="003B5ABF" w:rsidRDefault="003B5ABF" w:rsidP="00A92DEA">
            <w:pPr>
              <w:rPr>
                <w:rFonts w:ascii="Arial Narrow" w:hAnsi="Arial Narrow"/>
              </w:rPr>
            </w:pPr>
            <w:r w:rsidRPr="00CA184C">
              <w:rPr>
                <w:rFonts w:ascii="Arial Narrow" w:hAnsi="Arial Narrow"/>
              </w:rPr>
              <w:t xml:space="preserve">slovenska udeležba </w:t>
            </w:r>
          </w:p>
          <w:p w14:paraId="159955CE" w14:textId="59A25548" w:rsidR="003B5ABF" w:rsidRDefault="003B5ABF" w:rsidP="00A92DEA">
            <w:pPr>
              <w:rPr>
                <w:rFonts w:ascii="Arial Narrow" w:hAnsi="Arial Narrow"/>
              </w:rPr>
            </w:pPr>
            <w:r w:rsidRPr="00CA184C">
              <w:rPr>
                <w:rFonts w:ascii="Arial Narrow" w:hAnsi="Arial Narrow"/>
              </w:rPr>
              <w:t>(25 %/30 %)</w:t>
            </w:r>
          </w:p>
        </w:tc>
        <w:tc>
          <w:tcPr>
            <w:tcW w:w="1476" w:type="dxa"/>
          </w:tcPr>
          <w:p w14:paraId="367D757C" w14:textId="77777777" w:rsidR="003B5ABF" w:rsidRDefault="003B5ABF" w:rsidP="00A92DEA">
            <w:pPr>
              <w:rPr>
                <w:rFonts w:ascii="Arial Narrow" w:hAnsi="Arial Narrow"/>
              </w:rPr>
            </w:pPr>
          </w:p>
        </w:tc>
      </w:tr>
    </w:tbl>
    <w:p w14:paraId="5DA59A4C" w14:textId="77777777" w:rsidR="003B5ABF" w:rsidRPr="001B4616" w:rsidRDefault="003B5ABF" w:rsidP="00A92DEA">
      <w:pPr>
        <w:jc w:val="both"/>
        <w:rPr>
          <w:rFonts w:ascii="Arial Narrow" w:hAnsi="Arial Narrow"/>
        </w:rPr>
      </w:pPr>
    </w:p>
    <w:p w14:paraId="416B5F20" w14:textId="77777777" w:rsidR="00A92DEA" w:rsidRPr="001B4616" w:rsidRDefault="00A92DEA" w:rsidP="00A92DEA">
      <w:pPr>
        <w:jc w:val="both"/>
        <w:rPr>
          <w:rFonts w:ascii="Arial Narrow" w:hAnsi="Arial Narrow"/>
          <w:color w:val="000000"/>
        </w:rPr>
      </w:pPr>
      <w:r w:rsidRPr="001B4616">
        <w:rPr>
          <w:rFonts w:ascii="Arial Narrow" w:hAnsi="Arial Narrow"/>
          <w:color w:val="000000"/>
        </w:rPr>
        <w:t>Operacijo delno financira EU, in sicer iz Evropskega sklada za regionalni razvoj. Operacija se izvaja v okviru Operativnega programa za izvajanje evropske kohezijske politike v programskem obdobju 2014-2020.</w:t>
      </w:r>
    </w:p>
    <w:p w14:paraId="4F2D2072" w14:textId="502367CC" w:rsidR="00A92DEA" w:rsidRPr="001B4616" w:rsidRDefault="00A92DEA" w:rsidP="00A92DEA">
      <w:pPr>
        <w:jc w:val="both"/>
        <w:rPr>
          <w:rFonts w:ascii="Arial Narrow" w:hAnsi="Arial Narrow"/>
          <w:color w:val="000000"/>
        </w:rPr>
      </w:pPr>
      <w:r w:rsidRPr="001B4616">
        <w:rPr>
          <w:rFonts w:ascii="Arial Narrow" w:hAnsi="Arial Narrow"/>
          <w:color w:val="000000"/>
        </w:rPr>
        <w:t>Upravičenec lahko zaprosi agencijo za soglasje za največ 10 % odstopanja od načrtovanega akcijskega načrta na letni ravni in te aktivnosti</w:t>
      </w:r>
      <w:r>
        <w:rPr>
          <w:rFonts w:ascii="Arial Narrow" w:hAnsi="Arial Narrow"/>
          <w:color w:val="000000"/>
        </w:rPr>
        <w:t xml:space="preserve"> in storitve</w:t>
      </w:r>
      <w:r w:rsidRPr="001B4616">
        <w:rPr>
          <w:rFonts w:ascii="Arial Narrow" w:hAnsi="Arial Narrow"/>
          <w:color w:val="000000"/>
        </w:rPr>
        <w:t xml:space="preserve"> izvede v obdobju do zaključka izvajanja aktivnosti</w:t>
      </w:r>
      <w:r>
        <w:rPr>
          <w:rFonts w:ascii="Arial Narrow" w:hAnsi="Arial Narrow"/>
          <w:color w:val="000000"/>
        </w:rPr>
        <w:t xml:space="preserve"> in storit</w:t>
      </w:r>
      <w:r w:rsidR="00642809">
        <w:rPr>
          <w:rFonts w:ascii="Arial Narrow" w:hAnsi="Arial Narrow"/>
          <w:color w:val="000000"/>
        </w:rPr>
        <w:t>e</w:t>
      </w:r>
      <w:r>
        <w:rPr>
          <w:rFonts w:ascii="Arial Narrow" w:hAnsi="Arial Narrow"/>
          <w:color w:val="000000"/>
        </w:rPr>
        <w:t>v</w:t>
      </w:r>
      <w:r w:rsidRPr="001B4616">
        <w:rPr>
          <w:rFonts w:ascii="Arial Narrow" w:hAnsi="Arial Narrow"/>
          <w:color w:val="000000"/>
        </w:rPr>
        <w:t xml:space="preserve">. </w:t>
      </w:r>
      <w:r w:rsidRPr="001B4616">
        <w:rPr>
          <w:rFonts w:ascii="Arial Narrow" w:eastAsia="Calibri" w:hAnsi="Arial Narrow" w:cs="Arial"/>
        </w:rPr>
        <w:t>Odstotek izračuna mora biti v skladu z metodologijo stroškov na enoto (zahtevano število ur skladno z metodologijo za aktivnosti in storitev</w:t>
      </w:r>
      <w:r>
        <w:rPr>
          <w:rFonts w:ascii="Arial Narrow" w:eastAsia="Calibri" w:hAnsi="Arial Narrow" w:cs="Arial"/>
        </w:rPr>
        <w:t xml:space="preserve"> </w:t>
      </w:r>
      <w:r w:rsidRPr="001B4616">
        <w:rPr>
          <w:rFonts w:ascii="Arial Narrow" w:eastAsia="Calibri" w:hAnsi="Arial Narrow" w:cs="Arial"/>
        </w:rPr>
        <w:t>/ seštevek vseh ur izračunanih skladno z metodologijo za aktivnosti</w:t>
      </w:r>
      <w:r>
        <w:rPr>
          <w:rFonts w:ascii="Arial Narrow" w:eastAsia="Calibri" w:hAnsi="Arial Narrow" w:cs="Arial"/>
        </w:rPr>
        <w:t xml:space="preserve"> in storitve</w:t>
      </w:r>
      <w:r w:rsidRPr="001B4616">
        <w:rPr>
          <w:rFonts w:ascii="Arial Narrow" w:eastAsia="Calibri" w:hAnsi="Arial Narrow" w:cs="Arial"/>
        </w:rPr>
        <w:t>, ki so bile opravljene in poročane x 100).</w:t>
      </w:r>
      <w:r w:rsidRPr="001B4616">
        <w:rPr>
          <w:rFonts w:ascii="Arial Narrow" w:hAnsi="Arial Narrow"/>
          <w:color w:val="000000"/>
        </w:rPr>
        <w:t xml:space="preserve"> </w:t>
      </w:r>
    </w:p>
    <w:p w14:paraId="11429CBE" w14:textId="77777777" w:rsidR="00A92DEA" w:rsidRPr="001B4616" w:rsidRDefault="00A92DEA" w:rsidP="00A92DEA">
      <w:pPr>
        <w:jc w:val="both"/>
        <w:rPr>
          <w:rFonts w:ascii="Arial Narrow" w:hAnsi="Arial Narrow"/>
          <w:color w:val="000000"/>
        </w:rPr>
      </w:pPr>
      <w:r w:rsidRPr="001B4616">
        <w:rPr>
          <w:rFonts w:ascii="Arial Narrow" w:hAnsi="Arial Narrow"/>
          <w:color w:val="000000"/>
        </w:rPr>
        <w:t>Upravičenec se obveže zagotoviti lastna sredstva za izdatke operacije, ki niso predmet financiranja, na podlagi te pogodbe oziroma v deležu, ki presegajo zneske po vrstah stroškov skladno s to pogodbo.</w:t>
      </w:r>
    </w:p>
    <w:p w14:paraId="4383EB02" w14:textId="77777777" w:rsidR="00A92DEA" w:rsidRPr="001B4616" w:rsidRDefault="00A92DEA" w:rsidP="00230E6B">
      <w:pPr>
        <w:pStyle w:val="Odstavekseznama"/>
        <w:numPr>
          <w:ilvl w:val="3"/>
          <w:numId w:val="79"/>
        </w:numPr>
        <w:ind w:left="426"/>
        <w:jc w:val="center"/>
        <w:rPr>
          <w:rFonts w:ascii="Arial Narrow" w:hAnsi="Arial Narrow"/>
        </w:rPr>
      </w:pPr>
      <w:r w:rsidRPr="001B4616">
        <w:rPr>
          <w:rFonts w:ascii="Arial Narrow" w:hAnsi="Arial Narrow"/>
        </w:rPr>
        <w:t>člen</w:t>
      </w:r>
    </w:p>
    <w:p w14:paraId="36DB783B" w14:textId="6573B878" w:rsidR="00A92DEA" w:rsidRDefault="00A92DEA" w:rsidP="00A92DEA">
      <w:pPr>
        <w:jc w:val="both"/>
        <w:rPr>
          <w:rFonts w:ascii="Arial Narrow" w:hAnsi="Arial Narrow"/>
        </w:rPr>
      </w:pPr>
      <w:r w:rsidRPr="001B4616">
        <w:rPr>
          <w:rFonts w:ascii="Arial Narrow" w:hAnsi="Arial Narrow"/>
        </w:rPr>
        <w:t xml:space="preserve">Dodeljena sredstva financiranja predstavljajo namenska sredstva in jih sme upravičenec uporabljati izključno v skladu s pogoji, navedenimi v javnem razpisu, razpisni dokumentaciji in v tej pogodbi. V primeru ugotovljene nenamenske porabe sredstev, agencija odstopi od pogodbe in zahteva vračilo že izplačanih sredstev v roku </w:t>
      </w:r>
      <w:r w:rsidR="00723531">
        <w:rPr>
          <w:rFonts w:ascii="Arial Narrow" w:hAnsi="Arial Narrow"/>
        </w:rPr>
        <w:t>8 (</w:t>
      </w:r>
      <w:r w:rsidRPr="00836436">
        <w:rPr>
          <w:rFonts w:ascii="Arial Narrow" w:hAnsi="Arial Narrow"/>
        </w:rPr>
        <w:t>osmih</w:t>
      </w:r>
      <w:r w:rsidR="00723531" w:rsidRPr="00836436">
        <w:rPr>
          <w:rFonts w:ascii="Arial Narrow" w:hAnsi="Arial Narrow"/>
        </w:rPr>
        <w:t>)</w:t>
      </w:r>
      <w:r w:rsidRPr="00836436">
        <w:rPr>
          <w:rFonts w:ascii="Arial Narrow" w:hAnsi="Arial Narrow"/>
        </w:rPr>
        <w:t xml:space="preserve"> dni </w:t>
      </w:r>
      <w:r w:rsidRPr="00CD2468">
        <w:rPr>
          <w:rFonts w:ascii="Arial Narrow" w:hAnsi="Arial Narrow"/>
        </w:rPr>
        <w:t>od vročitve zahtevka</w:t>
      </w:r>
      <w:r w:rsidR="00CA184C" w:rsidRPr="00CD2468">
        <w:rPr>
          <w:rFonts w:ascii="Arial Narrow" w:hAnsi="Arial Narrow"/>
        </w:rPr>
        <w:t xml:space="preserve"> za vračilo sredstev</w:t>
      </w:r>
      <w:r w:rsidRPr="00CD2468">
        <w:rPr>
          <w:rFonts w:ascii="Arial Narrow" w:hAnsi="Arial Narrow"/>
        </w:rPr>
        <w:t xml:space="preserve"> s strani agencije</w:t>
      </w:r>
      <w:r w:rsidRPr="001B4616">
        <w:rPr>
          <w:rFonts w:ascii="Arial Narrow" w:hAnsi="Arial Narrow"/>
        </w:rPr>
        <w:t>.</w:t>
      </w:r>
    </w:p>
    <w:p w14:paraId="1CA0345F" w14:textId="77777777" w:rsidR="00A92DEA" w:rsidRPr="001B4616" w:rsidRDefault="00A92DEA" w:rsidP="00A92DEA">
      <w:pPr>
        <w:jc w:val="both"/>
        <w:rPr>
          <w:rFonts w:ascii="Arial Narrow" w:hAnsi="Arial Narrow"/>
        </w:rPr>
      </w:pPr>
    </w:p>
    <w:p w14:paraId="4905D82F" w14:textId="77777777" w:rsidR="00A92DEA" w:rsidRPr="001B4616" w:rsidRDefault="00A92DEA" w:rsidP="001E2B5D">
      <w:pPr>
        <w:numPr>
          <w:ilvl w:val="0"/>
          <w:numId w:val="62"/>
        </w:numPr>
        <w:spacing w:after="200" w:line="276" w:lineRule="auto"/>
        <w:rPr>
          <w:rFonts w:ascii="Arial Narrow" w:hAnsi="Arial Narrow"/>
          <w:b/>
        </w:rPr>
      </w:pPr>
      <w:r w:rsidRPr="001B4616">
        <w:rPr>
          <w:rFonts w:ascii="Arial Narrow" w:hAnsi="Arial Narrow"/>
          <w:b/>
        </w:rPr>
        <w:t>UPRAVIČENI STROŠKI IN IZDATKI</w:t>
      </w:r>
    </w:p>
    <w:p w14:paraId="00435B58" w14:textId="77777777" w:rsidR="00A92DEA" w:rsidRPr="001B4616" w:rsidRDefault="00A92DEA" w:rsidP="00230E6B">
      <w:pPr>
        <w:pStyle w:val="Odstavekseznama"/>
        <w:numPr>
          <w:ilvl w:val="3"/>
          <w:numId w:val="79"/>
        </w:numPr>
        <w:ind w:left="426"/>
        <w:jc w:val="center"/>
        <w:rPr>
          <w:rFonts w:ascii="Arial Narrow" w:hAnsi="Arial Narrow"/>
        </w:rPr>
      </w:pPr>
      <w:r w:rsidRPr="001B4616">
        <w:rPr>
          <w:rFonts w:ascii="Arial Narrow" w:hAnsi="Arial Narrow"/>
        </w:rPr>
        <w:t>člen</w:t>
      </w:r>
    </w:p>
    <w:p w14:paraId="3313F166" w14:textId="77777777" w:rsidR="00A92DEA" w:rsidRPr="001B4616" w:rsidRDefault="00A92DEA" w:rsidP="00A92DEA">
      <w:pPr>
        <w:autoSpaceDE w:val="0"/>
        <w:autoSpaceDN w:val="0"/>
        <w:adjustRightInd w:val="0"/>
        <w:jc w:val="both"/>
        <w:rPr>
          <w:rFonts w:ascii="Arial Narrow" w:hAnsi="Arial Narrow"/>
        </w:rPr>
      </w:pPr>
      <w:r w:rsidRPr="001B4616">
        <w:rPr>
          <w:rFonts w:ascii="Arial Narrow" w:hAnsi="Arial Narrow"/>
        </w:rPr>
        <w:t>Upravičeni stroški po tej pogodbi, kot izhajajo iz vloge upravičenca, so:</w:t>
      </w:r>
    </w:p>
    <w:p w14:paraId="137D28F7" w14:textId="4BF41C74" w:rsidR="00840891" w:rsidRPr="00BF1DD4" w:rsidRDefault="00840891" w:rsidP="00840891">
      <w:pPr>
        <w:pStyle w:val="Odstavekseznama"/>
        <w:numPr>
          <w:ilvl w:val="0"/>
          <w:numId w:val="60"/>
        </w:numPr>
        <w:spacing w:after="0" w:line="240" w:lineRule="auto"/>
        <w:rPr>
          <w:rFonts w:ascii="Arial Narrow" w:hAnsi="Arial Narrow"/>
        </w:rPr>
      </w:pPr>
      <w:r w:rsidRPr="00840891">
        <w:rPr>
          <w:rFonts w:ascii="Arial Narrow" w:hAnsi="Arial Narrow"/>
        </w:rPr>
        <w:t>stroški plač in povračil v zvezi z delom za osebje, ki dela na operaciji in</w:t>
      </w:r>
      <w:r w:rsidRPr="0033003E">
        <w:rPr>
          <w:rFonts w:ascii="Arial Narrow" w:eastAsia="Arial" w:hAnsi="Arial Narrow" w:cs="Arial"/>
          <w:lang w:eastAsia="sl-SI"/>
        </w:rPr>
        <w:t xml:space="preserve"> </w:t>
      </w:r>
      <w:r>
        <w:rPr>
          <w:rFonts w:ascii="Arial Narrow" w:eastAsia="Arial" w:hAnsi="Arial Narrow" w:cs="Arial"/>
          <w:lang w:eastAsia="sl-SI"/>
        </w:rPr>
        <w:t>se dodelijo v obliki</w:t>
      </w:r>
      <w:r w:rsidRPr="0033003E">
        <w:rPr>
          <w:rFonts w:ascii="Arial Narrow" w:eastAsia="Arial" w:hAnsi="Arial Narrow" w:cs="Arial"/>
          <w:lang w:eastAsia="sl-SI"/>
        </w:rPr>
        <w:t xml:space="preserve"> standardne </w:t>
      </w:r>
      <w:r>
        <w:rPr>
          <w:rFonts w:ascii="Arial Narrow" w:eastAsia="Arial" w:hAnsi="Arial Narrow" w:cs="Arial"/>
          <w:lang w:eastAsia="sl-SI"/>
        </w:rPr>
        <w:t>lestvice</w:t>
      </w:r>
      <w:r w:rsidRPr="0033003E">
        <w:rPr>
          <w:rFonts w:ascii="Arial Narrow" w:eastAsia="Arial" w:hAnsi="Arial Narrow" w:cs="Arial"/>
          <w:lang w:eastAsia="sl-SI"/>
        </w:rPr>
        <w:t xml:space="preserve"> stroška na enoto </w:t>
      </w:r>
      <w:r>
        <w:rPr>
          <w:rFonts w:ascii="Arial Narrow" w:eastAsia="Arial" w:hAnsi="Arial Narrow" w:cs="Arial"/>
          <w:lang w:eastAsia="sl-SI"/>
        </w:rPr>
        <w:t>za zaposlenega;</w:t>
      </w:r>
      <w:r w:rsidRPr="0033003E">
        <w:rPr>
          <w:rFonts w:ascii="Arial Narrow" w:eastAsia="Arial" w:hAnsi="Arial Narrow" w:cs="Arial"/>
          <w:lang w:eastAsia="sl-SI"/>
        </w:rPr>
        <w:t xml:space="preserve"> </w:t>
      </w:r>
    </w:p>
    <w:p w14:paraId="5E79128D" w14:textId="69A93340" w:rsidR="00840891" w:rsidRDefault="00840891" w:rsidP="00FC62B3">
      <w:pPr>
        <w:pStyle w:val="Odstavekseznama"/>
        <w:numPr>
          <w:ilvl w:val="0"/>
          <w:numId w:val="60"/>
        </w:numPr>
        <w:spacing w:after="0" w:line="240" w:lineRule="auto"/>
        <w:rPr>
          <w:rFonts w:ascii="Arial Narrow" w:hAnsi="Arial Narrow"/>
        </w:rPr>
      </w:pPr>
      <w:r w:rsidRPr="00840891">
        <w:rPr>
          <w:rFonts w:ascii="Arial Narrow" w:hAnsi="Arial Narrow"/>
        </w:rPr>
        <w:t>posredni stroški za izvajanje operacije</w:t>
      </w:r>
      <w:r w:rsidR="005D3191">
        <w:rPr>
          <w:rFonts w:ascii="Arial Narrow" w:hAnsi="Arial Narrow"/>
        </w:rPr>
        <w:t xml:space="preserve">, </w:t>
      </w:r>
      <w:r w:rsidRPr="00840891">
        <w:rPr>
          <w:rFonts w:ascii="Arial Narrow" w:hAnsi="Arial Narrow"/>
        </w:rPr>
        <w:t>v obliki pavšalne stopnje 15 % upravičenih neposrednih stroškov osebja</w:t>
      </w:r>
      <w:r w:rsidR="005D3191">
        <w:rPr>
          <w:rFonts w:ascii="Arial Narrow" w:hAnsi="Arial Narrow"/>
        </w:rPr>
        <w:t xml:space="preserve"> in</w:t>
      </w:r>
    </w:p>
    <w:p w14:paraId="19BE1DDA" w14:textId="77C8721B" w:rsidR="00840891" w:rsidRDefault="00840891" w:rsidP="00FC62B3">
      <w:pPr>
        <w:pStyle w:val="Odstavekseznama"/>
        <w:numPr>
          <w:ilvl w:val="0"/>
          <w:numId w:val="60"/>
        </w:numPr>
        <w:spacing w:after="0" w:line="240" w:lineRule="auto"/>
        <w:rPr>
          <w:rFonts w:ascii="Arial Narrow" w:hAnsi="Arial Narrow"/>
        </w:rPr>
      </w:pPr>
      <w:r w:rsidRPr="00FC62B3">
        <w:rPr>
          <w:rFonts w:ascii="Arial Narrow" w:hAnsi="Arial Narrow"/>
        </w:rPr>
        <w:t>stroški storitev zunanjih izvajalcev.</w:t>
      </w:r>
    </w:p>
    <w:p w14:paraId="5FCE800D" w14:textId="2FB0D638" w:rsidR="00144670" w:rsidRDefault="00144670" w:rsidP="00144670">
      <w:pPr>
        <w:spacing w:after="0" w:line="240" w:lineRule="auto"/>
        <w:rPr>
          <w:rFonts w:ascii="Arial Narrow" w:hAnsi="Arial Narrow"/>
        </w:rPr>
      </w:pPr>
    </w:p>
    <w:p w14:paraId="2E16EC60" w14:textId="626A25A9" w:rsidR="00144670" w:rsidRDefault="00144670" w:rsidP="00144670">
      <w:pPr>
        <w:spacing w:after="0" w:line="240" w:lineRule="auto"/>
        <w:rPr>
          <w:rFonts w:ascii="Arial Narrow" w:hAnsi="Arial Narrow"/>
        </w:rPr>
      </w:pPr>
      <w:r>
        <w:rPr>
          <w:rFonts w:ascii="Arial Narrow" w:hAnsi="Arial Narrow"/>
        </w:rPr>
        <w:t>Dokazila za navedene stroške so:</w:t>
      </w:r>
    </w:p>
    <w:p w14:paraId="3E42676E" w14:textId="07FEDF68" w:rsidR="004B686F" w:rsidRPr="004B686F" w:rsidRDefault="004B686F" w:rsidP="004B686F">
      <w:pPr>
        <w:pStyle w:val="Odstavekseznama"/>
        <w:numPr>
          <w:ilvl w:val="0"/>
          <w:numId w:val="77"/>
        </w:numPr>
        <w:spacing w:after="0" w:line="240" w:lineRule="auto"/>
        <w:rPr>
          <w:rFonts w:ascii="Arial Narrow" w:hAnsi="Arial Narrow"/>
        </w:rPr>
      </w:pPr>
      <w:r w:rsidRPr="004B686F">
        <w:rPr>
          <w:rFonts w:ascii="Arial Narrow" w:hAnsi="Arial Narrow"/>
        </w:rPr>
        <w:t>za uveljavljanje standardne lestvice stroška na enoto za stroške dela SPOT svetovalcev</w:t>
      </w:r>
      <w:r>
        <w:rPr>
          <w:rFonts w:ascii="Arial Narrow" w:hAnsi="Arial Narrow"/>
        </w:rPr>
        <w:t xml:space="preserve"> in</w:t>
      </w:r>
      <w:r w:rsidRPr="004B686F">
        <w:rPr>
          <w:rFonts w:ascii="Arial Narrow" w:hAnsi="Arial Narrow"/>
        </w:rPr>
        <w:t xml:space="preserve"> podjetniških mentorjev:</w:t>
      </w:r>
    </w:p>
    <w:p w14:paraId="1486BE1B" w14:textId="77777777" w:rsidR="004B686F" w:rsidRPr="004B686F" w:rsidRDefault="004B686F" w:rsidP="004B686F">
      <w:pPr>
        <w:pStyle w:val="Odstavekseznama"/>
        <w:numPr>
          <w:ilvl w:val="2"/>
          <w:numId w:val="60"/>
        </w:numPr>
        <w:spacing w:after="0" w:line="240" w:lineRule="auto"/>
        <w:rPr>
          <w:rFonts w:ascii="Arial Narrow" w:hAnsi="Arial Narrow"/>
        </w:rPr>
      </w:pPr>
      <w:r w:rsidRPr="004B686F">
        <w:rPr>
          <w:rFonts w:ascii="Arial Narrow" w:hAnsi="Arial Narrow"/>
        </w:rPr>
        <w:t xml:space="preserve">pogodba o zaposlitvi, dodatek k pogodbi o zaposlitvi oz. druga ustrezna pravna podlaga, s katero je oseba za polni ali polovični delovni čas razporejena na delo na operaciji, z jasno opredelitvijo delovnega mesta ter v skladu z javnim razpisom definirano vsebino in obsegom dela za aktivnosti  in storitve navedene v prvem oz. drugem sklopu tega javnega razpisa,        </w:t>
      </w:r>
    </w:p>
    <w:p w14:paraId="1037CECE" w14:textId="098E04AA" w:rsidR="004B686F" w:rsidRPr="004B686F" w:rsidRDefault="004B686F" w:rsidP="004B686F">
      <w:pPr>
        <w:pStyle w:val="Odstavekseznama"/>
        <w:numPr>
          <w:ilvl w:val="2"/>
          <w:numId w:val="60"/>
        </w:numPr>
        <w:spacing w:after="0" w:line="240" w:lineRule="auto"/>
        <w:rPr>
          <w:rFonts w:ascii="Arial Narrow" w:hAnsi="Arial Narrow"/>
        </w:rPr>
      </w:pPr>
      <w:r w:rsidRPr="004B686F">
        <w:rPr>
          <w:rFonts w:ascii="Arial Narrow" w:hAnsi="Arial Narrow"/>
        </w:rPr>
        <w:t>vsebinsko poročilo</w:t>
      </w:r>
      <w:r>
        <w:rPr>
          <w:rFonts w:ascii="Arial Narrow" w:hAnsi="Arial Narrow"/>
        </w:rPr>
        <w:t xml:space="preserve"> skladno z Navodili agencije</w:t>
      </w:r>
      <w:r w:rsidRPr="004B686F">
        <w:rPr>
          <w:rFonts w:ascii="Arial Narrow" w:hAnsi="Arial Narrow"/>
        </w:rPr>
        <w:t>,</w:t>
      </w:r>
      <w:r w:rsidR="00F30533" w:rsidRPr="00F30533">
        <w:t xml:space="preserve"> </w:t>
      </w:r>
      <w:r w:rsidR="00F30533" w:rsidRPr="00F30533">
        <w:rPr>
          <w:rFonts w:ascii="Arial Narrow" w:hAnsi="Arial Narrow"/>
        </w:rPr>
        <w:t>ki izkazuje količine za uveljavitev SSE in</w:t>
      </w:r>
      <w:r w:rsidRPr="004B686F">
        <w:rPr>
          <w:rFonts w:ascii="Arial Narrow" w:hAnsi="Arial Narrow"/>
        </w:rPr>
        <w:t xml:space="preserve"> v katerem so opredeljene realizirane aktivnosti in storitve, navedene v Akcijskem načrtu prvega ali drugega sklopa za leto 2023 v skladu z javnim razpisom ob potrditvi obdobnih zahtevkov (za posamezno poročevalsko obdobje mora biti realiziranih biti vsaj 20,00% vseh načrtovanih storitev).</w:t>
      </w:r>
    </w:p>
    <w:p w14:paraId="0675253E" w14:textId="10B3C08F" w:rsidR="004B686F" w:rsidRDefault="004B686F" w:rsidP="004B686F">
      <w:pPr>
        <w:pStyle w:val="Odstavekseznama"/>
        <w:numPr>
          <w:ilvl w:val="0"/>
          <w:numId w:val="77"/>
        </w:numPr>
        <w:spacing w:after="0" w:line="240" w:lineRule="auto"/>
        <w:rPr>
          <w:rFonts w:ascii="Arial Narrow" w:hAnsi="Arial Narrow"/>
        </w:rPr>
      </w:pPr>
      <w:r>
        <w:rPr>
          <w:rFonts w:ascii="Arial Narrow" w:hAnsi="Arial Narrow"/>
        </w:rPr>
        <w:t>Za storitve zunanjih izvajalcev:</w:t>
      </w:r>
    </w:p>
    <w:p w14:paraId="5AEEF308" w14:textId="3415C6A3" w:rsidR="004B686F" w:rsidRDefault="004B686F" w:rsidP="004B686F">
      <w:pPr>
        <w:pStyle w:val="Odstavekseznama"/>
        <w:numPr>
          <w:ilvl w:val="2"/>
          <w:numId w:val="60"/>
        </w:numPr>
        <w:spacing w:after="0" w:line="240" w:lineRule="auto"/>
        <w:rPr>
          <w:rFonts w:ascii="Arial Narrow" w:hAnsi="Arial Narrow"/>
        </w:rPr>
      </w:pPr>
      <w:r w:rsidRPr="004B686F">
        <w:rPr>
          <w:rFonts w:ascii="Arial Narrow" w:hAnsi="Arial Narrow"/>
        </w:rPr>
        <w:t xml:space="preserve">dokazila o </w:t>
      </w:r>
      <w:r>
        <w:rPr>
          <w:rFonts w:ascii="Arial Narrow" w:hAnsi="Arial Narrow"/>
        </w:rPr>
        <w:t xml:space="preserve">izvedbi naročila </w:t>
      </w:r>
      <w:r w:rsidRPr="0033003E">
        <w:rPr>
          <w:rFonts w:ascii="Arial Narrow" w:eastAsia="Arial" w:hAnsi="Arial Narrow" w:cs="Arial"/>
          <w:lang w:eastAsia="sl-SI"/>
        </w:rPr>
        <w:t>naročati s skrbnostjo dobrega gospodarja in po običajnih tržnih pogojih</w:t>
      </w:r>
      <w:r>
        <w:rPr>
          <w:rFonts w:ascii="Arial Narrow" w:eastAsia="Arial" w:hAnsi="Arial Narrow" w:cs="Arial"/>
          <w:lang w:eastAsia="sl-SI"/>
        </w:rPr>
        <w:t>, dokazila o</w:t>
      </w:r>
      <w:r w:rsidRPr="004B686F">
        <w:rPr>
          <w:rFonts w:ascii="Arial Narrow" w:hAnsi="Arial Narrow"/>
        </w:rPr>
        <w:t xml:space="preserve"> dejansko nastalih in plačanih upravičenih stroških</w:t>
      </w:r>
      <w:r>
        <w:rPr>
          <w:rFonts w:ascii="Arial Narrow" w:hAnsi="Arial Narrow"/>
        </w:rPr>
        <w:t>,</w:t>
      </w:r>
    </w:p>
    <w:p w14:paraId="4F6523BC" w14:textId="1A567711" w:rsidR="00144670" w:rsidRPr="004B686F" w:rsidRDefault="004B686F" w:rsidP="00144670">
      <w:pPr>
        <w:pStyle w:val="Odstavekseznama"/>
        <w:numPr>
          <w:ilvl w:val="2"/>
          <w:numId w:val="60"/>
        </w:numPr>
        <w:spacing w:after="0" w:line="240" w:lineRule="auto"/>
        <w:rPr>
          <w:rFonts w:ascii="Arial Narrow" w:hAnsi="Arial Narrow"/>
        </w:rPr>
      </w:pPr>
      <w:r>
        <w:rPr>
          <w:rFonts w:ascii="Arial Narrow" w:hAnsi="Arial Narrow"/>
        </w:rPr>
        <w:t>vsebinsko poročilo skladno z Navodili agencije.</w:t>
      </w:r>
    </w:p>
    <w:p w14:paraId="696CBF9B" w14:textId="77777777" w:rsidR="00A92DEA" w:rsidRPr="001B4616" w:rsidRDefault="00A92DEA" w:rsidP="00A92DEA">
      <w:pPr>
        <w:spacing w:after="0" w:line="240" w:lineRule="auto"/>
        <w:ind w:left="360"/>
        <w:contextualSpacing/>
        <w:jc w:val="both"/>
        <w:rPr>
          <w:rFonts w:ascii="Arial Narrow" w:hAnsi="Arial Narrow"/>
        </w:rPr>
      </w:pPr>
    </w:p>
    <w:p w14:paraId="0BFF9EDD" w14:textId="77777777" w:rsidR="00A92DEA" w:rsidRPr="001B4616" w:rsidRDefault="00A92DEA" w:rsidP="00A92DEA">
      <w:pPr>
        <w:jc w:val="both"/>
        <w:rPr>
          <w:rFonts w:ascii="Arial Narrow" w:hAnsi="Arial Narrow"/>
        </w:rPr>
      </w:pPr>
      <w:r w:rsidRPr="001B4616">
        <w:rPr>
          <w:rFonts w:ascii="Arial Narrow" w:hAnsi="Arial Narrow"/>
        </w:rPr>
        <w:t>Predmet financiranja so skupni upravičeni stroški (namenska poraba), ki so lahko določeni in izračunani tudi po metodologiji poenostavljenih možnosti obračunavanja stroškov, v skladu z javnim razpisom in vsakokratno veljavnimi Navodili organa upravljanja o upravičenih stroških za sredstva evropske kohezijske politike za programsko obdobje 2014–2020, objavljenimi na spletni strani http://www.eu-skladi.si/sl/ekp/navodila.</w:t>
      </w:r>
    </w:p>
    <w:p w14:paraId="687E39EF" w14:textId="77777777" w:rsidR="00A92DEA" w:rsidRDefault="00A92DEA" w:rsidP="00A92DEA">
      <w:pPr>
        <w:jc w:val="both"/>
        <w:rPr>
          <w:rFonts w:ascii="Arial Narrow" w:hAnsi="Arial Narrow"/>
          <w:color w:val="000000"/>
        </w:rPr>
      </w:pPr>
      <w:r w:rsidRPr="001B4616">
        <w:rPr>
          <w:rFonts w:ascii="Arial Narrow" w:hAnsi="Arial Narrow"/>
          <w:color w:val="000000"/>
        </w:rPr>
        <w:t xml:space="preserve">DDV ni upravičen strošek. </w:t>
      </w:r>
    </w:p>
    <w:p w14:paraId="4D8161C3" w14:textId="08870A09" w:rsidR="00A92DEA" w:rsidRDefault="00A92DEA" w:rsidP="00A92DEA">
      <w:pPr>
        <w:jc w:val="both"/>
        <w:rPr>
          <w:rFonts w:ascii="Arial Narrow" w:hAnsi="Arial Narrow"/>
          <w:color w:val="000000"/>
        </w:rPr>
      </w:pPr>
    </w:p>
    <w:p w14:paraId="3F98A95A" w14:textId="5EA5B05E" w:rsidR="00ED0DB7" w:rsidRDefault="00ED0DB7" w:rsidP="00A92DEA">
      <w:pPr>
        <w:jc w:val="both"/>
        <w:rPr>
          <w:rFonts w:ascii="Arial Narrow" w:hAnsi="Arial Narrow"/>
          <w:color w:val="000000"/>
        </w:rPr>
      </w:pPr>
    </w:p>
    <w:p w14:paraId="156BFBB7" w14:textId="77777777" w:rsidR="00ED0DB7" w:rsidRPr="001B4616" w:rsidRDefault="00ED0DB7" w:rsidP="00A92DEA">
      <w:pPr>
        <w:jc w:val="both"/>
        <w:rPr>
          <w:rFonts w:ascii="Arial Narrow" w:hAnsi="Arial Narrow"/>
          <w:color w:val="000000"/>
        </w:rPr>
      </w:pPr>
    </w:p>
    <w:p w14:paraId="77904ACE" w14:textId="77777777" w:rsidR="00A92DEA" w:rsidRPr="001B4616" w:rsidRDefault="00A92DEA" w:rsidP="00230E6B">
      <w:pPr>
        <w:pStyle w:val="Odstavekseznama"/>
        <w:numPr>
          <w:ilvl w:val="3"/>
          <w:numId w:val="79"/>
        </w:numPr>
        <w:ind w:left="426"/>
        <w:jc w:val="center"/>
        <w:rPr>
          <w:rFonts w:ascii="Arial Narrow" w:hAnsi="Arial Narrow"/>
        </w:rPr>
      </w:pPr>
      <w:r w:rsidRPr="001B4616">
        <w:rPr>
          <w:rFonts w:ascii="Arial Narrow" w:hAnsi="Arial Narrow"/>
        </w:rPr>
        <w:t>člen</w:t>
      </w:r>
    </w:p>
    <w:p w14:paraId="7592C049" w14:textId="5599FA67" w:rsidR="00A92DEA" w:rsidRPr="001B4616" w:rsidRDefault="00A92DEA" w:rsidP="00A92DEA">
      <w:pPr>
        <w:jc w:val="both"/>
        <w:rPr>
          <w:rFonts w:ascii="Arial Narrow" w:hAnsi="Arial Narrow"/>
        </w:rPr>
      </w:pPr>
      <w:r w:rsidRPr="001B4616">
        <w:rPr>
          <w:rFonts w:ascii="Arial Narrow" w:hAnsi="Arial Narrow"/>
        </w:rPr>
        <w:t xml:space="preserve">Upravičenec upravičenost stroškov v posameznem obdobju financiranja dokazuje z dokazili o doseženih kazalnikih, ki so bili načrtovani in potrjeni v </w:t>
      </w:r>
      <w:r w:rsidR="00836436" w:rsidRPr="001B4616">
        <w:rPr>
          <w:rFonts w:ascii="Arial Narrow" w:hAnsi="Arial Narrow"/>
        </w:rPr>
        <w:t xml:space="preserve">vloge na </w:t>
      </w:r>
      <w:r w:rsidR="00836436" w:rsidRPr="00836436">
        <w:rPr>
          <w:rFonts w:ascii="Arial Narrow" w:hAnsi="Arial Narrow"/>
        </w:rPr>
        <w:t>javni razpis</w:t>
      </w:r>
      <w:r w:rsidRPr="00836436">
        <w:rPr>
          <w:rFonts w:ascii="Arial Narrow" w:hAnsi="Arial Narrow"/>
        </w:rPr>
        <w:t>, in</w:t>
      </w:r>
      <w:r w:rsidRPr="001B4616">
        <w:rPr>
          <w:rFonts w:ascii="Arial Narrow" w:hAnsi="Arial Narrow"/>
        </w:rPr>
        <w:t xml:space="preserve"> sicer:</w:t>
      </w:r>
    </w:p>
    <w:p w14:paraId="19E7AFAD" w14:textId="0F2833D6" w:rsidR="00A92DEA" w:rsidRPr="001B4616" w:rsidRDefault="000548B7" w:rsidP="00B169A9">
      <w:pPr>
        <w:pStyle w:val="Odstavekseznama"/>
        <w:numPr>
          <w:ilvl w:val="0"/>
          <w:numId w:val="63"/>
        </w:numPr>
        <w:spacing w:after="0" w:line="240" w:lineRule="auto"/>
        <w:rPr>
          <w:rFonts w:ascii="Arial Narrow" w:hAnsi="Arial Narrow"/>
        </w:rPr>
      </w:pPr>
      <w:r>
        <w:rPr>
          <w:rFonts w:ascii="Arial Narrow" w:hAnsi="Arial Narrow"/>
        </w:rPr>
        <w:t xml:space="preserve">z </w:t>
      </w:r>
      <w:r w:rsidR="00A92DEA" w:rsidRPr="001B4616">
        <w:rPr>
          <w:rFonts w:ascii="Arial Narrow" w:hAnsi="Arial Narrow"/>
        </w:rPr>
        <w:t>dokazil</w:t>
      </w:r>
      <w:r>
        <w:rPr>
          <w:rFonts w:ascii="Arial Narrow" w:hAnsi="Arial Narrow"/>
        </w:rPr>
        <w:t>i</w:t>
      </w:r>
      <w:r w:rsidR="00A92DEA" w:rsidRPr="001B4616">
        <w:rPr>
          <w:rFonts w:ascii="Arial Narrow" w:hAnsi="Arial Narrow"/>
        </w:rPr>
        <w:t xml:space="preserve">, ki jih je treba predložiti v skladu z vsakokratno veljavnimi Navodili organa upravljanja o upravičenih stroških za sredstva evropske kohezijske politike v </w:t>
      </w:r>
      <w:r>
        <w:rPr>
          <w:rFonts w:ascii="Arial Narrow" w:hAnsi="Arial Narrow"/>
        </w:rPr>
        <w:t xml:space="preserve">programskem </w:t>
      </w:r>
      <w:r w:rsidR="00A92DEA" w:rsidRPr="001B4616">
        <w:rPr>
          <w:rFonts w:ascii="Arial Narrow" w:hAnsi="Arial Narrow"/>
        </w:rPr>
        <w:t xml:space="preserve">obdobju 2014–2020 in vsakokratno veljavnimi Navodili organa upravljanja za izvajanje upravljalnih preverjanj po 125. členu Uredbe (EU) št. 1303/2013 programsko obdobje 2014–2020 oziroma po predpisu, ki jo bo nadomestil, in vsakokratno veljavnimi Navodili agencije o aktivnostih </w:t>
      </w:r>
      <w:r w:rsidR="00A92DEA">
        <w:rPr>
          <w:rFonts w:ascii="Arial Narrow" w:hAnsi="Arial Narrow"/>
        </w:rPr>
        <w:t>in storitvah ter</w:t>
      </w:r>
      <w:r w:rsidR="00A92DEA" w:rsidRPr="001B4616">
        <w:rPr>
          <w:rFonts w:ascii="Arial Narrow" w:hAnsi="Arial Narrow"/>
        </w:rPr>
        <w:t xml:space="preserve"> nalogah za spodbujanje podjetništva na lokalni in regionalni ravni (v nadaljevanju</w:t>
      </w:r>
      <w:r w:rsidR="009E5548">
        <w:rPr>
          <w:rFonts w:ascii="Arial Narrow" w:hAnsi="Arial Narrow"/>
        </w:rPr>
        <w:t>:</w:t>
      </w:r>
      <w:r w:rsidR="00A92DEA" w:rsidRPr="001B4616">
        <w:rPr>
          <w:rFonts w:ascii="Arial Narrow" w:hAnsi="Arial Narrow"/>
        </w:rPr>
        <w:t xml:space="preserve"> Navodila agencije), ki je izvedla javni razpis (priročniki, navodila za </w:t>
      </w:r>
      <w:r w:rsidR="006E5822">
        <w:rPr>
          <w:rFonts w:ascii="Arial Narrow" w:hAnsi="Arial Narrow"/>
        </w:rPr>
        <w:t>upravičence</w:t>
      </w:r>
      <w:r w:rsidR="00A92DEA" w:rsidRPr="001B4616">
        <w:rPr>
          <w:rFonts w:ascii="Arial Narrow" w:hAnsi="Arial Narrow"/>
        </w:rPr>
        <w:t>),</w:t>
      </w:r>
    </w:p>
    <w:p w14:paraId="684B3CC3" w14:textId="77777777" w:rsidR="00A92DEA" w:rsidRPr="001B4616" w:rsidRDefault="00A92DEA" w:rsidP="00B169A9">
      <w:pPr>
        <w:pStyle w:val="Odstavekseznama"/>
        <w:numPr>
          <w:ilvl w:val="0"/>
          <w:numId w:val="63"/>
        </w:numPr>
        <w:spacing w:after="0" w:line="240" w:lineRule="auto"/>
        <w:rPr>
          <w:rFonts w:ascii="Arial Narrow" w:hAnsi="Arial Narrow"/>
        </w:rPr>
      </w:pPr>
      <w:r w:rsidRPr="001B4616">
        <w:rPr>
          <w:rFonts w:ascii="Arial Narrow" w:hAnsi="Arial Narrow"/>
        </w:rPr>
        <w:t>vmesna poročila v katerih so opredeljene realizirane aktivnosti</w:t>
      </w:r>
      <w:r>
        <w:rPr>
          <w:rFonts w:ascii="Arial Narrow" w:hAnsi="Arial Narrow"/>
        </w:rPr>
        <w:t xml:space="preserve"> in storitev</w:t>
      </w:r>
      <w:r w:rsidRPr="001B4616">
        <w:rPr>
          <w:rFonts w:ascii="Arial Narrow" w:hAnsi="Arial Narrow"/>
        </w:rPr>
        <w:t xml:space="preserve">, navedene v Akcijskem načrtu za </w:t>
      </w:r>
      <w:r>
        <w:rPr>
          <w:rFonts w:ascii="Arial Narrow" w:hAnsi="Arial Narrow"/>
        </w:rPr>
        <w:t xml:space="preserve">prvi </w:t>
      </w:r>
      <w:r w:rsidRPr="001B4616">
        <w:rPr>
          <w:rFonts w:ascii="Arial Narrow" w:hAnsi="Arial Narrow"/>
        </w:rPr>
        <w:t xml:space="preserve">sklop v skladu z JR podporno okolje 2023 (upravičenec je ob oddaji posameznega vsebinskega poročila – četrtletno - dolžan realizirati vsaj </w:t>
      </w:r>
      <w:r>
        <w:rPr>
          <w:rFonts w:ascii="Arial Narrow" w:hAnsi="Arial Narrow"/>
        </w:rPr>
        <w:t xml:space="preserve">20,00 </w:t>
      </w:r>
      <w:r w:rsidRPr="001B4616">
        <w:rPr>
          <w:rFonts w:ascii="Arial Narrow" w:hAnsi="Arial Narrow"/>
        </w:rPr>
        <w:t xml:space="preserve">% načrtovanih aktivnosti </w:t>
      </w:r>
      <w:r>
        <w:rPr>
          <w:rFonts w:ascii="Arial Narrow" w:hAnsi="Arial Narrow"/>
        </w:rPr>
        <w:t xml:space="preserve">in storitev </w:t>
      </w:r>
      <w:r w:rsidRPr="001B4616">
        <w:rPr>
          <w:rFonts w:ascii="Arial Narrow" w:hAnsi="Arial Narrow"/>
        </w:rPr>
        <w:t xml:space="preserve">navedenih v Akcijskem načrtu </w:t>
      </w:r>
      <w:r>
        <w:rPr>
          <w:rFonts w:ascii="Arial Narrow" w:hAnsi="Arial Narrow"/>
        </w:rPr>
        <w:t>za prvi sklop</w:t>
      </w:r>
      <w:r w:rsidRPr="001B4616">
        <w:rPr>
          <w:rFonts w:ascii="Arial Narrow" w:hAnsi="Arial Narrow"/>
        </w:rPr>
        <w:t xml:space="preserve"> za </w:t>
      </w:r>
      <w:r>
        <w:rPr>
          <w:rFonts w:ascii="Arial Narrow" w:hAnsi="Arial Narrow"/>
        </w:rPr>
        <w:t>obdobje</w:t>
      </w:r>
      <w:r w:rsidRPr="001B4616">
        <w:rPr>
          <w:rFonts w:ascii="Arial Narrow" w:hAnsi="Arial Narrow"/>
        </w:rPr>
        <w:t>),</w:t>
      </w:r>
    </w:p>
    <w:p w14:paraId="6E593E43" w14:textId="51AB0EDC" w:rsidR="00A92DEA" w:rsidRDefault="00A92DEA" w:rsidP="00A92DEA">
      <w:pPr>
        <w:pStyle w:val="Odstavekseznama"/>
        <w:numPr>
          <w:ilvl w:val="0"/>
          <w:numId w:val="63"/>
        </w:numPr>
        <w:spacing w:after="0" w:line="240" w:lineRule="auto"/>
        <w:rPr>
          <w:rFonts w:ascii="Arial Narrow" w:hAnsi="Arial Narrow"/>
        </w:rPr>
      </w:pPr>
      <w:r w:rsidRPr="001B4616">
        <w:rPr>
          <w:rFonts w:ascii="Arial Narrow" w:hAnsi="Arial Narrow"/>
        </w:rPr>
        <w:t>in končno poročilo o izvajanju operacije v skladu z Navodili agencije.</w:t>
      </w:r>
    </w:p>
    <w:p w14:paraId="2A65E883" w14:textId="77777777" w:rsidR="004B686F" w:rsidRPr="004B686F" w:rsidRDefault="004B686F" w:rsidP="004B686F">
      <w:pPr>
        <w:pStyle w:val="Odstavekseznama"/>
        <w:spacing w:after="0" w:line="240" w:lineRule="auto"/>
        <w:rPr>
          <w:rFonts w:ascii="Arial Narrow" w:hAnsi="Arial Narrow"/>
        </w:rPr>
      </w:pPr>
    </w:p>
    <w:p w14:paraId="70B68DC4" w14:textId="24193BBC" w:rsidR="00A92DEA" w:rsidRDefault="00A92DEA" w:rsidP="00A92DEA">
      <w:pPr>
        <w:jc w:val="both"/>
        <w:rPr>
          <w:rFonts w:ascii="Arial Narrow" w:hAnsi="Arial Narrow"/>
        </w:rPr>
      </w:pPr>
      <w:r w:rsidRPr="001B4616">
        <w:rPr>
          <w:rFonts w:ascii="Arial Narrow" w:hAnsi="Arial Narrow"/>
        </w:rPr>
        <w:t>Če upravičenec v roku</w:t>
      </w:r>
      <w:r w:rsidR="00836436">
        <w:rPr>
          <w:rFonts w:ascii="Arial Narrow" w:hAnsi="Arial Narrow"/>
        </w:rPr>
        <w:t xml:space="preserve">, ki ga ob pregledu </w:t>
      </w:r>
      <w:r w:rsidR="004B686F">
        <w:rPr>
          <w:rFonts w:ascii="Arial Narrow" w:hAnsi="Arial Narrow"/>
        </w:rPr>
        <w:t xml:space="preserve">ZZI </w:t>
      </w:r>
      <w:r w:rsidR="00836436">
        <w:rPr>
          <w:rFonts w:ascii="Arial Narrow" w:hAnsi="Arial Narrow"/>
        </w:rPr>
        <w:t>določi skrbnik pogodbe ali kontr</w:t>
      </w:r>
      <w:r w:rsidR="00ED0DB7">
        <w:rPr>
          <w:rFonts w:ascii="Arial Narrow" w:hAnsi="Arial Narrow"/>
        </w:rPr>
        <w:t>olor</w:t>
      </w:r>
      <w:r w:rsidR="00836436">
        <w:rPr>
          <w:rFonts w:ascii="Arial Narrow" w:hAnsi="Arial Narrow"/>
        </w:rPr>
        <w:t xml:space="preserve"> </w:t>
      </w:r>
      <w:r w:rsidR="004B686F">
        <w:rPr>
          <w:rFonts w:ascii="Arial Narrow" w:hAnsi="Arial Narrow"/>
        </w:rPr>
        <w:t>na agencije</w:t>
      </w:r>
      <w:r w:rsidR="00836436">
        <w:rPr>
          <w:rFonts w:ascii="Arial Narrow" w:hAnsi="Arial Narrow"/>
        </w:rPr>
        <w:t>,</w:t>
      </w:r>
      <w:r w:rsidRPr="001B4616">
        <w:rPr>
          <w:rFonts w:ascii="Arial Narrow" w:hAnsi="Arial Narrow"/>
        </w:rPr>
        <w:t xml:space="preserve"> ne predloži vseh zahtevanih dokazil o upravičenosti stroškov, agencija zavrne zahtevek za izplačilo</w:t>
      </w:r>
      <w:r w:rsidR="00836436">
        <w:rPr>
          <w:rFonts w:ascii="Arial Narrow" w:hAnsi="Arial Narrow"/>
        </w:rPr>
        <w:t xml:space="preserve">, </w:t>
      </w:r>
      <w:r w:rsidRPr="001B4616">
        <w:rPr>
          <w:rFonts w:ascii="Arial Narrow" w:hAnsi="Arial Narrow"/>
        </w:rPr>
        <w:t xml:space="preserve">v primeru tovrstnih ponavljajočih se kršitev pa zadrži izplačevanje sredstev financiranja oziroma odstopi od pogodbe. </w:t>
      </w:r>
    </w:p>
    <w:p w14:paraId="26699B1B" w14:textId="77777777" w:rsidR="00A92DEA" w:rsidRPr="001B4616" w:rsidRDefault="00A92DEA" w:rsidP="00A92DEA">
      <w:pPr>
        <w:jc w:val="both"/>
        <w:rPr>
          <w:rFonts w:ascii="Arial Narrow" w:hAnsi="Arial Narrow"/>
        </w:rPr>
      </w:pPr>
    </w:p>
    <w:p w14:paraId="3C701ADF" w14:textId="77777777" w:rsidR="00A92DEA" w:rsidRPr="001B4616" w:rsidRDefault="00A92DEA" w:rsidP="004B686F">
      <w:pPr>
        <w:numPr>
          <w:ilvl w:val="0"/>
          <w:numId w:val="62"/>
        </w:numPr>
        <w:spacing w:after="200" w:line="276" w:lineRule="auto"/>
        <w:jc w:val="both"/>
        <w:rPr>
          <w:rFonts w:ascii="Arial Narrow" w:hAnsi="Arial Narrow"/>
          <w:b/>
        </w:rPr>
      </w:pPr>
      <w:r w:rsidRPr="001B4616">
        <w:rPr>
          <w:rFonts w:ascii="Arial Narrow" w:hAnsi="Arial Narrow"/>
          <w:b/>
        </w:rPr>
        <w:t>ZAHTEVKI ZA IZPLAČILO</w:t>
      </w:r>
    </w:p>
    <w:p w14:paraId="33C3C277" w14:textId="77777777" w:rsidR="00A92DEA" w:rsidRPr="001B4616" w:rsidRDefault="00A92DEA" w:rsidP="00230E6B">
      <w:pPr>
        <w:pStyle w:val="Odstavekseznama"/>
        <w:numPr>
          <w:ilvl w:val="3"/>
          <w:numId w:val="79"/>
        </w:numPr>
        <w:ind w:left="426"/>
        <w:jc w:val="center"/>
        <w:rPr>
          <w:rFonts w:ascii="Arial Narrow" w:hAnsi="Arial Narrow"/>
        </w:rPr>
      </w:pPr>
      <w:r w:rsidRPr="001B4616">
        <w:rPr>
          <w:rFonts w:ascii="Arial Narrow" w:hAnsi="Arial Narrow"/>
        </w:rPr>
        <w:t>člen</w:t>
      </w:r>
    </w:p>
    <w:p w14:paraId="780826D2" w14:textId="7E3E3A50" w:rsidR="00A92DEA" w:rsidRPr="001B4616" w:rsidRDefault="00A92DEA" w:rsidP="00A92DEA">
      <w:pPr>
        <w:rPr>
          <w:rFonts w:ascii="Arial Narrow" w:hAnsi="Arial Narrow"/>
        </w:rPr>
      </w:pPr>
      <w:r w:rsidRPr="001B4616">
        <w:rPr>
          <w:rFonts w:ascii="Arial Narrow" w:hAnsi="Arial Narrow"/>
        </w:rPr>
        <w:t xml:space="preserve">Osnova za izplačilo sredstev za financiranje upravičenih stroškov so </w:t>
      </w:r>
      <w:r w:rsidR="0049186F">
        <w:rPr>
          <w:rFonts w:ascii="Arial Narrow" w:hAnsi="Arial Narrow"/>
        </w:rPr>
        <w:t xml:space="preserve">upravičenčevi </w:t>
      </w:r>
      <w:r w:rsidRPr="001B4616">
        <w:rPr>
          <w:rFonts w:ascii="Arial Narrow" w:hAnsi="Arial Narrow"/>
        </w:rPr>
        <w:t xml:space="preserve">zahtevki </w:t>
      </w:r>
      <w:r w:rsidR="0049186F">
        <w:rPr>
          <w:rFonts w:ascii="Arial Narrow" w:hAnsi="Arial Narrow"/>
        </w:rPr>
        <w:t>za izplačila.</w:t>
      </w:r>
      <w:r w:rsidRPr="001B4616">
        <w:rPr>
          <w:rFonts w:ascii="Arial Narrow" w:hAnsi="Arial Narrow"/>
        </w:rPr>
        <w:t>.</w:t>
      </w:r>
    </w:p>
    <w:p w14:paraId="6BC62D17" w14:textId="3483D324" w:rsidR="00A92DEA" w:rsidRPr="001B4616" w:rsidRDefault="00A92DEA" w:rsidP="00A92DEA">
      <w:pPr>
        <w:jc w:val="both"/>
        <w:rPr>
          <w:rFonts w:ascii="Arial Narrow" w:hAnsi="Arial Narrow"/>
        </w:rPr>
      </w:pPr>
      <w:r w:rsidRPr="001B4616">
        <w:rPr>
          <w:rFonts w:ascii="Arial Narrow" w:hAnsi="Arial Narrow"/>
        </w:rPr>
        <w:t xml:space="preserve">V sklopu </w:t>
      </w:r>
      <w:r w:rsidRPr="00836436">
        <w:rPr>
          <w:rFonts w:ascii="Arial Narrow" w:hAnsi="Arial Narrow"/>
        </w:rPr>
        <w:t>operacij je</w:t>
      </w:r>
      <w:r w:rsidR="00836436" w:rsidRPr="00CD2468">
        <w:rPr>
          <w:rFonts w:ascii="Arial Narrow" w:hAnsi="Arial Narrow"/>
        </w:rPr>
        <w:t xml:space="preserve"> </w:t>
      </w:r>
      <w:r w:rsidR="0049186F" w:rsidRPr="00CD2468">
        <w:rPr>
          <w:rFonts w:ascii="Arial Narrow" w:hAnsi="Arial Narrow"/>
        </w:rPr>
        <w:t>upravičenec</w:t>
      </w:r>
      <w:r w:rsidR="00836436" w:rsidRPr="00836436">
        <w:rPr>
          <w:rFonts w:ascii="Arial Narrow" w:hAnsi="Arial Narrow"/>
        </w:rPr>
        <w:t xml:space="preserve"> skupaj s</w:t>
      </w:r>
      <w:r w:rsidR="00836436">
        <w:rPr>
          <w:rFonts w:ascii="Arial Narrow" w:hAnsi="Arial Narrow"/>
        </w:rPr>
        <w:t xml:space="preserve"> konzorijskimi partnerji</w:t>
      </w:r>
      <w:r w:rsidRPr="001B4616">
        <w:rPr>
          <w:rFonts w:ascii="Arial Narrow" w:hAnsi="Arial Narrow"/>
        </w:rPr>
        <w:t xml:space="preserve"> dolžan oddati 4 zahtevkein sicer:</w:t>
      </w:r>
    </w:p>
    <w:p w14:paraId="2CBCAD4A" w14:textId="6C964DBE" w:rsidR="00A92DEA" w:rsidRPr="001B4616" w:rsidRDefault="00A92DEA" w:rsidP="00A92DEA">
      <w:pPr>
        <w:contextualSpacing/>
        <w:jc w:val="both"/>
        <w:rPr>
          <w:rFonts w:ascii="Arial Narrow" w:hAnsi="Arial Narrow"/>
        </w:rPr>
      </w:pPr>
      <w:r w:rsidRPr="001B4616">
        <w:rPr>
          <w:rFonts w:ascii="Arial Narrow" w:hAnsi="Arial Narrow"/>
        </w:rPr>
        <w:t>- 1. zahtevek do 5. 4. 2023</w:t>
      </w:r>
      <w:r w:rsidR="0049186F">
        <w:rPr>
          <w:rFonts w:ascii="Arial Narrow" w:hAnsi="Arial Narrow"/>
        </w:rPr>
        <w:t>,</w:t>
      </w:r>
      <w:r w:rsidRPr="001B4616">
        <w:rPr>
          <w:rFonts w:ascii="Arial Narrow" w:hAnsi="Arial Narrow"/>
        </w:rPr>
        <w:t xml:space="preserve"> za obdobje 1. 1. – 31. 3. 2023</w:t>
      </w:r>
      <w:r w:rsidR="0049186F">
        <w:rPr>
          <w:rFonts w:ascii="Arial Narrow" w:hAnsi="Arial Narrow"/>
        </w:rPr>
        <w:t>,</w:t>
      </w:r>
    </w:p>
    <w:p w14:paraId="5D50B2F1" w14:textId="3B4AEEE9" w:rsidR="00A92DEA" w:rsidRPr="001B4616" w:rsidRDefault="00A92DEA" w:rsidP="00A92DEA">
      <w:pPr>
        <w:contextualSpacing/>
        <w:jc w:val="both"/>
        <w:rPr>
          <w:rFonts w:ascii="Arial Narrow" w:hAnsi="Arial Narrow"/>
        </w:rPr>
      </w:pPr>
      <w:r w:rsidRPr="001B4616">
        <w:rPr>
          <w:rFonts w:ascii="Arial Narrow" w:hAnsi="Arial Narrow"/>
        </w:rPr>
        <w:t>- 2. zahtevek do 5. 6. 2023</w:t>
      </w:r>
      <w:r w:rsidR="0049186F">
        <w:rPr>
          <w:rFonts w:ascii="Arial Narrow" w:hAnsi="Arial Narrow"/>
        </w:rPr>
        <w:t>,</w:t>
      </w:r>
      <w:r w:rsidRPr="001B4616">
        <w:rPr>
          <w:rFonts w:ascii="Arial Narrow" w:hAnsi="Arial Narrow"/>
        </w:rPr>
        <w:t xml:space="preserve"> za obdobje 1. 4. – 31. 5. 2023</w:t>
      </w:r>
      <w:r w:rsidR="0049186F">
        <w:rPr>
          <w:rFonts w:ascii="Arial Narrow" w:hAnsi="Arial Narrow"/>
        </w:rPr>
        <w:t>,</w:t>
      </w:r>
    </w:p>
    <w:p w14:paraId="7BEDB731" w14:textId="33E38084" w:rsidR="00A92DEA" w:rsidRPr="001B4616" w:rsidRDefault="00A92DEA" w:rsidP="00A92DEA">
      <w:pPr>
        <w:contextualSpacing/>
        <w:jc w:val="both"/>
        <w:rPr>
          <w:rFonts w:ascii="Arial Narrow" w:hAnsi="Arial Narrow"/>
        </w:rPr>
      </w:pPr>
      <w:r w:rsidRPr="001B4616">
        <w:rPr>
          <w:rFonts w:ascii="Arial Narrow" w:hAnsi="Arial Narrow"/>
        </w:rPr>
        <w:t>- 3. zahtevek do 5. 9. 2023</w:t>
      </w:r>
      <w:r w:rsidR="0049186F">
        <w:rPr>
          <w:rFonts w:ascii="Arial Narrow" w:hAnsi="Arial Narrow"/>
        </w:rPr>
        <w:t>,</w:t>
      </w:r>
      <w:r w:rsidRPr="001B4616">
        <w:rPr>
          <w:rFonts w:ascii="Arial Narrow" w:hAnsi="Arial Narrow"/>
        </w:rPr>
        <w:t xml:space="preserve"> za obdobje 1. 6. – 31. 8. 2023</w:t>
      </w:r>
      <w:r w:rsidR="0049186F">
        <w:rPr>
          <w:rFonts w:ascii="Arial Narrow" w:hAnsi="Arial Narrow"/>
        </w:rPr>
        <w:t xml:space="preserve"> in</w:t>
      </w:r>
    </w:p>
    <w:p w14:paraId="6999C55D" w14:textId="6D38C72B" w:rsidR="00A92DEA" w:rsidRDefault="00A92DEA" w:rsidP="00A92DEA">
      <w:pPr>
        <w:contextualSpacing/>
        <w:jc w:val="both"/>
        <w:rPr>
          <w:rFonts w:ascii="Arial Narrow" w:hAnsi="Arial Narrow"/>
        </w:rPr>
      </w:pPr>
      <w:r w:rsidRPr="001B4616">
        <w:rPr>
          <w:rFonts w:ascii="Arial Narrow" w:hAnsi="Arial Narrow"/>
        </w:rPr>
        <w:t>- 4. zahtevek do 5. 11. 2023</w:t>
      </w:r>
      <w:r w:rsidR="0049186F">
        <w:rPr>
          <w:rFonts w:ascii="Arial Narrow" w:hAnsi="Arial Narrow"/>
        </w:rPr>
        <w:t>,</w:t>
      </w:r>
      <w:r w:rsidRPr="001B4616">
        <w:rPr>
          <w:rFonts w:ascii="Arial Narrow" w:hAnsi="Arial Narrow"/>
        </w:rPr>
        <w:t xml:space="preserve"> za obdobje 1. 9. </w:t>
      </w:r>
      <w:r>
        <w:rPr>
          <w:rFonts w:ascii="Arial Narrow" w:hAnsi="Arial Narrow"/>
        </w:rPr>
        <w:t>-</w:t>
      </w:r>
      <w:r w:rsidRPr="001B4616">
        <w:rPr>
          <w:rFonts w:ascii="Arial Narrow" w:hAnsi="Arial Narrow"/>
        </w:rPr>
        <w:t xml:space="preserve"> 31. 10. 2023</w:t>
      </w:r>
    </w:p>
    <w:p w14:paraId="4B3576A6" w14:textId="77777777" w:rsidR="00A92DEA" w:rsidRPr="001B4616" w:rsidRDefault="00A92DEA" w:rsidP="00A92DEA">
      <w:pPr>
        <w:contextualSpacing/>
        <w:jc w:val="both"/>
        <w:rPr>
          <w:rFonts w:ascii="Arial Narrow" w:hAnsi="Arial Narrow"/>
        </w:rPr>
      </w:pPr>
    </w:p>
    <w:p w14:paraId="5D158D6D" w14:textId="4B3AAD18" w:rsidR="00A92DEA" w:rsidRPr="001B4616" w:rsidRDefault="00A92DEA" w:rsidP="00A92DEA">
      <w:pPr>
        <w:jc w:val="both"/>
        <w:rPr>
          <w:rFonts w:ascii="Arial Narrow" w:hAnsi="Arial Narrow"/>
        </w:rPr>
      </w:pPr>
      <w:r w:rsidRPr="001B4616">
        <w:rPr>
          <w:rFonts w:ascii="Arial Narrow" w:hAnsi="Arial Narrow"/>
        </w:rPr>
        <w:t>Način financiranja se lahko spremeni na pisni predlog upravičenca s pisnim dodatkom k pogodbi, vendar le ob utemeljenih razlogih in pod pogojem, da ima agencija na razpolago prosta proračunska sredstva.</w:t>
      </w:r>
    </w:p>
    <w:p w14:paraId="1EDF879C" w14:textId="77777777" w:rsidR="00A92DEA" w:rsidRPr="001B4616" w:rsidRDefault="00A92DEA" w:rsidP="00230E6B">
      <w:pPr>
        <w:pStyle w:val="Odstavekseznama"/>
        <w:numPr>
          <w:ilvl w:val="3"/>
          <w:numId w:val="79"/>
        </w:numPr>
        <w:ind w:left="426"/>
        <w:jc w:val="center"/>
        <w:rPr>
          <w:rFonts w:ascii="Arial Narrow" w:hAnsi="Arial Narrow"/>
        </w:rPr>
      </w:pPr>
      <w:r w:rsidRPr="001B4616">
        <w:rPr>
          <w:rFonts w:ascii="Arial Narrow" w:hAnsi="Arial Narrow"/>
        </w:rPr>
        <w:t>člen</w:t>
      </w:r>
    </w:p>
    <w:p w14:paraId="00622C90" w14:textId="77777777" w:rsidR="00A92DEA" w:rsidRPr="00722900" w:rsidRDefault="00A92DEA" w:rsidP="00A92DEA">
      <w:pPr>
        <w:jc w:val="both"/>
        <w:rPr>
          <w:rFonts w:ascii="Arial Narrow" w:hAnsi="Arial Narrow"/>
        </w:rPr>
      </w:pPr>
      <w:r w:rsidRPr="00722900">
        <w:rPr>
          <w:rFonts w:ascii="Arial Narrow" w:hAnsi="Arial Narrow"/>
        </w:rPr>
        <w:t xml:space="preserve">Pogodbeni stranki sta sporazumni, da bo izplačilo zahtevkov za izplačilo upravičenca, na podlagi te pogodbe izvajalo ministrstvo kot posredniški organ neposredno s podračuna proračuna RS, prek katerega posluje ministrstvo. </w:t>
      </w:r>
    </w:p>
    <w:p w14:paraId="2A741A24" w14:textId="3235ADBF" w:rsidR="00A92DEA" w:rsidRPr="00722900" w:rsidRDefault="00A92DEA" w:rsidP="00A92DEA">
      <w:pPr>
        <w:jc w:val="both"/>
        <w:rPr>
          <w:rFonts w:ascii="Arial Narrow" w:hAnsi="Arial Narrow"/>
        </w:rPr>
      </w:pPr>
      <w:r w:rsidRPr="00722900">
        <w:rPr>
          <w:rFonts w:ascii="Arial Narrow" w:hAnsi="Arial Narrow"/>
        </w:rPr>
        <w:t>Upravičenec je dolžan ob oddaji zahtevka za izplačilo</w:t>
      </w:r>
      <w:r w:rsidR="00B86814">
        <w:rPr>
          <w:rFonts w:ascii="Arial Narrow" w:hAnsi="Arial Narrow"/>
        </w:rPr>
        <w:t>,</w:t>
      </w:r>
      <w:r w:rsidRPr="00722900">
        <w:rPr>
          <w:rFonts w:ascii="Arial Narrow" w:hAnsi="Arial Narrow"/>
        </w:rPr>
        <w:t xml:space="preserve"> skladno z veljavnimi Navodili organa upravljanja, ki ga odda v informacijski sistem organa upravljanja (v nadaljevanju: IS OU) in ga veže na pravilno pravno podlago s številko iz MFERAC, kot prejemnika oz. naslovnika zahtevka za izplačilo navesti ministrstvo in ne agencijo. Upravičenec je dolžan ob tem navesti podračun proračuna RS, prek katerega posluje ministrstvo</w:t>
      </w:r>
      <w:r w:rsidR="00B86814">
        <w:rPr>
          <w:rFonts w:ascii="Arial Narrow" w:hAnsi="Arial Narrow"/>
        </w:rPr>
        <w:t>,</w:t>
      </w:r>
      <w:r w:rsidRPr="00722900">
        <w:rPr>
          <w:rFonts w:ascii="Arial Narrow" w:hAnsi="Arial Narrow"/>
        </w:rPr>
        <w:t xml:space="preserve"> in sicer: SI56011006300109972. </w:t>
      </w:r>
    </w:p>
    <w:p w14:paraId="175684F2" w14:textId="65145EA3" w:rsidR="00A92DEA" w:rsidRPr="00722900" w:rsidRDefault="00A92DEA" w:rsidP="00A92DEA">
      <w:pPr>
        <w:jc w:val="both"/>
        <w:rPr>
          <w:rFonts w:ascii="Arial Narrow" w:hAnsi="Arial Narrow"/>
        </w:rPr>
      </w:pPr>
      <w:r w:rsidRPr="00722900">
        <w:rPr>
          <w:rFonts w:ascii="Arial Narrow" w:hAnsi="Arial Narrow"/>
        </w:rPr>
        <w:t>V kolikor upravičenec ob oddaji zahtevka za izplačilo v IS OU ne navede ministrstva kot prejemnika oz. naslovnika zahtevka oz. ne navede ali pa ne navede pravilno podračuna proračuna RS, prek katerega posluje ministrstvo, to predstavlja utemeljen razlog za zavrnitev zahtevka za izplačilo.</w:t>
      </w:r>
    </w:p>
    <w:p w14:paraId="6D36E671" w14:textId="77777777" w:rsidR="00A92DEA" w:rsidRPr="00722900" w:rsidRDefault="00A92DEA" w:rsidP="00A92DEA">
      <w:pPr>
        <w:jc w:val="both"/>
        <w:rPr>
          <w:rFonts w:ascii="Arial Narrow" w:hAnsi="Arial Narrow"/>
        </w:rPr>
      </w:pPr>
      <w:r w:rsidRPr="00722900">
        <w:rPr>
          <w:rFonts w:ascii="Arial Narrow" w:hAnsi="Arial Narrow"/>
        </w:rPr>
        <w:t>Zahtevek za izplačilo mora upravičenec predložiti v obliki e-računa v HTML obliki, preko Urada Republike Slovenije za javna plačila, kot dokazilo pa mora biti v kopiji priložen k poročilu, skupaj z vsemi ostalimi zahtevanimi dokazili. V primeru neujemanja se upošteva e-račun.</w:t>
      </w:r>
    </w:p>
    <w:p w14:paraId="39E5473F" w14:textId="77777777" w:rsidR="00A92DEA" w:rsidRPr="00722900" w:rsidRDefault="00A92DEA" w:rsidP="003B56A0">
      <w:pPr>
        <w:spacing w:after="0"/>
        <w:jc w:val="both"/>
        <w:rPr>
          <w:rFonts w:ascii="Arial Narrow" w:hAnsi="Arial Narrow"/>
        </w:rPr>
      </w:pPr>
      <w:r w:rsidRPr="00722900">
        <w:rPr>
          <w:rFonts w:ascii="Arial Narrow" w:hAnsi="Arial Narrow"/>
        </w:rPr>
        <w:t xml:space="preserve">Zahtevku za izplačilo je treba priložiti: </w:t>
      </w:r>
    </w:p>
    <w:p w14:paraId="2BEB10DB" w14:textId="33DE2BE5" w:rsidR="00A92DEA" w:rsidRPr="00A057F8" w:rsidRDefault="00A92DEA" w:rsidP="00B169A9">
      <w:pPr>
        <w:pStyle w:val="Odstavekseznama"/>
        <w:numPr>
          <w:ilvl w:val="0"/>
          <w:numId w:val="63"/>
        </w:numPr>
        <w:spacing w:after="0"/>
        <w:rPr>
          <w:rFonts w:ascii="Arial Narrow" w:hAnsi="Arial Narrow"/>
        </w:rPr>
      </w:pPr>
      <w:r w:rsidRPr="00A057F8">
        <w:rPr>
          <w:rFonts w:ascii="Arial Narrow" w:hAnsi="Arial Narrow"/>
        </w:rPr>
        <w:t xml:space="preserve">vmesno ali končno poročilo o izvajanju operacije, </w:t>
      </w:r>
    </w:p>
    <w:p w14:paraId="73F27AA5" w14:textId="4B92BD32" w:rsidR="00A92DEA" w:rsidRPr="00A057F8" w:rsidRDefault="00A92DEA" w:rsidP="00B169A9">
      <w:pPr>
        <w:pStyle w:val="Odstavekseznama"/>
        <w:numPr>
          <w:ilvl w:val="0"/>
          <w:numId w:val="63"/>
        </w:numPr>
        <w:spacing w:after="0"/>
        <w:rPr>
          <w:rFonts w:ascii="Arial Narrow" w:hAnsi="Arial Narrow"/>
        </w:rPr>
      </w:pPr>
      <w:r w:rsidRPr="00A057F8">
        <w:rPr>
          <w:rFonts w:ascii="Arial Narrow" w:hAnsi="Arial Narrow"/>
        </w:rPr>
        <w:t xml:space="preserve">dokazila o upravičenosti stroškov v skladu z </w:t>
      </w:r>
      <w:r w:rsidR="002F52B5">
        <w:rPr>
          <w:rFonts w:ascii="Arial Narrow" w:hAnsi="Arial Narrow"/>
        </w:rPr>
        <w:t>8</w:t>
      </w:r>
      <w:r w:rsidRPr="00A057F8">
        <w:rPr>
          <w:rFonts w:ascii="Arial Narrow" w:hAnsi="Arial Narrow"/>
        </w:rPr>
        <w:t>. členom te pogodbe in Navodili agencije objavljenih na spletni strani agencije in</w:t>
      </w:r>
    </w:p>
    <w:p w14:paraId="24AB9B0E" w14:textId="50BAC4B4" w:rsidR="00A92DEA" w:rsidRPr="00A057F8" w:rsidRDefault="00A92DEA" w:rsidP="00B169A9">
      <w:pPr>
        <w:pStyle w:val="Odstavekseznama"/>
        <w:numPr>
          <w:ilvl w:val="0"/>
          <w:numId w:val="63"/>
        </w:numPr>
        <w:spacing w:after="0"/>
        <w:rPr>
          <w:rFonts w:ascii="Arial Narrow" w:hAnsi="Arial Narrow"/>
        </w:rPr>
      </w:pPr>
      <w:r w:rsidRPr="00A057F8">
        <w:rPr>
          <w:rFonts w:ascii="Arial Narrow" w:hAnsi="Arial Narrow"/>
        </w:rPr>
        <w:t>poročilo o doseganju kazalnikov učinka.</w:t>
      </w:r>
    </w:p>
    <w:p w14:paraId="4668AD48" w14:textId="281913AB" w:rsidR="00A92DEA" w:rsidRPr="00722900" w:rsidRDefault="00A92DEA" w:rsidP="00A92DEA">
      <w:pPr>
        <w:jc w:val="both"/>
        <w:rPr>
          <w:rFonts w:ascii="Arial Narrow" w:hAnsi="Arial Narrow"/>
        </w:rPr>
      </w:pPr>
      <w:r w:rsidRPr="00722900">
        <w:rPr>
          <w:rFonts w:ascii="Arial Narrow" w:hAnsi="Arial Narrow"/>
        </w:rPr>
        <w:t>Zahtevke za izplačilo mora podpisati pooblaščena oseba upravičenca.</w:t>
      </w:r>
    </w:p>
    <w:p w14:paraId="17F273AA" w14:textId="597F730C" w:rsidR="00A92DEA" w:rsidRPr="00722900" w:rsidRDefault="00A92DEA" w:rsidP="00A92DEA">
      <w:pPr>
        <w:jc w:val="both"/>
        <w:rPr>
          <w:rFonts w:ascii="Arial Narrow" w:hAnsi="Arial Narrow"/>
        </w:rPr>
      </w:pPr>
      <w:r w:rsidRPr="00722900">
        <w:rPr>
          <w:rFonts w:ascii="Arial Narrow" w:hAnsi="Arial Narrow"/>
        </w:rPr>
        <w:t>Za namene dodatnega preverjanja upravičenosti stroškov s strani agencije ali drugega pristojnega organa mora upravičenec na poziv agencije, drugega pristojnega organa ali drugih udeležencev evropske kohezijske politike predložiti še dodatna dokazila o upravičenosti stroškov.</w:t>
      </w:r>
    </w:p>
    <w:p w14:paraId="3E7D7598" w14:textId="1DA0C276" w:rsidR="00A92DEA" w:rsidRPr="00722900" w:rsidRDefault="00A92DEA" w:rsidP="00A92DEA">
      <w:pPr>
        <w:jc w:val="both"/>
        <w:rPr>
          <w:rFonts w:ascii="Arial Narrow" w:hAnsi="Arial Narrow"/>
        </w:rPr>
      </w:pPr>
      <w:r w:rsidRPr="00722900">
        <w:rPr>
          <w:rFonts w:ascii="Arial Narrow" w:hAnsi="Arial Narrow"/>
        </w:rPr>
        <w:t>Upravičenec izjavlja, da mu je znana vsebina Navodil organa upravljanja za izvajanje upravljalnih preverjanj po 125. členu Uredbe (EU) št. 1303/2013 programsko obdobje 2014–2020. Pogodbeni stranki se dogovorita, da se dodatno preverjanje opravi skladno z vsakokratno veljavnimi navodili pristojnih organov ali institucij.</w:t>
      </w:r>
    </w:p>
    <w:p w14:paraId="3CC83F9D" w14:textId="7283A4F4" w:rsidR="00A92DEA" w:rsidRPr="00722900" w:rsidRDefault="00A92DEA" w:rsidP="00A92DEA">
      <w:pPr>
        <w:jc w:val="both"/>
        <w:rPr>
          <w:rFonts w:ascii="Arial Narrow" w:hAnsi="Arial Narrow"/>
        </w:rPr>
      </w:pPr>
      <w:r w:rsidRPr="00722900">
        <w:rPr>
          <w:rFonts w:ascii="Arial Narrow" w:hAnsi="Arial Narrow"/>
        </w:rPr>
        <w:t xml:space="preserve">Agencija lahko od upravičenca zahteva dodatna pojasnila, ki dokazujejo upravičenost nastanka stroška za izvedbo operacije, če agencija ali drug pristojen organ ob pregledu zahtevka za izplačilo ne ugotovi neposredne povezave med nastankom priglašenega stroška in izvedbo operacije. V primeru, da se ob pregledu zahtevka za izplačilo, ugotovi, da upravičenec uveljavlja stroške, ki ne spadajo med upravičene stroške projekta/operacije, si agencija pridržuje pravico, da zavrne zahtevek za izplačilo, ter </w:t>
      </w:r>
      <w:r w:rsidR="002D67B0">
        <w:rPr>
          <w:rFonts w:ascii="Arial Narrow" w:hAnsi="Arial Narrow"/>
        </w:rPr>
        <w:t xml:space="preserve">upravičenca </w:t>
      </w:r>
      <w:r w:rsidRPr="00722900">
        <w:rPr>
          <w:rFonts w:ascii="Arial Narrow" w:hAnsi="Arial Narrow"/>
        </w:rPr>
        <w:t>pozove k izstavitvi novega zahtevka za izplačilo skladno s pozivom agencije izplačilo zahtevka zniža v višini neupravičenih stroškov in o tem obvesti upravičenca.</w:t>
      </w:r>
    </w:p>
    <w:p w14:paraId="014046A7" w14:textId="77777777" w:rsidR="00A057F8" w:rsidRPr="001B4616" w:rsidRDefault="00A057F8" w:rsidP="00A92DEA">
      <w:pPr>
        <w:jc w:val="both"/>
        <w:rPr>
          <w:rFonts w:ascii="Arial Narrow" w:hAnsi="Arial Narrow"/>
        </w:rPr>
      </w:pPr>
    </w:p>
    <w:p w14:paraId="6DDA6FAC" w14:textId="77777777" w:rsidR="00A92DEA" w:rsidRPr="001B4616" w:rsidRDefault="00A92DEA" w:rsidP="006B0E49">
      <w:pPr>
        <w:pStyle w:val="Odstavekseznama"/>
        <w:numPr>
          <w:ilvl w:val="0"/>
          <w:numId w:val="62"/>
        </w:numPr>
        <w:spacing w:after="200" w:line="276" w:lineRule="auto"/>
        <w:rPr>
          <w:rFonts w:ascii="Arial Narrow" w:hAnsi="Arial Narrow"/>
          <w:b/>
        </w:rPr>
      </w:pPr>
      <w:r w:rsidRPr="001B4616">
        <w:rPr>
          <w:rFonts w:ascii="Arial Narrow" w:hAnsi="Arial Narrow"/>
          <w:b/>
        </w:rPr>
        <w:t>PLAČILNI ROKI</w:t>
      </w:r>
    </w:p>
    <w:p w14:paraId="6FFB13D7" w14:textId="77777777" w:rsidR="00A92DEA" w:rsidRPr="001B4616" w:rsidRDefault="00A92DEA" w:rsidP="00230E6B">
      <w:pPr>
        <w:pStyle w:val="Odstavekseznama"/>
        <w:numPr>
          <w:ilvl w:val="3"/>
          <w:numId w:val="79"/>
        </w:numPr>
        <w:ind w:left="426"/>
        <w:jc w:val="center"/>
        <w:rPr>
          <w:rFonts w:ascii="Arial Narrow" w:hAnsi="Arial Narrow"/>
        </w:rPr>
      </w:pPr>
      <w:r w:rsidRPr="001B4616">
        <w:rPr>
          <w:rFonts w:ascii="Arial Narrow" w:hAnsi="Arial Narrow"/>
        </w:rPr>
        <w:t>člen</w:t>
      </w:r>
    </w:p>
    <w:p w14:paraId="0E3510C6" w14:textId="2E79EDF0" w:rsidR="00A92DEA" w:rsidRPr="0089146B" w:rsidRDefault="00A92DEA" w:rsidP="00A92DEA">
      <w:pPr>
        <w:jc w:val="both"/>
        <w:rPr>
          <w:rFonts w:ascii="Arial Narrow" w:hAnsi="Arial Narrow"/>
        </w:rPr>
      </w:pPr>
      <w:r w:rsidRPr="0089146B">
        <w:rPr>
          <w:rFonts w:ascii="Arial Narrow" w:hAnsi="Arial Narrow"/>
        </w:rPr>
        <w:t>Upravičencu bo financirani znesek plačan v roku, določenem v veljavnem Zakonu o izvrševanju proračuna Republike Slovenije, po prejemu pravilno izstavljenega zahtevka za izplačilo in vmesnega ali končnega vsebinskega poročila, potrjene dokumentacije</w:t>
      </w:r>
      <w:r w:rsidR="00455A91">
        <w:rPr>
          <w:rFonts w:ascii="Arial Narrow" w:hAnsi="Arial Narrow"/>
        </w:rPr>
        <w:t>,</w:t>
      </w:r>
      <w:r w:rsidRPr="0089146B">
        <w:rPr>
          <w:rFonts w:ascii="Arial Narrow" w:hAnsi="Arial Narrow"/>
        </w:rPr>
        <w:t xml:space="preserve"> ki izkazuje nastanek upravičenih izdatkov in po pravilnem vnosu v </w:t>
      </w:r>
      <w:r w:rsidR="00455A91">
        <w:rPr>
          <w:rFonts w:ascii="Arial Narrow" w:hAnsi="Arial Narrow"/>
        </w:rPr>
        <w:t>IS OU</w:t>
      </w:r>
      <w:r w:rsidRPr="0089146B">
        <w:rPr>
          <w:rFonts w:ascii="Arial Narrow" w:hAnsi="Arial Narrow"/>
        </w:rPr>
        <w:t xml:space="preserve"> (potrditev zahtevka za izplačilo) ter v okviru razpoložljivih proračunskih sredstev za to operacijo, na transakcijski račun upravičenca:</w:t>
      </w:r>
    </w:p>
    <w:p w14:paraId="24D1448A" w14:textId="77777777" w:rsidR="00A92DEA" w:rsidRPr="0089146B" w:rsidRDefault="00A92DEA" w:rsidP="00A92DEA">
      <w:pPr>
        <w:spacing w:after="200" w:line="276" w:lineRule="auto"/>
        <w:jc w:val="both"/>
        <w:rPr>
          <w:rFonts w:ascii="Arial Narrow" w:hAnsi="Arial Narrow"/>
        </w:rPr>
      </w:pPr>
      <w:r w:rsidRPr="001B4616">
        <w:rPr>
          <w:rFonts w:ascii="Arial Narrow" w:hAnsi="Arial Narrow"/>
        </w:rPr>
        <w:t>Ime _____________ TRR ________________ , odprt pri banki ________________________.</w:t>
      </w:r>
    </w:p>
    <w:p w14:paraId="0B3F15FD" w14:textId="77777777" w:rsidR="00A92DEA" w:rsidRPr="0089146B" w:rsidRDefault="00A92DEA" w:rsidP="00A92DEA">
      <w:pPr>
        <w:jc w:val="both"/>
        <w:rPr>
          <w:rFonts w:ascii="Arial Narrow" w:hAnsi="Arial Narrow"/>
        </w:rPr>
      </w:pPr>
      <w:r w:rsidRPr="0089146B">
        <w:rPr>
          <w:rFonts w:ascii="Arial Narrow" w:hAnsi="Arial Narrow"/>
        </w:rPr>
        <w:t>Upravičenec v zastopstvu partnerjev konzorcija na podlagi prejetega nakazila zagotovi nakazilo ustreznih zneskov ostalim konzorcijskim partnerjem in agenciji predloži potrdilo o plačilu v roku najkasneje 3 delovne dni po prejemu sredstev.</w:t>
      </w:r>
    </w:p>
    <w:p w14:paraId="0E3B32B3" w14:textId="1EED56CE" w:rsidR="00A92DEA" w:rsidRPr="0089146B" w:rsidRDefault="00A92DEA" w:rsidP="00A92DEA">
      <w:pPr>
        <w:jc w:val="both"/>
        <w:rPr>
          <w:rFonts w:ascii="Arial Narrow" w:hAnsi="Arial Narrow"/>
        </w:rPr>
      </w:pPr>
      <w:r w:rsidRPr="0089146B">
        <w:rPr>
          <w:rFonts w:ascii="Arial Narrow" w:hAnsi="Arial Narrow"/>
        </w:rPr>
        <w:t>Izpolnitev obveznosti iz prejšnjih odstavkov tega člena, je vezana na proračunske zmogljivosti v posameznih proračunskih letih. Če pride do spremembe v državnem proračunu ali v programu dela agencije, ki neposredno vpliva na to pogodbo, sta pogodbeni stranki soglasni, da ustrezno spremenita pogodbeno vrednost oziroma način izplačila z dodatkom k tej pogodbi.</w:t>
      </w:r>
    </w:p>
    <w:p w14:paraId="3DF186E8" w14:textId="0BE60254" w:rsidR="00A057F8" w:rsidRDefault="00A92DEA" w:rsidP="00A92DEA">
      <w:pPr>
        <w:jc w:val="both"/>
        <w:rPr>
          <w:rFonts w:ascii="Arial Narrow" w:hAnsi="Arial Narrow"/>
        </w:rPr>
      </w:pPr>
      <w:r w:rsidRPr="0089146B">
        <w:rPr>
          <w:rFonts w:ascii="Arial Narrow" w:hAnsi="Arial Narrow"/>
        </w:rPr>
        <w:t>V primeru, da se upravičenec ne strinja s spremembami iz prejšnjega odstavka, lahko agencija odstopi od pogodbe ter zahteva vračilo vseh izplačanih sredstev</w:t>
      </w:r>
      <w:r w:rsidR="00A057F8">
        <w:rPr>
          <w:rFonts w:ascii="Arial Narrow" w:hAnsi="Arial Narrow"/>
        </w:rPr>
        <w:t>.</w:t>
      </w:r>
    </w:p>
    <w:p w14:paraId="11F404BE" w14:textId="77777777" w:rsidR="00A057F8" w:rsidRPr="001B4616" w:rsidRDefault="00A057F8" w:rsidP="00A92DEA">
      <w:pPr>
        <w:jc w:val="both"/>
        <w:rPr>
          <w:rFonts w:ascii="Arial Narrow" w:hAnsi="Arial Narrow"/>
        </w:rPr>
      </w:pPr>
    </w:p>
    <w:p w14:paraId="732AEBE6" w14:textId="5ADB33CA" w:rsidR="00A92DEA" w:rsidRPr="001B4616" w:rsidRDefault="00A92DEA" w:rsidP="004B686F">
      <w:pPr>
        <w:numPr>
          <w:ilvl w:val="0"/>
          <w:numId w:val="77"/>
        </w:numPr>
        <w:spacing w:after="200" w:line="276" w:lineRule="auto"/>
        <w:rPr>
          <w:rFonts w:ascii="Arial Narrow" w:hAnsi="Arial Narrow"/>
          <w:b/>
        </w:rPr>
      </w:pPr>
      <w:r w:rsidRPr="001B4616">
        <w:rPr>
          <w:rFonts w:ascii="Arial Narrow" w:hAnsi="Arial Narrow"/>
          <w:b/>
        </w:rPr>
        <w:t>SPREMLJANJE POGODBE PO ZAKLJUČKU OPERACIJE</w:t>
      </w:r>
      <w:r w:rsidR="007227BB">
        <w:rPr>
          <w:rFonts w:ascii="Arial Narrow" w:hAnsi="Arial Narrow"/>
          <w:b/>
        </w:rPr>
        <w:t>*</w:t>
      </w:r>
    </w:p>
    <w:p w14:paraId="50A8D4F5" w14:textId="77777777" w:rsidR="00A92DEA" w:rsidRPr="001B4616" w:rsidRDefault="00A92DEA" w:rsidP="00230E6B">
      <w:pPr>
        <w:pStyle w:val="Odstavekseznama"/>
        <w:numPr>
          <w:ilvl w:val="3"/>
          <w:numId w:val="79"/>
        </w:numPr>
        <w:ind w:left="426"/>
        <w:jc w:val="center"/>
        <w:rPr>
          <w:rFonts w:ascii="Arial Narrow" w:hAnsi="Arial Narrow"/>
        </w:rPr>
      </w:pPr>
      <w:r w:rsidRPr="001B4616">
        <w:rPr>
          <w:rFonts w:ascii="Arial Narrow" w:hAnsi="Arial Narrow"/>
        </w:rPr>
        <w:t xml:space="preserve">člen </w:t>
      </w:r>
    </w:p>
    <w:p w14:paraId="77FEA553" w14:textId="6F8AB448" w:rsidR="00A92DEA" w:rsidRPr="001B4616" w:rsidRDefault="00A92DEA" w:rsidP="00A92DEA">
      <w:pPr>
        <w:jc w:val="both"/>
        <w:rPr>
          <w:rFonts w:ascii="Arial Narrow" w:hAnsi="Arial Narrow"/>
        </w:rPr>
      </w:pPr>
      <w:r w:rsidRPr="001B4616">
        <w:rPr>
          <w:rFonts w:ascii="Arial Narrow" w:hAnsi="Arial Narrow"/>
        </w:rPr>
        <w:t xml:space="preserve">Upravičenec jamči in se zavezuje, da v času trajanja te pogodbe in v skladu z 71. členom Uredbe (EU) št. 1303/2013 ali predpisom, ki jo bo nadomestil, v nadaljnjem roku </w:t>
      </w:r>
      <w:r w:rsidR="00AC1BDB">
        <w:rPr>
          <w:rFonts w:ascii="Arial Narrow" w:hAnsi="Arial Narrow"/>
        </w:rPr>
        <w:t xml:space="preserve">5 </w:t>
      </w:r>
      <w:r w:rsidRPr="001B4616">
        <w:rPr>
          <w:rFonts w:ascii="Arial Narrow" w:hAnsi="Arial Narrow"/>
        </w:rPr>
        <w:t xml:space="preserve"> (</w:t>
      </w:r>
      <w:r w:rsidR="00AC1BDB">
        <w:rPr>
          <w:rFonts w:ascii="Arial Narrow" w:hAnsi="Arial Narrow"/>
        </w:rPr>
        <w:t>petih</w:t>
      </w:r>
      <w:r w:rsidRPr="001B4616">
        <w:rPr>
          <w:rFonts w:ascii="Arial Narrow" w:hAnsi="Arial Narrow"/>
        </w:rPr>
        <w:t>) let po zaključku operacije ne bo opustil ali premestil proizvodne dejavnosti s programskega območja, spremenil lastništva nad infrastrukturo, ki daje podjetju ali javnemu organu neupravičeno prednost, ali izvedel ali dopustil bistvene spremembe, ki bi vplivale na naravo, značaj, cilje ali pogoje izvajanja operacije, zaradi katerih bi se spremenili prvotni cilji operacije. V nasprotnem primeru lahko agencija od pogodbe odstopi in zahteva vračilo vseh izplačanih sredstev ali sorazmeren del izplačanih sredstev, upravičenec pa mora vrniti vsa prejeta sredstva ali sorazmeren del prejetih sredstev po tej pogodbi v roku 30 (tridesetih) dni od pisnega poziva agencije, povečana za zakonske zamudne obresti od dneva nakazila na TRR upravičenca do dneva nakazila v dobro proračuna RS.</w:t>
      </w:r>
    </w:p>
    <w:p w14:paraId="7F1957AF" w14:textId="77777777" w:rsidR="00A92DEA" w:rsidRPr="001B4616" w:rsidRDefault="00A92DEA" w:rsidP="00230E6B">
      <w:pPr>
        <w:pStyle w:val="Odstavekseznama"/>
        <w:numPr>
          <w:ilvl w:val="3"/>
          <w:numId w:val="79"/>
        </w:numPr>
        <w:ind w:left="426"/>
        <w:jc w:val="center"/>
        <w:rPr>
          <w:rFonts w:ascii="Arial Narrow" w:hAnsi="Arial Narrow"/>
        </w:rPr>
      </w:pPr>
      <w:r w:rsidRPr="001B4616">
        <w:rPr>
          <w:rFonts w:ascii="Arial Narrow" w:hAnsi="Arial Narrow"/>
        </w:rPr>
        <w:t xml:space="preserve">člen </w:t>
      </w:r>
    </w:p>
    <w:p w14:paraId="0A45E291" w14:textId="77777777" w:rsidR="00A92DEA" w:rsidRPr="001B4616" w:rsidRDefault="00A92DEA" w:rsidP="00A92DEA">
      <w:pPr>
        <w:pStyle w:val="Glava"/>
        <w:tabs>
          <w:tab w:val="clear" w:pos="4536"/>
          <w:tab w:val="clear" w:pos="9072"/>
        </w:tabs>
        <w:ind w:left="720"/>
        <w:contextualSpacing/>
        <w:rPr>
          <w:rFonts w:ascii="Arial Narrow" w:hAnsi="Arial Narrow"/>
        </w:rPr>
      </w:pPr>
    </w:p>
    <w:p w14:paraId="3611903F" w14:textId="23D9ABE8" w:rsidR="00A92DEA" w:rsidRDefault="00A92DEA" w:rsidP="00A92DEA">
      <w:pPr>
        <w:jc w:val="both"/>
        <w:rPr>
          <w:rFonts w:ascii="Arial Narrow" w:hAnsi="Arial Narrow"/>
        </w:rPr>
      </w:pPr>
      <w:r w:rsidRPr="00722900">
        <w:rPr>
          <w:rFonts w:ascii="Arial Narrow" w:hAnsi="Arial Narrow"/>
        </w:rPr>
        <w:t xml:space="preserve">Upravičenec se zavezuje, da bo še </w:t>
      </w:r>
      <w:r w:rsidR="0027180B">
        <w:rPr>
          <w:rFonts w:ascii="Arial Narrow" w:hAnsi="Arial Narrow"/>
        </w:rPr>
        <w:t>3</w:t>
      </w:r>
      <w:r w:rsidRPr="00722900">
        <w:rPr>
          <w:rFonts w:ascii="Arial Narrow" w:hAnsi="Arial Narrow"/>
        </w:rPr>
        <w:t xml:space="preserve"> (</w:t>
      </w:r>
      <w:r w:rsidR="0027180B">
        <w:rPr>
          <w:rFonts w:ascii="Arial Narrow" w:hAnsi="Arial Narrow"/>
        </w:rPr>
        <w:t>tri</w:t>
      </w:r>
      <w:r w:rsidRPr="00722900">
        <w:rPr>
          <w:rFonts w:ascii="Arial Narrow" w:hAnsi="Arial Narrow"/>
        </w:rPr>
        <w:t>) let</w:t>
      </w:r>
      <w:r w:rsidR="0027180B">
        <w:rPr>
          <w:rFonts w:ascii="Arial Narrow" w:hAnsi="Arial Narrow"/>
        </w:rPr>
        <w:t>a</w:t>
      </w:r>
      <w:r w:rsidRPr="00722900">
        <w:rPr>
          <w:rFonts w:ascii="Arial Narrow" w:hAnsi="Arial Narrow"/>
        </w:rPr>
        <w:t xml:space="preserve"> po zaključku operacije agenciji dostavljal letna poročila o doseganju kazalnikov učinka in izjave, da rezultati operacije niso bili in ne bodo odtujeni, prodani ali uporabljeni za namen, ki ni v povezavi s financirano operacijo, in sicer najpozneje do 28. februarja tekočega leta za preteklo leto</w:t>
      </w:r>
      <w:r>
        <w:rPr>
          <w:rFonts w:ascii="Arial Narrow" w:hAnsi="Arial Narrow"/>
        </w:rPr>
        <w:t>.</w:t>
      </w:r>
    </w:p>
    <w:p w14:paraId="79AB4D97" w14:textId="77777777" w:rsidR="00A057F8" w:rsidRPr="001B4616" w:rsidRDefault="00A057F8" w:rsidP="00A92DEA">
      <w:pPr>
        <w:jc w:val="both"/>
        <w:rPr>
          <w:rFonts w:ascii="Arial Narrow" w:hAnsi="Arial Narrow"/>
        </w:rPr>
      </w:pPr>
    </w:p>
    <w:p w14:paraId="18EAEAB0" w14:textId="77777777" w:rsidR="00A92DEA" w:rsidRPr="001B4616" w:rsidRDefault="00A92DEA" w:rsidP="006B0E49">
      <w:pPr>
        <w:pStyle w:val="Odstavekseznama"/>
        <w:numPr>
          <w:ilvl w:val="0"/>
          <w:numId w:val="62"/>
        </w:numPr>
        <w:spacing w:after="200" w:line="276" w:lineRule="auto"/>
        <w:rPr>
          <w:rFonts w:ascii="Arial Narrow" w:hAnsi="Arial Narrow"/>
          <w:b/>
        </w:rPr>
      </w:pPr>
      <w:r w:rsidRPr="001B4616">
        <w:rPr>
          <w:rFonts w:ascii="Arial Narrow" w:hAnsi="Arial Narrow"/>
          <w:b/>
        </w:rPr>
        <w:t>AKTIVNOSTI AGENCIJE</w:t>
      </w:r>
    </w:p>
    <w:p w14:paraId="073A3244" w14:textId="77777777" w:rsidR="00A92DEA" w:rsidRPr="001B4616" w:rsidRDefault="00A92DEA" w:rsidP="00230E6B">
      <w:pPr>
        <w:pStyle w:val="Odstavekseznama"/>
        <w:numPr>
          <w:ilvl w:val="3"/>
          <w:numId w:val="79"/>
        </w:numPr>
        <w:ind w:left="426"/>
        <w:jc w:val="center"/>
        <w:rPr>
          <w:rFonts w:ascii="Arial Narrow" w:hAnsi="Arial Narrow"/>
        </w:rPr>
      </w:pPr>
      <w:r w:rsidRPr="001B4616">
        <w:rPr>
          <w:rFonts w:ascii="Arial Narrow" w:hAnsi="Arial Narrow"/>
        </w:rPr>
        <w:t>člen</w:t>
      </w:r>
    </w:p>
    <w:p w14:paraId="5EA70363" w14:textId="54391473" w:rsidR="00A92DEA" w:rsidRDefault="00A92DEA" w:rsidP="00A92DEA">
      <w:pPr>
        <w:jc w:val="both"/>
        <w:rPr>
          <w:rFonts w:ascii="Arial Narrow" w:hAnsi="Arial Narrow"/>
        </w:rPr>
      </w:pPr>
      <w:r w:rsidRPr="00722900">
        <w:rPr>
          <w:rFonts w:ascii="Arial Narrow" w:hAnsi="Arial Narrow"/>
        </w:rPr>
        <w:t>Agencija se pod pogojem pravilnega in pravočasnega izpolnjevanja pogodbenih obveznosti s strani upravičenca obveže izvesti vse aktivnosti</w:t>
      </w:r>
      <w:r>
        <w:rPr>
          <w:rFonts w:ascii="Arial Narrow" w:hAnsi="Arial Narrow"/>
        </w:rPr>
        <w:t xml:space="preserve"> in storitve</w:t>
      </w:r>
      <w:r w:rsidRPr="00722900">
        <w:rPr>
          <w:rFonts w:ascii="Arial Narrow" w:hAnsi="Arial Narrow"/>
        </w:rPr>
        <w:t xml:space="preserve"> za financiranje operacije v višini pogodbene vrednosti iz prvega odstavka 9. člena, v okviru razpoložljivih proračunskih sredstev</w:t>
      </w:r>
      <w:r>
        <w:rPr>
          <w:rFonts w:ascii="Arial Narrow" w:hAnsi="Arial Narrow"/>
        </w:rPr>
        <w:t>.</w:t>
      </w:r>
    </w:p>
    <w:p w14:paraId="2CD26B00" w14:textId="682DF893" w:rsidR="00836436" w:rsidRPr="00836436" w:rsidRDefault="00836436" w:rsidP="00A92DEA">
      <w:pPr>
        <w:jc w:val="both"/>
        <w:rPr>
          <w:rFonts w:ascii="Arial Narrow" w:hAnsi="Arial Narrow"/>
        </w:rPr>
      </w:pPr>
      <w:r w:rsidRPr="00CD2468">
        <w:rPr>
          <w:rFonts w:ascii="Arial Narrow" w:hAnsi="Arial Narrow"/>
        </w:rPr>
        <w:t>Agencija je dolžn</w:t>
      </w:r>
      <w:r>
        <w:rPr>
          <w:rFonts w:ascii="Arial Narrow" w:hAnsi="Arial Narrow"/>
        </w:rPr>
        <w:t>a</w:t>
      </w:r>
      <w:r w:rsidRPr="00CD2468">
        <w:rPr>
          <w:rFonts w:ascii="Arial Narrow" w:hAnsi="Arial Narrow"/>
        </w:rPr>
        <w:t xml:space="preserve"> upravičencu na njegovo pisno zaprosilo pravočasno zagotoviti informacije in pojasnila v zvezi z obveznostmi iz te pogodbe.</w:t>
      </w:r>
    </w:p>
    <w:p w14:paraId="4839DF01" w14:textId="77777777" w:rsidR="00A92DEA" w:rsidRPr="004B686F" w:rsidRDefault="00A92DEA" w:rsidP="00230E6B">
      <w:pPr>
        <w:pStyle w:val="Odstavekseznama"/>
        <w:numPr>
          <w:ilvl w:val="3"/>
          <w:numId w:val="79"/>
        </w:numPr>
        <w:ind w:left="426"/>
        <w:jc w:val="center"/>
        <w:rPr>
          <w:rFonts w:ascii="Arial Narrow" w:hAnsi="Arial Narrow"/>
        </w:rPr>
      </w:pPr>
      <w:r w:rsidRPr="004B686F">
        <w:rPr>
          <w:rFonts w:ascii="Arial Narrow" w:hAnsi="Arial Narrow"/>
        </w:rPr>
        <w:t>člen</w:t>
      </w:r>
    </w:p>
    <w:p w14:paraId="6F2D14BC" w14:textId="092F7B80" w:rsidR="00A92DEA" w:rsidRPr="001B4616" w:rsidRDefault="00A92DEA" w:rsidP="00A92DEA">
      <w:pPr>
        <w:jc w:val="both"/>
        <w:rPr>
          <w:rFonts w:ascii="Arial Narrow" w:hAnsi="Arial Narrow"/>
        </w:rPr>
      </w:pPr>
      <w:r w:rsidRPr="004B686F">
        <w:rPr>
          <w:rFonts w:ascii="Arial Narrow" w:hAnsi="Arial Narrow"/>
        </w:rPr>
        <w:t xml:space="preserve">Agencija </w:t>
      </w:r>
      <w:r w:rsidR="006C0729" w:rsidRPr="004B686F">
        <w:rPr>
          <w:rFonts w:ascii="Arial Narrow" w:hAnsi="Arial Narrow"/>
        </w:rPr>
        <w:t xml:space="preserve">ali drug pristojen organ </w:t>
      </w:r>
      <w:r w:rsidRPr="004B686F">
        <w:rPr>
          <w:rFonts w:ascii="Arial Narrow" w:hAnsi="Arial Narrow"/>
        </w:rPr>
        <w:t xml:space="preserve">spremlja in nadzira izvajanje te pogodbe ter namensko porabo sredstev </w:t>
      </w:r>
      <w:r w:rsidR="006C0729" w:rsidRPr="004B686F">
        <w:rPr>
          <w:rFonts w:ascii="Arial Narrow" w:hAnsi="Arial Narrow"/>
        </w:rPr>
        <w:t xml:space="preserve">evropske </w:t>
      </w:r>
      <w:r w:rsidRPr="004B686F">
        <w:rPr>
          <w:rFonts w:ascii="Arial Narrow" w:hAnsi="Arial Narrow"/>
        </w:rPr>
        <w:t>kohezijske politike. Agencija lahko za spremljanje, nadzor in evalvacijo operacije ter porabo proračunskih sredstev angažira tudi zunanje izvajalce ali pooblasti druge organe ali institucije.</w:t>
      </w:r>
    </w:p>
    <w:p w14:paraId="2F81554D" w14:textId="77777777" w:rsidR="00A92DEA" w:rsidRPr="001B4616" w:rsidRDefault="00A92DEA" w:rsidP="00230E6B">
      <w:pPr>
        <w:pStyle w:val="Odstavekseznama"/>
        <w:numPr>
          <w:ilvl w:val="3"/>
          <w:numId w:val="79"/>
        </w:numPr>
        <w:ind w:left="426"/>
        <w:jc w:val="center"/>
        <w:rPr>
          <w:rFonts w:ascii="Arial Narrow" w:hAnsi="Arial Narrow"/>
        </w:rPr>
      </w:pPr>
      <w:r w:rsidRPr="001B4616">
        <w:rPr>
          <w:rFonts w:ascii="Arial Narrow" w:hAnsi="Arial Narrow"/>
        </w:rPr>
        <w:t>člen</w:t>
      </w:r>
    </w:p>
    <w:p w14:paraId="0FB23F1F" w14:textId="05DBB22E" w:rsidR="00A92DEA" w:rsidRPr="001B4616" w:rsidRDefault="00A92DEA" w:rsidP="00A92DEA">
      <w:pPr>
        <w:jc w:val="both"/>
        <w:rPr>
          <w:rFonts w:ascii="Arial Narrow" w:hAnsi="Arial Narrow"/>
        </w:rPr>
      </w:pPr>
      <w:r w:rsidRPr="001B4616">
        <w:rPr>
          <w:rFonts w:ascii="Arial Narrow" w:hAnsi="Arial Narrow"/>
        </w:rPr>
        <w:t>Vsaka sprememba navodil organa upravljanja v času trajanja te pogodbe začne veljati z dnem objave na spletni strani organa upravljanja. Če sprememba navodil posega v vsebino te pogodbe ali spreminja njeno vsebino, bosta pogodbeni stranki v roku 15 (petnajstih) dni od veljavnosti spremembe sklenili dodatek k tej pogodbi. Sklenitev takšnega dodatka ne sme posegati v določila javnega razpisa ali odločitve organa upravljanja o podpori. Če se upravičenec s spremenjenimi navodili ne strinja, lahko to pogodbo odpove brez odpovednega roka vse do izteka roka za sklenitev dodatka k tej pogodbi. Če upravičenec v navedenem roku ne sklene dodatka k tej pogodbi, lahko agencija od pogodbe odstopi. V obeh primerih mora upravičenec vrniti prejeta sredstva po tej pogodbi v roku 30 (tridesetih) dni od pisnega poziva agencije, povečana za zakonske zamudne obresti od dneva nakazila na TRR upravičenca do dneva nakazila v dobro proračuna RS.</w:t>
      </w:r>
    </w:p>
    <w:p w14:paraId="442C3B10" w14:textId="77777777" w:rsidR="00A92DEA" w:rsidRPr="001B4616" w:rsidRDefault="00A92DEA" w:rsidP="00230E6B">
      <w:pPr>
        <w:pStyle w:val="Odstavekseznama"/>
        <w:numPr>
          <w:ilvl w:val="3"/>
          <w:numId w:val="79"/>
        </w:numPr>
        <w:ind w:left="426"/>
        <w:jc w:val="center"/>
        <w:rPr>
          <w:rFonts w:ascii="Arial Narrow" w:hAnsi="Arial Narrow"/>
        </w:rPr>
      </w:pPr>
      <w:r w:rsidRPr="001B4616">
        <w:rPr>
          <w:rFonts w:ascii="Arial Narrow" w:hAnsi="Arial Narrow"/>
        </w:rPr>
        <w:t>člen</w:t>
      </w:r>
    </w:p>
    <w:p w14:paraId="6FE2B47E" w14:textId="6DD66DE2" w:rsidR="00A92DEA" w:rsidRPr="001B4616" w:rsidRDefault="00A92DEA" w:rsidP="003B56A0">
      <w:pPr>
        <w:spacing w:after="0"/>
        <w:jc w:val="both"/>
        <w:rPr>
          <w:rFonts w:ascii="Arial Narrow" w:hAnsi="Arial Narrow"/>
        </w:rPr>
      </w:pPr>
      <w:r w:rsidRPr="001B4616">
        <w:rPr>
          <w:rFonts w:ascii="Arial Narrow" w:hAnsi="Arial Narrow"/>
        </w:rPr>
        <w:t xml:space="preserve">V primeru odkritja nepravilnosti pri </w:t>
      </w:r>
      <w:r w:rsidR="007707CA">
        <w:rPr>
          <w:rFonts w:ascii="Arial Narrow" w:hAnsi="Arial Narrow"/>
        </w:rPr>
        <w:t xml:space="preserve">izvajanju </w:t>
      </w:r>
      <w:r w:rsidRPr="001B4616">
        <w:rPr>
          <w:rFonts w:ascii="Arial Narrow" w:hAnsi="Arial Narrow"/>
        </w:rPr>
        <w:t>operacij</w:t>
      </w:r>
      <w:r w:rsidR="00354FD0">
        <w:rPr>
          <w:rFonts w:ascii="Arial Narrow" w:hAnsi="Arial Narrow"/>
        </w:rPr>
        <w:t>e</w:t>
      </w:r>
      <w:r w:rsidRPr="001B4616">
        <w:rPr>
          <w:rFonts w:ascii="Arial Narrow" w:hAnsi="Arial Narrow"/>
        </w:rPr>
        <w:t xml:space="preserve"> oziroma te pogodbi agencija:</w:t>
      </w:r>
    </w:p>
    <w:p w14:paraId="67334440" w14:textId="77777777" w:rsidR="00A92DEA" w:rsidRPr="001B4616" w:rsidRDefault="00A92DEA" w:rsidP="003B56A0">
      <w:pPr>
        <w:numPr>
          <w:ilvl w:val="0"/>
          <w:numId w:val="61"/>
        </w:numPr>
        <w:spacing w:after="0" w:line="276" w:lineRule="auto"/>
        <w:ind w:left="0"/>
        <w:jc w:val="both"/>
        <w:rPr>
          <w:rFonts w:ascii="Arial Narrow" w:hAnsi="Arial Narrow"/>
        </w:rPr>
      </w:pPr>
      <w:r w:rsidRPr="001B4616">
        <w:rPr>
          <w:rFonts w:ascii="Arial Narrow" w:hAnsi="Arial Narrow"/>
        </w:rPr>
        <w:t>začasno ustavi izplačila sredstev in/ali</w:t>
      </w:r>
    </w:p>
    <w:p w14:paraId="34CE3C78" w14:textId="51CE67E9" w:rsidR="00A92DEA" w:rsidRPr="001B4616" w:rsidRDefault="00A92DEA" w:rsidP="003B56A0">
      <w:pPr>
        <w:numPr>
          <w:ilvl w:val="0"/>
          <w:numId w:val="61"/>
        </w:numPr>
        <w:spacing w:after="0" w:line="276" w:lineRule="auto"/>
        <w:ind w:left="0"/>
        <w:jc w:val="both"/>
        <w:rPr>
          <w:rFonts w:ascii="Arial Narrow" w:hAnsi="Arial Narrow"/>
        </w:rPr>
      </w:pPr>
      <w:r w:rsidRPr="001B4616">
        <w:rPr>
          <w:rFonts w:ascii="Arial Narrow" w:hAnsi="Arial Narrow"/>
        </w:rPr>
        <w:t>zahteva vračilo neupravičeno izplačanih sredstev, upravičenec pa mora vrniti prejeta sredstva po tej pogodbi v roku 30 (tridesetih) dni od pisnega poziva agencije, povečana za zakonske zamudne obresti od dneva nakazila na TRR upravičenca do dneva nakazila v dobro proračuna RS, in/ali</w:t>
      </w:r>
    </w:p>
    <w:p w14:paraId="66F28CAD" w14:textId="77777777" w:rsidR="00A92DEA" w:rsidRDefault="00A92DEA" w:rsidP="003B56A0">
      <w:pPr>
        <w:numPr>
          <w:ilvl w:val="0"/>
          <w:numId w:val="61"/>
        </w:numPr>
        <w:spacing w:after="0" w:line="276" w:lineRule="auto"/>
        <w:ind w:left="0"/>
        <w:jc w:val="both"/>
        <w:rPr>
          <w:rFonts w:ascii="Arial Narrow" w:hAnsi="Arial Narrow"/>
        </w:rPr>
      </w:pPr>
      <w:r w:rsidRPr="001B4616">
        <w:rPr>
          <w:rFonts w:ascii="Arial Narrow" w:hAnsi="Arial Narrow"/>
        </w:rPr>
        <w:t>izreče finančne popravke oziroma zniža višino sredstev glede na resnost kršitve.</w:t>
      </w:r>
    </w:p>
    <w:p w14:paraId="020BB4D3" w14:textId="25D6CFD7" w:rsidR="00A92DEA" w:rsidRPr="001B4616" w:rsidRDefault="00A92DEA" w:rsidP="00A92DEA">
      <w:pPr>
        <w:jc w:val="both"/>
        <w:rPr>
          <w:rFonts w:ascii="Arial Narrow" w:hAnsi="Arial Narrow"/>
        </w:rPr>
      </w:pPr>
      <w:r w:rsidRPr="001B4616">
        <w:rPr>
          <w:rFonts w:ascii="Arial Narrow" w:hAnsi="Arial Narrow"/>
        </w:rPr>
        <w:t xml:space="preserve">Pogodbeni stranki se dogovorita, da so nepravilnosti pri izvajanju operacije oziroma te </w:t>
      </w:r>
      <w:r w:rsidRPr="00836436">
        <w:rPr>
          <w:rFonts w:ascii="Arial Narrow" w:hAnsi="Arial Narrow"/>
        </w:rPr>
        <w:t xml:space="preserve">pogodbe in njihovo preverjanje podrobneje urejeni v predpisih in dokumentih, navedenih </w:t>
      </w:r>
      <w:r w:rsidRPr="00CD2468">
        <w:rPr>
          <w:rFonts w:ascii="Arial Narrow" w:hAnsi="Arial Narrow"/>
        </w:rPr>
        <w:t xml:space="preserve">v </w:t>
      </w:r>
      <w:r w:rsidR="00836436" w:rsidRPr="00CD2468">
        <w:rPr>
          <w:rFonts w:ascii="Arial Narrow" w:hAnsi="Arial Narrow"/>
        </w:rPr>
        <w:t>4</w:t>
      </w:r>
      <w:r w:rsidRPr="00CD2468">
        <w:rPr>
          <w:rFonts w:ascii="Arial Narrow" w:hAnsi="Arial Narrow"/>
        </w:rPr>
        <w:t>. členu te pogodbe</w:t>
      </w:r>
      <w:r w:rsidRPr="00836436">
        <w:rPr>
          <w:rFonts w:ascii="Arial Narrow" w:hAnsi="Arial Narrow"/>
        </w:rPr>
        <w:t>,</w:t>
      </w:r>
      <w:r w:rsidRPr="001B4616">
        <w:rPr>
          <w:rFonts w:ascii="Arial Narrow" w:hAnsi="Arial Narrow"/>
        </w:rPr>
        <w:t xml:space="preserve"> zlasti v vsakokratno veljavnih Navodilih organa upravljanja za izvajanje upravljalnih preverjanj po 125. členu Uredbe (EU) št. 1303/2013 programsko obdobje 2014-2020 oziroma predpisu, ki ga bo nadomestil.</w:t>
      </w:r>
    </w:p>
    <w:p w14:paraId="1624AC51" w14:textId="77777777" w:rsidR="00A92DEA" w:rsidRPr="001B4616" w:rsidRDefault="00A92DEA" w:rsidP="00230E6B">
      <w:pPr>
        <w:pStyle w:val="Odstavekseznama"/>
        <w:numPr>
          <w:ilvl w:val="3"/>
          <w:numId w:val="79"/>
        </w:numPr>
        <w:ind w:left="426"/>
        <w:jc w:val="center"/>
        <w:rPr>
          <w:rFonts w:ascii="Arial Narrow" w:hAnsi="Arial Narrow"/>
        </w:rPr>
      </w:pPr>
      <w:r w:rsidRPr="001B4616">
        <w:rPr>
          <w:rFonts w:ascii="Arial Narrow" w:hAnsi="Arial Narrow"/>
        </w:rPr>
        <w:t>člen</w:t>
      </w:r>
    </w:p>
    <w:p w14:paraId="3AD1837F" w14:textId="77777777" w:rsidR="00CB082D" w:rsidRDefault="00A92DEA" w:rsidP="00A92DEA">
      <w:pPr>
        <w:jc w:val="both"/>
        <w:rPr>
          <w:rFonts w:ascii="Arial Narrow" w:hAnsi="Arial Narrow"/>
        </w:rPr>
      </w:pPr>
      <w:r w:rsidRPr="001B4616">
        <w:rPr>
          <w:rFonts w:ascii="Arial Narrow" w:hAnsi="Arial Narrow"/>
        </w:rPr>
        <w:t>Če se po izplačilu sredstev ugotovi, da so bila sredstva izplačana neupravičeno, agencija</w:t>
      </w:r>
      <w:r w:rsidR="00CB082D">
        <w:rPr>
          <w:rFonts w:ascii="Arial Narrow" w:hAnsi="Arial Narrow"/>
        </w:rPr>
        <w:t>:</w:t>
      </w:r>
    </w:p>
    <w:p w14:paraId="5513A79C" w14:textId="3CF02912" w:rsidR="00CB082D" w:rsidRDefault="00354FD0" w:rsidP="00A92DEA">
      <w:pPr>
        <w:jc w:val="both"/>
        <w:rPr>
          <w:rFonts w:ascii="Arial Narrow" w:hAnsi="Arial Narrow"/>
        </w:rPr>
      </w:pPr>
      <w:r>
        <w:rPr>
          <w:rFonts w:ascii="Arial Narrow" w:hAnsi="Arial Narrow"/>
        </w:rPr>
        <w:t>- za znesek neupr</w:t>
      </w:r>
      <w:r w:rsidR="00CB082D">
        <w:rPr>
          <w:rFonts w:ascii="Arial Narrow" w:hAnsi="Arial Narrow"/>
        </w:rPr>
        <w:t>avičeno izplačanih</w:t>
      </w:r>
      <w:r w:rsidR="00CB082D" w:rsidRPr="00475854">
        <w:rPr>
          <w:rFonts w:ascii="Arial Narrow" w:hAnsi="Arial Narrow"/>
        </w:rPr>
        <w:t xml:space="preserve"> </w:t>
      </w:r>
      <w:r w:rsidR="00475854" w:rsidRPr="00475854">
        <w:rPr>
          <w:rFonts w:ascii="Arial Narrow" w:hAnsi="Arial Narrow"/>
        </w:rPr>
        <w:t>s</w:t>
      </w:r>
      <w:r w:rsidR="00475854" w:rsidRPr="00CD2468">
        <w:rPr>
          <w:rFonts w:ascii="Arial Narrow" w:hAnsi="Arial Narrow"/>
        </w:rPr>
        <w:t xml:space="preserve">redstev zmanjša naslednji zahtevek (ali več zahtevkov) za izplačilo nepovratnih sredstev, če se nepravilnost ugotovi med izvajanjem pogodbe oziroma še pred končnim povračilom sredstev, ali </w:t>
      </w:r>
    </w:p>
    <w:p w14:paraId="17F3529B" w14:textId="646479B1" w:rsidR="00A92DEA" w:rsidRPr="00475854" w:rsidRDefault="00CB082D" w:rsidP="00A92DEA">
      <w:pPr>
        <w:jc w:val="both"/>
        <w:rPr>
          <w:rFonts w:ascii="Arial Narrow" w:hAnsi="Arial Narrow"/>
        </w:rPr>
      </w:pPr>
      <w:r>
        <w:rPr>
          <w:rFonts w:ascii="Arial Narrow" w:hAnsi="Arial Narrow"/>
        </w:rPr>
        <w:t xml:space="preserve">- </w:t>
      </w:r>
      <w:r w:rsidR="00A92DEA" w:rsidRPr="001B4616">
        <w:rPr>
          <w:rFonts w:ascii="Arial Narrow" w:hAnsi="Arial Narrow"/>
        </w:rPr>
        <w:t xml:space="preserve"> zahteva vračilo neupravičeno izplačanih sredstev na podlagi zahtevka za vračilo, upravičenec pa mora vrniti neupravičeno izplačana sredstva v roku 30 (tridesetih) dni od pisnega poziva agencije, povečana za zakonske zamudne obresti od dneva nakazila na TRR upravičenca do dneva nakazila v dobro proračuna RS. </w:t>
      </w:r>
      <w:r>
        <w:rPr>
          <w:rFonts w:ascii="Arial Narrow" w:hAnsi="Arial Narrow"/>
        </w:rPr>
        <w:t xml:space="preserve">Predmet zahtevka po tej alineji </w:t>
      </w:r>
      <w:r w:rsidR="00475854" w:rsidRPr="00CD2468">
        <w:rPr>
          <w:rFonts w:ascii="Arial Narrow" w:hAnsi="Arial Narrow"/>
        </w:rPr>
        <w:t>so tudi neupravičeno izplačana sredstva, ki niso bila v celoti poračunana po prvi alinei tega člena</w:t>
      </w:r>
      <w:r w:rsidR="00475854">
        <w:rPr>
          <w:rFonts w:ascii="Arial Narrow" w:hAnsi="Arial Narrow"/>
        </w:rPr>
        <w:t>.</w:t>
      </w:r>
    </w:p>
    <w:p w14:paraId="2EE155DC" w14:textId="77777777" w:rsidR="00A057F8" w:rsidRPr="001B4616" w:rsidRDefault="00A057F8" w:rsidP="00A92DEA">
      <w:pPr>
        <w:jc w:val="both"/>
        <w:rPr>
          <w:rFonts w:ascii="Arial Narrow" w:hAnsi="Arial Narrow"/>
        </w:rPr>
      </w:pPr>
    </w:p>
    <w:p w14:paraId="6CB4D11C" w14:textId="77777777" w:rsidR="00A92DEA" w:rsidRPr="001B4616" w:rsidRDefault="00A92DEA" w:rsidP="00230E6B">
      <w:pPr>
        <w:pStyle w:val="Odstavekseznama"/>
        <w:numPr>
          <w:ilvl w:val="3"/>
          <w:numId w:val="79"/>
        </w:numPr>
        <w:ind w:left="426"/>
        <w:jc w:val="center"/>
        <w:rPr>
          <w:rFonts w:ascii="Arial Narrow" w:hAnsi="Arial Narrow"/>
        </w:rPr>
      </w:pPr>
      <w:r w:rsidRPr="001B4616">
        <w:rPr>
          <w:rFonts w:ascii="Arial Narrow" w:hAnsi="Arial Narrow"/>
        </w:rPr>
        <w:t>člen</w:t>
      </w:r>
    </w:p>
    <w:p w14:paraId="6FC6FFFA" w14:textId="77777777" w:rsidR="00A92DEA" w:rsidRDefault="00A92DEA" w:rsidP="00A92DEA">
      <w:pPr>
        <w:jc w:val="both"/>
        <w:rPr>
          <w:rFonts w:ascii="Arial Narrow" w:hAnsi="Arial Narrow"/>
        </w:rPr>
      </w:pPr>
      <w:r w:rsidRPr="001B4616">
        <w:rPr>
          <w:rFonts w:ascii="Arial Narrow" w:hAnsi="Arial Narrow"/>
        </w:rPr>
        <w:t>Če med izvajanjem operacije nastopijo okoliščine, ki bi vplivale na sklenitev pogodbe o financiranju na način, da se ta ne bi sklenila, če bi te okoliščine obstajale ob njenem sklepanju, lahko agencija odstopi od pogodbe, upravičenec pa mora vrniti prejeta sredstva po tej pogodbi v roku 30 (tridesetih) dni od pisnega poziva agencije, povečana za zakonske zamudne obresti od dneva nakazila na TRR upravičenca do dneva nakazila v dobro proračuna RS.</w:t>
      </w:r>
    </w:p>
    <w:p w14:paraId="40570DBC" w14:textId="65437014" w:rsidR="00A92DEA" w:rsidRDefault="00283F93" w:rsidP="00A92DEA">
      <w:pPr>
        <w:jc w:val="both"/>
        <w:rPr>
          <w:rFonts w:ascii="Arial Narrow" w:hAnsi="Arial Narrow"/>
        </w:rPr>
      </w:pPr>
      <w:r w:rsidRPr="00283F93">
        <w:rPr>
          <w:rFonts w:ascii="Arial Narrow" w:hAnsi="Arial Narrow"/>
        </w:rPr>
        <w:t>V primeru, da se po podpisu pogodbe ugotovi, da vloga upravičenca ne izpolnjuje vseh pogojev javnega razpisa, agencija odstopi od pogodbe, upravičenec pa mora vrniti prejeta sredstva po tej pogodbi v roku 30 (tridesetih) dni od pisnega poziva Sklada in skladno s tem pozivom, povečana za zakonske zamudne obresti od dneva nakazila sredstev na TRR upravičenca do dneva nakazila v dobro proračuna RS.</w:t>
      </w:r>
    </w:p>
    <w:p w14:paraId="66B6BF22" w14:textId="77777777" w:rsidR="00A92DEA" w:rsidRPr="001B4616" w:rsidRDefault="00A92DEA" w:rsidP="00A92DEA">
      <w:pPr>
        <w:jc w:val="both"/>
        <w:rPr>
          <w:rFonts w:ascii="Arial Narrow" w:hAnsi="Arial Narrow"/>
        </w:rPr>
      </w:pPr>
    </w:p>
    <w:p w14:paraId="0BCF7364" w14:textId="77777777" w:rsidR="00A92DEA" w:rsidRPr="001B4616" w:rsidRDefault="00A92DEA" w:rsidP="006B0E49">
      <w:pPr>
        <w:pStyle w:val="Odstavekseznama"/>
        <w:numPr>
          <w:ilvl w:val="0"/>
          <w:numId w:val="62"/>
        </w:numPr>
        <w:spacing w:after="200" w:line="276" w:lineRule="auto"/>
        <w:rPr>
          <w:rFonts w:ascii="Arial Narrow" w:hAnsi="Arial Narrow"/>
          <w:b/>
        </w:rPr>
      </w:pPr>
      <w:r w:rsidRPr="001B4616">
        <w:rPr>
          <w:rFonts w:ascii="Arial Narrow" w:hAnsi="Arial Narrow"/>
          <w:b/>
        </w:rPr>
        <w:t>OBVEZNOSTI  UPRAVIČENCA</w:t>
      </w:r>
    </w:p>
    <w:p w14:paraId="308A765B" w14:textId="77777777" w:rsidR="00A92DEA" w:rsidRPr="001B4616" w:rsidRDefault="00A92DEA" w:rsidP="00230E6B">
      <w:pPr>
        <w:pStyle w:val="Odstavekseznama"/>
        <w:numPr>
          <w:ilvl w:val="3"/>
          <w:numId w:val="79"/>
        </w:numPr>
        <w:ind w:left="426"/>
        <w:jc w:val="center"/>
        <w:rPr>
          <w:rFonts w:ascii="Arial Narrow" w:hAnsi="Arial Narrow"/>
        </w:rPr>
      </w:pPr>
      <w:r w:rsidRPr="001B4616">
        <w:rPr>
          <w:rFonts w:ascii="Arial Narrow" w:hAnsi="Arial Narrow"/>
        </w:rPr>
        <w:t>člen</w:t>
      </w:r>
    </w:p>
    <w:p w14:paraId="4AEB4F49" w14:textId="77777777" w:rsidR="00A92DEA" w:rsidRPr="001B4616" w:rsidRDefault="00A92DEA" w:rsidP="00A92DEA">
      <w:pPr>
        <w:jc w:val="both"/>
        <w:rPr>
          <w:rFonts w:ascii="Arial Narrow" w:hAnsi="Arial Narrow"/>
        </w:rPr>
      </w:pPr>
      <w:r w:rsidRPr="001B4616">
        <w:rPr>
          <w:rFonts w:ascii="Arial Narrow" w:hAnsi="Arial Narrow"/>
        </w:rPr>
        <w:t>Upravičenec se zavezuje, da bo izvedba operacije, ki je predmet financiranja po tej pogodbi, pravilna, zakonita, gospodarna in učinkovita, sicer gre za bistveno kršitev pogodbe.</w:t>
      </w:r>
    </w:p>
    <w:p w14:paraId="404D6F46" w14:textId="7D9D798D" w:rsidR="00A92DEA" w:rsidRPr="001B4616" w:rsidRDefault="00A92DEA" w:rsidP="00A92DEA">
      <w:pPr>
        <w:jc w:val="both"/>
        <w:rPr>
          <w:rFonts w:ascii="Arial Narrow" w:hAnsi="Arial Narrow"/>
        </w:rPr>
      </w:pPr>
      <w:r w:rsidRPr="001B4616">
        <w:rPr>
          <w:rFonts w:ascii="Arial Narrow" w:hAnsi="Arial Narrow"/>
        </w:rPr>
        <w:t xml:space="preserve">Upravičenec bo izvedel operacijo skladno z dokumenti in navodili, </w:t>
      </w:r>
      <w:r w:rsidRPr="00475854">
        <w:rPr>
          <w:rFonts w:ascii="Arial Narrow" w:hAnsi="Arial Narrow"/>
        </w:rPr>
        <w:t xml:space="preserve">navedenimi v </w:t>
      </w:r>
      <w:r w:rsidR="00475854" w:rsidRPr="00CD2468">
        <w:rPr>
          <w:rFonts w:ascii="Arial Narrow" w:hAnsi="Arial Narrow"/>
        </w:rPr>
        <w:t>4</w:t>
      </w:r>
      <w:r w:rsidRPr="00CD2468">
        <w:rPr>
          <w:rFonts w:ascii="Arial Narrow" w:hAnsi="Arial Narrow"/>
        </w:rPr>
        <w:t>. členu</w:t>
      </w:r>
      <w:r w:rsidRPr="00475854">
        <w:rPr>
          <w:rFonts w:ascii="Arial Narrow" w:hAnsi="Arial Narrow"/>
        </w:rPr>
        <w:t xml:space="preserve"> pogodbe</w:t>
      </w:r>
      <w:r w:rsidRPr="001B4616">
        <w:rPr>
          <w:rFonts w:ascii="Arial Narrow" w:hAnsi="Arial Narrow"/>
        </w:rPr>
        <w:t xml:space="preserve"> in veljavnimi v času izvedbe posameznih aktivnosti </w:t>
      </w:r>
      <w:r>
        <w:rPr>
          <w:rFonts w:ascii="Arial Narrow" w:hAnsi="Arial Narrow"/>
        </w:rPr>
        <w:t xml:space="preserve">in storitev </w:t>
      </w:r>
      <w:r w:rsidRPr="001B4616">
        <w:rPr>
          <w:rFonts w:ascii="Arial Narrow" w:hAnsi="Arial Narrow"/>
        </w:rPr>
        <w:t xml:space="preserve">operacije. V primeru dvoma o vsebini navedenih dokumentov ali predpisov oziroma negotovosti glede pravilne izpolnitve svojih obveznosti po </w:t>
      </w:r>
      <w:r w:rsidR="00F319E2">
        <w:rPr>
          <w:rFonts w:ascii="Arial Narrow" w:hAnsi="Arial Narrow"/>
        </w:rPr>
        <w:t>le-</w:t>
      </w:r>
      <w:r w:rsidRPr="001B4616">
        <w:rPr>
          <w:rFonts w:ascii="Arial Narrow" w:hAnsi="Arial Narrow"/>
        </w:rPr>
        <w:t>teh je upravičenec dolžan na agencijo podati pisno zaprosilo za pojasnila v zvezi z obveznostmi. Agencija je dolžna v roku 15 (petnajstih) dni pisno odgovoriti na vprašanja upravičenca.</w:t>
      </w:r>
    </w:p>
    <w:p w14:paraId="75B29C67" w14:textId="7C054E9B" w:rsidR="00A92DEA" w:rsidRPr="001B4616" w:rsidRDefault="00A92DEA" w:rsidP="00A92DEA">
      <w:pPr>
        <w:jc w:val="both"/>
        <w:rPr>
          <w:rFonts w:ascii="Arial Narrow" w:hAnsi="Arial Narrow"/>
        </w:rPr>
      </w:pPr>
      <w:r w:rsidRPr="001B4616">
        <w:rPr>
          <w:rFonts w:ascii="Arial Narrow" w:hAnsi="Arial Narrow"/>
        </w:rPr>
        <w:t>Če bo Evropska komisija od RS zahtevala vračilo neupravičeno prejetih ali porabljenih sredstev, ki so bila upravičencu izplačana po tej pogodbi, ali jih je RS dolžna vrniti, se upravičenec zaveže, da bo vsa sredstva, ki jih je skladno s to pogodbo prejel iz proračuna EU in RS, vrnil agenciji</w:t>
      </w:r>
      <w:r w:rsidR="000C60EC">
        <w:rPr>
          <w:rFonts w:ascii="Arial Narrow" w:hAnsi="Arial Narrow"/>
        </w:rPr>
        <w:t xml:space="preserve"> oziroma organu RS, pristojnemu za izvajanje evropske kohezijske politike</w:t>
      </w:r>
      <w:r w:rsidRPr="001B4616">
        <w:rPr>
          <w:rFonts w:ascii="Arial Narrow" w:hAnsi="Arial Narrow"/>
        </w:rPr>
        <w:t xml:space="preserve"> v roku 30 (tridesetih) dni od pisnega poziva agencije, povečana za zakonske zamudne obresti od dneva nakazila na TRR upravičenca do dneva nakazila v dobro proračuna RS.</w:t>
      </w:r>
    </w:p>
    <w:p w14:paraId="602722A9" w14:textId="77777777" w:rsidR="00A92DEA" w:rsidRPr="001B4616" w:rsidRDefault="00A92DEA" w:rsidP="00A92DEA">
      <w:pPr>
        <w:jc w:val="both"/>
        <w:rPr>
          <w:rFonts w:ascii="Arial Narrow" w:hAnsi="Arial Narrow"/>
        </w:rPr>
      </w:pPr>
      <w:r w:rsidRPr="001B4616">
        <w:rPr>
          <w:rFonts w:ascii="Arial Narrow" w:hAnsi="Arial Narrow"/>
        </w:rPr>
        <w:t>Predhodno izvedena upravljalna preverjanja po 125. členu Uredbe (EU) št. 1303/2013 ali revizije nacionalnih nadzornih organov in s tem povezane odobritve izplačil upravičencu ne vplivajo na upravičenje agencije zahtevati neupravičeno izplačana sredstva, ki so jih ugotovili drugi nadzorni organi v sistemu evropske kohezijske politike</w:t>
      </w:r>
      <w:r w:rsidRPr="001B4616">
        <w:rPr>
          <w:rFonts w:ascii="Arial Narrow" w:eastAsia="Calibri" w:hAnsi="Arial Narrow" w:cs="Arial"/>
        </w:rPr>
        <w:t>.</w:t>
      </w:r>
    </w:p>
    <w:p w14:paraId="5869A85A" w14:textId="77777777" w:rsidR="00A92DEA" w:rsidRPr="001B4616" w:rsidRDefault="00A92DEA" w:rsidP="00A92DEA">
      <w:pPr>
        <w:rPr>
          <w:rFonts w:ascii="Arial Narrow" w:hAnsi="Arial Narrow"/>
        </w:rPr>
      </w:pPr>
    </w:p>
    <w:p w14:paraId="686C614E" w14:textId="77777777" w:rsidR="00A92DEA" w:rsidRPr="001B4616" w:rsidRDefault="00A92DEA" w:rsidP="00230E6B">
      <w:pPr>
        <w:pStyle w:val="Odstavekseznama"/>
        <w:numPr>
          <w:ilvl w:val="3"/>
          <w:numId w:val="79"/>
        </w:numPr>
        <w:ind w:left="426"/>
        <w:jc w:val="center"/>
        <w:rPr>
          <w:rFonts w:ascii="Arial Narrow" w:hAnsi="Arial Narrow"/>
        </w:rPr>
      </w:pPr>
      <w:r w:rsidRPr="001B4616">
        <w:rPr>
          <w:rFonts w:ascii="Arial Narrow" w:hAnsi="Arial Narrow"/>
        </w:rPr>
        <w:t>člen</w:t>
      </w:r>
    </w:p>
    <w:p w14:paraId="20DDDAA9" w14:textId="77777777" w:rsidR="00A92DEA" w:rsidRPr="001B4616" w:rsidRDefault="00A92DEA" w:rsidP="00A92DEA">
      <w:pPr>
        <w:jc w:val="both"/>
        <w:rPr>
          <w:rFonts w:ascii="Arial Narrow" w:hAnsi="Arial Narrow"/>
        </w:rPr>
      </w:pPr>
      <w:r w:rsidRPr="001B4616">
        <w:rPr>
          <w:rFonts w:ascii="Arial Narrow" w:hAnsi="Arial Narrow"/>
        </w:rPr>
        <w:t>Upravičenec s podpisom te pogodbe potrjuje in jamči, da:</w:t>
      </w:r>
    </w:p>
    <w:p w14:paraId="7A1A3964" w14:textId="31C10101" w:rsidR="00A92DEA" w:rsidRPr="001B4616" w:rsidRDefault="00A92DEA" w:rsidP="001E2B5D">
      <w:pPr>
        <w:numPr>
          <w:ilvl w:val="0"/>
          <w:numId w:val="61"/>
        </w:numPr>
        <w:spacing w:after="0" w:line="276" w:lineRule="auto"/>
        <w:ind w:left="720"/>
        <w:jc w:val="both"/>
        <w:rPr>
          <w:rFonts w:ascii="Arial Narrow" w:hAnsi="Arial Narrow"/>
        </w:rPr>
      </w:pPr>
      <w:r w:rsidRPr="001B4616">
        <w:rPr>
          <w:rFonts w:ascii="Arial Narrow" w:hAnsi="Arial Narrow"/>
        </w:rPr>
        <w:t xml:space="preserve">je seznanjen z dejstvom, da je pomoč financirana s strani </w:t>
      </w:r>
      <w:r w:rsidR="00475854">
        <w:rPr>
          <w:rFonts w:ascii="Arial Narrow" w:hAnsi="Arial Narrow"/>
        </w:rPr>
        <w:t>Evropskega sklada za regionalni razvoj (ESRR)</w:t>
      </w:r>
      <w:r w:rsidRPr="001B4616">
        <w:rPr>
          <w:rFonts w:ascii="Arial Narrow" w:hAnsi="Arial Narrow"/>
        </w:rPr>
        <w:t>, in se strinja, da se pri izvajanju operacije upoštevajo predpisi in navodila organa upravljanja, ki veljajo za črpanje sredstev iz evropskih strukturnih skladov,</w:t>
      </w:r>
    </w:p>
    <w:p w14:paraId="5B18B3C7" w14:textId="77777777" w:rsidR="00A92DEA" w:rsidRPr="001B4616" w:rsidRDefault="00A92DEA" w:rsidP="001E2B5D">
      <w:pPr>
        <w:numPr>
          <w:ilvl w:val="0"/>
          <w:numId w:val="61"/>
        </w:numPr>
        <w:spacing w:after="0" w:line="276" w:lineRule="auto"/>
        <w:ind w:left="720"/>
        <w:jc w:val="both"/>
        <w:rPr>
          <w:rFonts w:ascii="Arial Narrow" w:hAnsi="Arial Narrow"/>
        </w:rPr>
      </w:pPr>
      <w:r w:rsidRPr="001B4616">
        <w:rPr>
          <w:rFonts w:ascii="Arial Narrow" w:hAnsi="Arial Narrow"/>
        </w:rPr>
        <w:t>je seznanjen z dejstvom, da so udeleženci evropske kohezijske politike dolžni preprečevati, odkrivati, odpravljati nepravilnosti in poročati o njih ter izvajati finančne in druge popravke v povezavi z odkritimi posameznimi ali sistemskimi nepravilnostmi,</w:t>
      </w:r>
    </w:p>
    <w:p w14:paraId="5DB5BC46" w14:textId="77777777" w:rsidR="00A92DEA" w:rsidRPr="001B4616" w:rsidRDefault="00A92DEA" w:rsidP="001E2B5D">
      <w:pPr>
        <w:numPr>
          <w:ilvl w:val="0"/>
          <w:numId w:val="61"/>
        </w:numPr>
        <w:spacing w:after="0" w:line="276" w:lineRule="auto"/>
        <w:ind w:left="720"/>
        <w:jc w:val="both"/>
        <w:rPr>
          <w:rFonts w:ascii="Arial Narrow" w:hAnsi="Arial Narrow"/>
        </w:rPr>
      </w:pPr>
      <w:r w:rsidRPr="001B4616">
        <w:rPr>
          <w:rFonts w:ascii="Arial Narrow" w:hAnsi="Arial Narrow"/>
        </w:rPr>
        <w:t>je seznanjen z dejstvom, da se uporabi pavšalni znesek ali ekstrapolirani finančni popravek v primerih, ko zneska neupravičenih izdatkov ni mogoče natančno določiti,</w:t>
      </w:r>
    </w:p>
    <w:p w14:paraId="2004A13F" w14:textId="77777777" w:rsidR="00A92DEA" w:rsidRPr="001B4616" w:rsidRDefault="00A92DEA" w:rsidP="001E2B5D">
      <w:pPr>
        <w:numPr>
          <w:ilvl w:val="0"/>
          <w:numId w:val="61"/>
        </w:numPr>
        <w:spacing w:after="0" w:line="276" w:lineRule="auto"/>
        <w:ind w:left="720"/>
        <w:jc w:val="both"/>
        <w:rPr>
          <w:rFonts w:ascii="Arial Narrow" w:hAnsi="Arial Narrow"/>
        </w:rPr>
      </w:pPr>
      <w:r w:rsidRPr="00722900">
        <w:rPr>
          <w:rFonts w:ascii="Arial Narrow" w:hAnsi="Arial Narrow"/>
        </w:rPr>
        <w:t>so pogodbo in vse druge listine v zvezi s to pogodbo, vključno z listinami v sistemu eMA, podpisale osebe, ki so vpisane v poslovni register Slovenije (v nadaljnjem besedilu: ePRS) kot zakoniti zastopniki upravičenca za tovrstno zastopanje, oziroma druge osebe, ki jih je za to pooblastila oseba, vpisana v ePRS</w:t>
      </w:r>
      <w:r w:rsidRPr="001B4616">
        <w:rPr>
          <w:rFonts w:ascii="Arial Narrow" w:hAnsi="Arial Narrow"/>
        </w:rPr>
        <w:t>,</w:t>
      </w:r>
    </w:p>
    <w:p w14:paraId="6CAAC33A" w14:textId="77777777" w:rsidR="00A92DEA" w:rsidRPr="001B4616" w:rsidRDefault="00A92DEA" w:rsidP="001E2B5D">
      <w:pPr>
        <w:numPr>
          <w:ilvl w:val="0"/>
          <w:numId w:val="61"/>
        </w:numPr>
        <w:spacing w:after="0" w:line="276" w:lineRule="auto"/>
        <w:ind w:left="720"/>
        <w:jc w:val="both"/>
        <w:rPr>
          <w:rFonts w:ascii="Arial Narrow" w:hAnsi="Arial Narrow"/>
        </w:rPr>
      </w:pPr>
      <w:r w:rsidRPr="001B4616">
        <w:rPr>
          <w:rFonts w:ascii="Arial Narrow" w:hAnsi="Arial Narrow"/>
        </w:rPr>
        <w:t>je agencijo seznanil z vsemi dejstvi, podatki in okoliščinami, ki so mu bili znani ali bi mu morali biti znani in ki bi lahko vplivali na odločitev agencije o sklenitvi te pogodbe,</w:t>
      </w:r>
    </w:p>
    <w:p w14:paraId="0AA4DEA0" w14:textId="60FB3C69" w:rsidR="00A92DEA" w:rsidRPr="001B4616" w:rsidRDefault="00A92DEA" w:rsidP="00A92DEA">
      <w:pPr>
        <w:spacing w:after="0" w:line="276" w:lineRule="auto"/>
        <w:ind w:left="720"/>
        <w:jc w:val="both"/>
        <w:rPr>
          <w:rFonts w:ascii="Arial Narrow" w:hAnsi="Arial Narrow"/>
        </w:rPr>
      </w:pPr>
      <w:r w:rsidRPr="001B4616">
        <w:rPr>
          <w:rFonts w:ascii="Arial Narrow" w:hAnsi="Arial Narrow"/>
        </w:rPr>
        <w:t>so vsi podatki, ki jih je posredoval agenciji v zvezi s to pogodbo, ažurni, resnični, veljavni, popolni in nespremenjeni tudi v času njene sklenitve.</w:t>
      </w:r>
    </w:p>
    <w:p w14:paraId="5976D042" w14:textId="631C46F8" w:rsidR="00A92DEA" w:rsidRPr="001B4616" w:rsidRDefault="00A92DEA" w:rsidP="00A92DEA">
      <w:pPr>
        <w:jc w:val="both"/>
        <w:rPr>
          <w:rFonts w:ascii="Arial Narrow" w:hAnsi="Arial Narrow"/>
        </w:rPr>
      </w:pPr>
      <w:r w:rsidRPr="001B4616">
        <w:rPr>
          <w:rFonts w:ascii="Arial Narrow" w:hAnsi="Arial Narrow"/>
        </w:rPr>
        <w:t>Kršitve jamstev iz prejšnjega odstavka so bistvene kršitve pogodbe. V primeru takih kršitev agencija lahko odstopi od pogodbe, upravičenec pa mora vrniti prejeta sredstva po tej pogodbi v roku 30 (tridesetih) dni od pisnega poziva agencije, povečana za zakonske zamudne obresti od dneva nakazila na TRR upravičenca do dneva nakazila v dobro proračuna RS.</w:t>
      </w:r>
    </w:p>
    <w:p w14:paraId="3E205ED3" w14:textId="77777777" w:rsidR="00A92DEA" w:rsidRPr="001B4616" w:rsidRDefault="00A92DEA" w:rsidP="00230E6B">
      <w:pPr>
        <w:pStyle w:val="Odstavekseznama"/>
        <w:numPr>
          <w:ilvl w:val="3"/>
          <w:numId w:val="79"/>
        </w:numPr>
        <w:ind w:left="426"/>
        <w:jc w:val="center"/>
        <w:rPr>
          <w:rFonts w:ascii="Arial Narrow" w:hAnsi="Arial Narrow"/>
        </w:rPr>
      </w:pPr>
      <w:r w:rsidRPr="001B4616">
        <w:rPr>
          <w:rFonts w:ascii="Arial Narrow" w:hAnsi="Arial Narrow"/>
        </w:rPr>
        <w:t>člen</w:t>
      </w:r>
    </w:p>
    <w:p w14:paraId="7AE29F3D" w14:textId="0BD64B2C" w:rsidR="00A92DEA" w:rsidRPr="001B4616" w:rsidRDefault="00A92DEA" w:rsidP="00A92DEA">
      <w:pPr>
        <w:rPr>
          <w:rFonts w:ascii="Arial Narrow" w:hAnsi="Arial Narrow"/>
        </w:rPr>
      </w:pPr>
      <w:r w:rsidRPr="001B4616">
        <w:rPr>
          <w:rFonts w:ascii="Arial Narrow" w:hAnsi="Arial Narrow"/>
        </w:rPr>
        <w:t>Upravičenec se zavezuje, da:</w:t>
      </w:r>
    </w:p>
    <w:p w14:paraId="6303D826" w14:textId="64D1AEE2" w:rsidR="00A92DEA" w:rsidRPr="001B4616" w:rsidRDefault="00F3186B" w:rsidP="001E2B5D">
      <w:pPr>
        <w:numPr>
          <w:ilvl w:val="0"/>
          <w:numId w:val="61"/>
        </w:numPr>
        <w:spacing w:after="0" w:line="276" w:lineRule="auto"/>
        <w:ind w:left="720"/>
        <w:jc w:val="both"/>
        <w:rPr>
          <w:rFonts w:ascii="Arial Narrow" w:hAnsi="Arial Narrow"/>
        </w:rPr>
      </w:pPr>
      <w:r>
        <w:rPr>
          <w:rFonts w:ascii="Arial Narrow" w:hAnsi="Arial Narrow"/>
        </w:rPr>
        <w:t xml:space="preserve">bo </w:t>
      </w:r>
      <w:r w:rsidR="00A92DEA" w:rsidRPr="001B4616">
        <w:rPr>
          <w:rFonts w:ascii="Arial Narrow" w:hAnsi="Arial Narrow"/>
        </w:rPr>
        <w:t xml:space="preserve">operacijo izvajal skladno z vsakokratno veljavnimi predpisi in navodili organa upravljanja in </w:t>
      </w:r>
      <w:r w:rsidR="00404F27">
        <w:rPr>
          <w:rFonts w:ascii="Arial Narrow" w:hAnsi="Arial Narrow"/>
        </w:rPr>
        <w:t>agencije</w:t>
      </w:r>
      <w:r w:rsidR="00A92DEA" w:rsidRPr="001B4616">
        <w:rPr>
          <w:rFonts w:ascii="Arial Narrow" w:hAnsi="Arial Narrow"/>
        </w:rPr>
        <w:t>,</w:t>
      </w:r>
    </w:p>
    <w:p w14:paraId="258826B6" w14:textId="70538668" w:rsidR="00A92DEA" w:rsidRPr="001B4616" w:rsidRDefault="00F3186B" w:rsidP="001E2B5D">
      <w:pPr>
        <w:numPr>
          <w:ilvl w:val="0"/>
          <w:numId w:val="61"/>
        </w:numPr>
        <w:spacing w:after="0" w:line="276" w:lineRule="auto"/>
        <w:ind w:left="720"/>
        <w:jc w:val="both"/>
        <w:rPr>
          <w:rFonts w:ascii="Arial Narrow" w:hAnsi="Arial Narrow"/>
        </w:rPr>
      </w:pPr>
      <w:r>
        <w:rPr>
          <w:rFonts w:ascii="Arial Narrow" w:hAnsi="Arial Narrow"/>
        </w:rPr>
        <w:t xml:space="preserve">bo </w:t>
      </w:r>
      <w:r w:rsidR="00A92DEA" w:rsidRPr="001B4616">
        <w:rPr>
          <w:rFonts w:ascii="Arial Narrow" w:hAnsi="Arial Narrow"/>
        </w:rPr>
        <w:t>sredstva, pridobljena po tej pogodbi, porabil namensko in izključno za upravičene stroške izvajanja operacije, katere financiranje je predmet te pogodbe, vse v skladu s to pogodbo,</w:t>
      </w:r>
    </w:p>
    <w:p w14:paraId="7341E616" w14:textId="4F583526" w:rsidR="00A92DEA" w:rsidRPr="001B4616" w:rsidRDefault="00F3186B" w:rsidP="001E2B5D">
      <w:pPr>
        <w:numPr>
          <w:ilvl w:val="0"/>
          <w:numId w:val="61"/>
        </w:numPr>
        <w:spacing w:after="0" w:line="276" w:lineRule="auto"/>
        <w:ind w:left="720"/>
        <w:jc w:val="both"/>
        <w:rPr>
          <w:rFonts w:ascii="Arial Narrow" w:hAnsi="Arial Narrow"/>
        </w:rPr>
      </w:pPr>
      <w:r>
        <w:rPr>
          <w:rFonts w:ascii="Arial Narrow" w:hAnsi="Arial Narrow"/>
        </w:rPr>
        <w:t xml:space="preserve">bo </w:t>
      </w:r>
      <w:r w:rsidR="00A92DEA" w:rsidRPr="001B4616">
        <w:rPr>
          <w:rFonts w:ascii="Arial Narrow" w:hAnsi="Arial Narrow"/>
        </w:rPr>
        <w:t xml:space="preserve">v roku 8 (osmih) dni od nastanka spremembe pisno obvestil agencijo o vseh statusnih spremembah, kot so sprememba sedeža ali dejavnosti, sprememba pooblaščenih oseb in zakonitih zastopnikov, sprememba deleža ustanoviteljev, družbenikov ipd. ali druge spremembe deležev, ki bi kakorkoli spremenile status upravičenca, </w:t>
      </w:r>
    </w:p>
    <w:p w14:paraId="4224CF41" w14:textId="05FBC5E7" w:rsidR="00A92DEA" w:rsidRPr="001B4616" w:rsidRDefault="00F3186B" w:rsidP="001E2B5D">
      <w:pPr>
        <w:numPr>
          <w:ilvl w:val="0"/>
          <w:numId w:val="61"/>
        </w:numPr>
        <w:spacing w:after="0" w:line="276" w:lineRule="auto"/>
        <w:ind w:left="720"/>
        <w:jc w:val="both"/>
        <w:rPr>
          <w:rFonts w:ascii="Arial Narrow" w:hAnsi="Arial Narrow"/>
        </w:rPr>
      </w:pPr>
      <w:r>
        <w:rPr>
          <w:rFonts w:ascii="Arial Narrow" w:hAnsi="Arial Narrow"/>
        </w:rPr>
        <w:t xml:space="preserve">bo </w:t>
      </w:r>
      <w:r w:rsidR="00A92DEA" w:rsidRPr="001B4616">
        <w:rPr>
          <w:rFonts w:ascii="Arial Narrow" w:hAnsi="Arial Narrow"/>
        </w:rPr>
        <w:t>agenciji v postavljenem roku dostavljal zahtevana pojasnila v zvezi z operacijo in med delovnim časom omogočal dostop v objekte z namenom izvajanja pregledov, povezanih z operacijo - predložil dokazila o upravičenosti stroškov v določenem roku,</w:t>
      </w:r>
    </w:p>
    <w:p w14:paraId="192FD4CC" w14:textId="26E3F341" w:rsidR="00A92DEA" w:rsidRPr="001B4616" w:rsidRDefault="00F3186B" w:rsidP="001E2B5D">
      <w:pPr>
        <w:numPr>
          <w:ilvl w:val="0"/>
          <w:numId w:val="61"/>
        </w:numPr>
        <w:spacing w:after="0" w:line="276" w:lineRule="auto"/>
        <w:ind w:left="720"/>
        <w:jc w:val="both"/>
        <w:rPr>
          <w:rFonts w:ascii="Arial Narrow" w:hAnsi="Arial Narrow"/>
        </w:rPr>
      </w:pPr>
      <w:r>
        <w:rPr>
          <w:rFonts w:ascii="Arial Narrow" w:hAnsi="Arial Narrow"/>
        </w:rPr>
        <w:t xml:space="preserve">bo </w:t>
      </w:r>
      <w:r w:rsidR="00A92DEA" w:rsidRPr="001B4616">
        <w:rPr>
          <w:rFonts w:ascii="Arial Narrow" w:hAnsi="Arial Narrow"/>
        </w:rPr>
        <w:t>izpolnil obveznosti v določenem roku,</w:t>
      </w:r>
    </w:p>
    <w:p w14:paraId="5B0343F7" w14:textId="11F7D145" w:rsidR="00A92DEA" w:rsidRPr="001B4616" w:rsidRDefault="00F3186B" w:rsidP="001E2B5D">
      <w:pPr>
        <w:numPr>
          <w:ilvl w:val="0"/>
          <w:numId w:val="61"/>
        </w:numPr>
        <w:spacing w:after="0" w:line="276" w:lineRule="auto"/>
        <w:ind w:left="720"/>
        <w:jc w:val="both"/>
        <w:rPr>
          <w:rFonts w:ascii="Arial Narrow" w:hAnsi="Arial Narrow"/>
        </w:rPr>
      </w:pPr>
      <w:r>
        <w:rPr>
          <w:rFonts w:ascii="Arial Narrow" w:hAnsi="Arial Narrow"/>
        </w:rPr>
        <w:t xml:space="preserve">bo </w:t>
      </w:r>
      <w:r w:rsidR="00A92DEA" w:rsidRPr="001B4616">
        <w:rPr>
          <w:rFonts w:ascii="Arial Narrow" w:hAnsi="Arial Narrow"/>
        </w:rPr>
        <w:t>upošteval dodatna navodila oziroma spremembe navodil in zahtev agencije glede informiranosti, priprave zahtevkov za financiranje in poročil, ki jih agencija sprejme v skladu z vsakokratno veljavnimi predpisi,</w:t>
      </w:r>
    </w:p>
    <w:p w14:paraId="27533ADE" w14:textId="6B23F092" w:rsidR="00A92DEA" w:rsidRPr="001B4616" w:rsidRDefault="00F3186B" w:rsidP="001E2B5D">
      <w:pPr>
        <w:numPr>
          <w:ilvl w:val="0"/>
          <w:numId w:val="61"/>
        </w:numPr>
        <w:spacing w:after="0" w:line="276" w:lineRule="auto"/>
        <w:ind w:left="720"/>
        <w:jc w:val="both"/>
        <w:rPr>
          <w:rFonts w:ascii="Arial Narrow" w:hAnsi="Arial Narrow"/>
        </w:rPr>
      </w:pPr>
      <w:r>
        <w:rPr>
          <w:rFonts w:ascii="Arial Narrow" w:hAnsi="Arial Narrow"/>
        </w:rPr>
        <w:t xml:space="preserve">bo </w:t>
      </w:r>
      <w:r w:rsidR="00A92DEA" w:rsidRPr="001B4616">
        <w:rPr>
          <w:rFonts w:ascii="Arial Narrow" w:hAnsi="Arial Narrow"/>
        </w:rPr>
        <w:t>agencijo sprotno pisno obveščal o dogodkih, zaradi katerih je podaljšano ali onemogočeno izvajanje operacije,</w:t>
      </w:r>
    </w:p>
    <w:p w14:paraId="3F060BD9" w14:textId="44F847C3" w:rsidR="00A92DEA" w:rsidRPr="001B4616" w:rsidRDefault="00F3186B" w:rsidP="001E2B5D">
      <w:pPr>
        <w:numPr>
          <w:ilvl w:val="0"/>
          <w:numId w:val="61"/>
        </w:numPr>
        <w:spacing w:after="0" w:line="276" w:lineRule="auto"/>
        <w:ind w:left="720"/>
        <w:jc w:val="both"/>
        <w:rPr>
          <w:rFonts w:ascii="Arial Narrow" w:hAnsi="Arial Narrow"/>
        </w:rPr>
      </w:pPr>
      <w:r>
        <w:rPr>
          <w:rFonts w:ascii="Arial Narrow" w:hAnsi="Arial Narrow"/>
        </w:rPr>
        <w:t xml:space="preserve">bo </w:t>
      </w:r>
      <w:r w:rsidR="00A92DEA" w:rsidRPr="001B4616">
        <w:rPr>
          <w:rFonts w:ascii="Arial Narrow" w:hAnsi="Arial Narrow"/>
        </w:rPr>
        <w:t xml:space="preserve">pridobil dostop do </w:t>
      </w:r>
      <w:r w:rsidR="00D37C83">
        <w:rPr>
          <w:rFonts w:ascii="Arial Narrow" w:hAnsi="Arial Narrow"/>
        </w:rPr>
        <w:t>IS OU</w:t>
      </w:r>
      <w:r w:rsidR="00A92DEA" w:rsidRPr="001B4616">
        <w:rPr>
          <w:rFonts w:ascii="Arial Narrow" w:hAnsi="Arial Narrow"/>
        </w:rPr>
        <w:t xml:space="preserve">, opravil ustrezno izobraževanje ter zahtevke za izplačila vnesel v </w:t>
      </w:r>
      <w:r w:rsidR="00D37C83">
        <w:rPr>
          <w:rFonts w:ascii="Arial Narrow" w:hAnsi="Arial Narrow"/>
        </w:rPr>
        <w:t>IS OU</w:t>
      </w:r>
      <w:r w:rsidR="00A92DEA" w:rsidRPr="001B4616">
        <w:rPr>
          <w:rFonts w:ascii="Arial Narrow" w:hAnsi="Arial Narrow"/>
        </w:rPr>
        <w:t xml:space="preserve">, </w:t>
      </w:r>
    </w:p>
    <w:p w14:paraId="66015C52" w14:textId="3DE7373E" w:rsidR="00A92DEA" w:rsidRPr="001B4616" w:rsidRDefault="00F3186B" w:rsidP="001E2B5D">
      <w:pPr>
        <w:numPr>
          <w:ilvl w:val="0"/>
          <w:numId w:val="61"/>
        </w:numPr>
        <w:spacing w:after="0" w:line="276" w:lineRule="auto"/>
        <w:ind w:left="720"/>
        <w:jc w:val="both"/>
        <w:rPr>
          <w:rFonts w:ascii="Arial Narrow" w:hAnsi="Arial Narrow"/>
        </w:rPr>
      </w:pPr>
      <w:r>
        <w:rPr>
          <w:rFonts w:ascii="Arial Narrow" w:hAnsi="Arial Narrow"/>
        </w:rPr>
        <w:t xml:space="preserve">bo </w:t>
      </w:r>
      <w:r w:rsidR="00A92DEA" w:rsidRPr="001B4616">
        <w:rPr>
          <w:rFonts w:ascii="Arial Narrow" w:hAnsi="Arial Narrow"/>
        </w:rPr>
        <w:t>za operacijo</w:t>
      </w:r>
      <w:r w:rsidR="000B5969">
        <w:rPr>
          <w:rFonts w:ascii="Arial Narrow" w:hAnsi="Arial Narrow"/>
        </w:rPr>
        <w:t xml:space="preserve"> vodil</w:t>
      </w:r>
      <w:r w:rsidR="00A92DEA" w:rsidRPr="001B4616">
        <w:rPr>
          <w:rFonts w:ascii="Arial Narrow" w:hAnsi="Arial Narrow"/>
        </w:rPr>
        <w:t xml:space="preserve"> ustrezno ločen knjigovodski sistem oziroma ustrezno knjigovodsko evidenco,</w:t>
      </w:r>
    </w:p>
    <w:p w14:paraId="5D3FA37C" w14:textId="60206654" w:rsidR="00A92DEA" w:rsidRPr="001B4616" w:rsidRDefault="00F3186B" w:rsidP="001E2B5D">
      <w:pPr>
        <w:numPr>
          <w:ilvl w:val="0"/>
          <w:numId w:val="61"/>
        </w:numPr>
        <w:spacing w:after="0" w:line="276" w:lineRule="auto"/>
        <w:ind w:left="720"/>
        <w:jc w:val="both"/>
        <w:rPr>
          <w:rFonts w:ascii="Arial Narrow" w:hAnsi="Arial Narrow"/>
        </w:rPr>
      </w:pPr>
      <w:r>
        <w:rPr>
          <w:rFonts w:ascii="Arial Narrow" w:hAnsi="Arial Narrow"/>
        </w:rPr>
        <w:t xml:space="preserve">bo </w:t>
      </w:r>
      <w:r w:rsidR="00A92DEA" w:rsidRPr="001B4616">
        <w:rPr>
          <w:rFonts w:ascii="Arial Narrow" w:hAnsi="Arial Narrow"/>
        </w:rPr>
        <w:t>zagotavljal revizijsko sled in hranil vso dokumentacijo v zvezi z operacijo, potrebno za zagotovitev ustrezne revizijske sledi v skladu z navodili in veljavnimi predpisi,</w:t>
      </w:r>
    </w:p>
    <w:p w14:paraId="6D6FA2E3" w14:textId="560280C0" w:rsidR="00A92DEA" w:rsidRPr="001B4616" w:rsidRDefault="00F3186B" w:rsidP="001E2B5D">
      <w:pPr>
        <w:numPr>
          <w:ilvl w:val="0"/>
          <w:numId w:val="61"/>
        </w:numPr>
        <w:spacing w:after="0" w:line="276" w:lineRule="auto"/>
        <w:ind w:left="720"/>
        <w:jc w:val="both"/>
        <w:rPr>
          <w:rFonts w:ascii="Arial Narrow" w:hAnsi="Arial Narrow"/>
        </w:rPr>
      </w:pPr>
      <w:r>
        <w:rPr>
          <w:rFonts w:ascii="Arial Narrow" w:hAnsi="Arial Narrow"/>
        </w:rPr>
        <w:t xml:space="preserve">bo </w:t>
      </w:r>
      <w:r w:rsidR="00A92DEA" w:rsidRPr="001B4616">
        <w:rPr>
          <w:rFonts w:ascii="Arial Narrow" w:hAnsi="Arial Narrow"/>
        </w:rPr>
        <w:t>upošteval vsakokratno veljavno zakonodajo s področja integritete in preprečevanja korupcije,</w:t>
      </w:r>
    </w:p>
    <w:p w14:paraId="6EC8CC4F" w14:textId="77FDA5E7" w:rsidR="00A92DEA" w:rsidRPr="001B4616" w:rsidRDefault="00A92DEA" w:rsidP="001E2B5D">
      <w:pPr>
        <w:numPr>
          <w:ilvl w:val="0"/>
          <w:numId w:val="61"/>
        </w:numPr>
        <w:spacing w:after="0" w:line="276" w:lineRule="auto"/>
        <w:ind w:left="720"/>
        <w:jc w:val="both"/>
        <w:rPr>
          <w:rFonts w:ascii="Arial Narrow" w:hAnsi="Arial Narrow"/>
        </w:rPr>
      </w:pPr>
      <w:r w:rsidRPr="00722900">
        <w:rPr>
          <w:rFonts w:ascii="Arial Narrow" w:hAnsi="Arial Narrow"/>
        </w:rPr>
        <w:t>ne bo odstopil terjatve iz te pogodbe tretjim osebam, jih zastavil ali drugače obremenil</w:t>
      </w:r>
      <w:r w:rsidRPr="001B4616">
        <w:rPr>
          <w:rFonts w:ascii="Arial Narrow" w:hAnsi="Arial Narrow"/>
        </w:rPr>
        <w:t>,</w:t>
      </w:r>
    </w:p>
    <w:p w14:paraId="2852D7A1" w14:textId="39123698" w:rsidR="00A92DEA" w:rsidRPr="001B4616" w:rsidRDefault="00F3186B" w:rsidP="001E2B5D">
      <w:pPr>
        <w:numPr>
          <w:ilvl w:val="0"/>
          <w:numId w:val="61"/>
        </w:numPr>
        <w:spacing w:after="0" w:line="276" w:lineRule="auto"/>
        <w:ind w:left="720"/>
        <w:jc w:val="both"/>
        <w:rPr>
          <w:rFonts w:ascii="Arial Narrow" w:hAnsi="Arial Narrow"/>
        </w:rPr>
      </w:pPr>
      <w:r>
        <w:rPr>
          <w:rFonts w:ascii="Arial Narrow" w:hAnsi="Arial Narrow"/>
        </w:rPr>
        <w:t xml:space="preserve">bo </w:t>
      </w:r>
      <w:r w:rsidR="00A92DEA" w:rsidRPr="001B4616">
        <w:rPr>
          <w:rFonts w:ascii="Arial Narrow" w:hAnsi="Arial Narrow"/>
        </w:rPr>
        <w:t>rezultate dokončane operacije uporabljal skladno z namenom financiranja,</w:t>
      </w:r>
    </w:p>
    <w:p w14:paraId="0D2708BE" w14:textId="38361287" w:rsidR="00A92DEA" w:rsidRPr="001B4616" w:rsidRDefault="00F3186B" w:rsidP="001E2B5D">
      <w:pPr>
        <w:numPr>
          <w:ilvl w:val="0"/>
          <w:numId w:val="61"/>
        </w:numPr>
        <w:spacing w:after="0" w:line="276" w:lineRule="auto"/>
        <w:ind w:left="720"/>
        <w:jc w:val="both"/>
        <w:rPr>
          <w:rFonts w:ascii="Arial Narrow" w:hAnsi="Arial Narrow"/>
        </w:rPr>
      </w:pPr>
      <w:r>
        <w:rPr>
          <w:rFonts w:ascii="Arial Narrow" w:hAnsi="Arial Narrow"/>
        </w:rPr>
        <w:t xml:space="preserve">bo </w:t>
      </w:r>
      <w:r w:rsidR="00A92DEA" w:rsidRPr="001B4616">
        <w:rPr>
          <w:rFonts w:ascii="Arial Narrow" w:hAnsi="Arial Narrow"/>
        </w:rPr>
        <w:t xml:space="preserve">subjektom, </w:t>
      </w:r>
      <w:r w:rsidR="00A92DEA" w:rsidRPr="00475854">
        <w:rPr>
          <w:rFonts w:ascii="Arial Narrow" w:hAnsi="Arial Narrow"/>
        </w:rPr>
        <w:t xml:space="preserve">naštetim v </w:t>
      </w:r>
      <w:r w:rsidR="00A92DEA" w:rsidRPr="00CD2468">
        <w:rPr>
          <w:rFonts w:ascii="Arial Narrow" w:hAnsi="Arial Narrow"/>
        </w:rPr>
        <w:t>2</w:t>
      </w:r>
      <w:r w:rsidR="00C5675F">
        <w:rPr>
          <w:rFonts w:ascii="Arial Narrow" w:hAnsi="Arial Narrow"/>
        </w:rPr>
        <w:t>9</w:t>
      </w:r>
      <w:r w:rsidR="00A92DEA" w:rsidRPr="00CD2468">
        <w:rPr>
          <w:rFonts w:ascii="Arial Narrow" w:hAnsi="Arial Narrow"/>
        </w:rPr>
        <w:t>. členu</w:t>
      </w:r>
      <w:r w:rsidR="00A92DEA" w:rsidRPr="00475854">
        <w:rPr>
          <w:rFonts w:ascii="Arial Narrow" w:hAnsi="Arial Narrow"/>
        </w:rPr>
        <w:t xml:space="preserve"> te</w:t>
      </w:r>
      <w:r w:rsidR="00A92DEA" w:rsidRPr="001B4616">
        <w:rPr>
          <w:rFonts w:ascii="Arial Narrow" w:hAnsi="Arial Narrow"/>
        </w:rPr>
        <w:t xml:space="preserve"> pogodbe, omogočil nadzor nad izvajanjem operacije,</w:t>
      </w:r>
    </w:p>
    <w:p w14:paraId="2D871EEA" w14:textId="497BD1DE" w:rsidR="00A92DEA" w:rsidRPr="001B4616" w:rsidRDefault="00F3186B" w:rsidP="001E2B5D">
      <w:pPr>
        <w:numPr>
          <w:ilvl w:val="0"/>
          <w:numId w:val="61"/>
        </w:numPr>
        <w:spacing w:after="0" w:line="276" w:lineRule="auto"/>
        <w:ind w:left="720"/>
        <w:jc w:val="both"/>
        <w:rPr>
          <w:rFonts w:ascii="Arial Narrow" w:hAnsi="Arial Narrow"/>
        </w:rPr>
      </w:pPr>
      <w:r>
        <w:rPr>
          <w:rFonts w:ascii="Arial Narrow" w:hAnsi="Arial Narrow"/>
        </w:rPr>
        <w:t xml:space="preserve">bo </w:t>
      </w:r>
      <w:r w:rsidR="00A92DEA" w:rsidRPr="001B4616">
        <w:rPr>
          <w:rFonts w:ascii="Arial Narrow" w:hAnsi="Arial Narrow"/>
        </w:rPr>
        <w:t>v postopkih nadzora ali revizij operacije navajal vsa dejstva in dokaze, ki bi lahko vplivali na pravilnost ugotovitev v navedenih postopkih,</w:t>
      </w:r>
    </w:p>
    <w:p w14:paraId="33B9D232" w14:textId="2E2EFFCD" w:rsidR="00A92DEA" w:rsidRPr="001B4616" w:rsidRDefault="00A92DEA" w:rsidP="00927951">
      <w:pPr>
        <w:numPr>
          <w:ilvl w:val="0"/>
          <w:numId w:val="61"/>
        </w:numPr>
        <w:spacing w:after="0" w:line="276" w:lineRule="auto"/>
        <w:ind w:left="720"/>
        <w:jc w:val="both"/>
        <w:rPr>
          <w:rFonts w:ascii="Arial Narrow" w:hAnsi="Arial Narrow"/>
        </w:rPr>
      </w:pPr>
      <w:r w:rsidRPr="001B4616">
        <w:rPr>
          <w:rFonts w:ascii="Arial Narrow" w:hAnsi="Arial Narrow"/>
        </w:rPr>
        <w:t xml:space="preserve">si </w:t>
      </w:r>
      <w:r w:rsidR="00F3186B">
        <w:rPr>
          <w:rFonts w:ascii="Arial Narrow" w:hAnsi="Arial Narrow"/>
        </w:rPr>
        <w:t xml:space="preserve">bo </w:t>
      </w:r>
      <w:r w:rsidRPr="001B4616">
        <w:rPr>
          <w:rFonts w:ascii="Arial Narrow" w:hAnsi="Arial Narrow"/>
        </w:rPr>
        <w:t xml:space="preserve">prizadeval morebitne spore urediti s podajo predloga agenciji za sklenitev dodatka k tej </w:t>
      </w:r>
    </w:p>
    <w:p w14:paraId="7AC1A42C" w14:textId="77777777" w:rsidR="00A92DEA" w:rsidRDefault="00A92DEA" w:rsidP="003B56A0">
      <w:pPr>
        <w:spacing w:after="0"/>
        <w:ind w:firstLine="708"/>
        <w:jc w:val="both"/>
        <w:rPr>
          <w:rFonts w:ascii="Arial Narrow" w:hAnsi="Arial Narrow"/>
        </w:rPr>
      </w:pPr>
      <w:r w:rsidRPr="001B4616">
        <w:rPr>
          <w:rFonts w:ascii="Arial Narrow" w:hAnsi="Arial Narrow"/>
        </w:rPr>
        <w:t xml:space="preserve">pogodbi, </w:t>
      </w:r>
    </w:p>
    <w:p w14:paraId="71C42E48" w14:textId="26E12A6C" w:rsidR="00A92DEA" w:rsidRPr="004B7D1F" w:rsidRDefault="00927951" w:rsidP="003B56A0">
      <w:pPr>
        <w:pStyle w:val="Odstavekseznama"/>
        <w:numPr>
          <w:ilvl w:val="0"/>
          <w:numId w:val="61"/>
        </w:numPr>
        <w:spacing w:after="0"/>
        <w:ind w:left="709"/>
        <w:rPr>
          <w:rFonts w:ascii="Arial Narrow" w:hAnsi="Arial Narrow"/>
        </w:rPr>
      </w:pPr>
      <w:r>
        <w:rPr>
          <w:rFonts w:ascii="Arial Narrow" w:hAnsi="Arial Narrow"/>
        </w:rPr>
        <w:t xml:space="preserve">bo </w:t>
      </w:r>
      <w:r w:rsidR="00A92DEA" w:rsidRPr="004B7D1F">
        <w:rPr>
          <w:rFonts w:ascii="Arial Narrow" w:hAnsi="Arial Narrow"/>
        </w:rPr>
        <w:t xml:space="preserve">ob izstavitvi </w:t>
      </w:r>
      <w:r w:rsidR="00475854">
        <w:rPr>
          <w:rFonts w:ascii="Arial Narrow" w:hAnsi="Arial Narrow"/>
        </w:rPr>
        <w:t>zadnjega</w:t>
      </w:r>
      <w:r w:rsidR="00354FD0">
        <w:rPr>
          <w:rFonts w:ascii="Arial Narrow" w:hAnsi="Arial Narrow"/>
        </w:rPr>
        <w:t xml:space="preserve"> </w:t>
      </w:r>
      <w:r w:rsidR="00A92DEA" w:rsidRPr="004B7D1F">
        <w:rPr>
          <w:rFonts w:ascii="Arial Narrow" w:hAnsi="Arial Narrow"/>
        </w:rPr>
        <w:t>zahtevka za izplačilo agenciji dostavil končno vsebinsko poročilo o zaključku operacije</w:t>
      </w:r>
      <w:r>
        <w:rPr>
          <w:rFonts w:ascii="Arial Narrow" w:hAnsi="Arial Narrow"/>
        </w:rPr>
        <w:t xml:space="preserve"> in</w:t>
      </w:r>
    </w:p>
    <w:p w14:paraId="110D4B23" w14:textId="281633BE" w:rsidR="00F72CD1" w:rsidRPr="003B56A0" w:rsidRDefault="00927951" w:rsidP="003B56A0">
      <w:pPr>
        <w:pStyle w:val="Odstavekseznama"/>
        <w:numPr>
          <w:ilvl w:val="0"/>
          <w:numId w:val="61"/>
        </w:numPr>
        <w:spacing w:after="0" w:line="276" w:lineRule="auto"/>
        <w:ind w:left="709"/>
        <w:rPr>
          <w:rFonts w:ascii="Arial Narrow" w:hAnsi="Arial Narrow"/>
        </w:rPr>
      </w:pPr>
      <w:r>
        <w:rPr>
          <w:rFonts w:ascii="Arial Narrow" w:hAnsi="Arial Narrow"/>
        </w:rPr>
        <w:t xml:space="preserve">bo </w:t>
      </w:r>
      <w:r w:rsidR="00A92DEA" w:rsidRPr="00722900">
        <w:rPr>
          <w:rFonts w:ascii="Arial Narrow" w:hAnsi="Arial Narrow"/>
        </w:rPr>
        <w:t xml:space="preserve">še </w:t>
      </w:r>
      <w:r w:rsidR="00655020">
        <w:rPr>
          <w:rFonts w:ascii="Arial Narrow" w:hAnsi="Arial Narrow"/>
        </w:rPr>
        <w:t>3</w:t>
      </w:r>
      <w:r w:rsidR="00C5124D">
        <w:rPr>
          <w:rFonts w:ascii="Arial Narrow" w:hAnsi="Arial Narrow"/>
        </w:rPr>
        <w:t xml:space="preserve"> (tri) leta </w:t>
      </w:r>
      <w:r w:rsidR="00A92DEA" w:rsidRPr="00722900">
        <w:rPr>
          <w:rFonts w:ascii="Arial Narrow" w:hAnsi="Arial Narrow"/>
        </w:rPr>
        <w:t xml:space="preserve"> po zaključku operacije agenciji letno v postavljenem roku pisno poročal o stanju na operaciji</w:t>
      </w:r>
      <w:r>
        <w:rPr>
          <w:rFonts w:ascii="Arial Narrow" w:hAnsi="Arial Narrow"/>
        </w:rPr>
        <w:t>.</w:t>
      </w:r>
    </w:p>
    <w:p w14:paraId="47B9A7FA" w14:textId="77777777" w:rsidR="00A92DEA" w:rsidRDefault="00A92DEA" w:rsidP="00A92DEA">
      <w:pPr>
        <w:jc w:val="both"/>
        <w:rPr>
          <w:rFonts w:ascii="Arial Narrow" w:hAnsi="Arial Narrow"/>
        </w:rPr>
      </w:pPr>
    </w:p>
    <w:p w14:paraId="386DFA76" w14:textId="5A7663D3" w:rsidR="00A92DEA" w:rsidRDefault="00A92DEA" w:rsidP="00A92DEA">
      <w:pPr>
        <w:jc w:val="both"/>
        <w:rPr>
          <w:rFonts w:ascii="Arial Narrow" w:hAnsi="Arial Narrow"/>
        </w:rPr>
      </w:pPr>
      <w:r w:rsidRPr="001B4616">
        <w:rPr>
          <w:rFonts w:ascii="Arial Narrow" w:hAnsi="Arial Narrow"/>
        </w:rPr>
        <w:t xml:space="preserve">V primeru neizpolnjevanja pogodbenih zavez upravičenca iz prejšnjega odstavka agencija določi upravičencu rok za </w:t>
      </w:r>
      <w:r w:rsidRPr="00475854">
        <w:rPr>
          <w:rFonts w:ascii="Arial Narrow" w:hAnsi="Arial Narrow"/>
        </w:rPr>
        <w:t xml:space="preserve">odpravo </w:t>
      </w:r>
      <w:r w:rsidR="001D527B" w:rsidRPr="00CD2468">
        <w:rPr>
          <w:rFonts w:ascii="Arial Narrow" w:hAnsi="Arial Narrow"/>
        </w:rPr>
        <w:t>nepravilnosti</w:t>
      </w:r>
      <w:r w:rsidRPr="00475854">
        <w:rPr>
          <w:rFonts w:ascii="Arial Narrow" w:hAnsi="Arial Narrow"/>
        </w:rPr>
        <w:t>.</w:t>
      </w:r>
      <w:r w:rsidRPr="001B4616">
        <w:rPr>
          <w:rFonts w:ascii="Arial Narrow" w:hAnsi="Arial Narrow"/>
        </w:rPr>
        <w:t xml:space="preserve"> Če upravičenec kljub pozivu agencije </w:t>
      </w:r>
      <w:r w:rsidR="00475854">
        <w:rPr>
          <w:rFonts w:ascii="Arial Narrow" w:hAnsi="Arial Narrow"/>
        </w:rPr>
        <w:t xml:space="preserve">nepravilnosti </w:t>
      </w:r>
      <w:r w:rsidRPr="001B4616">
        <w:rPr>
          <w:rFonts w:ascii="Arial Narrow" w:hAnsi="Arial Narrow"/>
        </w:rPr>
        <w:t>ne odpravi v postavljenem roku, agencija lahko odstopi od pogodbe, upravičenec pa mora vrniti prejeta sredstva po tej pogodbi v roku 30 (tridesetih) dni od pisnega poziva agencije, povečana za zakonske zamudne obresti od dneva nakazila na TRR upravičenca do dneva nakazila v dobro proračuna RS.</w:t>
      </w:r>
    </w:p>
    <w:p w14:paraId="48441423" w14:textId="3AB89973" w:rsidR="00475854" w:rsidRPr="00475854" w:rsidRDefault="00475854" w:rsidP="00A92DEA">
      <w:pPr>
        <w:jc w:val="both"/>
        <w:rPr>
          <w:rFonts w:ascii="Arial Narrow" w:hAnsi="Arial Narrow"/>
        </w:rPr>
      </w:pPr>
      <w:r w:rsidRPr="00CD2468">
        <w:rPr>
          <w:rFonts w:ascii="Arial Narrow" w:hAnsi="Arial Narrow"/>
        </w:rPr>
        <w:t xml:space="preserve">Če </w:t>
      </w:r>
      <w:r>
        <w:rPr>
          <w:rFonts w:ascii="Arial Narrow" w:hAnsi="Arial Narrow"/>
        </w:rPr>
        <w:t>agencija</w:t>
      </w:r>
      <w:r w:rsidR="00283F93">
        <w:rPr>
          <w:rFonts w:ascii="Arial Narrow" w:hAnsi="Arial Narrow"/>
        </w:rPr>
        <w:t>, ministrstvo ali drug pristojen organ</w:t>
      </w:r>
      <w:r w:rsidRPr="00CD2468">
        <w:rPr>
          <w:rFonts w:ascii="Arial Narrow" w:hAnsi="Arial Narrow"/>
        </w:rPr>
        <w:t xml:space="preserve"> v času izvajanja pogodbe ugotovi, da se dodeljena sredstva uporabljajo nenamensko ali so dodeljena sredstva odtujena ali so bila upravičencu dodeljena neupravičeno, prekine izplačevanje sredstev in/ali odstopi od pogodbe, upravičenec pa mora v primeru odstopa vrniti prejeta sredstva po tej pogodbi v roku 30 (tridesetih) dni od pisnega poziva ministrstva, povečana za zakonske zamudne obresti od dneva nakazila na TRR upravičenca do dneva nakazila v dobro proračuna RS.</w:t>
      </w:r>
    </w:p>
    <w:p w14:paraId="6E2E5622" w14:textId="77777777" w:rsidR="00A92DEA" w:rsidRPr="001B4616" w:rsidRDefault="00A92DEA" w:rsidP="00A92DEA">
      <w:pPr>
        <w:jc w:val="both"/>
        <w:rPr>
          <w:rFonts w:ascii="Arial Narrow" w:hAnsi="Arial Narrow"/>
        </w:rPr>
      </w:pPr>
    </w:p>
    <w:p w14:paraId="02AB4B52" w14:textId="77777777" w:rsidR="00A92DEA" w:rsidRPr="001B4616" w:rsidRDefault="00A92DEA" w:rsidP="00230E6B">
      <w:pPr>
        <w:pStyle w:val="Odstavekseznama"/>
        <w:numPr>
          <w:ilvl w:val="3"/>
          <w:numId w:val="79"/>
        </w:numPr>
        <w:ind w:left="426"/>
        <w:jc w:val="center"/>
        <w:rPr>
          <w:rFonts w:ascii="Arial Narrow" w:hAnsi="Arial Narrow"/>
        </w:rPr>
      </w:pPr>
      <w:r w:rsidRPr="001B4616">
        <w:rPr>
          <w:rFonts w:ascii="Arial Narrow" w:hAnsi="Arial Narrow"/>
        </w:rPr>
        <w:t>člen</w:t>
      </w:r>
    </w:p>
    <w:p w14:paraId="00752ABC" w14:textId="26C906B1" w:rsidR="00A92DEA" w:rsidRPr="001B4616" w:rsidRDefault="00A92DEA" w:rsidP="00A92DEA">
      <w:pPr>
        <w:jc w:val="both"/>
        <w:rPr>
          <w:rFonts w:ascii="Arial Narrow" w:hAnsi="Arial Narrow"/>
        </w:rPr>
      </w:pPr>
      <w:r w:rsidRPr="001B4616">
        <w:rPr>
          <w:rFonts w:ascii="Arial Narrow" w:hAnsi="Arial Narrow"/>
        </w:rPr>
        <w:t>Če upravičenec</w:t>
      </w:r>
      <w:r w:rsidR="0014202D">
        <w:rPr>
          <w:rFonts w:ascii="Arial Narrow" w:hAnsi="Arial Narrow"/>
        </w:rPr>
        <w:t xml:space="preserve"> naknadno </w:t>
      </w:r>
      <w:r w:rsidRPr="001B4616">
        <w:rPr>
          <w:rFonts w:ascii="Arial Narrow" w:hAnsi="Arial Narrow"/>
        </w:rPr>
        <w:t xml:space="preserve"> (v času izvajanja operacije) ugotovi, da v pogodbeno določenem roku oziroma s proračunsko predvidenimi sredstvi ne bo mogel izvesti dogovorjenega obsega operacije, je dolžan o razlogih za zamudo oziroma nezmožnosti izpolnitve pogodbe z ustrezno obrazložitvijo pisno obvestiti agencijo takoj, ko nastopijo ti razlogi, najpozneje pa v roku 15 (petnajstih) dni od njihovega nastanka.</w:t>
      </w:r>
    </w:p>
    <w:p w14:paraId="29F52CA4" w14:textId="2526E79D" w:rsidR="00A92DEA" w:rsidRPr="001B4616" w:rsidRDefault="00A92DEA" w:rsidP="00A92DEA">
      <w:pPr>
        <w:jc w:val="both"/>
        <w:rPr>
          <w:rFonts w:ascii="Arial Narrow" w:hAnsi="Arial Narrow"/>
        </w:rPr>
      </w:pPr>
      <w:r w:rsidRPr="001B4616">
        <w:rPr>
          <w:rFonts w:ascii="Arial Narrow" w:hAnsi="Arial Narrow"/>
        </w:rPr>
        <w:t xml:space="preserve">Načrtovani rezultati </w:t>
      </w:r>
      <w:r>
        <w:rPr>
          <w:rFonts w:ascii="Arial Narrow" w:hAnsi="Arial Narrow"/>
        </w:rPr>
        <w:t xml:space="preserve">v skladu z akcijskim načrtom iz vloge </w:t>
      </w:r>
      <w:r w:rsidRPr="001B4616">
        <w:rPr>
          <w:rFonts w:ascii="Arial Narrow" w:hAnsi="Arial Narrow"/>
        </w:rPr>
        <w:t>morajo biti tekom obdobja financiranja doseženi vsaj oz. najmanj 8</w:t>
      </w:r>
      <w:r>
        <w:rPr>
          <w:rFonts w:ascii="Arial Narrow" w:hAnsi="Arial Narrow"/>
        </w:rPr>
        <w:t>0</w:t>
      </w:r>
      <w:r w:rsidR="0014202D">
        <w:rPr>
          <w:rFonts w:ascii="Arial Narrow" w:hAnsi="Arial Narrow"/>
        </w:rPr>
        <w:t xml:space="preserve"> </w:t>
      </w:r>
      <w:r w:rsidRPr="001B4616">
        <w:rPr>
          <w:rFonts w:ascii="Arial Narrow" w:hAnsi="Arial Narrow"/>
        </w:rPr>
        <w:t>%</w:t>
      </w:r>
      <w:r w:rsidR="0014202D">
        <w:rPr>
          <w:rFonts w:ascii="Arial Narrow" w:eastAsia="Calibri" w:hAnsi="Arial Narrow" w:cs="Arial"/>
        </w:rPr>
        <w:t>, p</w:t>
      </w:r>
      <w:r w:rsidRPr="001B4616">
        <w:rPr>
          <w:rFonts w:ascii="Arial Narrow" w:eastAsia="Calibri" w:hAnsi="Arial Narrow" w:cs="Arial"/>
        </w:rPr>
        <w:t>ri čemer se odstotek izračuna v skladu z metodologijo stroškov na enoto (zahtevano število ur skladno z metodologijo za storitve drugega sklopa / seštevek vseh ur izračunanih skladno z metodologijo za aktivnosti</w:t>
      </w:r>
      <w:r>
        <w:rPr>
          <w:rFonts w:ascii="Arial Narrow" w:eastAsia="Calibri" w:hAnsi="Arial Narrow" w:cs="Arial"/>
        </w:rPr>
        <w:t xml:space="preserve"> in storitve</w:t>
      </w:r>
      <w:r w:rsidRPr="001B4616">
        <w:rPr>
          <w:rFonts w:ascii="Arial Narrow" w:eastAsia="Calibri" w:hAnsi="Arial Narrow" w:cs="Arial"/>
        </w:rPr>
        <w:t xml:space="preserve">, ki so bile opravljene in poročane </w:t>
      </w:r>
      <w:r>
        <w:rPr>
          <w:rFonts w:ascii="Arial Narrow" w:eastAsia="Calibri" w:hAnsi="Arial Narrow" w:cs="Arial"/>
        </w:rPr>
        <w:t>na prvem sklopu</w:t>
      </w:r>
      <w:r w:rsidRPr="001B4616">
        <w:rPr>
          <w:rFonts w:ascii="Arial Narrow" w:eastAsia="Calibri" w:hAnsi="Arial Narrow" w:cs="Arial"/>
        </w:rPr>
        <w:t xml:space="preserve"> x 100).</w:t>
      </w:r>
      <w:r w:rsidRPr="001B4616">
        <w:rPr>
          <w:rFonts w:ascii="Arial Narrow" w:hAnsi="Arial Narrow"/>
        </w:rPr>
        <w:t xml:space="preserve"> </w:t>
      </w:r>
    </w:p>
    <w:p w14:paraId="3DBE5ED9" w14:textId="597C562B" w:rsidR="00A92DEA" w:rsidRPr="001B4616" w:rsidRDefault="00A92DEA" w:rsidP="00A92DEA">
      <w:pPr>
        <w:jc w:val="both"/>
        <w:rPr>
          <w:rFonts w:ascii="Arial Narrow" w:hAnsi="Arial Narrow"/>
        </w:rPr>
      </w:pPr>
      <w:r w:rsidRPr="001B4616">
        <w:rPr>
          <w:rFonts w:ascii="Arial Narrow" w:hAnsi="Arial Narrow"/>
        </w:rPr>
        <w:t>Na podlagi upravičenčeve obrazložitve iz pr</w:t>
      </w:r>
      <w:r w:rsidR="0058341B">
        <w:rPr>
          <w:rFonts w:ascii="Arial Narrow" w:hAnsi="Arial Narrow"/>
        </w:rPr>
        <w:t>vega</w:t>
      </w:r>
      <w:r w:rsidRPr="001B4616">
        <w:rPr>
          <w:rFonts w:ascii="Arial Narrow" w:hAnsi="Arial Narrow"/>
        </w:rPr>
        <w:t xml:space="preserve"> odstavk</w:t>
      </w:r>
      <w:r w:rsidR="0058341B">
        <w:rPr>
          <w:rFonts w:ascii="Arial Narrow" w:hAnsi="Arial Narrow"/>
        </w:rPr>
        <w:t>a tega člena</w:t>
      </w:r>
      <w:r w:rsidRPr="001B4616">
        <w:rPr>
          <w:rFonts w:ascii="Arial Narrow" w:hAnsi="Arial Narrow"/>
        </w:rPr>
        <w:t xml:space="preserve"> agencija odloči, ali bo spremembo pogodbe odobrila in k pogodbi sklenila dodatek ali bo od pogodbe odstopila.</w:t>
      </w:r>
    </w:p>
    <w:p w14:paraId="4B497845" w14:textId="77777777" w:rsidR="00A92DEA" w:rsidRPr="001B4616" w:rsidRDefault="00A92DEA" w:rsidP="00A92DEA">
      <w:pPr>
        <w:jc w:val="both"/>
        <w:rPr>
          <w:rFonts w:ascii="Arial Narrow" w:hAnsi="Arial Narrow"/>
        </w:rPr>
      </w:pPr>
      <w:r w:rsidRPr="001B4616">
        <w:rPr>
          <w:rFonts w:ascii="Arial Narrow" w:hAnsi="Arial Narrow"/>
        </w:rPr>
        <w:t>Agencija lahko odstopi od pogodbe:</w:t>
      </w:r>
    </w:p>
    <w:p w14:paraId="5C97D185" w14:textId="77777777" w:rsidR="00A92DEA" w:rsidRPr="001B4616" w:rsidRDefault="00A92DEA" w:rsidP="001E2B5D">
      <w:pPr>
        <w:numPr>
          <w:ilvl w:val="0"/>
          <w:numId w:val="61"/>
        </w:numPr>
        <w:spacing w:after="0" w:line="276" w:lineRule="auto"/>
        <w:ind w:left="720"/>
        <w:jc w:val="both"/>
        <w:rPr>
          <w:rFonts w:ascii="Arial Narrow" w:hAnsi="Arial Narrow"/>
        </w:rPr>
      </w:pPr>
      <w:r w:rsidRPr="001B4616">
        <w:rPr>
          <w:rFonts w:ascii="Arial Narrow" w:hAnsi="Arial Narrow"/>
        </w:rPr>
        <w:t>če upravičenec ne ravna v skladu s prvim odstavkom tega člena,</w:t>
      </w:r>
    </w:p>
    <w:p w14:paraId="474DCF15" w14:textId="77777777" w:rsidR="00A92DEA" w:rsidRPr="001B4616" w:rsidRDefault="00A92DEA" w:rsidP="001E2B5D">
      <w:pPr>
        <w:numPr>
          <w:ilvl w:val="0"/>
          <w:numId w:val="61"/>
        </w:numPr>
        <w:spacing w:after="0" w:line="276" w:lineRule="auto"/>
        <w:ind w:left="720"/>
        <w:jc w:val="both"/>
        <w:rPr>
          <w:rFonts w:ascii="Arial Narrow" w:hAnsi="Arial Narrow"/>
        </w:rPr>
      </w:pPr>
      <w:r w:rsidRPr="001B4616">
        <w:rPr>
          <w:rFonts w:ascii="Arial Narrow" w:hAnsi="Arial Narrow"/>
        </w:rPr>
        <w:t>če pisno obvestilo upravičenca iz prvega odstavka tega člena prejme po poteku pogodbeno določenega roka,</w:t>
      </w:r>
    </w:p>
    <w:p w14:paraId="0F0E2476" w14:textId="5F73899B" w:rsidR="00A92DEA" w:rsidRPr="001B4616" w:rsidRDefault="00A92DEA" w:rsidP="001E2B5D">
      <w:pPr>
        <w:numPr>
          <w:ilvl w:val="0"/>
          <w:numId w:val="61"/>
        </w:numPr>
        <w:spacing w:after="0" w:line="276" w:lineRule="auto"/>
        <w:ind w:left="720"/>
        <w:jc w:val="both"/>
        <w:rPr>
          <w:rFonts w:ascii="Arial Narrow" w:hAnsi="Arial Narrow"/>
        </w:rPr>
      </w:pPr>
      <w:r w:rsidRPr="001B4616">
        <w:rPr>
          <w:rFonts w:ascii="Arial Narrow" w:hAnsi="Arial Narrow"/>
        </w:rPr>
        <w:t xml:space="preserve">če med izvajanjem operacije pride do okoliščin, ki bi vplivale na ocenjevanje vloge na način, da se ta </w:t>
      </w:r>
      <w:r w:rsidR="00234607">
        <w:rPr>
          <w:rFonts w:ascii="Arial Narrow" w:hAnsi="Arial Narrow"/>
        </w:rPr>
        <w:t xml:space="preserve">pogodba </w:t>
      </w:r>
      <w:r w:rsidRPr="001B4616">
        <w:rPr>
          <w:rFonts w:ascii="Arial Narrow" w:hAnsi="Arial Narrow"/>
        </w:rPr>
        <w:t>ne bi sklenila, če bi te okoliščine obstajale ob ocenjevanju</w:t>
      </w:r>
      <w:r w:rsidR="00234607">
        <w:rPr>
          <w:rFonts w:ascii="Arial Narrow" w:hAnsi="Arial Narrow"/>
        </w:rPr>
        <w:t xml:space="preserve"> vloge</w:t>
      </w:r>
      <w:r w:rsidRPr="001B4616">
        <w:rPr>
          <w:rFonts w:ascii="Arial Narrow" w:hAnsi="Arial Narrow"/>
        </w:rPr>
        <w:t>,</w:t>
      </w:r>
    </w:p>
    <w:p w14:paraId="2C996F73" w14:textId="77777777" w:rsidR="00A92DEA" w:rsidRPr="001B4616" w:rsidRDefault="00A92DEA" w:rsidP="001E2B5D">
      <w:pPr>
        <w:numPr>
          <w:ilvl w:val="0"/>
          <w:numId w:val="61"/>
        </w:numPr>
        <w:spacing w:after="0" w:line="276" w:lineRule="auto"/>
        <w:ind w:left="720"/>
        <w:jc w:val="both"/>
        <w:rPr>
          <w:rFonts w:ascii="Arial Narrow" w:hAnsi="Arial Narrow"/>
        </w:rPr>
      </w:pPr>
      <w:r w:rsidRPr="001B4616">
        <w:rPr>
          <w:rFonts w:ascii="Arial Narrow" w:hAnsi="Arial Narrow"/>
        </w:rPr>
        <w:t>če agencija po sklenitvi te pogodbe ugotovi, da upravičenec ni izpolnjeval vseh pogojev javnega razpisa za dodelitev sredstev.</w:t>
      </w:r>
    </w:p>
    <w:p w14:paraId="15556B8B" w14:textId="77777777" w:rsidR="00A92DEA" w:rsidRPr="001B4616" w:rsidRDefault="00A92DEA" w:rsidP="00A92DEA">
      <w:pPr>
        <w:spacing w:after="0" w:line="276" w:lineRule="auto"/>
        <w:ind w:left="720"/>
        <w:jc w:val="both"/>
        <w:rPr>
          <w:rFonts w:ascii="Arial Narrow" w:hAnsi="Arial Narrow"/>
        </w:rPr>
      </w:pPr>
    </w:p>
    <w:p w14:paraId="090B6208" w14:textId="4ED12D5E" w:rsidR="00A92DEA" w:rsidRPr="001B4616" w:rsidRDefault="00A92DEA" w:rsidP="00A92DEA">
      <w:pPr>
        <w:spacing w:after="200" w:line="276" w:lineRule="auto"/>
        <w:jc w:val="both"/>
        <w:rPr>
          <w:rFonts w:ascii="Arial Narrow" w:hAnsi="Arial Narrow"/>
        </w:rPr>
      </w:pPr>
      <w:r w:rsidRPr="001B4616">
        <w:rPr>
          <w:rFonts w:ascii="Arial Narrow" w:hAnsi="Arial Narrow"/>
        </w:rPr>
        <w:t xml:space="preserve">Agencija bo v primeru odstopa od pogodbe od upravičenca zahtevala vrnitev vseh že prejetih sredstev </w:t>
      </w:r>
      <w:r w:rsidR="00283F93" w:rsidRPr="00283F93">
        <w:rPr>
          <w:rFonts w:ascii="Arial Narrow" w:hAnsi="Arial Narrow"/>
        </w:rPr>
        <w:t>povečanih za zakonske zamudne obresti od dneva nakazila na TRR upravičenca do dneva nakazila v dobro proračuna RS.</w:t>
      </w:r>
    </w:p>
    <w:p w14:paraId="14BC78AB" w14:textId="77777777" w:rsidR="00A92DEA" w:rsidRPr="004804EA" w:rsidRDefault="00A92DEA" w:rsidP="00230E6B">
      <w:pPr>
        <w:pStyle w:val="Odstavekseznama"/>
        <w:numPr>
          <w:ilvl w:val="3"/>
          <w:numId w:val="79"/>
        </w:numPr>
        <w:ind w:left="426"/>
        <w:jc w:val="center"/>
        <w:rPr>
          <w:rFonts w:ascii="Arial Narrow" w:hAnsi="Arial Narrow"/>
        </w:rPr>
      </w:pPr>
      <w:r w:rsidRPr="004804EA">
        <w:rPr>
          <w:rFonts w:ascii="Arial Narrow" w:hAnsi="Arial Narrow"/>
        </w:rPr>
        <w:t>člen</w:t>
      </w:r>
    </w:p>
    <w:p w14:paraId="271FA117" w14:textId="3819A9F3" w:rsidR="00851FAA" w:rsidRPr="00FC62B3" w:rsidRDefault="00851FAA" w:rsidP="00FC62B3">
      <w:pPr>
        <w:jc w:val="both"/>
        <w:rPr>
          <w:rFonts w:ascii="Arial Narrow" w:hAnsi="Arial Narrow"/>
        </w:rPr>
      </w:pPr>
      <w:r w:rsidRPr="004804EA">
        <w:rPr>
          <w:rFonts w:ascii="Arial Narrow" w:hAnsi="Arial Narrow"/>
        </w:rPr>
        <w:t xml:space="preserve">Če je v času veljavnosti </w:t>
      </w:r>
      <w:r w:rsidR="004804EA" w:rsidRPr="004804EA">
        <w:rPr>
          <w:rFonts w:ascii="Arial Narrow" w:hAnsi="Arial Narrow"/>
        </w:rPr>
        <w:t xml:space="preserve">te </w:t>
      </w:r>
      <w:r w:rsidRPr="004804EA">
        <w:rPr>
          <w:rFonts w:ascii="Arial Narrow" w:hAnsi="Arial Narrow"/>
        </w:rPr>
        <w:t>pogodbe nad upravičencem ali nad katerim od partnerjev konzorcija začet postopek zaradi insolventnosti ali postopek prisilnega prenehanja, je upravičenec dolžan o postopku takoj obvestiti agencijo. Z dnem objave sklepa o začetku postopka iz prejšnje povedi upravičenec in/ali konzorcijski partner, nad katerim je bil začet postopek, nima več pravic po tej pogodbi, razen če je sklep razveljavljen ali postopek končan na način, da lahko upravičenec/konzorcijski partner posluje dalje. Agencija lahko v tem primeru odstopi od pogodbe, če preostali partnerji ne prevzamejo aktivnosti upravičenca in/ali konzorcijskega partnerja, nad katerim je bil začet postopek oziroma če bi sprememba bistveno vplivala na realizacijo izvedbe operacije. V primeru odstopa morajo upravičenec in/ali konzorcijski partnerji vrniti prejeta sredstva po tej pogodbi v roku 30 (tridesetih) dni od pisnega poziva agencije, povečana za zakonske zamudne obresti od dneva nakazila, na TRR upravičenca do dneva nakazila v dobro proračuna RS.</w:t>
      </w:r>
    </w:p>
    <w:p w14:paraId="1D671915" w14:textId="77777777" w:rsidR="00A92DEA" w:rsidRPr="001B4616" w:rsidRDefault="00A92DEA" w:rsidP="00A92DEA">
      <w:pPr>
        <w:jc w:val="both"/>
        <w:rPr>
          <w:rFonts w:ascii="Arial Narrow" w:hAnsi="Arial Narrow"/>
        </w:rPr>
      </w:pPr>
      <w:r w:rsidRPr="001B4616">
        <w:rPr>
          <w:rFonts w:ascii="Arial Narrow" w:hAnsi="Arial Narrow"/>
        </w:rPr>
        <w:t>Če pride do blokade TRR upravičenca ali partnerja konzorcija, je upravičenec in/ali konzorcijski partner dolžan o blokadi takoj obvestiti agencijo. V času trajanja blokade upravičenec in/ali konzorcijski partner ni upravičen do sredstev po tej pogodbi. V primeru blokade lahko agencija odstopi od pogodbe, upravičenec in/ali konzorcijski partner pa mora vrniti prejeta sredstva po tej pogodbi v roku 30 (tridesetih) dni od pisnega poziva agencije, povečana za zakonske zamudne obresti od dneva nakazila na TRR upravičenca do dneva nakazila v dobro proračuna RS.</w:t>
      </w:r>
    </w:p>
    <w:p w14:paraId="173A08A2" w14:textId="28425E8D" w:rsidR="00A92DEA" w:rsidRPr="001B4616" w:rsidRDefault="00A92DEA" w:rsidP="00A92DEA">
      <w:pPr>
        <w:jc w:val="both"/>
        <w:rPr>
          <w:rFonts w:ascii="Arial Narrow" w:hAnsi="Arial Narrow"/>
        </w:rPr>
      </w:pPr>
      <w:r w:rsidRPr="001B4616">
        <w:rPr>
          <w:rFonts w:ascii="Arial Narrow" w:hAnsi="Arial Narrow"/>
        </w:rPr>
        <w:t xml:space="preserve">V kolikor bi se ugotovilo, da se operacija ni izvedla </w:t>
      </w:r>
      <w:r w:rsidR="00866D9A">
        <w:rPr>
          <w:rFonts w:ascii="Arial Narrow" w:hAnsi="Arial Narrow"/>
        </w:rPr>
        <w:t>na</w:t>
      </w:r>
      <w:r w:rsidRPr="001B4616">
        <w:rPr>
          <w:rFonts w:ascii="Arial Narrow" w:hAnsi="Arial Narrow"/>
        </w:rPr>
        <w:t xml:space="preserve"> programskem območju, ki </w:t>
      </w:r>
      <w:r w:rsidR="006479D0">
        <w:rPr>
          <w:rFonts w:ascii="Arial Narrow" w:hAnsi="Arial Narrow"/>
        </w:rPr>
        <w:t>ga</w:t>
      </w:r>
      <w:r w:rsidRPr="001B4616">
        <w:rPr>
          <w:rFonts w:ascii="Arial Narrow" w:hAnsi="Arial Narrow"/>
        </w:rPr>
        <w:t xml:space="preserve"> je</w:t>
      </w:r>
      <w:r w:rsidR="006479D0">
        <w:rPr>
          <w:rFonts w:ascii="Arial Narrow" w:hAnsi="Arial Narrow"/>
        </w:rPr>
        <w:t xml:space="preserve"> </w:t>
      </w:r>
      <w:r w:rsidRPr="001B4616">
        <w:rPr>
          <w:rFonts w:ascii="Arial Narrow" w:hAnsi="Arial Narrow"/>
        </w:rPr>
        <w:t>upravičenec</w:t>
      </w:r>
      <w:r w:rsidR="006479D0">
        <w:rPr>
          <w:rFonts w:ascii="Arial Narrow" w:hAnsi="Arial Narrow"/>
        </w:rPr>
        <w:t xml:space="preserve"> navedel</w:t>
      </w:r>
      <w:r w:rsidRPr="001B4616">
        <w:rPr>
          <w:rFonts w:ascii="Arial Narrow" w:hAnsi="Arial Narrow"/>
        </w:rPr>
        <w:t xml:space="preserve"> v vlogi, agencija odstopi od pogodbe in zahteva vrnitev že izplačanih sredstev skupaj z zakonskimi zamudnimi obrestmi od dneva prejema sredstev na </w:t>
      </w:r>
      <w:r w:rsidR="004158DE">
        <w:rPr>
          <w:rFonts w:ascii="Arial Narrow" w:hAnsi="Arial Narrow"/>
        </w:rPr>
        <w:t>upravičenčev</w:t>
      </w:r>
      <w:r w:rsidRPr="001B4616">
        <w:rPr>
          <w:rFonts w:ascii="Arial Narrow" w:hAnsi="Arial Narrow"/>
        </w:rPr>
        <w:t xml:space="preserve"> </w:t>
      </w:r>
      <w:r w:rsidR="004158DE">
        <w:rPr>
          <w:rFonts w:ascii="Arial Narrow" w:hAnsi="Arial Narrow"/>
        </w:rPr>
        <w:t>TRR</w:t>
      </w:r>
      <w:r w:rsidRPr="001B4616">
        <w:rPr>
          <w:rFonts w:ascii="Arial Narrow" w:hAnsi="Arial Narrow"/>
        </w:rPr>
        <w:t xml:space="preserve"> do dneva vračila sredstev v državni proračun Republike Slovenije.</w:t>
      </w:r>
    </w:p>
    <w:p w14:paraId="2869E5B3" w14:textId="3CA39800" w:rsidR="00A92DEA" w:rsidRPr="001B4616" w:rsidRDefault="00A92DEA" w:rsidP="00A92DEA">
      <w:pPr>
        <w:jc w:val="both"/>
        <w:rPr>
          <w:rFonts w:ascii="Arial Narrow" w:hAnsi="Arial Narrow"/>
        </w:rPr>
      </w:pPr>
      <w:r w:rsidRPr="001B4616">
        <w:rPr>
          <w:rFonts w:ascii="Arial Narrow" w:hAnsi="Arial Narrow"/>
        </w:rPr>
        <w:t>V primeru, če se pri kateremkoli konzorcijskem partnerju začne postopek zaradi insolventnosti ali prisilnega prenehanja ali postopek izbrisa brez likvidacije ali prisilne likvidacije ali likvidacije,</w:t>
      </w:r>
      <w:r w:rsidR="00851FAA">
        <w:rPr>
          <w:rFonts w:ascii="Arial Narrow" w:hAnsi="Arial Narrow"/>
        </w:rPr>
        <w:t xml:space="preserve"> in agencija skladno s prvim odstavkom tega člena odstopi od pogodbe,</w:t>
      </w:r>
      <w:r w:rsidRPr="001B4616">
        <w:rPr>
          <w:rFonts w:ascii="Arial Narrow" w:hAnsi="Arial Narrow"/>
        </w:rPr>
        <w:t xml:space="preserve"> odgovarjajo za vračilo neupravičeno prejetih sredstev vsi partnerji konzorcija solidarno.</w:t>
      </w:r>
    </w:p>
    <w:p w14:paraId="019DDC5F" w14:textId="77777777" w:rsidR="00A92DEA" w:rsidRPr="001B4616" w:rsidRDefault="00A92DEA" w:rsidP="00A92DEA">
      <w:pPr>
        <w:jc w:val="both"/>
        <w:rPr>
          <w:rFonts w:ascii="Arial Narrow" w:hAnsi="Arial Narrow"/>
        </w:rPr>
      </w:pPr>
    </w:p>
    <w:p w14:paraId="201BE1E9" w14:textId="77777777" w:rsidR="00A92DEA" w:rsidRPr="001B4616" w:rsidRDefault="00A92DEA" w:rsidP="00230E6B">
      <w:pPr>
        <w:pStyle w:val="Odstavekseznama"/>
        <w:numPr>
          <w:ilvl w:val="3"/>
          <w:numId w:val="79"/>
        </w:numPr>
        <w:ind w:left="426"/>
        <w:jc w:val="center"/>
        <w:rPr>
          <w:rFonts w:ascii="Arial Narrow" w:hAnsi="Arial Narrow"/>
        </w:rPr>
      </w:pPr>
      <w:r w:rsidRPr="001B4616">
        <w:rPr>
          <w:rFonts w:ascii="Arial Narrow" w:hAnsi="Arial Narrow"/>
        </w:rPr>
        <w:t>člen</w:t>
      </w:r>
    </w:p>
    <w:p w14:paraId="68B6605D" w14:textId="520DDA6F" w:rsidR="00A92DEA" w:rsidRPr="001B4616" w:rsidRDefault="00A92DEA" w:rsidP="00A92DEA">
      <w:pPr>
        <w:jc w:val="both"/>
        <w:rPr>
          <w:rFonts w:ascii="Arial Narrow" w:hAnsi="Arial Narrow"/>
        </w:rPr>
      </w:pPr>
      <w:r w:rsidRPr="001B4616">
        <w:rPr>
          <w:rFonts w:ascii="Arial Narrow" w:hAnsi="Arial Narrow"/>
        </w:rPr>
        <w:t>Če pride pri izvajanju operacije do sprememb, ki bistveno vplivajo na realizacijo izvedbe operacije, ki je predmet te pogodbe, je upravičenec dolžan nemudoma oziroma najkasneje v 30</w:t>
      </w:r>
      <w:r w:rsidR="009D0F79">
        <w:rPr>
          <w:rFonts w:ascii="Arial Narrow" w:hAnsi="Arial Narrow"/>
        </w:rPr>
        <w:t xml:space="preserve"> (tridesetih)</w:t>
      </w:r>
      <w:r w:rsidRPr="001B4616">
        <w:rPr>
          <w:rFonts w:ascii="Arial Narrow" w:hAnsi="Arial Narrow"/>
        </w:rPr>
        <w:t xml:space="preserve"> dneh od nastalih sprememb</w:t>
      </w:r>
      <w:r w:rsidR="0040260F">
        <w:rPr>
          <w:rFonts w:ascii="Arial Narrow" w:hAnsi="Arial Narrow"/>
        </w:rPr>
        <w:t>,</w:t>
      </w:r>
      <w:r w:rsidRPr="001B4616">
        <w:rPr>
          <w:rFonts w:ascii="Arial Narrow" w:hAnsi="Arial Narrow"/>
        </w:rPr>
        <w:t xml:space="preserve"> o njih obvestiti skrbnika pogodbe, sicer se šteje, da se sredstva uporabljajo nenamensko.</w:t>
      </w:r>
    </w:p>
    <w:p w14:paraId="379BC862" w14:textId="0C217400" w:rsidR="00A92DEA" w:rsidRPr="001B4616" w:rsidRDefault="00A92DEA" w:rsidP="00A92DEA">
      <w:pPr>
        <w:jc w:val="both"/>
        <w:rPr>
          <w:rFonts w:ascii="Arial Narrow" w:hAnsi="Arial Narrow"/>
        </w:rPr>
      </w:pPr>
      <w:r w:rsidRPr="001B4616">
        <w:rPr>
          <w:rFonts w:ascii="Arial Narrow" w:hAnsi="Arial Narrow"/>
        </w:rPr>
        <w:t xml:space="preserve">Upravičenec je dolžan vsako finančno, vsebinsko oziroma časovno spremembo, ki bi vplivala ali bi lahko vplivala na cilje, kazalnike ali rezultate operacije pisno obrazložiti in utemeljiti, sicer izgubi pravico do nadaljnjega koriščenja sredstev kohezijske politike. V tem primeru lahko agencija odstopi od pogodbe in zahteva vrnitev izplačanih sredstev, upravičenec pa mora vrniti prejeta sredstva po tej pogodbi v roku 30 (tridesetih) dni od pisnega poziva agencije, povečana za zakonske zamudne obresti od dneva nakazila na TRR upravičenca do dneva nakazila v dobro proračuna RS. </w:t>
      </w:r>
      <w:r w:rsidR="00F81134">
        <w:rPr>
          <w:rFonts w:ascii="Arial Narrow" w:hAnsi="Arial Narrow"/>
        </w:rPr>
        <w:t>Pogodbeni s</w:t>
      </w:r>
      <w:r w:rsidRPr="001B4616">
        <w:rPr>
          <w:rFonts w:ascii="Arial Narrow" w:hAnsi="Arial Narrow"/>
        </w:rPr>
        <w:t>tranki sta sporazumni, da o obstoju in ustreznosti obrazložitve spremembe in izkazanosti njene utemeljitve presodi agencija po prostem preudarku.</w:t>
      </w:r>
    </w:p>
    <w:p w14:paraId="6E632BAB" w14:textId="468F6738" w:rsidR="00A92DEA" w:rsidRPr="001B4616" w:rsidRDefault="00A92DEA" w:rsidP="00A92DEA">
      <w:pPr>
        <w:jc w:val="both"/>
        <w:rPr>
          <w:rFonts w:ascii="Arial Narrow" w:hAnsi="Arial Narrow"/>
        </w:rPr>
      </w:pPr>
      <w:r w:rsidRPr="001B4616">
        <w:rPr>
          <w:rFonts w:ascii="Arial Narrow" w:hAnsi="Arial Narrow"/>
        </w:rPr>
        <w:t>Med spremembe spadajo tudi spremembe med partnerji konzorcija, če le</w:t>
      </w:r>
      <w:r w:rsidR="0040260F">
        <w:rPr>
          <w:rFonts w:ascii="Arial Narrow" w:hAnsi="Arial Narrow"/>
        </w:rPr>
        <w:t>-</w:t>
      </w:r>
      <w:r w:rsidRPr="001B4616">
        <w:rPr>
          <w:rFonts w:ascii="Arial Narrow" w:hAnsi="Arial Narrow"/>
        </w:rPr>
        <w:t>t</w:t>
      </w:r>
      <w:r w:rsidR="0040260F">
        <w:rPr>
          <w:rFonts w:ascii="Arial Narrow" w:hAnsi="Arial Narrow"/>
        </w:rPr>
        <w:t>e</w:t>
      </w:r>
      <w:r w:rsidRPr="001B4616">
        <w:rPr>
          <w:rFonts w:ascii="Arial Narrow" w:hAnsi="Arial Narrow"/>
        </w:rPr>
        <w:t xml:space="preserve"> nastane</w:t>
      </w:r>
      <w:r w:rsidR="007060D6">
        <w:rPr>
          <w:rFonts w:ascii="Arial Narrow" w:hAnsi="Arial Narrow"/>
        </w:rPr>
        <w:t>jo</w:t>
      </w:r>
      <w:r w:rsidRPr="001B4616">
        <w:rPr>
          <w:rFonts w:ascii="Arial Narrow" w:hAnsi="Arial Narrow"/>
        </w:rPr>
        <w:t xml:space="preserve"> zaradi utemeljenih razlogov. Spremembe konzorcijskih partnerjev so dopustne le v primeru, da je med starim in novim partnerjem zagotovljeno univerzalno pravno nasledstvo.</w:t>
      </w:r>
    </w:p>
    <w:p w14:paraId="6D8F37AE" w14:textId="0381DECE" w:rsidR="00A92DEA" w:rsidRPr="001B4616" w:rsidRDefault="00A92DEA" w:rsidP="00A92DEA">
      <w:pPr>
        <w:jc w:val="both"/>
        <w:rPr>
          <w:rFonts w:ascii="Arial Narrow" w:hAnsi="Arial Narrow"/>
        </w:rPr>
      </w:pPr>
      <w:r w:rsidRPr="001B4616">
        <w:rPr>
          <w:rFonts w:ascii="Arial Narrow" w:hAnsi="Arial Narrow"/>
        </w:rPr>
        <w:t xml:space="preserve">Upravičenec lahko predčasno odstopi od pogodbe le, če v odstopni izjavi navede utemeljene razloge in njihovo utemeljenost potrdi agencija. Upravičenec v tem primeru izgubi pravico do financiranja, razen v delu upravičenih stroškov, vezanih na že izpeljane aktivnosti </w:t>
      </w:r>
      <w:r>
        <w:rPr>
          <w:rFonts w:ascii="Arial Narrow" w:hAnsi="Arial Narrow"/>
        </w:rPr>
        <w:t>in storitv</w:t>
      </w:r>
      <w:r w:rsidR="00CB5485">
        <w:rPr>
          <w:rFonts w:ascii="Arial Narrow" w:hAnsi="Arial Narrow"/>
        </w:rPr>
        <w:t>e</w:t>
      </w:r>
      <w:r>
        <w:rPr>
          <w:rFonts w:ascii="Arial Narrow" w:hAnsi="Arial Narrow"/>
        </w:rPr>
        <w:t xml:space="preserve"> </w:t>
      </w:r>
      <w:r w:rsidRPr="001B4616">
        <w:rPr>
          <w:rFonts w:ascii="Arial Narrow" w:hAnsi="Arial Narrow"/>
        </w:rPr>
        <w:t>operacije. Upravičenec je v tem primeru dolžan podati končno poročilo o operaciji ter izpolniti cilje in kazalnike, sicer je celotna operacija neupravičena do financiranja. V tem primeru lahko agencija zahteva vrnitev izplačanih sredstev, upravičenec pa mora vrniti prejeta sredstva po tej pogodbi v roku 30 (tridesetih) dni od pisnega poziva agencije, povečana za zakonske zamudne obresti od dneva nakazila na TRR upravičenca do dneva nakazila v dobro proračuna RS. Če delna realizacija operacije za agencijo ni smiselna (nedoseganje kazalnikov), agencija odstopi od pogodbe, upravičenec pa mora vrniti vsa prejeta sredstva po tej pogodbi v roku 30 (tridesetih) dni od pisnega poziva agencije</w:t>
      </w:r>
      <w:r w:rsidR="00CB5485">
        <w:rPr>
          <w:rFonts w:ascii="Arial Narrow" w:hAnsi="Arial Narrow"/>
        </w:rPr>
        <w:t>,</w:t>
      </w:r>
      <w:r w:rsidRPr="001B4616">
        <w:rPr>
          <w:rFonts w:ascii="Arial Narrow" w:hAnsi="Arial Narrow"/>
        </w:rPr>
        <w:t xml:space="preserve"> povečana za zakonske zamudne obresti od dneva nakazila na TRR upravičenca do dneva nakazila v dobro proračuna RS.</w:t>
      </w:r>
    </w:p>
    <w:p w14:paraId="2A57F218" w14:textId="223DA539" w:rsidR="00A92DEA" w:rsidRPr="001B4616" w:rsidRDefault="00A92DEA" w:rsidP="00A92DEA">
      <w:pPr>
        <w:jc w:val="both"/>
        <w:rPr>
          <w:rFonts w:ascii="Arial Narrow" w:hAnsi="Arial Narrow"/>
        </w:rPr>
      </w:pPr>
      <w:r w:rsidRPr="001B4616">
        <w:rPr>
          <w:rFonts w:ascii="Arial Narrow" w:hAnsi="Arial Narrow"/>
        </w:rPr>
        <w:t>V primeru, da med izvajanjem operacije pride do sprememb, ki bi bistveno vplivale na oceno vloge</w:t>
      </w:r>
      <w:r w:rsidR="000A06DF">
        <w:rPr>
          <w:rFonts w:ascii="Arial Narrow" w:hAnsi="Arial Narrow"/>
        </w:rPr>
        <w:t xml:space="preserve"> tako, da bi operacija ne bila upravičena do so/financiranja (operacije </w:t>
      </w:r>
      <w:r w:rsidR="003B5ABF">
        <w:rPr>
          <w:rFonts w:ascii="Arial Narrow" w:hAnsi="Arial Narrow"/>
        </w:rPr>
        <w:t>i</w:t>
      </w:r>
      <w:r w:rsidR="000A06DF">
        <w:rPr>
          <w:rFonts w:ascii="Arial Narrow" w:hAnsi="Arial Narrow"/>
        </w:rPr>
        <w:t>n izpolnjuje pogojev za financiranje)</w:t>
      </w:r>
      <w:r w:rsidRPr="001B4616">
        <w:rPr>
          <w:rFonts w:ascii="Arial Narrow" w:hAnsi="Arial Narrow"/>
        </w:rPr>
        <w:t xml:space="preserve">, lahko agencija odstopi od pogodbe o financiranju operacije ter zahteva </w:t>
      </w:r>
      <w:r w:rsidR="000A06DF">
        <w:rPr>
          <w:rFonts w:ascii="Arial Narrow" w:hAnsi="Arial Narrow"/>
        </w:rPr>
        <w:t xml:space="preserve">v roku 30 (trideset) dni od pisnega poziva ministrstva </w:t>
      </w:r>
      <w:r w:rsidRPr="001B4616">
        <w:rPr>
          <w:rFonts w:ascii="Arial Narrow" w:hAnsi="Arial Narrow"/>
        </w:rPr>
        <w:t xml:space="preserve">vrnitev izplačanih sredstev skupaj z zakonskimi zamudnimi obrestmi od dneva nakazila sredstev na </w:t>
      </w:r>
      <w:r w:rsidR="000A06DF">
        <w:rPr>
          <w:rFonts w:ascii="Arial Narrow" w:hAnsi="Arial Narrow"/>
        </w:rPr>
        <w:t>TRR</w:t>
      </w:r>
      <w:r w:rsidRPr="001B4616">
        <w:rPr>
          <w:rFonts w:ascii="Arial Narrow" w:hAnsi="Arial Narrow"/>
        </w:rPr>
        <w:t xml:space="preserve"> upravičenca do dneva </w:t>
      </w:r>
      <w:r w:rsidR="007D53AE">
        <w:rPr>
          <w:rFonts w:ascii="Arial Narrow" w:hAnsi="Arial Narrow"/>
        </w:rPr>
        <w:t>nakazila</w:t>
      </w:r>
      <w:r w:rsidRPr="001B4616">
        <w:rPr>
          <w:rFonts w:ascii="Arial Narrow" w:hAnsi="Arial Narrow"/>
        </w:rPr>
        <w:t xml:space="preserve"> v </w:t>
      </w:r>
      <w:r w:rsidR="007D53AE">
        <w:rPr>
          <w:rFonts w:ascii="Arial Narrow" w:hAnsi="Arial Narrow"/>
        </w:rPr>
        <w:t>dobro</w:t>
      </w:r>
      <w:r w:rsidRPr="001B4616">
        <w:rPr>
          <w:rFonts w:ascii="Arial Narrow" w:hAnsi="Arial Narrow"/>
        </w:rPr>
        <w:t xml:space="preserve"> proračun</w:t>
      </w:r>
      <w:r w:rsidR="007D53AE">
        <w:rPr>
          <w:rFonts w:ascii="Arial Narrow" w:hAnsi="Arial Narrow"/>
        </w:rPr>
        <w:t>a</w:t>
      </w:r>
      <w:r w:rsidRPr="001B4616">
        <w:rPr>
          <w:rFonts w:ascii="Arial Narrow" w:hAnsi="Arial Narrow"/>
        </w:rPr>
        <w:t xml:space="preserve"> R</w:t>
      </w:r>
      <w:r w:rsidR="007D53AE">
        <w:rPr>
          <w:rFonts w:ascii="Arial Narrow" w:hAnsi="Arial Narrow"/>
        </w:rPr>
        <w:t>S.</w:t>
      </w:r>
      <w:r w:rsidRPr="001B4616">
        <w:rPr>
          <w:rFonts w:ascii="Arial Narrow" w:hAnsi="Arial Narrow"/>
        </w:rPr>
        <w:t xml:space="preserve">. </w:t>
      </w:r>
    </w:p>
    <w:p w14:paraId="0AEF3B25" w14:textId="77777777" w:rsidR="00A92DEA" w:rsidRDefault="00A92DEA" w:rsidP="00A92DEA">
      <w:pPr>
        <w:jc w:val="both"/>
        <w:rPr>
          <w:rFonts w:ascii="Arial Narrow" w:hAnsi="Arial Narrow"/>
        </w:rPr>
      </w:pPr>
      <w:r w:rsidRPr="001B4616">
        <w:rPr>
          <w:rFonts w:ascii="Arial Narrow" w:hAnsi="Arial Narrow"/>
        </w:rPr>
        <w:t>V primeru predčasnega odstopa upravičenca od pogodbe brez utemeljenih razlogov mora upravičenec vrniti vsa prejeta sredstva po tej pogodbi v roku 30 (tridesetih) dni od pisnega poziva agencije, povečana za zakonske zamudne obresti od dneva nakazila na TRR upravičenca do dneva nakazila v dobro proračuna RS.</w:t>
      </w:r>
    </w:p>
    <w:p w14:paraId="16BCA54E" w14:textId="77777777" w:rsidR="00A92DEA" w:rsidRPr="001B4616" w:rsidRDefault="00A92DEA" w:rsidP="00A92DEA">
      <w:pPr>
        <w:jc w:val="both"/>
        <w:rPr>
          <w:rFonts w:ascii="Arial Narrow" w:hAnsi="Arial Narrow"/>
        </w:rPr>
      </w:pPr>
    </w:p>
    <w:p w14:paraId="5E1E50EA" w14:textId="77777777" w:rsidR="00A92DEA" w:rsidRPr="009623DC" w:rsidRDefault="00A92DEA" w:rsidP="006B0E49">
      <w:pPr>
        <w:pStyle w:val="Odstavekseznama"/>
        <w:numPr>
          <w:ilvl w:val="0"/>
          <w:numId w:val="62"/>
        </w:numPr>
        <w:spacing w:after="200" w:line="276" w:lineRule="auto"/>
        <w:rPr>
          <w:rFonts w:ascii="Arial Narrow" w:hAnsi="Arial Narrow"/>
          <w:b/>
        </w:rPr>
      </w:pPr>
      <w:r w:rsidRPr="001B4616">
        <w:rPr>
          <w:rFonts w:ascii="Arial Narrow" w:hAnsi="Arial Narrow"/>
          <w:b/>
        </w:rPr>
        <w:t>NADZOR NAD PORABO SREDSTEV</w:t>
      </w:r>
    </w:p>
    <w:p w14:paraId="4C1307F5" w14:textId="77777777" w:rsidR="00A92DEA" w:rsidRPr="009623DC" w:rsidRDefault="00A92DEA" w:rsidP="00230E6B">
      <w:pPr>
        <w:pStyle w:val="Odstavekseznama"/>
        <w:numPr>
          <w:ilvl w:val="3"/>
          <w:numId w:val="79"/>
        </w:numPr>
        <w:ind w:left="426"/>
        <w:jc w:val="center"/>
        <w:rPr>
          <w:rFonts w:ascii="Arial Narrow" w:hAnsi="Arial Narrow"/>
        </w:rPr>
      </w:pPr>
      <w:r w:rsidRPr="009623DC">
        <w:rPr>
          <w:rFonts w:ascii="Arial Narrow" w:hAnsi="Arial Narrow"/>
        </w:rPr>
        <w:t>člen</w:t>
      </w:r>
    </w:p>
    <w:p w14:paraId="112531E0" w14:textId="71293996" w:rsidR="00A92DEA" w:rsidRPr="009623DC" w:rsidRDefault="00A92DEA" w:rsidP="00A92DEA">
      <w:pPr>
        <w:jc w:val="both"/>
        <w:rPr>
          <w:rFonts w:ascii="Arial Narrow" w:hAnsi="Arial Narrow"/>
        </w:rPr>
      </w:pPr>
      <w:r w:rsidRPr="009623DC">
        <w:rPr>
          <w:rFonts w:ascii="Arial Narrow" w:hAnsi="Arial Narrow"/>
        </w:rPr>
        <w:t xml:space="preserve">Upravičenec je za potrebe nadzora in spremljanja porabe sredstev ter doseganja zastavljenih ciljev dolžan agenciji, organu upravljanja, organu za potrjevanje, revizijskemu organu, drugim nadzornim organom, vključenim v izvajanje, upravljanje, nadzor ali revizijo operacije Operativnega programa za izvajanje </w:t>
      </w:r>
      <w:r w:rsidR="007D53AE">
        <w:rPr>
          <w:rFonts w:ascii="Arial Narrow" w:hAnsi="Arial Narrow"/>
        </w:rPr>
        <w:t xml:space="preserve">evropske </w:t>
      </w:r>
      <w:r w:rsidRPr="009623DC">
        <w:rPr>
          <w:rFonts w:ascii="Arial Narrow" w:hAnsi="Arial Narrow"/>
        </w:rPr>
        <w:t>kohezijske politike v obdobju 2014-2020, predstavnikom Evropske komisije, Evropskega računskega sodišča in Računskega sodišča R</w:t>
      </w:r>
      <w:r w:rsidR="00F03667">
        <w:rPr>
          <w:rFonts w:ascii="Arial Narrow" w:hAnsi="Arial Narrow"/>
        </w:rPr>
        <w:t>S</w:t>
      </w:r>
      <w:r w:rsidRPr="009623DC">
        <w:rPr>
          <w:rFonts w:ascii="Arial Narrow" w:hAnsi="Arial Narrow"/>
        </w:rPr>
        <w:t xml:space="preserve"> ter njihovim pooblaščencem omogočiti dostop do celotne dokumentacije operacije, vključno z dokumentacijo o izbiri izvajalcev, v posesti upravičenca ali njegovih partnerjev na način, da sta vsak čas možna kontrola izvajanja operacije in vpogled v dokumentacijo v vsaki točki operacije ob smiselnem upoštevanju 140. člena Uredbe (EU) št. 1303/2013 oziroma predpisa, ki jo bo nadomestil.</w:t>
      </w:r>
    </w:p>
    <w:p w14:paraId="5AF7191E" w14:textId="5948EB1F" w:rsidR="00A92DEA" w:rsidRPr="009623DC" w:rsidRDefault="00A92DEA" w:rsidP="00A92DEA">
      <w:pPr>
        <w:jc w:val="both"/>
        <w:rPr>
          <w:rFonts w:ascii="Arial Narrow" w:hAnsi="Arial Narrow"/>
        </w:rPr>
      </w:pPr>
      <w:r w:rsidRPr="009623DC">
        <w:rPr>
          <w:rFonts w:ascii="Arial Narrow" w:hAnsi="Arial Narrow"/>
        </w:rPr>
        <w:t xml:space="preserve">Nadzor se izvaja z revizijskimi pregledi na podlagi 127. člena Uredbe (EU) št. 1303/2013 oziroma predpisa, ki jo bo nadomestil, in internih pravil revizijskih organov, s katerimi je upravičenec seznanjen. </w:t>
      </w:r>
      <w:r w:rsidR="00141C37">
        <w:rPr>
          <w:rFonts w:ascii="Arial Narrow" w:hAnsi="Arial Narrow"/>
        </w:rPr>
        <w:t>Preverjanje</w:t>
      </w:r>
      <w:r w:rsidRPr="009623DC">
        <w:rPr>
          <w:rFonts w:ascii="Arial Narrow" w:hAnsi="Arial Narrow"/>
        </w:rPr>
        <w:t xml:space="preserve"> na kraju samem podrobneje urejajo vsakokratno veljavna Navodila organa upravljanja za izvajanje upravljalnih preverjanj po 125. členu Uredbe (EU) št. 1303/2013 programsko obdobje 2014-2020 oziroma predpisa, ki jo bo nadomestil.</w:t>
      </w:r>
    </w:p>
    <w:p w14:paraId="1647AA60" w14:textId="77777777" w:rsidR="00283F93" w:rsidRDefault="00A92DEA" w:rsidP="00A92DEA">
      <w:pPr>
        <w:jc w:val="both"/>
        <w:rPr>
          <w:rFonts w:ascii="Arial Narrow" w:hAnsi="Arial Narrow"/>
        </w:rPr>
      </w:pPr>
      <w:r w:rsidRPr="009623DC">
        <w:rPr>
          <w:rFonts w:ascii="Arial Narrow" w:hAnsi="Arial Narrow"/>
        </w:rPr>
        <w:t>Če je upravičenec prejel sredstva, za katera se pozneje pri nadzoru nad porabo proračunskih sredstev, dodeljenih za operacijo, izkaže, da jih je prejel neupravičeno, agencija zahteva vrnitev dodeljenih sredstev, upravičenec pa mora vrniti prejeta sredstva po tej pogodbi v roku 30 (tridesetih) dni od pisnega poziva agencije, povečana za zakonske zamudne obresti od dneva nakazila na TRR upravičenca do dneva nakazila v dobro proračuna RS</w:t>
      </w:r>
      <w:r w:rsidR="008E704F">
        <w:rPr>
          <w:rFonts w:ascii="Arial Narrow" w:hAnsi="Arial Narrow"/>
        </w:rPr>
        <w:t xml:space="preserve">. </w:t>
      </w:r>
    </w:p>
    <w:p w14:paraId="548B7D52" w14:textId="3799B3BF" w:rsidR="00A92DEA" w:rsidRPr="009623DC" w:rsidRDefault="008E704F" w:rsidP="00A92DEA">
      <w:pPr>
        <w:jc w:val="both"/>
        <w:rPr>
          <w:rFonts w:ascii="Arial Narrow" w:hAnsi="Arial Narrow"/>
        </w:rPr>
      </w:pPr>
      <w:r>
        <w:rPr>
          <w:rFonts w:ascii="Arial Narrow" w:hAnsi="Arial Narrow"/>
        </w:rPr>
        <w:t>Upravičencu</w:t>
      </w:r>
      <w:r w:rsidR="00A92DEA" w:rsidRPr="009623DC">
        <w:rPr>
          <w:rFonts w:ascii="Arial Narrow" w:hAnsi="Arial Narrow"/>
        </w:rPr>
        <w:t xml:space="preserve"> se </w:t>
      </w:r>
      <w:r w:rsidR="00A92DEA" w:rsidRPr="004B686F">
        <w:rPr>
          <w:rFonts w:ascii="Arial Narrow" w:hAnsi="Arial Narrow"/>
        </w:rPr>
        <w:t>lahko onemogoči</w:t>
      </w:r>
      <w:r w:rsidR="00283F93">
        <w:rPr>
          <w:rFonts w:ascii="Arial Narrow" w:hAnsi="Arial Narrow"/>
        </w:rPr>
        <w:t xml:space="preserve"> </w:t>
      </w:r>
      <w:r w:rsidR="00A92DEA" w:rsidRPr="004B686F">
        <w:rPr>
          <w:rFonts w:ascii="Arial Narrow" w:hAnsi="Arial Narrow"/>
        </w:rPr>
        <w:t>sodelovanje</w:t>
      </w:r>
      <w:r w:rsidR="00A92DEA" w:rsidRPr="009623DC">
        <w:rPr>
          <w:rFonts w:ascii="Arial Narrow" w:hAnsi="Arial Narrow"/>
        </w:rPr>
        <w:t xml:space="preserve"> na prihodnjih javnih razpisih agencije in ministrstva za obdobje 5</w:t>
      </w:r>
      <w:r w:rsidR="0004022E">
        <w:rPr>
          <w:rFonts w:ascii="Arial Narrow" w:hAnsi="Arial Narrow"/>
        </w:rPr>
        <w:t xml:space="preserve"> (pet)</w:t>
      </w:r>
      <w:r w:rsidR="00A92DEA" w:rsidRPr="009623DC">
        <w:rPr>
          <w:rFonts w:ascii="Arial Narrow" w:hAnsi="Arial Narrow"/>
        </w:rPr>
        <w:t xml:space="preserve"> let,</w:t>
      </w:r>
      <w:r w:rsidR="00CD2468">
        <w:rPr>
          <w:rFonts w:ascii="Arial Narrow" w:hAnsi="Arial Narrow"/>
        </w:rPr>
        <w:t xml:space="preserve"> kot izhaja iz določb 3</w:t>
      </w:r>
      <w:r w:rsidR="00D2402F">
        <w:rPr>
          <w:rFonts w:ascii="Arial Narrow" w:hAnsi="Arial Narrow"/>
        </w:rPr>
        <w:t>7</w:t>
      </w:r>
      <w:r w:rsidR="00CD2468">
        <w:rPr>
          <w:rFonts w:ascii="Arial Narrow" w:hAnsi="Arial Narrow"/>
        </w:rPr>
        <w:t xml:space="preserve">. člena te pogodbe. Obdobje 5 (petih) let </w:t>
      </w:r>
      <w:r w:rsidR="00A92DEA" w:rsidRPr="009623DC">
        <w:rPr>
          <w:rFonts w:ascii="Arial Narrow" w:hAnsi="Arial Narrow"/>
        </w:rPr>
        <w:t xml:space="preserve">začne teči od datuma zaključka </w:t>
      </w:r>
      <w:r w:rsidR="0006750C">
        <w:rPr>
          <w:rFonts w:ascii="Arial Narrow" w:hAnsi="Arial Narrow"/>
        </w:rPr>
        <w:t>operacije</w:t>
      </w:r>
      <w:r w:rsidR="00A92DEA" w:rsidRPr="009623DC">
        <w:rPr>
          <w:rFonts w:ascii="Arial Narrow" w:hAnsi="Arial Narrow"/>
        </w:rPr>
        <w:t xml:space="preserve"> kot izhaja </w:t>
      </w:r>
      <w:r w:rsidR="00A92DEA" w:rsidRPr="0006750C">
        <w:rPr>
          <w:rFonts w:ascii="Arial Narrow" w:hAnsi="Arial Narrow"/>
        </w:rPr>
        <w:t xml:space="preserve">iz  </w:t>
      </w:r>
      <w:r w:rsidR="0006750C" w:rsidRPr="00CD2468">
        <w:rPr>
          <w:rFonts w:ascii="Arial Narrow" w:hAnsi="Arial Narrow"/>
        </w:rPr>
        <w:t>5</w:t>
      </w:r>
      <w:r w:rsidR="00A92DEA" w:rsidRPr="00CD2468">
        <w:rPr>
          <w:rFonts w:ascii="Arial Narrow" w:hAnsi="Arial Narrow"/>
        </w:rPr>
        <w:t>. člen</w:t>
      </w:r>
      <w:r w:rsidR="0004022E" w:rsidRPr="00CD2468">
        <w:rPr>
          <w:rFonts w:ascii="Arial Narrow" w:hAnsi="Arial Narrow"/>
        </w:rPr>
        <w:t>a</w:t>
      </w:r>
      <w:r w:rsidR="00A92DEA" w:rsidRPr="0006750C">
        <w:rPr>
          <w:rFonts w:ascii="Arial Narrow" w:hAnsi="Arial Narrow"/>
        </w:rPr>
        <w:t xml:space="preserve"> te</w:t>
      </w:r>
      <w:r w:rsidR="00A92DEA" w:rsidRPr="009623DC">
        <w:rPr>
          <w:rFonts w:ascii="Arial Narrow" w:hAnsi="Arial Narrow"/>
        </w:rPr>
        <w:t xml:space="preserve"> pogodbe.</w:t>
      </w:r>
    </w:p>
    <w:p w14:paraId="0653A270" w14:textId="77777777" w:rsidR="00A92DEA" w:rsidRPr="009623DC" w:rsidRDefault="00A92DEA" w:rsidP="00230E6B">
      <w:pPr>
        <w:pStyle w:val="Odstavekseznama"/>
        <w:numPr>
          <w:ilvl w:val="3"/>
          <w:numId w:val="79"/>
        </w:numPr>
        <w:ind w:left="426"/>
        <w:jc w:val="center"/>
        <w:rPr>
          <w:rFonts w:ascii="Arial Narrow" w:hAnsi="Arial Narrow"/>
          <w:color w:val="000000"/>
        </w:rPr>
      </w:pPr>
      <w:r w:rsidRPr="00D2402F">
        <w:rPr>
          <w:rFonts w:ascii="Arial Narrow" w:hAnsi="Arial Narrow"/>
        </w:rPr>
        <w:t>člen</w:t>
      </w:r>
    </w:p>
    <w:p w14:paraId="518B4887" w14:textId="77777777" w:rsidR="00A92DEA" w:rsidRPr="009623DC" w:rsidRDefault="00A92DEA" w:rsidP="00A92DEA">
      <w:pPr>
        <w:jc w:val="both"/>
        <w:rPr>
          <w:rFonts w:ascii="Arial Narrow" w:hAnsi="Arial Narrow"/>
          <w:color w:val="000000"/>
        </w:rPr>
      </w:pPr>
      <w:r w:rsidRPr="009623DC">
        <w:rPr>
          <w:rFonts w:ascii="Arial Narrow" w:hAnsi="Arial Narrow"/>
          <w:color w:val="000000"/>
        </w:rPr>
        <w:t>Če se po zaključku operacije izkaže, da je celotna vrednost skupnih upravičenih stroškov nižja od navedene v tej pogodbi, se znesek financiranja v skladu z določili te pogodbe zniža na dejansko vrednost skupnih upravičenih stroškov, upravičenec pa mora presežek sredstev vrniti v roku 30 (tridesetih) dni od pisnega poziva agencije, povečan za zakonske zamudne obresti od dneva nakazila na TRR upravičenca do dneva nakazila v dobro proračuna RS.</w:t>
      </w:r>
    </w:p>
    <w:p w14:paraId="676A3277" w14:textId="77777777" w:rsidR="00A92DEA" w:rsidRPr="009623DC" w:rsidRDefault="00A92DEA" w:rsidP="00230E6B">
      <w:pPr>
        <w:pStyle w:val="Odstavekseznama"/>
        <w:numPr>
          <w:ilvl w:val="3"/>
          <w:numId w:val="79"/>
        </w:numPr>
        <w:ind w:left="426"/>
        <w:jc w:val="center"/>
        <w:rPr>
          <w:rFonts w:ascii="Arial Narrow" w:hAnsi="Arial Narrow"/>
          <w:color w:val="000000"/>
        </w:rPr>
      </w:pPr>
      <w:r w:rsidRPr="009623DC">
        <w:rPr>
          <w:rFonts w:ascii="Arial Narrow" w:hAnsi="Arial Narrow"/>
          <w:color w:val="000000"/>
        </w:rPr>
        <w:t xml:space="preserve">člen </w:t>
      </w:r>
    </w:p>
    <w:p w14:paraId="701EEDBF" w14:textId="77777777" w:rsidR="00A92DEA" w:rsidRDefault="00A92DEA" w:rsidP="00A92DEA">
      <w:pPr>
        <w:jc w:val="both"/>
        <w:rPr>
          <w:rFonts w:ascii="Arial Narrow" w:hAnsi="Arial Narrow"/>
          <w:color w:val="000000"/>
        </w:rPr>
      </w:pPr>
      <w:r w:rsidRPr="009623DC">
        <w:rPr>
          <w:rFonts w:ascii="Arial Narrow" w:hAnsi="Arial Narrow"/>
          <w:color w:val="000000"/>
        </w:rPr>
        <w:t>Revizijski organ ali drugi organi, ki izvajajo nadzor, pri opravljanju nadzora niso vezani na predhodne ugotovitve agencije glede upravičenosti izplačil ali izpolnjevanja pogodbenih obveznosti ter lahko v okviru naknadnega nadzora samostojno oziroma neodvisno od prejšnjih ugotovitev agencije ugotavljajo in ugotovijo, da so bila sredstva izplačana neupravičeno ali da so bile kršene pogodbene obveznosti.</w:t>
      </w:r>
    </w:p>
    <w:p w14:paraId="7CDDD15A" w14:textId="77777777" w:rsidR="001C0EBC" w:rsidRPr="009623DC" w:rsidRDefault="001C0EBC" w:rsidP="00A92DEA">
      <w:pPr>
        <w:jc w:val="both"/>
        <w:rPr>
          <w:rFonts w:ascii="Arial Narrow" w:hAnsi="Arial Narrow"/>
          <w:color w:val="000000"/>
        </w:rPr>
      </w:pPr>
    </w:p>
    <w:p w14:paraId="56A76FFA" w14:textId="77777777" w:rsidR="00A92DEA" w:rsidRPr="009623DC" w:rsidRDefault="00A92DEA" w:rsidP="006B0E49">
      <w:pPr>
        <w:pStyle w:val="Odstavekseznama"/>
        <w:numPr>
          <w:ilvl w:val="0"/>
          <w:numId w:val="62"/>
        </w:numPr>
        <w:spacing w:after="200" w:line="276" w:lineRule="auto"/>
        <w:rPr>
          <w:rFonts w:ascii="Arial Narrow" w:hAnsi="Arial Narrow"/>
          <w:b/>
        </w:rPr>
      </w:pPr>
      <w:r w:rsidRPr="009623DC">
        <w:rPr>
          <w:rFonts w:ascii="Arial Narrow" w:hAnsi="Arial Narrow"/>
          <w:b/>
        </w:rPr>
        <w:t>NEPRAVILNOSTI PRI IZVAJANJU OPERACIJE</w:t>
      </w:r>
    </w:p>
    <w:p w14:paraId="707FC0BB" w14:textId="77777777" w:rsidR="00A92DEA" w:rsidRPr="009623DC" w:rsidRDefault="00A92DEA" w:rsidP="00230E6B">
      <w:pPr>
        <w:pStyle w:val="Odstavekseznama"/>
        <w:numPr>
          <w:ilvl w:val="3"/>
          <w:numId w:val="79"/>
        </w:numPr>
        <w:ind w:left="426"/>
        <w:jc w:val="center"/>
        <w:rPr>
          <w:rFonts w:ascii="Arial Narrow" w:hAnsi="Arial Narrow"/>
          <w:color w:val="000000"/>
        </w:rPr>
      </w:pPr>
      <w:r w:rsidRPr="00D2402F">
        <w:rPr>
          <w:rFonts w:ascii="Arial Narrow" w:hAnsi="Arial Narrow"/>
        </w:rPr>
        <w:t>člen</w:t>
      </w:r>
    </w:p>
    <w:p w14:paraId="7011A9E3" w14:textId="77777777" w:rsidR="00A92DEA" w:rsidRPr="009623DC" w:rsidRDefault="00A92DEA" w:rsidP="00A92DEA">
      <w:pPr>
        <w:jc w:val="both"/>
        <w:rPr>
          <w:rFonts w:ascii="Arial Narrow" w:hAnsi="Arial Narrow"/>
        </w:rPr>
      </w:pPr>
      <w:r w:rsidRPr="009623DC">
        <w:rPr>
          <w:rFonts w:ascii="Arial Narrow" w:hAnsi="Arial Narrow"/>
        </w:rPr>
        <w:t>Pogodbeni stranki se dogovorita, da za nepravilnost pri izvajanju operacije in posledično te pogodbe šteje tudi vsaka kršitev prava EU ali nacionalnega prava, ki je posledica delovanja, dopustitve ali opustitve s strani upravičenca, vključenega v izvajanje ESI skladov, ki škoduje ali bi škodovalo proračunu EU (npr. neupravičene postavke izdatkov).</w:t>
      </w:r>
    </w:p>
    <w:p w14:paraId="70AF4F4A" w14:textId="77777777" w:rsidR="00A92DEA" w:rsidRPr="009623DC" w:rsidRDefault="00A92DEA" w:rsidP="00A92DEA">
      <w:pPr>
        <w:jc w:val="both"/>
        <w:rPr>
          <w:rFonts w:ascii="Arial Narrow" w:hAnsi="Arial Narrow"/>
        </w:rPr>
      </w:pPr>
      <w:r w:rsidRPr="009623DC">
        <w:rPr>
          <w:rFonts w:ascii="Arial Narrow" w:hAnsi="Arial Narrow"/>
        </w:rPr>
        <w:t xml:space="preserve">Nepravilnost lahko ugotovijo: skrbnik pogodbe oziroma oseba, ki opravlja upravljalna preverjanja po 125. členu Uredbe (EU) št. 1303/2013 ali po predpisu, ki jo nadomesti, </w:t>
      </w:r>
      <w:r>
        <w:rPr>
          <w:rFonts w:ascii="Arial Narrow" w:hAnsi="Arial Narrow"/>
        </w:rPr>
        <w:t xml:space="preserve">ministrstvo, </w:t>
      </w:r>
      <w:r w:rsidRPr="009623DC">
        <w:rPr>
          <w:rFonts w:ascii="Arial Narrow" w:hAnsi="Arial Narrow"/>
        </w:rPr>
        <w:t>organ upravljanja, organ za potrjevanje, revizijski organ, Računsko sodišče RS, Evropska komisija (generalni direktorati), Evropsko računsko sodišče, Komisija za preprečevanje korupcije ali drug pristojen organ.</w:t>
      </w:r>
    </w:p>
    <w:p w14:paraId="1081C465" w14:textId="77777777" w:rsidR="00A92DEA" w:rsidRPr="009623DC" w:rsidRDefault="00A92DEA" w:rsidP="00A92DEA">
      <w:pPr>
        <w:jc w:val="both"/>
        <w:rPr>
          <w:rFonts w:ascii="Arial Narrow" w:hAnsi="Arial Narrow"/>
        </w:rPr>
      </w:pPr>
      <w:r w:rsidRPr="009623DC">
        <w:rPr>
          <w:rFonts w:ascii="Arial Narrow" w:hAnsi="Arial Narrow"/>
        </w:rPr>
        <w:t>Ugotovljene nepravilnosti, ki izhajajo iz poročil kontrolnih in nadzornih organov (kot so npr. organ upravljanja, Urad RS za nadzor proračuna, Evropska komisija, Evropsko računsko sodišče), predstavljajo bistveno kršitev pogodbe in podlago za vračilo sredstev in/ali za določitev finančnega popravka.</w:t>
      </w:r>
    </w:p>
    <w:p w14:paraId="5D580991" w14:textId="77777777" w:rsidR="00A92DEA" w:rsidRPr="009623DC" w:rsidRDefault="00A92DEA" w:rsidP="00230E6B">
      <w:pPr>
        <w:pStyle w:val="Odstavekseznama"/>
        <w:numPr>
          <w:ilvl w:val="3"/>
          <w:numId w:val="79"/>
        </w:numPr>
        <w:ind w:left="426"/>
        <w:jc w:val="center"/>
        <w:rPr>
          <w:rFonts w:ascii="Arial Narrow" w:hAnsi="Arial Narrow"/>
          <w:color w:val="000000"/>
        </w:rPr>
      </w:pPr>
      <w:r w:rsidRPr="009623DC">
        <w:rPr>
          <w:rFonts w:ascii="Arial Narrow" w:hAnsi="Arial Narrow"/>
          <w:color w:val="000000"/>
        </w:rPr>
        <w:t>člen</w:t>
      </w:r>
    </w:p>
    <w:p w14:paraId="2EBB10CA" w14:textId="36162B07" w:rsidR="002F52B5" w:rsidRPr="009623DC" w:rsidRDefault="00A92DEA" w:rsidP="00A92DEA">
      <w:pPr>
        <w:jc w:val="both"/>
        <w:rPr>
          <w:rFonts w:ascii="Arial Narrow" w:hAnsi="Arial Narrow"/>
        </w:rPr>
      </w:pPr>
      <w:r w:rsidRPr="009623DC">
        <w:rPr>
          <w:rFonts w:ascii="Arial Narrow" w:hAnsi="Arial Narrow"/>
        </w:rPr>
        <w:t xml:space="preserve">Pogodbeni stranki sta sporazumni, da lahko agencija, </w:t>
      </w:r>
      <w:r w:rsidR="0006750C">
        <w:rPr>
          <w:rFonts w:ascii="Arial Narrow" w:hAnsi="Arial Narrow"/>
        </w:rPr>
        <w:t>ministrstvo</w:t>
      </w:r>
      <w:r w:rsidRPr="009623DC">
        <w:rPr>
          <w:rFonts w:ascii="Arial Narrow" w:hAnsi="Arial Narrow"/>
        </w:rPr>
        <w:t xml:space="preserve">, organ upravljanja, revizijski organ, Računsko sodišče RS, Evropska komisija, Evropsko računsko sodišče ali drug pristojen organ ugotavljajo nepravilnosti pri izvedbi operacije oziroma v zvezi z izvedbo operacije ter izrekajo finančne popravke skladno z vsakokratno veljavnimi in vsakokratno veljavnimi </w:t>
      </w:r>
      <w:r w:rsidR="00283F93" w:rsidRPr="00283F93">
        <w:rPr>
          <w:rFonts w:ascii="Arial Narrow" w:hAnsi="Arial Narrow"/>
        </w:rPr>
        <w:t>Smernicami za določanje finančnih popravkov, ki jih je treba uporabiti za odhodke, ki jih financira Unija, zaradi neupoštevanja veljavnih pravil o javnem naročanju, z dne 14.5.2019 (C(2019) 3452 final) in vsakokratno veljavnimi Smernicami o načelih, merilih in okvirnih lestvicah, ki se morajo uporabljati v zvezi s finančnimi popravki, ki jih Komisija izvede v skladu s členoma 99 in 100 Uredbe Sveta (ES) št. 1083/2006, z dne 11. julija 2006, ali predpisom, ki jih bo nadomestil.</w:t>
      </w:r>
    </w:p>
    <w:p w14:paraId="1A57F883" w14:textId="77777777" w:rsidR="00A92DEA" w:rsidRPr="009623DC" w:rsidRDefault="00A92DEA" w:rsidP="00230E6B">
      <w:pPr>
        <w:pStyle w:val="Odstavekseznama"/>
        <w:numPr>
          <w:ilvl w:val="3"/>
          <w:numId w:val="79"/>
        </w:numPr>
        <w:ind w:left="426"/>
        <w:jc w:val="center"/>
        <w:rPr>
          <w:rFonts w:ascii="Arial Narrow" w:hAnsi="Arial Narrow"/>
        </w:rPr>
      </w:pPr>
      <w:r w:rsidRPr="009623DC">
        <w:rPr>
          <w:rFonts w:ascii="Arial Narrow" w:hAnsi="Arial Narrow"/>
        </w:rPr>
        <w:t>člen</w:t>
      </w:r>
    </w:p>
    <w:p w14:paraId="6F252DD9" w14:textId="479F1EDB" w:rsidR="00A92DEA" w:rsidRPr="009623DC" w:rsidRDefault="00A92DEA" w:rsidP="00A92DEA">
      <w:pPr>
        <w:jc w:val="both"/>
        <w:rPr>
          <w:rFonts w:ascii="Arial Narrow" w:hAnsi="Arial Narrow"/>
        </w:rPr>
      </w:pPr>
      <w:r w:rsidRPr="009623DC">
        <w:rPr>
          <w:rFonts w:ascii="Arial Narrow" w:hAnsi="Arial Narrow"/>
        </w:rPr>
        <w:t xml:space="preserve">Pogodbeni stranki se dogovorita, da finančni popravek predstavlja ponovno vzpostavitev stanja, v katerem so vsi prijavljeni izdatki za financiranje iz </w:t>
      </w:r>
      <w:r w:rsidR="0006750C">
        <w:rPr>
          <w:rFonts w:ascii="Arial Narrow" w:hAnsi="Arial Narrow"/>
        </w:rPr>
        <w:t>Evropskega sklada za regionalni razvoj</w:t>
      </w:r>
      <w:r w:rsidRPr="009623DC">
        <w:rPr>
          <w:rFonts w:ascii="Arial Narrow" w:hAnsi="Arial Narrow"/>
        </w:rPr>
        <w:t xml:space="preserve"> skladn</w:t>
      </w:r>
      <w:r w:rsidR="0006750C">
        <w:rPr>
          <w:rFonts w:ascii="Arial Narrow" w:hAnsi="Arial Narrow"/>
        </w:rPr>
        <w:t>o</w:t>
      </w:r>
      <w:r w:rsidRPr="009623DC">
        <w:rPr>
          <w:rFonts w:ascii="Arial Narrow" w:hAnsi="Arial Narrow"/>
        </w:rPr>
        <w:t xml:space="preserve"> z veljavnimi pravili in to pogodbo, pri čemer je treba zagotoviti spoštovanje načel enakega obravnavanja in sorazmernosti.</w:t>
      </w:r>
    </w:p>
    <w:p w14:paraId="005CDB91" w14:textId="77777777" w:rsidR="00A92DEA" w:rsidRPr="009623DC" w:rsidRDefault="00A92DEA" w:rsidP="00A92DEA">
      <w:pPr>
        <w:jc w:val="both"/>
        <w:rPr>
          <w:rFonts w:ascii="Arial Narrow" w:hAnsi="Arial Narrow"/>
        </w:rPr>
      </w:pPr>
      <w:r w:rsidRPr="009623DC">
        <w:rPr>
          <w:rFonts w:ascii="Arial Narrow" w:hAnsi="Arial Narrow"/>
        </w:rPr>
        <w:t>Kadar je mogoče na podlagi obravnave posameznega primera izračunati točen znesek, obremenjen z nepravilnostmi, je finančni popravek natančno vrednostno opredeljiv. V tem primeru je lahko znesek finančnega popravka enak znesku odkrite posamezne nepravilnosti pri operaciji ali vrednosti bistvene kršitve pogodbe (tj. znesku, ki je bil neupravičeno zaračunan proračunu EU). Kadar zaradi narave nepravilnosti ali sistemske pomanjkljivosti ni vedno mogoče natančno opredeliti finančnega vpliva, je finančni popravek vrednostno neopredeljiv. V tem primeru se upravičencu določi pavšalni finančni popravek glede na naravo in resnost odkrite nepravilnosti pri operaciji ali vrednosti bistvene kršitve pogodbe.</w:t>
      </w:r>
    </w:p>
    <w:p w14:paraId="055FF55D" w14:textId="3E6FA481" w:rsidR="00A92DEA" w:rsidRPr="009623DC" w:rsidRDefault="00A92DEA" w:rsidP="00A92DEA">
      <w:pPr>
        <w:jc w:val="both"/>
        <w:rPr>
          <w:rFonts w:ascii="Arial Narrow" w:hAnsi="Arial Narrow"/>
        </w:rPr>
      </w:pPr>
      <w:r w:rsidRPr="009623DC">
        <w:rPr>
          <w:rFonts w:ascii="Arial Narrow" w:hAnsi="Arial Narrow"/>
        </w:rPr>
        <w:t xml:space="preserve">Pogodbeni stranki se dogovorita, da lahko finančni popravek v končnem poročilu izreče organ upravljanja, </w:t>
      </w:r>
      <w:r w:rsidR="0006750C">
        <w:rPr>
          <w:rFonts w:ascii="Arial Narrow" w:hAnsi="Arial Narrow"/>
        </w:rPr>
        <w:t>ministristv</w:t>
      </w:r>
      <w:r w:rsidRPr="009623DC">
        <w:rPr>
          <w:rFonts w:ascii="Arial Narrow" w:hAnsi="Arial Narrow"/>
        </w:rPr>
        <w:t>, agencija, revizijski organ, Računsko sodišče RS, Evropska komisija, Evropsko računsko sodišče ali drug pristojen organ, če ugotovi bistveno kršitev pogodbe ali nepravilnosti pri operaciji.</w:t>
      </w:r>
    </w:p>
    <w:p w14:paraId="4D54A04A" w14:textId="455EB140" w:rsidR="00A92DEA" w:rsidRPr="009623DC" w:rsidRDefault="00A92DEA" w:rsidP="00A92DEA">
      <w:pPr>
        <w:jc w:val="both"/>
        <w:rPr>
          <w:rFonts w:ascii="Arial Narrow" w:hAnsi="Arial Narrow"/>
        </w:rPr>
      </w:pPr>
      <w:r w:rsidRPr="009623DC">
        <w:rPr>
          <w:rFonts w:ascii="Arial Narrow" w:hAnsi="Arial Narrow"/>
        </w:rPr>
        <w:t xml:space="preserve">Upravičenec se zaveže izvršiti finančne popravke v višini in rokih, kot izhajajo iz končnih poročil organa upravljanja, </w:t>
      </w:r>
      <w:r w:rsidR="00283F93">
        <w:rPr>
          <w:rFonts w:ascii="Arial Narrow" w:hAnsi="Arial Narrow"/>
        </w:rPr>
        <w:t>ministrstva</w:t>
      </w:r>
      <w:r w:rsidRPr="009623DC">
        <w:rPr>
          <w:rFonts w:ascii="Arial Narrow" w:hAnsi="Arial Narrow"/>
        </w:rPr>
        <w:t>, agencije, revizijskega organa, Računskega sodišča RS, Evropske komisije ali drugega pristojnega organa, oziroma najpozneje v 30 (tridesetih) dneh od poziva za vračilo sredstev na način, določen v končnem poročilu. Izvršitev celotnega finančnega popravka v določenem roku je bistvena sestavina te pogodbe.</w:t>
      </w:r>
    </w:p>
    <w:p w14:paraId="4296253D" w14:textId="77777777" w:rsidR="00A92DEA" w:rsidRPr="009623DC" w:rsidRDefault="00A92DEA" w:rsidP="00A92DEA">
      <w:pPr>
        <w:rPr>
          <w:rFonts w:ascii="Arial Narrow" w:hAnsi="Arial Narrow"/>
        </w:rPr>
      </w:pPr>
    </w:p>
    <w:p w14:paraId="151F6D81" w14:textId="77777777" w:rsidR="00A92DEA" w:rsidRPr="009623DC" w:rsidRDefault="00A92DEA" w:rsidP="00230E6B">
      <w:pPr>
        <w:pStyle w:val="Odstavekseznama"/>
        <w:numPr>
          <w:ilvl w:val="3"/>
          <w:numId w:val="79"/>
        </w:numPr>
        <w:ind w:left="426"/>
        <w:jc w:val="center"/>
        <w:rPr>
          <w:rFonts w:ascii="Arial Narrow" w:hAnsi="Arial Narrow"/>
        </w:rPr>
      </w:pPr>
      <w:r w:rsidRPr="009623DC">
        <w:rPr>
          <w:rFonts w:ascii="Arial Narrow" w:hAnsi="Arial Narrow"/>
        </w:rPr>
        <w:t>člen</w:t>
      </w:r>
    </w:p>
    <w:p w14:paraId="71B8A741" w14:textId="77F0AE62" w:rsidR="00A92DEA" w:rsidRDefault="00A92DEA" w:rsidP="00A92DEA">
      <w:pPr>
        <w:jc w:val="both"/>
        <w:rPr>
          <w:rFonts w:ascii="Arial Narrow" w:hAnsi="Arial Narrow"/>
        </w:rPr>
      </w:pPr>
      <w:r w:rsidRPr="005A46B3">
        <w:rPr>
          <w:rFonts w:ascii="Arial Narrow" w:hAnsi="Arial Narrow"/>
        </w:rPr>
        <w:t>Pogodbeni stranki sta sporazumni, da lahko ministrstvo, agencija ali drugi pristojni organi, če ugotovijo nepravilnosti pri izvajanju predpisov EU in/ali nacionalnih predpisov v zvezi z operacijo, izrekajo finančne popravke skladno z vsakokratno veljavnimi  in vsakokratno veljavnimi Smernicami o načelih, merilih in okvirnih lestvicah, ki se morajo uporabljati v zvezi s finančnimi popravki, ki jih Komisija izvede v skladu s členoma 99 in 100 Uredbe Sveta (ES) št. 1083/2006 z dne 11. julija 2006, ali predpisom, ki jih bo nadomestil</w:t>
      </w:r>
      <w:r w:rsidRPr="009623DC">
        <w:rPr>
          <w:rFonts w:ascii="Arial Narrow" w:hAnsi="Arial Narrow"/>
        </w:rPr>
        <w:t>.</w:t>
      </w:r>
    </w:p>
    <w:p w14:paraId="53F56E0F" w14:textId="77777777" w:rsidR="00A92DEA" w:rsidRPr="009623DC" w:rsidRDefault="00A92DEA" w:rsidP="00A92DEA">
      <w:pPr>
        <w:jc w:val="both"/>
        <w:rPr>
          <w:rFonts w:ascii="Arial Narrow" w:hAnsi="Arial Narrow"/>
        </w:rPr>
      </w:pPr>
    </w:p>
    <w:p w14:paraId="098C22A0" w14:textId="605A421F" w:rsidR="00A92DEA" w:rsidRPr="005A46B3" w:rsidRDefault="00A92DEA" w:rsidP="006B0E49">
      <w:pPr>
        <w:pStyle w:val="Odstavekseznama"/>
        <w:numPr>
          <w:ilvl w:val="0"/>
          <w:numId w:val="62"/>
        </w:numPr>
        <w:spacing w:after="200" w:line="276" w:lineRule="auto"/>
        <w:rPr>
          <w:rFonts w:ascii="Arial Narrow" w:hAnsi="Arial Narrow"/>
          <w:b/>
        </w:rPr>
      </w:pPr>
      <w:r w:rsidRPr="005A46B3">
        <w:rPr>
          <w:rFonts w:ascii="Arial Narrow" w:hAnsi="Arial Narrow"/>
          <w:b/>
        </w:rPr>
        <w:t xml:space="preserve">PROTIKORUPCIJSKA KLAVZULA IN PREPOVED POSLOVANJA Z </w:t>
      </w:r>
      <w:r w:rsidR="004B7CFE">
        <w:rPr>
          <w:rFonts w:ascii="Arial Narrow" w:hAnsi="Arial Narrow"/>
          <w:b/>
        </w:rPr>
        <w:t>AGENCIJO</w:t>
      </w:r>
    </w:p>
    <w:p w14:paraId="6018FA30" w14:textId="77777777" w:rsidR="00A92DEA" w:rsidRPr="009623DC" w:rsidRDefault="00A92DEA" w:rsidP="00230E6B">
      <w:pPr>
        <w:pStyle w:val="Odstavekseznama"/>
        <w:numPr>
          <w:ilvl w:val="3"/>
          <w:numId w:val="79"/>
        </w:numPr>
        <w:ind w:left="426"/>
        <w:jc w:val="center"/>
        <w:rPr>
          <w:rFonts w:ascii="Arial Narrow" w:hAnsi="Arial Narrow"/>
        </w:rPr>
      </w:pPr>
      <w:r w:rsidRPr="009623DC">
        <w:rPr>
          <w:rFonts w:ascii="Arial Narrow" w:hAnsi="Arial Narrow"/>
        </w:rPr>
        <w:t>člen</w:t>
      </w:r>
    </w:p>
    <w:p w14:paraId="3942E7C4" w14:textId="742297D7" w:rsidR="00A92DEA" w:rsidRPr="009623DC" w:rsidRDefault="00A92DEA" w:rsidP="00A92DEA">
      <w:pPr>
        <w:autoSpaceDE w:val="0"/>
        <w:autoSpaceDN w:val="0"/>
        <w:adjustRightInd w:val="0"/>
        <w:jc w:val="both"/>
        <w:rPr>
          <w:rFonts w:ascii="Arial Narrow" w:hAnsi="Arial Narrow"/>
          <w:color w:val="000000"/>
        </w:rPr>
      </w:pPr>
      <w:r w:rsidRPr="009623DC">
        <w:rPr>
          <w:rFonts w:ascii="Arial Narrow" w:hAnsi="Arial Narrow"/>
          <w:color w:val="000000"/>
        </w:rPr>
        <w:t>V primeru, da kdo v imenu ali na račun upravičenca, predstavniku ali posredniku organa ali organizacij</w:t>
      </w:r>
      <w:r w:rsidR="00DF25AD">
        <w:rPr>
          <w:rFonts w:ascii="Arial Narrow" w:hAnsi="Arial Narrow"/>
          <w:color w:val="000000"/>
        </w:rPr>
        <w:t>e</w:t>
      </w:r>
      <w:r w:rsidRPr="009623DC">
        <w:rPr>
          <w:rFonts w:ascii="Arial Narrow" w:hAnsi="Arial Narrow"/>
          <w:color w:val="000000"/>
        </w:rPr>
        <w:t xml:space="preserv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56C22C5C" w14:textId="0C8ACDDC" w:rsidR="00A92DEA" w:rsidRDefault="00A92DEA" w:rsidP="00A92DEA">
      <w:pPr>
        <w:jc w:val="both"/>
        <w:rPr>
          <w:rFonts w:ascii="Arial Narrow" w:hAnsi="Arial Narrow"/>
          <w:color w:val="000000"/>
        </w:rPr>
      </w:pPr>
      <w:r w:rsidRPr="009623DC">
        <w:rPr>
          <w:rFonts w:ascii="Arial Narrow" w:hAnsi="Arial Narrow"/>
          <w:color w:val="000000"/>
        </w:rPr>
        <w:t xml:space="preserve">Če se ugotovi, da je ta pogodba nična, mora vsaka pogodbena stranka vrniti drugi vse, kar je na podlagi pogodbe prejela. </w:t>
      </w:r>
      <w:r w:rsidR="0025039F">
        <w:rPr>
          <w:rFonts w:ascii="Arial Narrow" w:hAnsi="Arial Narrow"/>
          <w:color w:val="000000"/>
        </w:rPr>
        <w:t>Pogodbe</w:t>
      </w:r>
      <w:r w:rsidR="00DF25AD">
        <w:rPr>
          <w:rFonts w:ascii="Arial Narrow" w:hAnsi="Arial Narrow"/>
          <w:color w:val="000000"/>
        </w:rPr>
        <w:t>na s</w:t>
      </w:r>
      <w:r w:rsidRPr="009623DC">
        <w:rPr>
          <w:rFonts w:ascii="Arial Narrow" w:hAnsi="Arial Narrow"/>
          <w:color w:val="000000"/>
        </w:rPr>
        <w:t xml:space="preserve">tranka, ki je kriva za ničnost pogodbe, odgovarja drugi </w:t>
      </w:r>
      <w:r w:rsidR="00DA4D48">
        <w:rPr>
          <w:rFonts w:ascii="Arial Narrow" w:hAnsi="Arial Narrow"/>
          <w:color w:val="000000"/>
        </w:rPr>
        <w:t xml:space="preserve">pogodbeni </w:t>
      </w:r>
      <w:r w:rsidRPr="009623DC">
        <w:rPr>
          <w:rFonts w:ascii="Arial Narrow" w:hAnsi="Arial Narrow"/>
          <w:color w:val="000000"/>
        </w:rPr>
        <w:t>stranki tudi za škodo zaradi ničnosti pogodbe.</w:t>
      </w:r>
    </w:p>
    <w:p w14:paraId="722C9D4F" w14:textId="675ECF79" w:rsidR="00A92DEA" w:rsidRDefault="00A92DEA" w:rsidP="00A92DEA">
      <w:pPr>
        <w:jc w:val="both"/>
        <w:rPr>
          <w:rFonts w:ascii="Arial Narrow" w:hAnsi="Arial Narrow"/>
          <w:color w:val="000000"/>
        </w:rPr>
      </w:pPr>
    </w:p>
    <w:p w14:paraId="3B4A481F" w14:textId="77777777" w:rsidR="004B686F" w:rsidRPr="009623DC" w:rsidRDefault="004B686F" w:rsidP="00A92DEA">
      <w:pPr>
        <w:jc w:val="both"/>
        <w:rPr>
          <w:rFonts w:ascii="Arial Narrow" w:hAnsi="Arial Narrow"/>
          <w:color w:val="000000"/>
        </w:rPr>
      </w:pPr>
    </w:p>
    <w:p w14:paraId="349BE260" w14:textId="77777777" w:rsidR="00A92DEA" w:rsidRPr="009623DC" w:rsidRDefault="00A92DEA" w:rsidP="006B0E49">
      <w:pPr>
        <w:pStyle w:val="Odstavekseznama"/>
        <w:numPr>
          <w:ilvl w:val="0"/>
          <w:numId w:val="62"/>
        </w:numPr>
        <w:spacing w:after="200" w:line="276" w:lineRule="auto"/>
        <w:rPr>
          <w:rFonts w:ascii="Arial Narrow" w:hAnsi="Arial Narrow"/>
          <w:b/>
        </w:rPr>
      </w:pPr>
      <w:r w:rsidRPr="009623DC">
        <w:rPr>
          <w:rFonts w:ascii="Arial Narrow" w:hAnsi="Arial Narrow"/>
          <w:b/>
        </w:rPr>
        <w:t>PREPOVED DVOJNEGA FINANCIRANJA</w:t>
      </w:r>
    </w:p>
    <w:p w14:paraId="5B484E52" w14:textId="77777777" w:rsidR="00A92DEA" w:rsidRPr="009623DC" w:rsidRDefault="00A92DEA" w:rsidP="00230E6B">
      <w:pPr>
        <w:pStyle w:val="Odstavekseznama"/>
        <w:numPr>
          <w:ilvl w:val="3"/>
          <w:numId w:val="79"/>
        </w:numPr>
        <w:ind w:left="426"/>
        <w:jc w:val="center"/>
        <w:rPr>
          <w:rFonts w:ascii="Arial Narrow" w:hAnsi="Arial Narrow"/>
        </w:rPr>
      </w:pPr>
      <w:r w:rsidRPr="009623DC">
        <w:rPr>
          <w:rFonts w:ascii="Arial Narrow" w:hAnsi="Arial Narrow"/>
        </w:rPr>
        <w:t>člen</w:t>
      </w:r>
    </w:p>
    <w:p w14:paraId="7FF18AA2" w14:textId="2008A64D" w:rsidR="00A92DEA" w:rsidRPr="009623DC" w:rsidRDefault="00A92DEA" w:rsidP="00A92DEA">
      <w:pPr>
        <w:widowControl w:val="0"/>
        <w:tabs>
          <w:tab w:val="left" w:pos="0"/>
        </w:tabs>
        <w:jc w:val="both"/>
        <w:rPr>
          <w:rFonts w:ascii="Arial Narrow" w:hAnsi="Arial Narrow"/>
          <w:color w:val="000000"/>
        </w:rPr>
      </w:pPr>
      <w:r w:rsidRPr="009623DC">
        <w:rPr>
          <w:rFonts w:ascii="Arial Narrow" w:hAnsi="Arial Narrow"/>
          <w:color w:val="000000"/>
        </w:rPr>
        <w:t xml:space="preserve">Upravičenec s podpisom te pogodbe </w:t>
      </w:r>
      <w:r w:rsidRPr="008A7938">
        <w:rPr>
          <w:rFonts w:ascii="Arial Narrow" w:hAnsi="Arial Narrow"/>
          <w:color w:val="000000"/>
        </w:rPr>
        <w:t>jamči, da za</w:t>
      </w:r>
      <w:r w:rsidR="0006750C" w:rsidRPr="008A7938">
        <w:rPr>
          <w:rFonts w:ascii="Arial Narrow" w:hAnsi="Arial Narrow"/>
          <w:color w:val="000000"/>
        </w:rPr>
        <w:t xml:space="preserve"> operacijo/</w:t>
      </w:r>
      <w:r w:rsidRPr="008A7938">
        <w:rPr>
          <w:rFonts w:ascii="Arial Narrow" w:hAnsi="Arial Narrow"/>
          <w:color w:val="000000"/>
        </w:rPr>
        <w:t>stroške</w:t>
      </w:r>
      <w:r w:rsidRPr="009623DC">
        <w:rPr>
          <w:rFonts w:ascii="Arial Narrow" w:hAnsi="Arial Narrow"/>
          <w:color w:val="000000"/>
        </w:rPr>
        <w:t xml:space="preserve">, ki </w:t>
      </w:r>
      <w:r w:rsidR="009F3ED2">
        <w:rPr>
          <w:rFonts w:ascii="Arial Narrow" w:hAnsi="Arial Narrow"/>
          <w:color w:val="000000"/>
        </w:rPr>
        <w:t>je/</w:t>
      </w:r>
      <w:r w:rsidRPr="009623DC">
        <w:rPr>
          <w:rFonts w:ascii="Arial Narrow" w:hAnsi="Arial Narrow"/>
          <w:color w:val="000000"/>
        </w:rPr>
        <w:t xml:space="preserve">so predmet financiranja, ni </w:t>
      </w:r>
      <w:r w:rsidR="009F3ED2">
        <w:rPr>
          <w:rFonts w:ascii="Arial Narrow" w:hAnsi="Arial Narrow"/>
          <w:color w:val="000000"/>
        </w:rPr>
        <w:t>in ne bo prejel</w:t>
      </w:r>
      <w:r w:rsidRPr="009623DC">
        <w:rPr>
          <w:rFonts w:ascii="Arial Narrow" w:hAnsi="Arial Narrow"/>
          <w:color w:val="000000"/>
        </w:rPr>
        <w:t xml:space="preserve"> drugih sredstev iz državnega proračuna, proračun</w:t>
      </w:r>
      <w:r w:rsidR="009F3ED2">
        <w:rPr>
          <w:rFonts w:ascii="Arial Narrow" w:hAnsi="Arial Narrow"/>
          <w:color w:val="000000"/>
        </w:rPr>
        <w:t>ov</w:t>
      </w:r>
      <w:r w:rsidRPr="009623DC">
        <w:rPr>
          <w:rFonts w:ascii="Arial Narrow" w:hAnsi="Arial Narrow"/>
          <w:color w:val="000000"/>
        </w:rPr>
        <w:t xml:space="preserve"> lokalnih skupnosti, proračuna EU ali drugih javnih virov.</w:t>
      </w:r>
    </w:p>
    <w:p w14:paraId="706069CD" w14:textId="2BBDAE12" w:rsidR="00A92DEA" w:rsidRPr="009623DC" w:rsidRDefault="00A92DEA" w:rsidP="00A92DEA">
      <w:pPr>
        <w:widowControl w:val="0"/>
        <w:tabs>
          <w:tab w:val="left" w:pos="0"/>
        </w:tabs>
        <w:jc w:val="both"/>
        <w:rPr>
          <w:rFonts w:ascii="Arial Narrow" w:hAnsi="Arial Narrow"/>
          <w:color w:val="000000"/>
        </w:rPr>
      </w:pPr>
      <w:r w:rsidRPr="009623DC">
        <w:rPr>
          <w:rFonts w:ascii="Arial Narrow" w:hAnsi="Arial Narrow"/>
          <w:color w:val="000000"/>
        </w:rPr>
        <w:t xml:space="preserve">V kolikor se ugotovi, da je upravičenec že </w:t>
      </w:r>
      <w:r w:rsidR="009F3ED2">
        <w:rPr>
          <w:rFonts w:ascii="Arial Narrow" w:hAnsi="Arial Narrow"/>
          <w:color w:val="000000"/>
        </w:rPr>
        <w:t xml:space="preserve">prejel </w:t>
      </w:r>
      <w:r w:rsidRPr="009623DC">
        <w:rPr>
          <w:rFonts w:ascii="Arial Narrow" w:hAnsi="Arial Narrow"/>
          <w:color w:val="000000"/>
        </w:rPr>
        <w:t xml:space="preserve"> tudi druga sredstva iz </w:t>
      </w:r>
      <w:r w:rsidR="009F3ED2">
        <w:rPr>
          <w:rFonts w:ascii="Arial Narrow" w:hAnsi="Arial Narrow"/>
          <w:color w:val="000000"/>
        </w:rPr>
        <w:t>prvega odstavka tega člena</w:t>
      </w:r>
      <w:r w:rsidRPr="009623DC">
        <w:rPr>
          <w:rFonts w:ascii="Arial Narrow" w:hAnsi="Arial Narrow"/>
          <w:color w:val="000000"/>
        </w:rPr>
        <w:t xml:space="preserve"> ali so mu bila odobrena, ne da bi o tem do sklenitve te pogodbe pisno obvestil agencijo, agencija odstopi od te pogodbe ter zahteva vračilo sredstev, skupaj z zakonskimi zamudnimi obrestmi od dneva prejema do dneva vračila</w:t>
      </w:r>
      <w:r w:rsidR="00C86296">
        <w:rPr>
          <w:rFonts w:ascii="Arial Narrow" w:hAnsi="Arial Narrow"/>
          <w:color w:val="000000"/>
        </w:rPr>
        <w:t xml:space="preserve">. </w:t>
      </w:r>
      <w:r w:rsidR="004B686F" w:rsidRPr="004B686F">
        <w:rPr>
          <w:rFonts w:ascii="Arial Narrow" w:hAnsi="Arial Narrow"/>
          <w:color w:val="000000"/>
        </w:rPr>
        <w:t>T</w:t>
      </w:r>
      <w:r w:rsidRPr="004B686F">
        <w:rPr>
          <w:rFonts w:ascii="Arial Narrow" w:hAnsi="Arial Narrow"/>
          <w:color w:val="000000"/>
        </w:rPr>
        <w:t xml:space="preserve">akšnemu podjetju in odgovornim v podjetju se tudi lahko onemogoči sodelovanje na prihodnjih javnih razpisih agencije in ministrstva za obdobje 5 let, </w:t>
      </w:r>
      <w:r w:rsidRPr="004B686F">
        <w:rPr>
          <w:rFonts w:ascii="Arial Narrow" w:hAnsi="Arial Narrow"/>
        </w:rPr>
        <w:t xml:space="preserve">ki začne teči od datuma zaključka projekta kot izhaja iz navedbe v </w:t>
      </w:r>
      <w:r w:rsidR="00CD2468" w:rsidRPr="004B686F">
        <w:rPr>
          <w:rFonts w:ascii="Arial Narrow" w:hAnsi="Arial Narrow"/>
        </w:rPr>
        <w:t>5</w:t>
      </w:r>
      <w:r w:rsidRPr="004B686F">
        <w:rPr>
          <w:rFonts w:ascii="Arial Narrow" w:hAnsi="Arial Narrow"/>
        </w:rPr>
        <w:t>. členu te pogodbe</w:t>
      </w:r>
      <w:r w:rsidRPr="003B56A0">
        <w:rPr>
          <w:rFonts w:ascii="Arial Narrow" w:hAnsi="Arial Narrow"/>
          <w:highlight w:val="magenta"/>
        </w:rPr>
        <w:t>.</w:t>
      </w:r>
    </w:p>
    <w:p w14:paraId="3DC7CE8A" w14:textId="77777777" w:rsidR="00A92DEA" w:rsidRPr="009623DC" w:rsidRDefault="00A92DEA" w:rsidP="00A92DEA">
      <w:pPr>
        <w:widowControl w:val="0"/>
        <w:tabs>
          <w:tab w:val="left" w:pos="0"/>
        </w:tabs>
        <w:jc w:val="both"/>
        <w:rPr>
          <w:rFonts w:ascii="Arial Narrow" w:hAnsi="Arial Narrow"/>
          <w:color w:val="000000"/>
        </w:rPr>
      </w:pPr>
    </w:p>
    <w:p w14:paraId="354B61B8" w14:textId="3EC505C4" w:rsidR="00A92DEA" w:rsidRDefault="00A92DEA" w:rsidP="006B0E49">
      <w:pPr>
        <w:pStyle w:val="Odstavekseznama"/>
        <w:numPr>
          <w:ilvl w:val="0"/>
          <w:numId w:val="62"/>
        </w:numPr>
        <w:spacing w:after="200" w:line="276" w:lineRule="auto"/>
        <w:rPr>
          <w:rFonts w:ascii="Arial Narrow" w:hAnsi="Arial Narrow"/>
          <w:b/>
        </w:rPr>
      </w:pPr>
      <w:r w:rsidRPr="009623DC">
        <w:rPr>
          <w:rFonts w:ascii="Arial Narrow" w:hAnsi="Arial Narrow"/>
          <w:b/>
        </w:rPr>
        <w:t>VAROVANJE OSEBNIH PODATKOV IN POSLOVNIH SKRIVNOSTI</w:t>
      </w:r>
    </w:p>
    <w:p w14:paraId="277AF3F1" w14:textId="77777777" w:rsidR="00851301" w:rsidRPr="009623DC" w:rsidRDefault="00851301" w:rsidP="00851301">
      <w:pPr>
        <w:pStyle w:val="Odstavekseznama"/>
        <w:spacing w:after="200" w:line="276" w:lineRule="auto"/>
        <w:ind w:left="1080"/>
        <w:rPr>
          <w:rFonts w:ascii="Arial Narrow" w:hAnsi="Arial Narrow"/>
          <w:b/>
        </w:rPr>
      </w:pPr>
    </w:p>
    <w:p w14:paraId="27F0A4AA" w14:textId="77777777" w:rsidR="00A92DEA" w:rsidRPr="009623DC" w:rsidRDefault="00A92DEA" w:rsidP="00230E6B">
      <w:pPr>
        <w:pStyle w:val="Odstavekseznama"/>
        <w:numPr>
          <w:ilvl w:val="3"/>
          <w:numId w:val="79"/>
        </w:numPr>
        <w:ind w:left="426"/>
        <w:jc w:val="center"/>
        <w:rPr>
          <w:rFonts w:ascii="Arial Narrow" w:hAnsi="Arial Narrow"/>
        </w:rPr>
      </w:pPr>
      <w:r w:rsidRPr="009623DC">
        <w:rPr>
          <w:rFonts w:ascii="Arial Narrow" w:hAnsi="Arial Narrow"/>
        </w:rPr>
        <w:t>člen</w:t>
      </w:r>
    </w:p>
    <w:p w14:paraId="671FC3EF" w14:textId="1076ECD3" w:rsidR="00F6341D" w:rsidRPr="00F6341D" w:rsidRDefault="00F6341D" w:rsidP="00F6341D">
      <w:pPr>
        <w:jc w:val="both"/>
        <w:rPr>
          <w:rFonts w:ascii="Arial Narrow" w:hAnsi="Arial Narrow"/>
        </w:rPr>
      </w:pPr>
      <w:r w:rsidRPr="00F6341D">
        <w:rPr>
          <w:rFonts w:ascii="Arial Narrow" w:hAnsi="Arial Narrow"/>
        </w:rPr>
        <w:t>Pogodbeni stranki se zavezujeta k varovanju osebnih podatkov in poslovnih skrivnosti v skladu z vsakokratno veljavnim predpisom, ki ureja varstvo osebnih podatkov in poslovnih skrivnosti, predvsem pa Splošno uredbo GDPRter z Zakonom o varstvu osebnih podatkov (Uradni list RS, št. 94/07 – UPB) in Zakonom o poslovni skrivnosti (Uradni list RS, št. 22/19).</w:t>
      </w:r>
    </w:p>
    <w:p w14:paraId="48AC8F4D" w14:textId="54CD3DA8" w:rsidR="00F6341D" w:rsidRPr="00F6341D" w:rsidRDefault="00F6341D" w:rsidP="00F6341D">
      <w:pPr>
        <w:jc w:val="both"/>
        <w:rPr>
          <w:rFonts w:ascii="Arial Narrow" w:hAnsi="Arial Narrow"/>
        </w:rPr>
      </w:pPr>
      <w:r w:rsidRPr="00F6341D">
        <w:rPr>
          <w:rFonts w:ascii="Arial Narrow" w:hAnsi="Arial Narrow"/>
        </w:rPr>
        <w:t>Vsaka oseba, ki bo pri upravičencu zbirala, obdelovala ali kako drugače dostopala do osebnih podatkov (vključno pri delu z informacijskim sistemom organa upravljanja), mora ministrstvu predhodno predložiti podpisano izjavo o varovanju osebnih podatkov.</w:t>
      </w:r>
    </w:p>
    <w:p w14:paraId="559722CB" w14:textId="070CF745" w:rsidR="00F6341D" w:rsidRDefault="00F6341D" w:rsidP="00F6341D">
      <w:pPr>
        <w:jc w:val="both"/>
        <w:rPr>
          <w:rFonts w:ascii="Arial Narrow" w:hAnsi="Arial Narrow"/>
        </w:rPr>
      </w:pPr>
      <w:r w:rsidRPr="00F6341D">
        <w:rPr>
          <w:rFonts w:ascii="Arial Narrow" w:hAnsi="Arial Narrow"/>
        </w:rPr>
        <w:t>Vsi podatki iz vlog, ki jih komisija odpre, so informacije javnega značaja, razen tistih, ki jih upravičenci posebej označijo kot poslovno skrivnost. Poslovna skrivnost se lahko nanaša na posamezen podatek ali na del vloge, ne more pa se nanašati na celotno vlogo.</w:t>
      </w:r>
    </w:p>
    <w:p w14:paraId="0733439B" w14:textId="03EE7ADC" w:rsidR="00A92DEA" w:rsidRDefault="00A92DEA" w:rsidP="00A92DEA">
      <w:pPr>
        <w:jc w:val="both"/>
        <w:rPr>
          <w:rFonts w:ascii="Arial Narrow" w:hAnsi="Arial Narrow"/>
          <w:color w:val="000000"/>
        </w:rPr>
      </w:pPr>
      <w:r w:rsidRPr="009623DC">
        <w:rPr>
          <w:rFonts w:ascii="Arial Narrow" w:hAnsi="Arial Narrow"/>
          <w:color w:val="000000"/>
        </w:rPr>
        <w:t xml:space="preserve">Upravičenec se strinja, da se bodo podatki o operaciji, za katere je tako določeno s predpisi ali, ki so javnega značaja, lahko objavljali. Slednje vključuje predvsem tudi dejstvo, da bo upravičenec vključen </w:t>
      </w:r>
      <w:r w:rsidR="007A4B03">
        <w:rPr>
          <w:rFonts w:ascii="Arial Narrow" w:hAnsi="Arial Narrow"/>
          <w:color w:val="000000"/>
        </w:rPr>
        <w:t>na</w:t>
      </w:r>
      <w:r w:rsidRPr="009623DC">
        <w:rPr>
          <w:rFonts w:ascii="Arial Narrow" w:hAnsi="Arial Narrow"/>
          <w:color w:val="000000"/>
        </w:rPr>
        <w:t xml:space="preserve"> seznam upravičencev, ki bo obsegal navedbo upravičenca in občine, naziv operacije, regijo upravičenca in znesek javnih virov financiranja operacije. Objave podatkov o operaciji in upravičenc</w:t>
      </w:r>
      <w:r w:rsidR="008846E5">
        <w:rPr>
          <w:rFonts w:ascii="Arial Narrow" w:hAnsi="Arial Narrow"/>
          <w:color w:val="000000"/>
        </w:rPr>
        <w:t>u</w:t>
      </w:r>
      <w:r w:rsidRPr="009623DC">
        <w:rPr>
          <w:rFonts w:ascii="Arial Narrow" w:hAnsi="Arial Narrow"/>
          <w:color w:val="000000"/>
        </w:rPr>
        <w:t xml:space="preserve"> do sredstev bodo izvedene v skladu z zakonom, ki ureja dostop do informacij javnega značaja in zakonom, ki ureja varstvo osebnih podatkov.  </w:t>
      </w:r>
    </w:p>
    <w:p w14:paraId="54B5466F" w14:textId="77777777" w:rsidR="00A92DEA" w:rsidRPr="009623DC" w:rsidRDefault="00A92DEA" w:rsidP="00A92DEA">
      <w:pPr>
        <w:jc w:val="both"/>
        <w:rPr>
          <w:rFonts w:ascii="Arial Narrow" w:hAnsi="Arial Narrow"/>
          <w:color w:val="000000"/>
        </w:rPr>
      </w:pPr>
    </w:p>
    <w:p w14:paraId="495BE1D9" w14:textId="1F6BC8B3" w:rsidR="00A92DEA" w:rsidRDefault="00A92DEA" w:rsidP="006B0E49">
      <w:pPr>
        <w:pStyle w:val="Odstavekseznama"/>
        <w:numPr>
          <w:ilvl w:val="0"/>
          <w:numId w:val="62"/>
        </w:numPr>
        <w:spacing w:after="200" w:line="276" w:lineRule="auto"/>
        <w:rPr>
          <w:rFonts w:ascii="Arial Narrow" w:hAnsi="Arial Narrow"/>
          <w:b/>
        </w:rPr>
      </w:pPr>
      <w:r w:rsidRPr="009623DC">
        <w:rPr>
          <w:rFonts w:ascii="Arial Narrow" w:hAnsi="Arial Narrow"/>
          <w:b/>
        </w:rPr>
        <w:t>OBVEŠČANJE IN KOMUNICIRANJE V ZVEZI S PODPORO IZ SKLADOV</w:t>
      </w:r>
    </w:p>
    <w:p w14:paraId="04FF3567" w14:textId="77777777" w:rsidR="00851301" w:rsidRPr="009623DC" w:rsidRDefault="00851301" w:rsidP="00851301">
      <w:pPr>
        <w:pStyle w:val="Odstavekseznama"/>
        <w:spacing w:after="200" w:line="276" w:lineRule="auto"/>
        <w:ind w:left="1080"/>
        <w:rPr>
          <w:rFonts w:ascii="Arial Narrow" w:hAnsi="Arial Narrow"/>
          <w:b/>
        </w:rPr>
      </w:pPr>
    </w:p>
    <w:p w14:paraId="64F40D48" w14:textId="77777777" w:rsidR="00A92DEA" w:rsidRPr="009623DC" w:rsidRDefault="00A92DEA" w:rsidP="00230E6B">
      <w:pPr>
        <w:pStyle w:val="Odstavekseznama"/>
        <w:numPr>
          <w:ilvl w:val="3"/>
          <w:numId w:val="79"/>
        </w:numPr>
        <w:ind w:left="426"/>
        <w:jc w:val="center"/>
        <w:rPr>
          <w:rFonts w:ascii="Arial Narrow" w:hAnsi="Arial Narrow"/>
        </w:rPr>
      </w:pPr>
      <w:r w:rsidRPr="009623DC">
        <w:rPr>
          <w:rFonts w:ascii="Arial Narrow" w:hAnsi="Arial Narrow"/>
        </w:rPr>
        <w:t>člen</w:t>
      </w:r>
    </w:p>
    <w:p w14:paraId="01AE7FFE" w14:textId="14BC421C" w:rsidR="00A92DEA" w:rsidRPr="009623DC" w:rsidRDefault="00A92DEA" w:rsidP="00A92DEA">
      <w:pPr>
        <w:jc w:val="both"/>
        <w:rPr>
          <w:rFonts w:ascii="Arial Narrow" w:hAnsi="Arial Narrow"/>
          <w:color w:val="000000"/>
        </w:rPr>
      </w:pPr>
      <w:r w:rsidRPr="009623DC">
        <w:rPr>
          <w:rFonts w:ascii="Arial Narrow" w:hAnsi="Arial Narrow"/>
          <w:color w:val="000000"/>
        </w:rPr>
        <w:t xml:space="preserve">Upravičenec je dolžan pri </w:t>
      </w:r>
      <w:r w:rsidR="00533B1C">
        <w:rPr>
          <w:rFonts w:ascii="Arial Narrow" w:hAnsi="Arial Narrow"/>
          <w:color w:val="000000"/>
        </w:rPr>
        <w:t xml:space="preserve">obveščanju in </w:t>
      </w:r>
      <w:r w:rsidR="00A77A80">
        <w:rPr>
          <w:rFonts w:ascii="Arial Narrow" w:hAnsi="Arial Narrow"/>
          <w:color w:val="000000"/>
        </w:rPr>
        <w:t>komuniciranju</w:t>
      </w:r>
      <w:r w:rsidR="00533B1C">
        <w:rPr>
          <w:rFonts w:ascii="Arial Narrow" w:hAnsi="Arial Narrow"/>
          <w:color w:val="000000"/>
        </w:rPr>
        <w:t xml:space="preserve"> z</w:t>
      </w:r>
      <w:r w:rsidRPr="009623DC">
        <w:rPr>
          <w:rFonts w:ascii="Arial Narrow" w:hAnsi="Arial Narrow"/>
          <w:color w:val="000000"/>
        </w:rPr>
        <w:t xml:space="preserve"> javnost</w:t>
      </w:r>
      <w:r w:rsidR="00533B1C">
        <w:rPr>
          <w:rFonts w:ascii="Arial Narrow" w:hAnsi="Arial Narrow"/>
          <w:color w:val="000000"/>
        </w:rPr>
        <w:t>m</w:t>
      </w:r>
      <w:r w:rsidRPr="009623DC">
        <w:rPr>
          <w:rFonts w:ascii="Arial Narrow" w:hAnsi="Arial Narrow"/>
          <w:color w:val="000000"/>
        </w:rPr>
        <w:t xml:space="preserve">i upoštevati zahteve, ki jih narekujejo 115. in 116. člen Uredbe Sveta (EU) št. 1303/2013 in veljavna Navodila organa upravljanja na področju komuniciranja vsebin evropske kohezijske politike v programskem obdobju 2014-2020 in so objavljena na spletni strani </w:t>
      </w:r>
      <w:hyperlink r:id="rId45" w:history="1">
        <w:r w:rsidR="00A11A06" w:rsidRPr="00782E9F">
          <w:rPr>
            <w:rStyle w:val="Hiperpovezava"/>
            <w:rFonts w:ascii="Arial Narrow" w:hAnsi="Arial Narrow"/>
          </w:rPr>
          <w:t>http://eu-skladi.si</w:t>
        </w:r>
      </w:hyperlink>
      <w:r w:rsidR="00A11A06">
        <w:rPr>
          <w:rFonts w:ascii="Arial Narrow" w:hAnsi="Arial Narrow"/>
          <w:color w:val="0000FF"/>
          <w:u w:val="single"/>
        </w:rPr>
        <w:t>/sl/ekp/navodila</w:t>
      </w:r>
      <w:r w:rsidRPr="009623DC">
        <w:rPr>
          <w:rFonts w:ascii="Arial Narrow" w:hAnsi="Arial Narrow"/>
          <w:color w:val="000000"/>
        </w:rPr>
        <w:t xml:space="preserve"> in zahteve v skladu z Navodili agencije o aktivnostih in nalogah za spodbujanje podjetništva na lokalni in regionalnih ravneh.</w:t>
      </w:r>
    </w:p>
    <w:p w14:paraId="1E70D7EA" w14:textId="22BF90B6" w:rsidR="00A92DEA" w:rsidRDefault="00A92DEA" w:rsidP="00A92DEA">
      <w:pPr>
        <w:jc w:val="both"/>
        <w:rPr>
          <w:rFonts w:ascii="Arial Narrow" w:hAnsi="Arial Narrow"/>
          <w:color w:val="000000"/>
        </w:rPr>
      </w:pPr>
      <w:r w:rsidRPr="009623DC">
        <w:rPr>
          <w:rFonts w:ascii="Arial Narrow" w:hAnsi="Arial Narrow"/>
          <w:color w:val="000000"/>
        </w:rPr>
        <w:t xml:space="preserve">V skladu z zahtevami iz prejšnjega odstavka se upravičenec zaveže, da bo za potrebe obveščanja in komuniciranja navajal </w:t>
      </w:r>
      <w:r w:rsidRPr="003B56A0">
        <w:rPr>
          <w:rFonts w:ascii="Arial Narrow" w:hAnsi="Arial Narrow"/>
          <w:color w:val="000000"/>
        </w:rPr>
        <w:t>Republiko Slovenijo</w:t>
      </w:r>
      <w:r w:rsidRPr="009623DC">
        <w:rPr>
          <w:rFonts w:ascii="Arial Narrow" w:hAnsi="Arial Narrow"/>
          <w:color w:val="000000"/>
        </w:rPr>
        <w:t xml:space="preserve"> in EU ter zadevni sklad, npr. »Naložbo financirata </w:t>
      </w:r>
      <w:r w:rsidRPr="003B56A0">
        <w:rPr>
          <w:rFonts w:ascii="Arial Narrow" w:hAnsi="Arial Narrow"/>
          <w:color w:val="000000"/>
        </w:rPr>
        <w:t>Republika Slovenija</w:t>
      </w:r>
      <w:r w:rsidRPr="009623DC">
        <w:rPr>
          <w:rFonts w:ascii="Arial Narrow" w:hAnsi="Arial Narrow"/>
          <w:color w:val="000000"/>
        </w:rPr>
        <w:t xml:space="preserve"> in Evropska unija iz Evropskega sklada za regionalni razvoj«. Na zahtevo agencije mora upravičenec sodelovati pri aktivnostih </w:t>
      </w:r>
      <w:r w:rsidR="00EE6B0F">
        <w:rPr>
          <w:rFonts w:ascii="Arial Narrow" w:hAnsi="Arial Narrow"/>
          <w:color w:val="000000"/>
        </w:rPr>
        <w:t>obveščanja</w:t>
      </w:r>
      <w:r w:rsidRPr="009623DC">
        <w:rPr>
          <w:rFonts w:ascii="Arial Narrow" w:hAnsi="Arial Narrow"/>
          <w:color w:val="000000"/>
        </w:rPr>
        <w:t xml:space="preserve"> in komuniciranja, ki jih organizira agencija ali ministrstvo (posredniški organ) ali organ upravljanja.</w:t>
      </w:r>
    </w:p>
    <w:p w14:paraId="1B0C3AC3" w14:textId="77777777" w:rsidR="002F52B5" w:rsidRPr="009623DC" w:rsidRDefault="002F52B5" w:rsidP="00A92DEA">
      <w:pPr>
        <w:jc w:val="both"/>
        <w:rPr>
          <w:rFonts w:ascii="Arial Narrow" w:hAnsi="Arial Narrow"/>
          <w:color w:val="000000"/>
        </w:rPr>
      </w:pPr>
    </w:p>
    <w:p w14:paraId="49542D80" w14:textId="02A14286" w:rsidR="00A92DEA" w:rsidRPr="009623DC" w:rsidRDefault="00A92DEA" w:rsidP="006B0E49">
      <w:pPr>
        <w:pStyle w:val="Odstavekseznama"/>
        <w:numPr>
          <w:ilvl w:val="0"/>
          <w:numId w:val="62"/>
        </w:numPr>
        <w:spacing w:after="200" w:line="276" w:lineRule="auto"/>
        <w:rPr>
          <w:rFonts w:ascii="Arial Narrow" w:hAnsi="Arial Narrow"/>
          <w:b/>
        </w:rPr>
      </w:pPr>
      <w:r w:rsidRPr="009623DC">
        <w:rPr>
          <w:rFonts w:ascii="Arial Narrow" w:hAnsi="Arial Narrow"/>
          <w:b/>
        </w:rPr>
        <w:t>HRAMBA DOKUMENTACIJE O OPERACIJI</w:t>
      </w:r>
    </w:p>
    <w:p w14:paraId="3D625AD2" w14:textId="77777777" w:rsidR="00A92DEA" w:rsidRPr="009623DC" w:rsidRDefault="00A92DEA" w:rsidP="00230E6B">
      <w:pPr>
        <w:pStyle w:val="Odstavekseznama"/>
        <w:numPr>
          <w:ilvl w:val="3"/>
          <w:numId w:val="79"/>
        </w:numPr>
        <w:ind w:left="426"/>
        <w:jc w:val="center"/>
        <w:rPr>
          <w:rFonts w:ascii="Arial Narrow" w:hAnsi="Arial Narrow"/>
          <w:color w:val="000000"/>
        </w:rPr>
      </w:pPr>
      <w:r w:rsidRPr="009623DC">
        <w:rPr>
          <w:rFonts w:ascii="Arial Narrow" w:hAnsi="Arial Narrow"/>
          <w:color w:val="000000"/>
        </w:rPr>
        <w:t>člen</w:t>
      </w:r>
    </w:p>
    <w:p w14:paraId="01430388" w14:textId="77777777" w:rsidR="00A92DEA" w:rsidRPr="009623DC" w:rsidRDefault="00A92DEA" w:rsidP="00A92DEA">
      <w:pPr>
        <w:jc w:val="both"/>
        <w:rPr>
          <w:rFonts w:ascii="Arial Narrow" w:hAnsi="Arial Narrow"/>
          <w:color w:val="000000"/>
        </w:rPr>
      </w:pPr>
      <w:r w:rsidRPr="009623DC">
        <w:rPr>
          <w:rFonts w:ascii="Arial Narrow" w:hAnsi="Arial Narrow"/>
          <w:color w:val="000000"/>
        </w:rPr>
        <w:t xml:space="preserve">Upravičenec, ki izvaja operacijo, mora hraniti vso dokumentacijo v zvezi z njo v skladu z veljavnimi predpisi (Zakon o varstvu dokumentarnega in arhivskega gradiva ter arhivih in </w:t>
      </w:r>
      <w:r w:rsidRPr="009623DC">
        <w:rPr>
          <w:rFonts w:ascii="Arial Narrow" w:hAnsi="Arial Narrow"/>
        </w:rPr>
        <w:t>Uredba (EU) št. 1303/2013)</w:t>
      </w:r>
      <w:r w:rsidRPr="009623DC">
        <w:rPr>
          <w:rFonts w:ascii="Arial Narrow" w:hAnsi="Arial Narrow"/>
          <w:color w:val="000000"/>
        </w:rPr>
        <w:t xml:space="preserve"> še 10 let po zaključku operacije, za potrebe revizije oziroma kot dokazila za potrebe bodočih preverjanj. </w:t>
      </w:r>
    </w:p>
    <w:p w14:paraId="02EB38B3" w14:textId="77777777" w:rsidR="00A92DEA" w:rsidRPr="009623DC" w:rsidRDefault="00A92DEA" w:rsidP="00A92DEA">
      <w:pPr>
        <w:jc w:val="both"/>
        <w:rPr>
          <w:rFonts w:ascii="Arial Narrow" w:hAnsi="Arial Narrow"/>
        </w:rPr>
      </w:pPr>
      <w:r w:rsidRPr="009623DC">
        <w:rPr>
          <w:rFonts w:ascii="Arial Narrow" w:hAnsi="Arial Narrow"/>
          <w:color w:val="000000"/>
        </w:rPr>
        <w:t xml:space="preserve">V primeru neskladja rokov veljajo določila </w:t>
      </w:r>
      <w:r w:rsidRPr="009623DC">
        <w:rPr>
          <w:rFonts w:ascii="Arial Narrow" w:hAnsi="Arial Narrow"/>
        </w:rPr>
        <w:t>Uredbe (EU) št. 1303/2013.</w:t>
      </w:r>
    </w:p>
    <w:p w14:paraId="14EAD8AA" w14:textId="1CB5297A" w:rsidR="00A92DEA" w:rsidRPr="009623DC" w:rsidRDefault="00A92DEA" w:rsidP="00A92DEA">
      <w:pPr>
        <w:jc w:val="both"/>
        <w:rPr>
          <w:rFonts w:ascii="Arial Narrow" w:hAnsi="Arial Narrow"/>
        </w:rPr>
      </w:pPr>
      <w:r w:rsidRPr="009623DC">
        <w:rPr>
          <w:rFonts w:ascii="Arial Narrow" w:hAnsi="Arial Narrow"/>
        </w:rPr>
        <w:t xml:space="preserve">V skladu s 140. členom Uredbe 1303/2013/EU bo moral upravičenec zagotoviti dostopnost do vseh dokumentov o izdatkih operacije za obdobje </w:t>
      </w:r>
      <w:r w:rsidR="00D17E0E">
        <w:rPr>
          <w:rFonts w:ascii="Arial Narrow" w:hAnsi="Arial Narrow"/>
        </w:rPr>
        <w:t>3 (</w:t>
      </w:r>
      <w:r w:rsidRPr="009623DC">
        <w:rPr>
          <w:rFonts w:ascii="Arial Narrow" w:hAnsi="Arial Narrow"/>
        </w:rPr>
        <w:t>treh</w:t>
      </w:r>
      <w:r w:rsidR="00D17E0E">
        <w:rPr>
          <w:rFonts w:ascii="Arial Narrow" w:hAnsi="Arial Narrow"/>
        </w:rPr>
        <w:t>)</w:t>
      </w:r>
      <w:r w:rsidRPr="009623DC">
        <w:rPr>
          <w:rFonts w:ascii="Arial Narrow" w:hAnsi="Arial Narrow"/>
        </w:rPr>
        <w:t xml:space="preserve"> let, in sicer od 31. decembra po predložitvi obračunov (Komisiji), ki vsebujejo končne izdatke končane operacije. O natančnem datumu za hrambo dokumentacije bo upravičenec po končani operaciji pisno obveščen s strani agencije.</w:t>
      </w:r>
    </w:p>
    <w:p w14:paraId="1086A220" w14:textId="77777777" w:rsidR="00A92DEA" w:rsidRDefault="00A92DEA" w:rsidP="00A92DEA">
      <w:pPr>
        <w:jc w:val="both"/>
        <w:rPr>
          <w:rFonts w:ascii="Arial Narrow" w:hAnsi="Arial Narrow"/>
        </w:rPr>
      </w:pPr>
      <w:r w:rsidRPr="009623DC">
        <w:rPr>
          <w:rFonts w:ascii="Arial Narrow" w:hAnsi="Arial Narrow"/>
        </w:rPr>
        <w:t>V kolikor upravičenec ne hrani vse dokumentacije, agencija lahko odstopi od pogodbe ter zahteva vračilo sredstev.</w:t>
      </w:r>
    </w:p>
    <w:p w14:paraId="18065ED6" w14:textId="77777777" w:rsidR="00A92DEA" w:rsidRPr="009623DC" w:rsidRDefault="00A92DEA" w:rsidP="00A92DEA">
      <w:pPr>
        <w:jc w:val="both"/>
        <w:rPr>
          <w:rFonts w:ascii="Arial Narrow" w:hAnsi="Arial Narrow"/>
        </w:rPr>
      </w:pPr>
    </w:p>
    <w:p w14:paraId="4770F239" w14:textId="77777777" w:rsidR="00A92DEA" w:rsidRPr="009623DC" w:rsidRDefault="00A92DEA" w:rsidP="006B0E49">
      <w:pPr>
        <w:pStyle w:val="Odstavekseznama"/>
        <w:numPr>
          <w:ilvl w:val="0"/>
          <w:numId w:val="62"/>
        </w:numPr>
        <w:spacing w:after="200" w:line="276" w:lineRule="auto"/>
        <w:rPr>
          <w:rFonts w:ascii="Arial Narrow" w:hAnsi="Arial Narrow"/>
          <w:b/>
        </w:rPr>
      </w:pPr>
      <w:r w:rsidRPr="009623DC">
        <w:rPr>
          <w:rFonts w:ascii="Arial Narrow" w:hAnsi="Arial Narrow"/>
          <w:b/>
        </w:rPr>
        <w:t xml:space="preserve">SKRBNIKI POGODB </w:t>
      </w:r>
    </w:p>
    <w:p w14:paraId="530958EC" w14:textId="77777777" w:rsidR="00A92DEA" w:rsidRPr="009623DC" w:rsidRDefault="00A92DEA" w:rsidP="00230E6B">
      <w:pPr>
        <w:pStyle w:val="Odstavekseznama"/>
        <w:numPr>
          <w:ilvl w:val="3"/>
          <w:numId w:val="79"/>
        </w:numPr>
        <w:ind w:left="426"/>
        <w:jc w:val="center"/>
        <w:rPr>
          <w:rFonts w:ascii="Arial Narrow" w:hAnsi="Arial Narrow"/>
          <w:color w:val="000000"/>
        </w:rPr>
      </w:pPr>
      <w:r w:rsidRPr="009623DC">
        <w:rPr>
          <w:rFonts w:ascii="Arial Narrow" w:hAnsi="Arial Narrow"/>
          <w:color w:val="000000"/>
        </w:rPr>
        <w:t>člen</w:t>
      </w:r>
    </w:p>
    <w:p w14:paraId="28A54095" w14:textId="561F2DB1" w:rsidR="00A92DEA" w:rsidRPr="009623DC" w:rsidRDefault="00A92DEA" w:rsidP="00A92DEA">
      <w:pPr>
        <w:jc w:val="both"/>
        <w:rPr>
          <w:rFonts w:ascii="Arial Narrow" w:hAnsi="Arial Narrow"/>
          <w:color w:val="000000"/>
        </w:rPr>
      </w:pPr>
      <w:r w:rsidRPr="009623DC">
        <w:rPr>
          <w:rFonts w:ascii="Arial Narrow" w:hAnsi="Arial Narrow"/>
          <w:color w:val="000000"/>
        </w:rPr>
        <w:t xml:space="preserve">Skrbnik pogodbe </w:t>
      </w:r>
      <w:r w:rsidR="00D17E0E">
        <w:rPr>
          <w:rFonts w:ascii="Arial Narrow" w:hAnsi="Arial Narrow"/>
          <w:color w:val="000000"/>
        </w:rPr>
        <w:t>na</w:t>
      </w:r>
      <w:r w:rsidRPr="009623DC">
        <w:rPr>
          <w:rFonts w:ascii="Arial Narrow" w:hAnsi="Arial Narrow"/>
          <w:color w:val="000000"/>
        </w:rPr>
        <w:t xml:space="preserve"> strani agencije je __________, </w:t>
      </w:r>
      <w:r w:rsidR="00D17E0E">
        <w:rPr>
          <w:rFonts w:ascii="Arial Narrow" w:hAnsi="Arial Narrow"/>
          <w:color w:val="000000"/>
        </w:rPr>
        <w:t>na</w:t>
      </w:r>
      <w:r w:rsidRPr="009623DC">
        <w:rPr>
          <w:rFonts w:ascii="Arial Narrow" w:hAnsi="Arial Narrow"/>
          <w:color w:val="000000"/>
        </w:rPr>
        <w:t xml:space="preserve"> strani upravičenca pa __________.</w:t>
      </w:r>
    </w:p>
    <w:p w14:paraId="66AB6EB7" w14:textId="24B92AA7" w:rsidR="00A92DEA" w:rsidRPr="009623DC" w:rsidRDefault="00A92DEA" w:rsidP="00A92DEA">
      <w:pPr>
        <w:jc w:val="both"/>
        <w:rPr>
          <w:rFonts w:ascii="Arial Narrow" w:hAnsi="Arial Narrow"/>
          <w:color w:val="000000"/>
        </w:rPr>
      </w:pPr>
      <w:r w:rsidRPr="009623DC">
        <w:rPr>
          <w:rFonts w:ascii="Arial Narrow" w:hAnsi="Arial Narrow"/>
          <w:color w:val="000000"/>
        </w:rPr>
        <w:t>Skrbnik pogodbe nadzira pravilno, pravočasno, zakonito, gospodarno in učinkovito izvedbo operacije, ki je predmet te pogodbe.</w:t>
      </w:r>
      <w:r>
        <w:rPr>
          <w:rFonts w:ascii="Arial Narrow" w:hAnsi="Arial Narrow"/>
          <w:color w:val="000000"/>
        </w:rPr>
        <w:t xml:space="preserve"> Skrbnik pogodbe opravlja tudi vlogo </w:t>
      </w:r>
      <w:r w:rsidR="00600EFC">
        <w:rPr>
          <w:rFonts w:ascii="Arial Narrow" w:hAnsi="Arial Narrow"/>
          <w:color w:val="000000"/>
        </w:rPr>
        <w:t>vodje</w:t>
      </w:r>
      <w:r>
        <w:rPr>
          <w:rFonts w:ascii="Arial Narrow" w:hAnsi="Arial Narrow"/>
          <w:color w:val="000000"/>
        </w:rPr>
        <w:t xml:space="preserve">, ki je </w:t>
      </w:r>
      <w:r w:rsidRPr="00F92878">
        <w:rPr>
          <w:rFonts w:ascii="Arial Narrow" w:hAnsi="Arial Narrow"/>
          <w:color w:val="000000"/>
        </w:rPr>
        <w:t xml:space="preserve">odgovoren za načrtovanje, organiziranje ter nadzor dela, ki ga izvajajo </w:t>
      </w:r>
      <w:r>
        <w:rPr>
          <w:rFonts w:ascii="Arial Narrow" w:hAnsi="Arial Narrow"/>
          <w:color w:val="000000"/>
        </w:rPr>
        <w:t xml:space="preserve">mentorji </w:t>
      </w:r>
      <w:r w:rsidRPr="00F92878">
        <w:rPr>
          <w:rFonts w:ascii="Arial Narrow" w:hAnsi="Arial Narrow"/>
          <w:color w:val="000000"/>
        </w:rPr>
        <w:t xml:space="preserve">v okviru </w:t>
      </w:r>
      <w:r>
        <w:rPr>
          <w:rFonts w:ascii="Arial Narrow" w:hAnsi="Arial Narrow"/>
          <w:color w:val="000000"/>
        </w:rPr>
        <w:t>operacije</w:t>
      </w:r>
      <w:r w:rsidRPr="00F92878">
        <w:rPr>
          <w:rFonts w:ascii="Arial Narrow" w:hAnsi="Arial Narrow"/>
          <w:color w:val="000000"/>
        </w:rPr>
        <w:t xml:space="preserve"> in za aktivnosti</w:t>
      </w:r>
      <w:r>
        <w:rPr>
          <w:rFonts w:ascii="Arial Narrow" w:hAnsi="Arial Narrow"/>
          <w:color w:val="000000"/>
        </w:rPr>
        <w:t xml:space="preserve"> in storitve</w:t>
      </w:r>
      <w:r w:rsidRPr="00F92878">
        <w:rPr>
          <w:rFonts w:ascii="Arial Narrow" w:hAnsi="Arial Narrow"/>
          <w:color w:val="000000"/>
        </w:rPr>
        <w:t xml:space="preserve">, ki jih izvajajo </w:t>
      </w:r>
      <w:r w:rsidRPr="007B7D91">
        <w:rPr>
          <w:rFonts w:ascii="Arial Narrow" w:hAnsi="Arial Narrow"/>
          <w:color w:val="000000"/>
        </w:rPr>
        <w:t xml:space="preserve">SPOT svetovalci/podjetniški </w:t>
      </w:r>
      <w:r>
        <w:rPr>
          <w:rFonts w:ascii="Arial Narrow" w:hAnsi="Arial Narrow"/>
          <w:color w:val="000000"/>
        </w:rPr>
        <w:t>mentorji</w:t>
      </w:r>
      <w:r w:rsidRPr="00F92878">
        <w:rPr>
          <w:rFonts w:ascii="Arial Narrow" w:hAnsi="Arial Narrow"/>
          <w:color w:val="000000"/>
        </w:rPr>
        <w:t xml:space="preserve"> v skladu z akcijskim načrtom za </w:t>
      </w:r>
      <w:r>
        <w:rPr>
          <w:rFonts w:ascii="Arial Narrow" w:hAnsi="Arial Narrow"/>
          <w:color w:val="000000"/>
        </w:rPr>
        <w:t xml:space="preserve">obdobje javnega razpis. </w:t>
      </w:r>
      <w:r w:rsidRPr="00F92878">
        <w:rPr>
          <w:rFonts w:ascii="Arial Narrow" w:hAnsi="Arial Narrow"/>
          <w:color w:val="000000"/>
        </w:rPr>
        <w:t xml:space="preserve">Podrobnejše lahko naloge </w:t>
      </w:r>
      <w:r w:rsidR="00B64CE4">
        <w:rPr>
          <w:rFonts w:ascii="Arial Narrow" w:hAnsi="Arial Narrow"/>
          <w:color w:val="000000"/>
        </w:rPr>
        <w:t>vodilnega partnerja</w:t>
      </w:r>
      <w:r w:rsidRPr="00F92878">
        <w:rPr>
          <w:rFonts w:ascii="Arial Narrow" w:hAnsi="Arial Narrow"/>
          <w:color w:val="000000"/>
        </w:rPr>
        <w:t xml:space="preserve"> </w:t>
      </w:r>
      <w:r>
        <w:rPr>
          <w:rFonts w:ascii="Arial Narrow" w:hAnsi="Arial Narrow"/>
          <w:color w:val="000000"/>
        </w:rPr>
        <w:t xml:space="preserve">konzorcija in skrbnika pogodbe </w:t>
      </w:r>
      <w:r w:rsidRPr="00F92878">
        <w:rPr>
          <w:rFonts w:ascii="Arial Narrow" w:hAnsi="Arial Narrow"/>
          <w:color w:val="000000"/>
        </w:rPr>
        <w:t>določijo konzorcijski partnerji v konzorcijski pogodbi</w:t>
      </w:r>
      <w:r>
        <w:rPr>
          <w:rFonts w:ascii="Arial Narrow" w:hAnsi="Arial Narrow"/>
          <w:color w:val="000000"/>
        </w:rPr>
        <w:t xml:space="preserve">. </w:t>
      </w:r>
    </w:p>
    <w:p w14:paraId="59C35379" w14:textId="0426ED21" w:rsidR="00A92DEA" w:rsidRPr="009623DC" w:rsidRDefault="00A92DEA" w:rsidP="00A92DEA">
      <w:pPr>
        <w:jc w:val="both"/>
        <w:rPr>
          <w:rFonts w:ascii="Arial Narrow" w:hAnsi="Arial Narrow"/>
          <w:color w:val="000000"/>
        </w:rPr>
      </w:pPr>
      <w:r w:rsidRPr="009623DC">
        <w:rPr>
          <w:rFonts w:ascii="Arial Narrow" w:hAnsi="Arial Narrow"/>
          <w:color w:val="000000"/>
        </w:rPr>
        <w:t>Če se v času trajanja pogodbenega razmerja spremeni skrbnik pogodbe</w:t>
      </w:r>
      <w:r>
        <w:rPr>
          <w:rFonts w:ascii="Arial Narrow" w:hAnsi="Arial Narrow"/>
          <w:color w:val="000000"/>
        </w:rPr>
        <w:t xml:space="preserve"> in </w:t>
      </w:r>
      <w:r w:rsidR="00600EFC">
        <w:rPr>
          <w:rFonts w:ascii="Arial Narrow" w:hAnsi="Arial Narrow"/>
          <w:color w:val="000000"/>
        </w:rPr>
        <w:t>vodilni partner</w:t>
      </w:r>
      <w:r>
        <w:rPr>
          <w:rFonts w:ascii="Arial Narrow" w:hAnsi="Arial Narrow"/>
          <w:color w:val="000000"/>
        </w:rPr>
        <w:t xml:space="preserve"> konzorcija</w:t>
      </w:r>
      <w:r w:rsidRPr="009623DC">
        <w:rPr>
          <w:rFonts w:ascii="Arial Narrow" w:hAnsi="Arial Narrow"/>
          <w:color w:val="000000"/>
        </w:rPr>
        <w:t xml:space="preserve">, pogodbena stranka o tem z dopisom obvesti drugo pogodbeno stranko. Sprememba skrbnika pogodbe začne veljati z dnem prejema dopisa druge pogodbene stranke. </w:t>
      </w:r>
    </w:p>
    <w:p w14:paraId="35661F80" w14:textId="2C71FBC9" w:rsidR="00A92DEA" w:rsidRPr="009623DC" w:rsidRDefault="00A92DEA" w:rsidP="00A92DEA">
      <w:pPr>
        <w:jc w:val="both"/>
        <w:rPr>
          <w:rFonts w:ascii="Arial Narrow" w:hAnsi="Arial Narrow"/>
          <w:color w:val="000000"/>
        </w:rPr>
      </w:pPr>
      <w:r w:rsidRPr="009623DC">
        <w:rPr>
          <w:rFonts w:ascii="Arial Narrow" w:hAnsi="Arial Narrow"/>
          <w:color w:val="000000"/>
        </w:rPr>
        <w:t xml:space="preserve">Skrbnik pogodbe in ostali udeleženci v postopkih izvajanja spremljanja, nadzora in evalvacije aktivnosti kohezijske politike po tej pogodbi so zavezani k varovanju poslovnih skrivnosti oziroma zaupnih podatkov, do katerih dostopajo v teh postopkih, skladno z zakonom, ki ureja varstvo osebnih podatkov. </w:t>
      </w:r>
    </w:p>
    <w:p w14:paraId="29D34379" w14:textId="3676236A" w:rsidR="00A92DEA" w:rsidRPr="009623DC" w:rsidRDefault="00A92DEA" w:rsidP="00A92DEA">
      <w:pPr>
        <w:jc w:val="both"/>
        <w:rPr>
          <w:rFonts w:ascii="Arial Narrow" w:hAnsi="Arial Narrow"/>
          <w:color w:val="000000"/>
        </w:rPr>
      </w:pPr>
      <w:r w:rsidRPr="009623DC">
        <w:rPr>
          <w:rFonts w:ascii="Arial Narrow" w:hAnsi="Arial Narrow"/>
          <w:color w:val="000000"/>
        </w:rPr>
        <w:t xml:space="preserve">Pogodbeni stranki sta soglasni, da poleg drugih načinov komuniciranja </w:t>
      </w:r>
      <w:r w:rsidR="00421860" w:rsidRPr="009623DC">
        <w:rPr>
          <w:rFonts w:ascii="Arial Narrow" w:hAnsi="Arial Narrow"/>
          <w:color w:val="000000"/>
        </w:rPr>
        <w:t xml:space="preserve">kot redni način medsebojne komunikacije </w:t>
      </w:r>
      <w:r w:rsidRPr="009623DC">
        <w:rPr>
          <w:rFonts w:ascii="Arial Narrow" w:hAnsi="Arial Narrow"/>
          <w:color w:val="000000"/>
        </w:rPr>
        <w:t>v zvezi z operacijo uporabljata elektronsko pošto. Za pošiljanje pošte je elektronski naslov na strani agencije:</w:t>
      </w:r>
      <w:r>
        <w:rPr>
          <w:rFonts w:ascii="Arial Narrow" w:hAnsi="Arial Narrow"/>
          <w:color w:val="000000"/>
        </w:rPr>
        <w:t xml:space="preserve"> </w:t>
      </w:r>
      <w:r w:rsidRPr="009623DC">
        <w:rPr>
          <w:rFonts w:ascii="Arial Narrow" w:hAnsi="Arial Narrow"/>
          <w:color w:val="000000"/>
          <w:u w:val="single"/>
        </w:rPr>
        <w:t>podporno.okolje@spiritslovenia.si</w:t>
      </w:r>
      <w:r w:rsidRPr="009623DC">
        <w:rPr>
          <w:rFonts w:ascii="Arial Narrow" w:hAnsi="Arial Narrow"/>
          <w:color w:val="000000"/>
        </w:rPr>
        <w:t xml:space="preserve">, elektronski naslov skrbnika pogodbe na strani upravičenca pa _________. </w:t>
      </w:r>
    </w:p>
    <w:p w14:paraId="28D047DC" w14:textId="17FF71E7" w:rsidR="00A92DEA" w:rsidRDefault="00A92DEA" w:rsidP="00A92DEA">
      <w:pPr>
        <w:jc w:val="both"/>
        <w:rPr>
          <w:rFonts w:ascii="Arial Narrow" w:hAnsi="Arial Narrow"/>
          <w:color w:val="000000"/>
        </w:rPr>
      </w:pPr>
      <w:r>
        <w:rPr>
          <w:rFonts w:ascii="Arial Narrow" w:hAnsi="Arial Narrow"/>
          <w:color w:val="000000"/>
        </w:rPr>
        <w:t>P</w:t>
      </w:r>
      <w:r w:rsidRPr="009623DC">
        <w:rPr>
          <w:rFonts w:ascii="Arial Narrow" w:hAnsi="Arial Narrow"/>
          <w:color w:val="000000"/>
        </w:rPr>
        <w:t>artnerji konzorcija kot upravičenci s konzorcijsko pogodbo poobla</w:t>
      </w:r>
      <w:r w:rsidR="00766FE4">
        <w:rPr>
          <w:rFonts w:ascii="Arial Narrow" w:hAnsi="Arial Narrow"/>
          <w:color w:val="000000"/>
        </w:rPr>
        <w:t>ščajop</w:t>
      </w:r>
      <w:r w:rsidRPr="009623DC">
        <w:rPr>
          <w:rFonts w:ascii="Arial Narrow" w:hAnsi="Arial Narrow"/>
          <w:color w:val="000000"/>
        </w:rPr>
        <w:t>podpisnika te pogodbe tudi za vso komunikacijo z agencijo v imenu konzorcija.</w:t>
      </w:r>
    </w:p>
    <w:p w14:paraId="3D55CFB2" w14:textId="26CBB617" w:rsidR="00A92DEA" w:rsidRDefault="00A92DEA" w:rsidP="00A92DEA">
      <w:pPr>
        <w:jc w:val="both"/>
        <w:rPr>
          <w:rFonts w:ascii="Arial Narrow" w:hAnsi="Arial Narrow"/>
          <w:color w:val="000000"/>
        </w:rPr>
      </w:pPr>
      <w:r w:rsidRPr="009623DC">
        <w:rPr>
          <w:rFonts w:ascii="Arial Narrow" w:hAnsi="Arial Narrow"/>
          <w:color w:val="000000"/>
        </w:rPr>
        <w:t xml:space="preserve"> </w:t>
      </w:r>
    </w:p>
    <w:p w14:paraId="70156A1E" w14:textId="7F81AFDF" w:rsidR="004B686F" w:rsidRDefault="004B686F" w:rsidP="00A92DEA">
      <w:pPr>
        <w:jc w:val="both"/>
        <w:rPr>
          <w:rFonts w:ascii="Arial Narrow" w:hAnsi="Arial Narrow"/>
          <w:color w:val="000000"/>
        </w:rPr>
      </w:pPr>
    </w:p>
    <w:p w14:paraId="6D136E50" w14:textId="2D44E9C3" w:rsidR="004B686F" w:rsidRDefault="004B686F" w:rsidP="00A92DEA">
      <w:pPr>
        <w:jc w:val="both"/>
        <w:rPr>
          <w:rFonts w:ascii="Arial Narrow" w:hAnsi="Arial Narrow"/>
          <w:color w:val="000000"/>
        </w:rPr>
      </w:pPr>
    </w:p>
    <w:p w14:paraId="0C91C703" w14:textId="77777777" w:rsidR="00A92DEA" w:rsidRPr="009623DC" w:rsidRDefault="00A92DEA" w:rsidP="006B0E49">
      <w:pPr>
        <w:pStyle w:val="Odstavekseznama"/>
        <w:numPr>
          <w:ilvl w:val="0"/>
          <w:numId w:val="62"/>
        </w:numPr>
        <w:spacing w:after="200" w:line="276" w:lineRule="auto"/>
        <w:rPr>
          <w:rFonts w:ascii="Arial Narrow" w:hAnsi="Arial Narrow"/>
          <w:b/>
        </w:rPr>
      </w:pPr>
      <w:r w:rsidRPr="009623DC">
        <w:rPr>
          <w:rFonts w:ascii="Arial Narrow" w:hAnsi="Arial Narrow"/>
          <w:b/>
        </w:rPr>
        <w:t>SKUPNE DOLOČBE</w:t>
      </w:r>
    </w:p>
    <w:p w14:paraId="4F8C7BFB" w14:textId="77777777" w:rsidR="00A92DEA" w:rsidRPr="009623DC" w:rsidRDefault="00A92DEA" w:rsidP="00230E6B">
      <w:pPr>
        <w:pStyle w:val="Odstavekseznama"/>
        <w:numPr>
          <w:ilvl w:val="3"/>
          <w:numId w:val="79"/>
        </w:numPr>
        <w:ind w:left="426"/>
        <w:jc w:val="center"/>
        <w:rPr>
          <w:rFonts w:ascii="Arial Narrow" w:hAnsi="Arial Narrow"/>
          <w:color w:val="000000"/>
        </w:rPr>
      </w:pPr>
      <w:r w:rsidRPr="00D2402F">
        <w:rPr>
          <w:rFonts w:ascii="Arial Narrow" w:hAnsi="Arial Narrow"/>
        </w:rPr>
        <w:t>člen</w:t>
      </w:r>
    </w:p>
    <w:p w14:paraId="5B7D275F" w14:textId="5BE7828C" w:rsidR="00A92DEA" w:rsidRPr="009623DC" w:rsidRDefault="00A92DEA" w:rsidP="00A92DEA">
      <w:pPr>
        <w:jc w:val="both"/>
        <w:rPr>
          <w:rFonts w:ascii="Arial Narrow" w:hAnsi="Arial Narrow"/>
          <w:color w:val="000000"/>
        </w:rPr>
      </w:pPr>
      <w:r w:rsidRPr="009623DC">
        <w:rPr>
          <w:rFonts w:ascii="Arial Narrow" w:hAnsi="Arial Narrow"/>
          <w:color w:val="000000"/>
        </w:rPr>
        <w:t xml:space="preserve">Po tej pogodbi se financira le </w:t>
      </w:r>
      <w:r w:rsidR="007F751F">
        <w:rPr>
          <w:rFonts w:ascii="Arial Narrow" w:hAnsi="Arial Narrow"/>
          <w:color w:val="000000"/>
        </w:rPr>
        <w:t xml:space="preserve">upravičene stroške </w:t>
      </w:r>
      <w:r w:rsidRPr="009623DC">
        <w:rPr>
          <w:rFonts w:ascii="Arial Narrow" w:hAnsi="Arial Narrow"/>
          <w:color w:val="000000"/>
        </w:rPr>
        <w:t>aktivnosti</w:t>
      </w:r>
      <w:r w:rsidR="00582AC4">
        <w:rPr>
          <w:rFonts w:ascii="Arial Narrow" w:hAnsi="Arial Narrow"/>
          <w:color w:val="000000"/>
        </w:rPr>
        <w:t>/storit</w:t>
      </w:r>
      <w:r w:rsidR="007F751F">
        <w:rPr>
          <w:rFonts w:ascii="Arial Narrow" w:hAnsi="Arial Narrow"/>
          <w:color w:val="000000"/>
        </w:rPr>
        <w:t>e</w:t>
      </w:r>
      <w:r w:rsidR="00582AC4">
        <w:rPr>
          <w:rFonts w:ascii="Arial Narrow" w:hAnsi="Arial Narrow"/>
          <w:color w:val="000000"/>
        </w:rPr>
        <w:t xml:space="preserve">v </w:t>
      </w:r>
      <w:r w:rsidRPr="009623DC">
        <w:rPr>
          <w:rFonts w:ascii="Arial Narrow" w:hAnsi="Arial Narrow"/>
          <w:color w:val="000000"/>
        </w:rPr>
        <w:t>operacije  pod pogoji in zavezami, navedenimi v tej pogodbi, katerih neizpolnjevanje ali nedoseganje predstavlja bistveno kršitev te pogodbe.</w:t>
      </w:r>
    </w:p>
    <w:p w14:paraId="6B5C4385" w14:textId="42B464D0" w:rsidR="00A92DEA" w:rsidRPr="009623DC" w:rsidRDefault="00A92DEA" w:rsidP="00A92DEA">
      <w:pPr>
        <w:jc w:val="both"/>
        <w:rPr>
          <w:rFonts w:ascii="Arial Narrow" w:hAnsi="Arial Narrow"/>
          <w:color w:val="000000"/>
        </w:rPr>
      </w:pPr>
      <w:r w:rsidRPr="009623DC">
        <w:rPr>
          <w:rFonts w:ascii="Arial Narrow" w:hAnsi="Arial Narrow"/>
          <w:color w:val="000000"/>
        </w:rPr>
        <w:t>Če se je operacija začela izvajati pred predložitvijo vlog</w:t>
      </w:r>
      <w:r w:rsidR="007F751F">
        <w:rPr>
          <w:rFonts w:ascii="Arial Narrow" w:hAnsi="Arial Narrow"/>
          <w:color w:val="000000"/>
        </w:rPr>
        <w:t>e</w:t>
      </w:r>
      <w:r w:rsidRPr="009623DC">
        <w:rPr>
          <w:rFonts w:ascii="Arial Narrow" w:hAnsi="Arial Narrow"/>
          <w:color w:val="000000"/>
        </w:rPr>
        <w:t xml:space="preserve"> za financiranje, agencija pred odobritvijo zahtevka za izplačilo preveri skladnost izvajanja operacije z relevantno zakonodajo tudi za obdobje pred opravljenim izborom oziroma pred sklenitvijo pogodbe o financiranju. V primeru odkritja kršitev agencija določi rok za odpravo kršitve, v primeru neodprave kršitve pa lahko od te pogodbe odstopi s pisno izjavo.</w:t>
      </w:r>
    </w:p>
    <w:p w14:paraId="4D97479E" w14:textId="77777777" w:rsidR="00A92DEA" w:rsidRPr="009623DC" w:rsidRDefault="00A92DEA" w:rsidP="00A92DEA">
      <w:pPr>
        <w:jc w:val="both"/>
        <w:rPr>
          <w:rFonts w:ascii="Arial Narrow" w:hAnsi="Arial Narrow"/>
          <w:color w:val="000000"/>
        </w:rPr>
      </w:pPr>
      <w:r w:rsidRPr="009623DC">
        <w:rPr>
          <w:rFonts w:ascii="Arial Narrow" w:hAnsi="Arial Narrow"/>
          <w:color w:val="000000"/>
        </w:rPr>
        <w:t>V primeru bistvene kršitve te pogodbe s strani upravičenca agencija določi rok za odpravo kršitve, v primeru neodprave kršitve pa lahko odstopi od pogodbe in zahteva vračilo vseh izplačanih sredstev, upravičenec pa mora vrniti prejeta sredstva po tej pogodbi v roku 30 (tridesetih) dni od pisnega poziva agencije, povečana za zakonske zamudne obresti od dneva nakazila na TRR upravičenca do dneva nakazila v dobro proračuna RS.</w:t>
      </w:r>
    </w:p>
    <w:p w14:paraId="76DEC81B" w14:textId="2A1F6851" w:rsidR="00A92DEA" w:rsidRDefault="00A92DEA" w:rsidP="002F52B5">
      <w:pPr>
        <w:jc w:val="both"/>
        <w:rPr>
          <w:rFonts w:ascii="Arial Narrow" w:hAnsi="Arial Narrow"/>
        </w:rPr>
      </w:pPr>
      <w:r w:rsidRPr="009623DC">
        <w:rPr>
          <w:rFonts w:ascii="Arial Narrow" w:hAnsi="Arial Narrow"/>
        </w:rPr>
        <w:t>V primeru ugotovljenih bistvenih kršitev pogodbe (poneverjanje podatkov ali listin, goljufij in podobnih dejanj), dvojnega financiranja ali drugih kršitev, ki imajo ali bi lahko imele za posledico oškodovanje ali poskus oškodovanja javnih sredstev, se upravičencu po tej pogodbi lahko onemogoči sodelovanje na prihodnjih javnih razpisih MGRT in/ali agencije za obdobje 5</w:t>
      </w:r>
      <w:r w:rsidR="007F751F">
        <w:rPr>
          <w:rFonts w:ascii="Arial Narrow" w:hAnsi="Arial Narrow"/>
        </w:rPr>
        <w:t xml:space="preserve"> (/pet)</w:t>
      </w:r>
      <w:r w:rsidRPr="009623DC">
        <w:rPr>
          <w:rFonts w:ascii="Arial Narrow" w:hAnsi="Arial Narrow"/>
        </w:rPr>
        <w:t xml:space="preserve"> let, ki začne teči od datuma zaključka projekta kot izhaja iz </w:t>
      </w:r>
      <w:r w:rsidRPr="003546E4">
        <w:rPr>
          <w:rFonts w:ascii="Arial Narrow" w:hAnsi="Arial Narrow"/>
        </w:rPr>
        <w:t xml:space="preserve">navedbe v </w:t>
      </w:r>
      <w:r w:rsidR="00CD2468" w:rsidRPr="003546E4">
        <w:rPr>
          <w:rFonts w:ascii="Arial Narrow" w:hAnsi="Arial Narrow"/>
        </w:rPr>
        <w:t>5</w:t>
      </w:r>
      <w:r w:rsidRPr="003546E4">
        <w:rPr>
          <w:rFonts w:ascii="Arial Narrow" w:hAnsi="Arial Narrow"/>
        </w:rPr>
        <w:t xml:space="preserve">. členu te </w:t>
      </w:r>
      <w:r w:rsidRPr="00851301">
        <w:rPr>
          <w:rFonts w:ascii="Arial Narrow" w:hAnsi="Arial Narrow"/>
        </w:rPr>
        <w:t>pogodbe.</w:t>
      </w:r>
      <w:r w:rsidRPr="009623DC">
        <w:rPr>
          <w:rFonts w:ascii="Arial Narrow" w:hAnsi="Arial Narrow"/>
        </w:rPr>
        <w:t xml:space="preserve">  </w:t>
      </w:r>
    </w:p>
    <w:p w14:paraId="3F5C82C3" w14:textId="77777777" w:rsidR="002F52B5" w:rsidRPr="002F52B5" w:rsidRDefault="002F52B5" w:rsidP="002F52B5">
      <w:pPr>
        <w:jc w:val="both"/>
        <w:rPr>
          <w:rFonts w:ascii="Arial Narrow" w:hAnsi="Arial Narrow"/>
        </w:rPr>
      </w:pPr>
    </w:p>
    <w:p w14:paraId="5BAFAEC4" w14:textId="77777777" w:rsidR="00A92DEA" w:rsidRPr="009623DC" w:rsidRDefault="00A92DEA" w:rsidP="006B0E49">
      <w:pPr>
        <w:pStyle w:val="Odstavekseznama"/>
        <w:numPr>
          <w:ilvl w:val="0"/>
          <w:numId w:val="62"/>
        </w:numPr>
        <w:spacing w:after="200" w:line="276" w:lineRule="auto"/>
        <w:rPr>
          <w:rFonts w:ascii="Arial Narrow" w:hAnsi="Arial Narrow"/>
          <w:b/>
        </w:rPr>
      </w:pPr>
      <w:r w:rsidRPr="009623DC">
        <w:rPr>
          <w:rFonts w:ascii="Arial Narrow" w:hAnsi="Arial Narrow"/>
          <w:b/>
        </w:rPr>
        <w:t>SPREMEMBE POGODBE</w:t>
      </w:r>
    </w:p>
    <w:p w14:paraId="7DD071E3" w14:textId="77777777" w:rsidR="00A92DEA" w:rsidRPr="009623DC" w:rsidRDefault="00A92DEA" w:rsidP="00230E6B">
      <w:pPr>
        <w:pStyle w:val="Odstavekseznama"/>
        <w:numPr>
          <w:ilvl w:val="3"/>
          <w:numId w:val="79"/>
        </w:numPr>
        <w:ind w:left="426"/>
        <w:jc w:val="center"/>
        <w:rPr>
          <w:rFonts w:ascii="Arial Narrow" w:hAnsi="Arial Narrow"/>
          <w:color w:val="000000"/>
        </w:rPr>
      </w:pPr>
      <w:r w:rsidRPr="00D2402F">
        <w:rPr>
          <w:rFonts w:ascii="Arial Narrow" w:hAnsi="Arial Narrow"/>
        </w:rPr>
        <w:t>člen</w:t>
      </w:r>
    </w:p>
    <w:p w14:paraId="40AE05C1" w14:textId="77777777" w:rsidR="00A92DEA" w:rsidRPr="009623DC" w:rsidRDefault="00A92DEA" w:rsidP="00A92DEA">
      <w:pPr>
        <w:jc w:val="both"/>
        <w:rPr>
          <w:rFonts w:ascii="Arial Narrow" w:hAnsi="Arial Narrow"/>
          <w:color w:val="000000"/>
        </w:rPr>
      </w:pPr>
      <w:r w:rsidRPr="009623DC">
        <w:rPr>
          <w:rFonts w:ascii="Arial Narrow" w:hAnsi="Arial Narrow"/>
          <w:color w:val="000000"/>
        </w:rPr>
        <w:t xml:space="preserve">Spremembe te pogodbe so mogoče s sklenitvijo pisnega dodatka k pogodbi (aneks), ki ga skleneta pogodbeni stranki pred iztekom veljavnosti te pogodbe. </w:t>
      </w:r>
    </w:p>
    <w:p w14:paraId="6F1F935A" w14:textId="5F49A9B2" w:rsidR="00A92DEA" w:rsidRPr="009623DC" w:rsidRDefault="00A92DEA" w:rsidP="00A92DEA">
      <w:pPr>
        <w:jc w:val="both"/>
        <w:rPr>
          <w:rFonts w:ascii="Arial Narrow" w:hAnsi="Arial Narrow"/>
          <w:color w:val="000000"/>
        </w:rPr>
      </w:pPr>
      <w:r w:rsidRPr="009623DC">
        <w:rPr>
          <w:rFonts w:ascii="Arial Narrow" w:hAnsi="Arial Narrow"/>
          <w:color w:val="000000"/>
        </w:rPr>
        <w:t xml:space="preserve">Če upravičenec na poziv agencije v roku 15 (petnajstih) dni od prejema poziva ne sklene dodatka k pogodbi, ki ureja spremembe pogodbenih določil glede načina plačevanja, skrbnika pogodbe, navodil </w:t>
      </w:r>
      <w:r w:rsidR="00914EEE">
        <w:rPr>
          <w:rFonts w:ascii="Arial Narrow" w:hAnsi="Arial Narrow"/>
          <w:color w:val="000000"/>
        </w:rPr>
        <w:t>agencije</w:t>
      </w:r>
      <w:r w:rsidRPr="009623DC">
        <w:rPr>
          <w:rFonts w:ascii="Arial Narrow" w:hAnsi="Arial Narrow"/>
          <w:color w:val="000000"/>
        </w:rPr>
        <w:t xml:space="preserve"> ali organa upravljanja ali znižanja financiranja, zagreši bistveno kršitev pogodbe. V tem primeru ima vsaka pogodbena stranka pravico odstopiti od pogodbe, upravičenec pa mora vrniti vsa prejeta sredstva po tej pogodbi v roku 30 (tridesetih) dni od pisnega poziva agencije, povečana za zakonske zamudne obresti od dneva nakazila na TRR upravičenca do dneva nakazila v dobro proračuna RS.</w:t>
      </w:r>
    </w:p>
    <w:p w14:paraId="1EEC5BDA" w14:textId="77777777" w:rsidR="00A92DEA" w:rsidRPr="009623DC" w:rsidRDefault="00A92DEA" w:rsidP="00A92DEA">
      <w:pPr>
        <w:rPr>
          <w:rFonts w:ascii="Arial Narrow" w:hAnsi="Arial Narrow"/>
          <w:color w:val="000000"/>
        </w:rPr>
      </w:pPr>
    </w:p>
    <w:p w14:paraId="6C8C845F" w14:textId="77777777" w:rsidR="00A92DEA" w:rsidRPr="009623DC" w:rsidRDefault="00A92DEA" w:rsidP="006B0E49">
      <w:pPr>
        <w:pStyle w:val="Odstavekseznama"/>
        <w:numPr>
          <w:ilvl w:val="0"/>
          <w:numId w:val="62"/>
        </w:numPr>
        <w:spacing w:after="200" w:line="276" w:lineRule="auto"/>
        <w:rPr>
          <w:rFonts w:ascii="Arial Narrow" w:hAnsi="Arial Narrow"/>
          <w:b/>
        </w:rPr>
      </w:pPr>
      <w:r w:rsidRPr="009623DC">
        <w:rPr>
          <w:rFonts w:ascii="Arial Narrow" w:hAnsi="Arial Narrow"/>
          <w:b/>
        </w:rPr>
        <w:t>VELJAVNOST POGODBE</w:t>
      </w:r>
    </w:p>
    <w:p w14:paraId="65BF29F8" w14:textId="77777777" w:rsidR="00A92DEA" w:rsidRPr="009623DC" w:rsidRDefault="00A92DEA" w:rsidP="00230E6B">
      <w:pPr>
        <w:pStyle w:val="Odstavekseznama"/>
        <w:numPr>
          <w:ilvl w:val="3"/>
          <w:numId w:val="79"/>
        </w:numPr>
        <w:ind w:left="426"/>
        <w:jc w:val="center"/>
        <w:rPr>
          <w:rFonts w:ascii="Arial Narrow" w:hAnsi="Arial Narrow"/>
          <w:color w:val="000000"/>
        </w:rPr>
      </w:pPr>
      <w:r w:rsidRPr="009623DC">
        <w:rPr>
          <w:rFonts w:ascii="Arial Narrow" w:hAnsi="Arial Narrow"/>
          <w:color w:val="000000"/>
        </w:rPr>
        <w:t>člen</w:t>
      </w:r>
    </w:p>
    <w:p w14:paraId="71B9F9DD" w14:textId="14ADFDCC" w:rsidR="00A92DEA" w:rsidRPr="009623DC" w:rsidRDefault="00A92DEA" w:rsidP="00A92DEA">
      <w:pPr>
        <w:jc w:val="both"/>
        <w:rPr>
          <w:rFonts w:ascii="Arial Narrow" w:hAnsi="Arial Narrow"/>
        </w:rPr>
      </w:pPr>
      <w:r w:rsidRPr="009623DC">
        <w:rPr>
          <w:rFonts w:ascii="Arial Narrow" w:hAnsi="Arial Narrow"/>
        </w:rPr>
        <w:t xml:space="preserve">Pogodba začne veljati z dnem, ko jo podpišeta obe pogodbeni stranki, in velja do izteka vseh rokov, določenih v tej pogodbi, v katerih sta možna nadzor nad pogodbo in izrekanje finančnih </w:t>
      </w:r>
      <w:r w:rsidR="00F43035">
        <w:rPr>
          <w:rFonts w:ascii="Arial Narrow" w:hAnsi="Arial Narrow"/>
        </w:rPr>
        <w:t>popravkov</w:t>
      </w:r>
      <w:r w:rsidRPr="009623DC">
        <w:rPr>
          <w:rFonts w:ascii="Arial Narrow" w:hAnsi="Arial Narrow"/>
        </w:rPr>
        <w:t>, ki so določen</w:t>
      </w:r>
      <w:r w:rsidR="00F43035">
        <w:rPr>
          <w:rFonts w:ascii="Arial Narrow" w:hAnsi="Arial Narrow"/>
        </w:rPr>
        <w:t>i</w:t>
      </w:r>
      <w:r w:rsidRPr="009623DC">
        <w:rPr>
          <w:rFonts w:ascii="Arial Narrow" w:hAnsi="Arial Narrow"/>
        </w:rPr>
        <w:t xml:space="preserve"> v tej pogodbi.</w:t>
      </w:r>
    </w:p>
    <w:p w14:paraId="06B38D46" w14:textId="2E6C8E54" w:rsidR="00A92DEA" w:rsidRPr="009623DC" w:rsidRDefault="00A92DEA" w:rsidP="00A92DEA">
      <w:pPr>
        <w:jc w:val="both"/>
        <w:rPr>
          <w:rFonts w:ascii="Arial Narrow" w:hAnsi="Arial Narrow"/>
          <w:color w:val="000000"/>
        </w:rPr>
      </w:pPr>
      <w:r w:rsidRPr="009623DC">
        <w:rPr>
          <w:rFonts w:ascii="Arial Narrow" w:hAnsi="Arial Narrow"/>
          <w:color w:val="000000"/>
        </w:rPr>
        <w:t xml:space="preserve">Če bi posamezna določba te pogodbe postala neveljavna ali bi bilo pravnomočno ugotovljeno, da je neveljavna, ali je ne bi bilo mogoče izpolniti, preostale določbe in pogodba ne prenehajo veljati, če lahko obstanejo brez neveljavne določbe. V tem primeru se bosta </w:t>
      </w:r>
      <w:r w:rsidR="00F43035">
        <w:rPr>
          <w:rFonts w:ascii="Arial Narrow" w:hAnsi="Arial Narrow"/>
          <w:color w:val="000000"/>
        </w:rPr>
        <w:t xml:space="preserve">pogodbeni </w:t>
      </w:r>
      <w:r w:rsidRPr="009623DC">
        <w:rPr>
          <w:rFonts w:ascii="Arial Narrow" w:hAnsi="Arial Narrow"/>
          <w:color w:val="000000"/>
        </w:rPr>
        <w:t xml:space="preserve">stranki v skladu z načeli vestnosti in poštenja z </w:t>
      </w:r>
      <w:r w:rsidR="00F43035">
        <w:rPr>
          <w:rFonts w:ascii="Arial Narrow" w:hAnsi="Arial Narrow"/>
          <w:color w:val="000000"/>
        </w:rPr>
        <w:t xml:space="preserve">dodatkom </w:t>
      </w:r>
      <w:r w:rsidRPr="009623DC">
        <w:rPr>
          <w:rFonts w:ascii="Arial Narrow" w:hAnsi="Arial Narrow"/>
          <w:color w:val="000000"/>
        </w:rPr>
        <w:t>k tej pogodbi dogovorili za novo določbo, ki bo po smislu čim bližje neveljavni določbi.</w:t>
      </w:r>
    </w:p>
    <w:p w14:paraId="4866E01C" w14:textId="3BFB9AE4" w:rsidR="0085189D" w:rsidRDefault="00A92DEA" w:rsidP="00B1049A">
      <w:pPr>
        <w:jc w:val="both"/>
        <w:rPr>
          <w:rFonts w:ascii="Arial Narrow" w:hAnsi="Arial Narrow"/>
          <w:color w:val="000000"/>
        </w:rPr>
      </w:pPr>
      <w:r w:rsidRPr="009623DC">
        <w:rPr>
          <w:rFonts w:ascii="Arial Narrow" w:hAnsi="Arial Narrow"/>
          <w:color w:val="000000"/>
        </w:rPr>
        <w:t xml:space="preserve">V primeru neizpolnitve obveznosti v roku, ki je s to pogodbo določen kot bistvena sestavina te pogodbe, se ta pogodba šteje za razvezano, upravičenec pa mora vrniti prejeta sredstva po tej pogodbi v roku 30 (tridesetih) dni od pisnega poziva agencije, povečana za zakonske zamudne obresti od dneva nakazila na TRR upravičenca do dneva nakazila v dobro proračuna RS. Vendar lahko agencija to pogodbo ohrani v veljavi, če v 30 (tridesetih) dneh po poteku roka pisno izjavi </w:t>
      </w:r>
      <w:r w:rsidR="00594E8E">
        <w:rPr>
          <w:rFonts w:ascii="Arial Narrow" w:hAnsi="Arial Narrow"/>
          <w:color w:val="000000"/>
        </w:rPr>
        <w:t>upravičencu</w:t>
      </w:r>
      <w:r w:rsidRPr="009623DC">
        <w:rPr>
          <w:rFonts w:ascii="Arial Narrow" w:hAnsi="Arial Narrow"/>
          <w:color w:val="000000"/>
        </w:rPr>
        <w:t>, da pogodbo ohranja v veljavi in da zahteva njeno izpolnitev.</w:t>
      </w:r>
    </w:p>
    <w:p w14:paraId="17A2A56A" w14:textId="77777777" w:rsidR="00163694" w:rsidRPr="009623DC" w:rsidRDefault="00163694" w:rsidP="00B1049A">
      <w:pPr>
        <w:jc w:val="both"/>
        <w:rPr>
          <w:rFonts w:ascii="Arial Narrow" w:hAnsi="Arial Narrow"/>
          <w:color w:val="000000"/>
        </w:rPr>
      </w:pPr>
    </w:p>
    <w:p w14:paraId="19412F20" w14:textId="77777777" w:rsidR="00A92DEA" w:rsidRPr="009623DC" w:rsidRDefault="00A92DEA" w:rsidP="006B0E49">
      <w:pPr>
        <w:pStyle w:val="Odstavekseznama"/>
        <w:numPr>
          <w:ilvl w:val="0"/>
          <w:numId w:val="62"/>
        </w:numPr>
        <w:spacing w:after="200" w:line="276" w:lineRule="auto"/>
        <w:rPr>
          <w:rFonts w:ascii="Arial Narrow" w:hAnsi="Arial Narrow"/>
          <w:b/>
        </w:rPr>
      </w:pPr>
      <w:r w:rsidRPr="009623DC">
        <w:rPr>
          <w:rFonts w:ascii="Arial Narrow" w:hAnsi="Arial Narrow"/>
          <w:b/>
        </w:rPr>
        <w:t>KONČNE DOLOČBE</w:t>
      </w:r>
    </w:p>
    <w:p w14:paraId="74B99A7D" w14:textId="77777777" w:rsidR="00A92DEA" w:rsidRPr="009623DC" w:rsidRDefault="00A92DEA" w:rsidP="00230E6B">
      <w:pPr>
        <w:pStyle w:val="Odstavekseznama"/>
        <w:numPr>
          <w:ilvl w:val="3"/>
          <w:numId w:val="79"/>
        </w:numPr>
        <w:ind w:left="426"/>
        <w:jc w:val="center"/>
        <w:rPr>
          <w:rFonts w:ascii="Arial Narrow" w:hAnsi="Arial Narrow"/>
          <w:color w:val="000000"/>
        </w:rPr>
      </w:pPr>
      <w:r w:rsidRPr="00D2402F">
        <w:rPr>
          <w:rFonts w:ascii="Arial Narrow" w:hAnsi="Arial Narrow"/>
        </w:rPr>
        <w:t>člen</w:t>
      </w:r>
    </w:p>
    <w:p w14:paraId="0F68B2A3" w14:textId="07BD829F" w:rsidR="00A92DEA" w:rsidRPr="009623DC" w:rsidRDefault="00A92DEA" w:rsidP="00A92DEA">
      <w:pPr>
        <w:jc w:val="both"/>
        <w:rPr>
          <w:rFonts w:ascii="Arial Narrow" w:hAnsi="Arial Narrow"/>
          <w:color w:val="000000"/>
        </w:rPr>
      </w:pPr>
      <w:r w:rsidRPr="009623DC">
        <w:rPr>
          <w:rFonts w:ascii="Arial Narrow" w:hAnsi="Arial Narrow"/>
          <w:color w:val="000000"/>
        </w:rPr>
        <w:t>Pogodbeni stranki soglašata, da bosta nerešena vprašanja reševali sporazumno. V primeru spora je pristojno sodišče v Ljubljani.</w:t>
      </w:r>
    </w:p>
    <w:p w14:paraId="3E99C931" w14:textId="77777777" w:rsidR="00A92DEA" w:rsidRPr="009623DC" w:rsidRDefault="00A92DEA" w:rsidP="00230E6B">
      <w:pPr>
        <w:pStyle w:val="Odstavekseznama"/>
        <w:numPr>
          <w:ilvl w:val="3"/>
          <w:numId w:val="79"/>
        </w:numPr>
        <w:ind w:left="426"/>
        <w:jc w:val="center"/>
        <w:rPr>
          <w:rFonts w:ascii="Arial Narrow" w:hAnsi="Arial Narrow"/>
          <w:color w:val="000000"/>
        </w:rPr>
      </w:pPr>
      <w:r w:rsidRPr="00D2402F">
        <w:rPr>
          <w:rFonts w:ascii="Arial Narrow" w:hAnsi="Arial Narrow"/>
        </w:rPr>
        <w:t>člen</w:t>
      </w:r>
    </w:p>
    <w:p w14:paraId="2CC83C90" w14:textId="646CB2C0" w:rsidR="00A92DEA" w:rsidRDefault="00A92DEA" w:rsidP="00A92DEA">
      <w:pPr>
        <w:jc w:val="both"/>
        <w:rPr>
          <w:rFonts w:ascii="Arial Narrow" w:hAnsi="Arial Narrow"/>
          <w:color w:val="000000"/>
        </w:rPr>
      </w:pPr>
      <w:r w:rsidRPr="009623DC">
        <w:rPr>
          <w:rFonts w:ascii="Arial Narrow" w:hAnsi="Arial Narrow"/>
          <w:color w:val="000000"/>
        </w:rPr>
        <w:t xml:space="preserve">Pogodba je sklenjena v </w:t>
      </w:r>
      <w:r w:rsidR="00594E8E">
        <w:rPr>
          <w:rFonts w:ascii="Arial Narrow" w:hAnsi="Arial Narrow"/>
          <w:color w:val="000000"/>
        </w:rPr>
        <w:t>5 (</w:t>
      </w:r>
      <w:r w:rsidRPr="009623DC">
        <w:rPr>
          <w:rFonts w:ascii="Arial Narrow" w:hAnsi="Arial Narrow"/>
          <w:color w:val="000000"/>
        </w:rPr>
        <w:t>petih</w:t>
      </w:r>
      <w:r w:rsidR="00594E8E">
        <w:rPr>
          <w:rFonts w:ascii="Arial Narrow" w:hAnsi="Arial Narrow"/>
          <w:color w:val="000000"/>
        </w:rPr>
        <w:t>)</w:t>
      </w:r>
      <w:r w:rsidRPr="009623DC">
        <w:rPr>
          <w:rFonts w:ascii="Arial Narrow" w:hAnsi="Arial Narrow"/>
          <w:color w:val="000000"/>
        </w:rPr>
        <w:t xml:space="preserve"> izvodih, od katerih prejme agencija </w:t>
      </w:r>
      <w:r w:rsidR="00594E8E">
        <w:rPr>
          <w:rFonts w:ascii="Arial Narrow" w:hAnsi="Arial Narrow"/>
          <w:color w:val="000000"/>
        </w:rPr>
        <w:t>3 (</w:t>
      </w:r>
      <w:r w:rsidRPr="009623DC">
        <w:rPr>
          <w:rFonts w:ascii="Arial Narrow" w:hAnsi="Arial Narrow"/>
          <w:color w:val="000000"/>
        </w:rPr>
        <w:t>tri</w:t>
      </w:r>
      <w:r w:rsidR="00594E8E">
        <w:rPr>
          <w:rFonts w:ascii="Arial Narrow" w:hAnsi="Arial Narrow"/>
          <w:color w:val="000000"/>
        </w:rPr>
        <w:t xml:space="preserve">) </w:t>
      </w:r>
      <w:r w:rsidRPr="009623DC">
        <w:rPr>
          <w:rFonts w:ascii="Arial Narrow" w:hAnsi="Arial Narrow"/>
          <w:color w:val="000000"/>
        </w:rPr>
        <w:t xml:space="preserve">in upravičenec </w:t>
      </w:r>
      <w:r w:rsidR="00594E8E">
        <w:rPr>
          <w:rFonts w:ascii="Arial Narrow" w:hAnsi="Arial Narrow"/>
          <w:color w:val="000000"/>
        </w:rPr>
        <w:t>2 (</w:t>
      </w:r>
      <w:r w:rsidRPr="009623DC">
        <w:rPr>
          <w:rFonts w:ascii="Arial Narrow" w:hAnsi="Arial Narrow"/>
          <w:color w:val="000000"/>
        </w:rPr>
        <w:t>dva</w:t>
      </w:r>
      <w:r w:rsidR="00594E8E">
        <w:rPr>
          <w:rFonts w:ascii="Arial Narrow" w:hAnsi="Arial Narrow"/>
          <w:color w:val="000000"/>
        </w:rPr>
        <w:t>)</w:t>
      </w:r>
      <w:r w:rsidRPr="009623DC">
        <w:rPr>
          <w:rFonts w:ascii="Arial Narrow" w:hAnsi="Arial Narrow"/>
          <w:color w:val="000000"/>
        </w:rPr>
        <w:t xml:space="preserve"> izvoda. </w:t>
      </w:r>
    </w:p>
    <w:p w14:paraId="18C81909" w14:textId="77777777" w:rsidR="00A92DEA" w:rsidRPr="009623DC" w:rsidRDefault="00A92DEA" w:rsidP="00A92DEA">
      <w:pPr>
        <w:jc w:val="both"/>
        <w:rPr>
          <w:rFonts w:ascii="Arial Narrow" w:hAnsi="Arial Narrow"/>
          <w:color w:val="000000"/>
        </w:rPr>
      </w:pPr>
    </w:p>
    <w:tbl>
      <w:tblPr>
        <w:tblW w:w="0" w:type="auto"/>
        <w:tblLook w:val="01E0" w:firstRow="1" w:lastRow="1" w:firstColumn="1" w:lastColumn="1" w:noHBand="0" w:noVBand="0"/>
      </w:tblPr>
      <w:tblGrid>
        <w:gridCol w:w="4536"/>
        <w:gridCol w:w="4536"/>
      </w:tblGrid>
      <w:tr w:rsidR="00A92DEA" w:rsidRPr="001B4616" w14:paraId="0FAAC9C2" w14:textId="77777777" w:rsidTr="00A643AB">
        <w:tc>
          <w:tcPr>
            <w:tcW w:w="4606" w:type="dxa"/>
            <w:shd w:val="clear" w:color="auto" w:fill="auto"/>
          </w:tcPr>
          <w:p w14:paraId="4F753500" w14:textId="77777777" w:rsidR="00A92DEA" w:rsidRPr="009623DC" w:rsidRDefault="00A92DEA" w:rsidP="00A643AB">
            <w:pPr>
              <w:rPr>
                <w:rFonts w:ascii="Arial Narrow" w:hAnsi="Arial Narrow"/>
                <w:b/>
                <w:color w:val="000000"/>
              </w:rPr>
            </w:pPr>
            <w:r w:rsidRPr="009623DC">
              <w:rPr>
                <w:rFonts w:ascii="Arial Narrow" w:hAnsi="Arial Narrow"/>
                <w:b/>
                <w:color w:val="000000"/>
              </w:rPr>
              <w:t>Upravičenec</w:t>
            </w:r>
          </w:p>
          <w:p w14:paraId="5E7F2CD2" w14:textId="77777777" w:rsidR="00A92DEA" w:rsidRPr="009623DC" w:rsidRDefault="00A92DEA" w:rsidP="00A643AB">
            <w:pPr>
              <w:rPr>
                <w:rFonts w:ascii="Arial Narrow" w:hAnsi="Arial Narrow"/>
                <w:b/>
                <w:color w:val="000000"/>
              </w:rPr>
            </w:pPr>
            <w:r w:rsidRPr="009623DC">
              <w:rPr>
                <w:rFonts w:ascii="Arial Narrow" w:hAnsi="Arial Narrow"/>
                <w:color w:val="000000"/>
              </w:rPr>
              <w:t>NAZIV</w:t>
            </w:r>
            <w:r w:rsidRPr="009623DC">
              <w:rPr>
                <w:rFonts w:ascii="Arial Narrow" w:hAnsi="Arial Narrow"/>
                <w:b/>
                <w:color w:val="000000"/>
              </w:rPr>
              <w:t xml:space="preserve"> </w:t>
            </w:r>
          </w:p>
          <w:p w14:paraId="4FE75CBD" w14:textId="77777777" w:rsidR="00A92DEA" w:rsidRPr="009623DC" w:rsidRDefault="00A92DEA" w:rsidP="00A643AB">
            <w:pPr>
              <w:rPr>
                <w:rFonts w:ascii="Arial Narrow" w:hAnsi="Arial Narrow"/>
                <w:color w:val="000000"/>
              </w:rPr>
            </w:pPr>
            <w:r w:rsidRPr="009623DC">
              <w:rPr>
                <w:rFonts w:ascii="Arial Narrow" w:hAnsi="Arial Narrow"/>
                <w:color w:val="000000"/>
              </w:rPr>
              <w:t>direktor</w:t>
            </w:r>
          </w:p>
          <w:p w14:paraId="79DDA070" w14:textId="77777777" w:rsidR="00A92DEA" w:rsidRPr="009623DC" w:rsidRDefault="00A92DEA" w:rsidP="00A643AB">
            <w:pPr>
              <w:rPr>
                <w:rFonts w:ascii="Arial Narrow" w:hAnsi="Arial Narrow"/>
                <w:color w:val="000000"/>
              </w:rPr>
            </w:pPr>
          </w:p>
          <w:p w14:paraId="4660EA77" w14:textId="77777777" w:rsidR="00A92DEA" w:rsidRPr="009623DC" w:rsidRDefault="00A92DEA" w:rsidP="00A643AB">
            <w:pPr>
              <w:rPr>
                <w:rFonts w:ascii="Arial Narrow" w:hAnsi="Arial Narrow"/>
                <w:color w:val="000000"/>
              </w:rPr>
            </w:pPr>
            <w:r w:rsidRPr="009623DC">
              <w:rPr>
                <w:rFonts w:ascii="Arial Narrow" w:hAnsi="Arial Narrow"/>
                <w:color w:val="000000"/>
              </w:rPr>
              <w:t xml:space="preserve">Kraj in datum                                                                 </w:t>
            </w:r>
          </w:p>
        </w:tc>
        <w:tc>
          <w:tcPr>
            <w:tcW w:w="4606" w:type="dxa"/>
            <w:shd w:val="clear" w:color="auto" w:fill="auto"/>
          </w:tcPr>
          <w:p w14:paraId="0F0FA1CA" w14:textId="77777777" w:rsidR="00A92DEA" w:rsidRPr="009623DC" w:rsidRDefault="00A92DEA" w:rsidP="00A643AB">
            <w:pPr>
              <w:rPr>
                <w:rFonts w:ascii="Arial Narrow" w:hAnsi="Arial Narrow"/>
                <w:b/>
                <w:color w:val="000000"/>
              </w:rPr>
            </w:pPr>
            <w:r w:rsidRPr="009623DC">
              <w:rPr>
                <w:rFonts w:ascii="Arial Narrow" w:hAnsi="Arial Narrow"/>
                <w:b/>
                <w:color w:val="000000"/>
              </w:rPr>
              <w:t>SPIRIT SLOVENIJA, javna agencija</w:t>
            </w:r>
          </w:p>
          <w:p w14:paraId="65BE6B97" w14:textId="77777777" w:rsidR="00A92DEA" w:rsidRPr="009623DC" w:rsidRDefault="00A92DEA" w:rsidP="00A643AB">
            <w:pPr>
              <w:rPr>
                <w:rFonts w:ascii="Arial Narrow" w:hAnsi="Arial Narrow"/>
                <w:color w:val="000000"/>
              </w:rPr>
            </w:pPr>
            <w:r w:rsidRPr="009623DC">
              <w:rPr>
                <w:rFonts w:ascii="Arial Narrow" w:hAnsi="Arial Narrow"/>
                <w:color w:val="000000"/>
              </w:rPr>
              <w:t xml:space="preserve">NAZIV                     </w:t>
            </w:r>
          </w:p>
          <w:p w14:paraId="55327C4F" w14:textId="77777777" w:rsidR="00A92DEA" w:rsidRPr="009623DC" w:rsidRDefault="00A92DEA" w:rsidP="00A643AB">
            <w:pPr>
              <w:rPr>
                <w:rFonts w:ascii="Arial Narrow" w:hAnsi="Arial Narrow"/>
                <w:color w:val="000000"/>
              </w:rPr>
            </w:pPr>
            <w:r w:rsidRPr="009623DC">
              <w:rPr>
                <w:rFonts w:ascii="Arial Narrow" w:hAnsi="Arial Narrow"/>
                <w:color w:val="000000"/>
              </w:rPr>
              <w:t>direktor</w:t>
            </w:r>
          </w:p>
          <w:p w14:paraId="0CD7D797" w14:textId="77777777" w:rsidR="00A92DEA" w:rsidRPr="009623DC" w:rsidRDefault="00A92DEA" w:rsidP="00A643AB">
            <w:pPr>
              <w:rPr>
                <w:rFonts w:ascii="Arial Narrow" w:hAnsi="Arial Narrow"/>
                <w:color w:val="000000"/>
              </w:rPr>
            </w:pPr>
            <w:r w:rsidRPr="009623DC">
              <w:rPr>
                <w:rFonts w:ascii="Arial Narrow" w:hAnsi="Arial Narrow"/>
                <w:color w:val="000000"/>
              </w:rPr>
              <w:t xml:space="preserve">                   </w:t>
            </w:r>
          </w:p>
          <w:p w14:paraId="4F767D1E" w14:textId="77777777" w:rsidR="00A92DEA" w:rsidRPr="009623DC" w:rsidRDefault="00A92DEA" w:rsidP="00A643AB">
            <w:pPr>
              <w:rPr>
                <w:rFonts w:ascii="Arial Narrow" w:hAnsi="Arial Narrow"/>
                <w:color w:val="000000"/>
              </w:rPr>
            </w:pPr>
            <w:r w:rsidRPr="009623DC">
              <w:rPr>
                <w:rFonts w:ascii="Arial Narrow" w:hAnsi="Arial Narrow"/>
                <w:color w:val="000000"/>
              </w:rPr>
              <w:t xml:space="preserve">Kraj in datum </w:t>
            </w:r>
          </w:p>
        </w:tc>
      </w:tr>
    </w:tbl>
    <w:p w14:paraId="260AD37F" w14:textId="77777777" w:rsidR="00A92DEA" w:rsidRPr="009623DC" w:rsidRDefault="00A92DEA" w:rsidP="00A92DEA">
      <w:pPr>
        <w:rPr>
          <w:rFonts w:ascii="Arial Narrow" w:hAnsi="Arial Narrow"/>
        </w:rPr>
      </w:pPr>
    </w:p>
    <w:p w14:paraId="08607593" w14:textId="77777777" w:rsidR="00A92DEA" w:rsidRPr="009623DC" w:rsidRDefault="00A92DEA" w:rsidP="00A92DEA">
      <w:pPr>
        <w:rPr>
          <w:rFonts w:ascii="Arial Narrow" w:hAnsi="Arial Narrow"/>
        </w:rPr>
      </w:pPr>
      <w:r w:rsidRPr="009623DC">
        <w:rPr>
          <w:rFonts w:ascii="Arial Narrow" w:hAnsi="Arial Narrow"/>
        </w:rPr>
        <w:t>Priloga št. 1 k pogodbi: Vloga na javni razpis</w:t>
      </w:r>
      <w:r>
        <w:rPr>
          <w:rFonts w:ascii="Arial Narrow" w:hAnsi="Arial Narrow"/>
        </w:rPr>
        <w:t xml:space="preserve"> za prvi sklop</w:t>
      </w:r>
    </w:p>
    <w:p w14:paraId="778B31FC" w14:textId="77777777" w:rsidR="00A92DEA" w:rsidRDefault="00A92DEA" w:rsidP="00A92DEA"/>
    <w:p w14:paraId="47D17FB9" w14:textId="77777777" w:rsidR="0085189D" w:rsidRDefault="0085189D" w:rsidP="001B4616">
      <w:pPr>
        <w:spacing w:after="200" w:line="276" w:lineRule="auto"/>
        <w:jc w:val="both"/>
        <w:rPr>
          <w:rFonts w:ascii="Arial Narrow" w:hAnsi="Arial Narrow"/>
          <w:b/>
        </w:rPr>
        <w:sectPr w:rsidR="0085189D">
          <w:headerReference w:type="default" r:id="rId46"/>
          <w:footerReference w:type="default" r:id="rId47"/>
          <w:pgSz w:w="11906" w:h="16838"/>
          <w:pgMar w:top="1417" w:right="1417" w:bottom="1417" w:left="1417" w:header="708" w:footer="708" w:gutter="0"/>
          <w:cols w:space="708"/>
          <w:docGrid w:linePitch="360"/>
        </w:sectPr>
      </w:pPr>
    </w:p>
    <w:p w14:paraId="68D24310" w14:textId="140CFC1A" w:rsidR="00A92DEA" w:rsidRPr="00D40D32" w:rsidRDefault="00A92DEA" w:rsidP="00D40D32">
      <w:pPr>
        <w:spacing w:after="200" w:line="276" w:lineRule="auto"/>
        <w:jc w:val="both"/>
        <w:rPr>
          <w:rFonts w:ascii="Arial Narrow" w:hAnsi="Arial Narrow"/>
          <w:b/>
        </w:rPr>
      </w:pPr>
      <w:r>
        <w:rPr>
          <w:rFonts w:ascii="Arial Narrow" w:hAnsi="Arial Narrow"/>
          <w:b/>
        </w:rPr>
        <w:t>VIII. A VZOREC POGODBE O FINANCIRANJU ZA DRUGI SKLOP JR PODPORNO OKOLJE</w:t>
      </w:r>
    </w:p>
    <w:p w14:paraId="1F46CB68" w14:textId="77777777" w:rsidR="00D40D32" w:rsidRPr="0018373A" w:rsidRDefault="00D40D32" w:rsidP="00D40D32">
      <w:pPr>
        <w:rPr>
          <w:rFonts w:ascii="Arial Narrow" w:hAnsi="Arial Narrow"/>
        </w:rPr>
      </w:pPr>
      <w:r w:rsidRPr="0018373A">
        <w:rPr>
          <w:rFonts w:ascii="Arial Narrow" w:hAnsi="Arial Narrow"/>
        </w:rPr>
        <w:t xml:space="preserve">Vzorec pogodbe preberite in parafirajte </w:t>
      </w:r>
      <w:r w:rsidRPr="0018373A">
        <w:rPr>
          <w:rFonts w:ascii="Arial Narrow" w:hAnsi="Arial Narrow"/>
          <w:b/>
          <w:u w:val="single"/>
        </w:rPr>
        <w:t>na zadnji strani, ni pa je potrebno izpolnjevati</w:t>
      </w:r>
      <w:r w:rsidRPr="0018373A">
        <w:rPr>
          <w:rFonts w:ascii="Arial Narrow" w:hAnsi="Arial Narrow"/>
        </w:rPr>
        <w:t>.</w:t>
      </w:r>
    </w:p>
    <w:p w14:paraId="79F605A2" w14:textId="77777777" w:rsidR="00D40D32" w:rsidRPr="0018373A" w:rsidRDefault="00D40D32" w:rsidP="00D40D32">
      <w:pPr>
        <w:jc w:val="both"/>
        <w:rPr>
          <w:rFonts w:ascii="Arial Narrow" w:hAnsi="Arial Narrow"/>
        </w:rPr>
      </w:pPr>
      <w:r w:rsidRPr="0018373A">
        <w:rPr>
          <w:rFonts w:ascii="Arial Narrow" w:hAnsi="Arial Narrow"/>
        </w:rPr>
        <w:t xml:space="preserve">S parafo potrdite, da ste bili vnaprej, ob prijavi, seznanjeni s pogodbenimi določili. Pogodba se bo dejansko podpisovala v primeru, da bo operacija sprejeta v financiranje. V tem primeru bo opremljena s konkretnimi podatki, ki so v vzorcu puščeni prazni (kot npr. naslov operacije, pogodbeni znesek itd.). Pogodba je le vzorčna in si agencija pridržuje pravico, da pogodbo pred podpisom ustrezno dopolni ali spremeni. </w:t>
      </w:r>
      <w:r>
        <w:rPr>
          <w:rFonts w:ascii="Arial Narrow" w:hAnsi="Arial Narrow"/>
        </w:rPr>
        <w:t>Vlagatelj</w:t>
      </w:r>
      <w:r w:rsidRPr="0018373A">
        <w:rPr>
          <w:rFonts w:ascii="Arial Narrow" w:hAnsi="Arial Narrow"/>
        </w:rPr>
        <w:t xml:space="preserve"> </w:t>
      </w:r>
      <w:r>
        <w:rPr>
          <w:rFonts w:ascii="Arial Narrow" w:hAnsi="Arial Narrow"/>
        </w:rPr>
        <w:t xml:space="preserve">izbran </w:t>
      </w:r>
      <w:r w:rsidRPr="0018373A">
        <w:rPr>
          <w:rFonts w:ascii="Arial Narrow" w:hAnsi="Arial Narrow"/>
        </w:rPr>
        <w:t>na javn</w:t>
      </w:r>
      <w:r>
        <w:rPr>
          <w:rFonts w:ascii="Arial Narrow" w:hAnsi="Arial Narrow"/>
        </w:rPr>
        <w:t>em</w:t>
      </w:r>
      <w:r w:rsidRPr="0018373A">
        <w:rPr>
          <w:rFonts w:ascii="Arial Narrow" w:hAnsi="Arial Narrow"/>
        </w:rPr>
        <w:t xml:space="preserve"> razpis</w:t>
      </w:r>
      <w:r>
        <w:rPr>
          <w:rFonts w:ascii="Arial Narrow" w:hAnsi="Arial Narrow"/>
        </w:rPr>
        <w:t>u</w:t>
      </w:r>
      <w:r w:rsidRPr="0018373A">
        <w:rPr>
          <w:rFonts w:ascii="Arial Narrow" w:hAnsi="Arial Narrow"/>
        </w:rPr>
        <w:t xml:space="preserve"> ima v primeru sprememb, ki </w:t>
      </w:r>
      <w:r>
        <w:rPr>
          <w:rFonts w:ascii="Arial Narrow" w:hAnsi="Arial Narrow"/>
        </w:rPr>
        <w:t>so</w:t>
      </w:r>
      <w:r w:rsidRPr="0018373A">
        <w:rPr>
          <w:rFonts w:ascii="Arial Narrow" w:hAnsi="Arial Narrow"/>
        </w:rPr>
        <w:t xml:space="preserve"> zanj nesprejemljive, pravico zavrniti</w:t>
      </w:r>
      <w:r>
        <w:rPr>
          <w:rFonts w:ascii="Arial Narrow" w:hAnsi="Arial Narrow"/>
        </w:rPr>
        <w:t xml:space="preserve"> podpis pogodbe</w:t>
      </w:r>
      <w:r w:rsidRPr="0018373A">
        <w:rPr>
          <w:rFonts w:ascii="Arial Narrow" w:hAnsi="Arial Narrow"/>
        </w:rPr>
        <w:t xml:space="preserve">. To mora </w:t>
      </w:r>
      <w:r>
        <w:rPr>
          <w:rFonts w:ascii="Arial Narrow" w:hAnsi="Arial Narrow"/>
        </w:rPr>
        <w:t>vlagatelj</w:t>
      </w:r>
      <w:r w:rsidRPr="0018373A">
        <w:rPr>
          <w:rFonts w:ascii="Arial Narrow" w:hAnsi="Arial Narrow"/>
        </w:rPr>
        <w:t xml:space="preserve"> storiti pisno. V kolikor </w:t>
      </w:r>
      <w:r>
        <w:rPr>
          <w:rFonts w:ascii="Arial Narrow" w:hAnsi="Arial Narrow"/>
        </w:rPr>
        <w:t>vlagatelj</w:t>
      </w:r>
      <w:r w:rsidRPr="0018373A">
        <w:rPr>
          <w:rFonts w:ascii="Arial Narrow" w:hAnsi="Arial Narrow"/>
        </w:rPr>
        <w:t xml:space="preserve"> zavrne podpis pogodbe, se šteje, da je odstopil od vloge in da je sklep o izboru razveljavljen.</w:t>
      </w:r>
    </w:p>
    <w:p w14:paraId="6E43022C" w14:textId="77777777" w:rsidR="00D40D32" w:rsidRPr="0018373A" w:rsidRDefault="00D40D32" w:rsidP="00D40D32">
      <w:pPr>
        <w:jc w:val="both"/>
        <w:rPr>
          <w:rFonts w:ascii="Arial Narrow" w:hAnsi="Arial Narrow"/>
          <w:b/>
          <w:u w:val="single"/>
        </w:rPr>
      </w:pPr>
      <w:r w:rsidRPr="0018373A">
        <w:rPr>
          <w:rFonts w:ascii="Arial Narrow" w:hAnsi="Arial Narrow"/>
          <w:b/>
          <w:u w:val="single"/>
        </w:rPr>
        <w:t>Izdelajte eno elektronsko kopijo parafirane vzorčne pogodbe za elektronsko kopijo vloge.</w:t>
      </w:r>
    </w:p>
    <w:p w14:paraId="1BB74899" w14:textId="77777777" w:rsidR="00D40D32" w:rsidRPr="0018373A" w:rsidRDefault="00D40D32" w:rsidP="00D40D32">
      <w:pPr>
        <w:jc w:val="both"/>
        <w:rPr>
          <w:rFonts w:ascii="Arial Narrow" w:hAnsi="Arial Narrow"/>
          <w:color w:val="000000"/>
        </w:rPr>
      </w:pPr>
      <w:r w:rsidRPr="0018373A">
        <w:rPr>
          <w:rFonts w:ascii="Arial Narrow" w:hAnsi="Arial Narrow"/>
          <w:b/>
        </w:rPr>
        <w:t xml:space="preserve">Javna agencija Republike Slovenije za spodbujanje podjetništva, internacionalizacije, tujih investicij in tehnologije, </w:t>
      </w:r>
      <w:r w:rsidRPr="0018373A">
        <w:rPr>
          <w:rFonts w:ascii="Arial Narrow" w:hAnsi="Arial Narrow"/>
        </w:rPr>
        <w:t xml:space="preserve">Verovškova ulica 60, 1000 Ljubljana, </w:t>
      </w:r>
      <w:r w:rsidRPr="0018373A">
        <w:rPr>
          <w:rFonts w:ascii="Arial Narrow" w:hAnsi="Arial Narrow"/>
          <w:color w:val="000000"/>
        </w:rPr>
        <w:t>kot izvajalski organ,</w:t>
      </w:r>
      <w:r w:rsidRPr="0018373A">
        <w:rPr>
          <w:rFonts w:ascii="Arial Narrow" w:hAnsi="Arial Narrow"/>
          <w:b/>
          <w:color w:val="000000"/>
        </w:rPr>
        <w:t xml:space="preserve"> </w:t>
      </w:r>
      <w:r w:rsidRPr="0018373A">
        <w:rPr>
          <w:rFonts w:ascii="Arial Narrow" w:hAnsi="Arial Narrow"/>
          <w:color w:val="000000"/>
        </w:rPr>
        <w:t>ki jo zastopa direktor ___________________ (v nadaljevanju: agencija)</w:t>
      </w:r>
      <w:r>
        <w:rPr>
          <w:rFonts w:ascii="Arial Narrow" w:hAnsi="Arial Narrow"/>
          <w:color w:val="000000"/>
        </w:rPr>
        <w:t>,</w:t>
      </w:r>
    </w:p>
    <w:p w14:paraId="6168DDBC" w14:textId="77777777" w:rsidR="00D40D32" w:rsidRPr="0018373A" w:rsidRDefault="00D40D32" w:rsidP="00D40D32">
      <w:pPr>
        <w:rPr>
          <w:rFonts w:ascii="Arial Narrow" w:hAnsi="Arial Narrow"/>
          <w:b/>
          <w:color w:val="000000"/>
        </w:rPr>
      </w:pPr>
      <w:r>
        <w:rPr>
          <w:rFonts w:ascii="Arial Narrow" w:hAnsi="Arial Narrow"/>
          <w:color w:val="000000"/>
        </w:rPr>
        <w:t>d</w:t>
      </w:r>
      <w:r w:rsidRPr="0018373A">
        <w:rPr>
          <w:rFonts w:ascii="Arial Narrow" w:hAnsi="Arial Narrow"/>
          <w:color w:val="000000"/>
        </w:rPr>
        <w:t>avčna številka:</w:t>
      </w:r>
      <w:r w:rsidRPr="0018373A">
        <w:rPr>
          <w:rFonts w:ascii="Arial Narrow" w:hAnsi="Arial Narrow"/>
          <w:color w:val="000000"/>
        </w:rPr>
        <w:tab/>
      </w:r>
      <w:r w:rsidRPr="00226A12">
        <w:rPr>
          <w:rFonts w:ascii="Arial Narrow" w:hAnsi="Arial Narrow"/>
          <w:color w:val="000000"/>
        </w:rPr>
        <w:t>SI 97712663</w:t>
      </w:r>
      <w:r>
        <w:rPr>
          <w:rFonts w:ascii="Arial Narrow" w:hAnsi="Arial Narrow"/>
          <w:b/>
          <w:color w:val="000000"/>
        </w:rPr>
        <w:t>,</w:t>
      </w:r>
    </w:p>
    <w:p w14:paraId="0F0F726E" w14:textId="77777777" w:rsidR="00D40D32" w:rsidRPr="00226A12" w:rsidRDefault="00D40D32" w:rsidP="00D40D32">
      <w:pPr>
        <w:rPr>
          <w:rFonts w:ascii="Arial Narrow" w:hAnsi="Arial Narrow"/>
          <w:color w:val="000000"/>
        </w:rPr>
      </w:pPr>
      <w:r>
        <w:rPr>
          <w:rFonts w:ascii="Arial Narrow" w:hAnsi="Arial Narrow"/>
          <w:color w:val="000000"/>
        </w:rPr>
        <w:t>m</w:t>
      </w:r>
      <w:r w:rsidRPr="0018373A">
        <w:rPr>
          <w:rFonts w:ascii="Arial Narrow" w:hAnsi="Arial Narrow"/>
          <w:color w:val="000000"/>
        </w:rPr>
        <w:t>atična številka:</w:t>
      </w:r>
      <w:r>
        <w:rPr>
          <w:rFonts w:ascii="Arial Narrow" w:hAnsi="Arial Narrow"/>
          <w:color w:val="000000"/>
        </w:rPr>
        <w:t xml:space="preserve"> </w:t>
      </w:r>
      <w:r w:rsidRPr="00226A12">
        <w:rPr>
          <w:rFonts w:ascii="Arial Narrow" w:hAnsi="Arial Narrow"/>
          <w:color w:val="000000"/>
        </w:rPr>
        <w:t>6283519000</w:t>
      </w:r>
    </w:p>
    <w:p w14:paraId="5EA5A679" w14:textId="77777777" w:rsidR="00D40D32" w:rsidRPr="0018373A" w:rsidRDefault="00D40D32" w:rsidP="00D40D32">
      <w:pPr>
        <w:rPr>
          <w:rFonts w:ascii="Arial Narrow" w:hAnsi="Arial Narrow"/>
          <w:color w:val="000000"/>
        </w:rPr>
      </w:pPr>
      <w:r w:rsidRPr="0018373A">
        <w:rPr>
          <w:rFonts w:ascii="Arial Narrow" w:hAnsi="Arial Narrow"/>
          <w:color w:val="000000"/>
        </w:rPr>
        <w:t>in</w:t>
      </w:r>
    </w:p>
    <w:p w14:paraId="13F058DC" w14:textId="77777777" w:rsidR="00D40D32" w:rsidRPr="0018373A" w:rsidRDefault="00D40D32" w:rsidP="00D40D32">
      <w:pPr>
        <w:rPr>
          <w:rFonts w:ascii="Arial Narrow" w:hAnsi="Arial Narrow"/>
          <w:color w:val="000000"/>
        </w:rPr>
      </w:pPr>
      <w:r w:rsidRPr="0018373A">
        <w:rPr>
          <w:rFonts w:ascii="Arial Narrow" w:hAnsi="Arial Narrow"/>
          <w:b/>
          <w:color w:val="000000"/>
        </w:rPr>
        <w:t xml:space="preserve">Naziv, </w:t>
      </w:r>
      <w:r w:rsidRPr="0018373A">
        <w:rPr>
          <w:rFonts w:ascii="Arial Narrow" w:hAnsi="Arial Narrow"/>
          <w:color w:val="000000"/>
        </w:rPr>
        <w:t>naslov</w:t>
      </w:r>
      <w:r w:rsidRPr="0018373A">
        <w:rPr>
          <w:rFonts w:ascii="Arial Narrow" w:hAnsi="Arial Narrow"/>
          <w:b/>
          <w:color w:val="000000"/>
        </w:rPr>
        <w:t xml:space="preserve">, kot upravičenec/upravičenec v zastopstvu vseh partnerjev konzorcija, </w:t>
      </w:r>
      <w:r w:rsidRPr="0018373A">
        <w:rPr>
          <w:rFonts w:ascii="Arial Narrow" w:hAnsi="Arial Narrow"/>
          <w:color w:val="000000"/>
        </w:rPr>
        <w:t>v primeru prijave konzorcija</w:t>
      </w:r>
      <w:r w:rsidRPr="0018373A">
        <w:rPr>
          <w:rFonts w:ascii="Arial Narrow" w:hAnsi="Arial Narrow"/>
          <w:b/>
          <w:color w:val="000000"/>
        </w:rPr>
        <w:t xml:space="preserve">, </w:t>
      </w:r>
      <w:r w:rsidRPr="0018373A">
        <w:rPr>
          <w:rFonts w:ascii="Arial Narrow" w:hAnsi="Arial Narrow"/>
          <w:color w:val="000000"/>
        </w:rPr>
        <w:t>ki ga zastopa _____________     (v nadaljevanju: upravičenec)</w:t>
      </w:r>
      <w:r>
        <w:rPr>
          <w:rFonts w:ascii="Arial Narrow" w:hAnsi="Arial Narrow"/>
          <w:color w:val="000000"/>
        </w:rPr>
        <w:t>,</w:t>
      </w:r>
      <w:r w:rsidRPr="0018373A">
        <w:rPr>
          <w:rFonts w:ascii="Arial Narrow" w:hAnsi="Arial Narrow"/>
          <w:color w:val="000000"/>
        </w:rPr>
        <w:t xml:space="preserve"> </w:t>
      </w:r>
    </w:p>
    <w:p w14:paraId="068DAECA" w14:textId="77777777" w:rsidR="00D40D32" w:rsidRPr="0018373A" w:rsidRDefault="00D40D32" w:rsidP="00D40D32">
      <w:pPr>
        <w:rPr>
          <w:rFonts w:ascii="Arial Narrow" w:hAnsi="Arial Narrow"/>
          <w:color w:val="000000"/>
        </w:rPr>
      </w:pPr>
      <w:r>
        <w:rPr>
          <w:rFonts w:ascii="Arial Narrow" w:hAnsi="Arial Narrow"/>
          <w:color w:val="000000"/>
        </w:rPr>
        <w:t>d</w:t>
      </w:r>
      <w:r w:rsidRPr="0018373A">
        <w:rPr>
          <w:rFonts w:ascii="Arial Narrow" w:hAnsi="Arial Narrow"/>
          <w:color w:val="000000"/>
        </w:rPr>
        <w:t xml:space="preserve">avčna številka: </w:t>
      </w:r>
      <w:r>
        <w:rPr>
          <w:rFonts w:ascii="Arial Narrow" w:hAnsi="Arial Narrow"/>
          <w:color w:val="000000"/>
        </w:rPr>
        <w:t>X,</w:t>
      </w:r>
    </w:p>
    <w:p w14:paraId="04773E13" w14:textId="77777777" w:rsidR="00D40D32" w:rsidRPr="0018373A" w:rsidRDefault="00D40D32" w:rsidP="00D40D32">
      <w:pPr>
        <w:rPr>
          <w:rFonts w:ascii="Arial Narrow" w:hAnsi="Arial Narrow"/>
          <w:color w:val="000000"/>
        </w:rPr>
      </w:pPr>
      <w:r>
        <w:rPr>
          <w:rFonts w:ascii="Arial Narrow" w:hAnsi="Arial Narrow"/>
          <w:color w:val="000000"/>
        </w:rPr>
        <w:t>m</w:t>
      </w:r>
      <w:r w:rsidRPr="0018373A">
        <w:rPr>
          <w:rFonts w:ascii="Arial Narrow" w:hAnsi="Arial Narrow"/>
          <w:color w:val="000000"/>
        </w:rPr>
        <w:t xml:space="preserve">atična številka: </w:t>
      </w:r>
      <w:r>
        <w:rPr>
          <w:rFonts w:ascii="Arial Narrow" w:hAnsi="Arial Narrow"/>
          <w:color w:val="000000"/>
        </w:rPr>
        <w:t>X,</w:t>
      </w:r>
    </w:p>
    <w:p w14:paraId="6D950557" w14:textId="77777777" w:rsidR="00D40D32" w:rsidRPr="0018373A" w:rsidRDefault="00D40D32" w:rsidP="00D40D32">
      <w:pPr>
        <w:rPr>
          <w:rFonts w:ascii="Arial Narrow" w:hAnsi="Arial Narrow"/>
          <w:color w:val="000000"/>
        </w:rPr>
      </w:pPr>
      <w:r>
        <w:rPr>
          <w:rFonts w:ascii="Arial Narrow" w:hAnsi="Arial Narrow"/>
          <w:color w:val="000000"/>
        </w:rPr>
        <w:t>t</w:t>
      </w:r>
      <w:r w:rsidRPr="0018373A">
        <w:rPr>
          <w:rFonts w:ascii="Arial Narrow" w:hAnsi="Arial Narrow"/>
          <w:color w:val="000000"/>
        </w:rPr>
        <w:t xml:space="preserve">ransakcijski račun: </w:t>
      </w:r>
      <w:r w:rsidRPr="0018373A">
        <w:rPr>
          <w:rFonts w:ascii="Arial Narrow" w:hAnsi="Arial Narrow"/>
          <w:color w:val="000000"/>
        </w:rPr>
        <w:softHyphen/>
        <w:t>__________________, odprt pri</w:t>
      </w:r>
    </w:p>
    <w:p w14:paraId="08FABB6B" w14:textId="77777777" w:rsidR="00D40D32" w:rsidRPr="0018373A" w:rsidRDefault="00D40D32" w:rsidP="00D40D32">
      <w:pPr>
        <w:jc w:val="center"/>
        <w:rPr>
          <w:rFonts w:ascii="Arial Narrow" w:hAnsi="Arial Narrow"/>
          <w:color w:val="000000"/>
        </w:rPr>
      </w:pPr>
      <w:r w:rsidRPr="0018373A">
        <w:rPr>
          <w:rFonts w:ascii="Arial Narrow" w:hAnsi="Arial Narrow"/>
          <w:color w:val="000000"/>
        </w:rPr>
        <w:t>sklepata</w:t>
      </w:r>
    </w:p>
    <w:p w14:paraId="15F49F10" w14:textId="77777777" w:rsidR="00D40D32" w:rsidRPr="0018373A" w:rsidRDefault="00D40D32" w:rsidP="00D40D32">
      <w:pPr>
        <w:jc w:val="center"/>
        <w:rPr>
          <w:rFonts w:ascii="Arial Narrow" w:hAnsi="Arial Narrow"/>
          <w:b/>
          <w:color w:val="000000"/>
        </w:rPr>
      </w:pPr>
      <w:r w:rsidRPr="0018373A">
        <w:rPr>
          <w:rFonts w:ascii="Arial Narrow" w:hAnsi="Arial Narrow"/>
          <w:b/>
          <w:color w:val="000000"/>
        </w:rPr>
        <w:t>POGODBO</w:t>
      </w:r>
    </w:p>
    <w:p w14:paraId="6486DC36" w14:textId="1894B12C" w:rsidR="00D40D32" w:rsidRPr="0018373A" w:rsidRDefault="00D40D32" w:rsidP="00D40D32">
      <w:pPr>
        <w:jc w:val="center"/>
        <w:rPr>
          <w:rFonts w:ascii="Arial Narrow" w:hAnsi="Arial Narrow"/>
          <w:color w:val="000000"/>
        </w:rPr>
      </w:pPr>
      <w:r w:rsidRPr="0018373A">
        <w:rPr>
          <w:rFonts w:ascii="Arial Narrow" w:hAnsi="Arial Narrow"/>
          <w:color w:val="000000"/>
        </w:rPr>
        <w:t>o financiranju operacije JR podporno okolje</w:t>
      </w:r>
      <w:r>
        <w:rPr>
          <w:rFonts w:ascii="Arial Narrow" w:hAnsi="Arial Narrow"/>
          <w:color w:val="000000"/>
        </w:rPr>
        <w:t xml:space="preserve"> -</w:t>
      </w:r>
      <w:r w:rsidRPr="0018373A">
        <w:rPr>
          <w:rFonts w:ascii="Arial Narrow" w:hAnsi="Arial Narrow"/>
          <w:color w:val="000000"/>
        </w:rPr>
        <w:t xml:space="preserve"> </w:t>
      </w:r>
      <w:r>
        <w:rPr>
          <w:rFonts w:ascii="Arial Narrow" w:hAnsi="Arial Narrow"/>
          <w:color w:val="000000"/>
        </w:rPr>
        <w:t>drugi</w:t>
      </w:r>
      <w:r w:rsidRPr="0018373A">
        <w:rPr>
          <w:rFonts w:ascii="Arial Narrow" w:hAnsi="Arial Narrow"/>
          <w:color w:val="000000"/>
        </w:rPr>
        <w:t xml:space="preserve"> sklop za </w:t>
      </w:r>
      <w:r>
        <w:rPr>
          <w:rFonts w:ascii="Arial Narrow" w:hAnsi="Arial Narrow"/>
          <w:color w:val="000000"/>
        </w:rPr>
        <w:t>Slovenijo</w:t>
      </w:r>
    </w:p>
    <w:p w14:paraId="24BAF4B0" w14:textId="77777777" w:rsidR="00D40D32" w:rsidRPr="0018373A" w:rsidRDefault="00D40D32" w:rsidP="00D40D32">
      <w:pPr>
        <w:jc w:val="center"/>
        <w:rPr>
          <w:rFonts w:ascii="Arial Narrow" w:hAnsi="Arial Narrow"/>
          <w:color w:val="000000"/>
        </w:rPr>
      </w:pPr>
    </w:p>
    <w:p w14:paraId="3349BB16" w14:textId="77777777" w:rsidR="00D40D32" w:rsidRPr="0018373A" w:rsidRDefault="00D40D32" w:rsidP="00D40D32">
      <w:pPr>
        <w:jc w:val="both"/>
        <w:rPr>
          <w:rFonts w:ascii="Arial Narrow" w:hAnsi="Arial Narrow"/>
        </w:rPr>
      </w:pPr>
      <w:r w:rsidRPr="0018373A">
        <w:rPr>
          <w:rFonts w:ascii="Arial Narrow" w:hAnsi="Arial Narrow" w:cs="Arial"/>
        </w:rPr>
        <w:t>Pogodba se sklepa zaradi dodelitve sredstev financiranjau s strani agencije, s kater</w:t>
      </w:r>
      <w:r>
        <w:rPr>
          <w:rFonts w:ascii="Arial Narrow" w:hAnsi="Arial Narrow" w:cs="Arial"/>
        </w:rPr>
        <w:t>imi</w:t>
      </w:r>
      <w:r w:rsidRPr="0018373A">
        <w:rPr>
          <w:rFonts w:ascii="Arial Narrow" w:hAnsi="Arial Narrow" w:cs="Arial"/>
        </w:rPr>
        <w:t xml:space="preserve"> bo upravičenec izvedel operacijo z nazivom _______</w:t>
      </w:r>
      <w:r w:rsidRPr="0018373A">
        <w:rPr>
          <w:rFonts w:ascii="Arial Narrow" w:hAnsi="Arial Narrow"/>
        </w:rPr>
        <w:t xml:space="preserve"> (</w:t>
      </w:r>
      <w:r w:rsidRPr="0018373A">
        <w:rPr>
          <w:rFonts w:ascii="Arial Narrow" w:hAnsi="Arial Narrow"/>
          <w:i/>
        </w:rPr>
        <w:t>v nadaljevanju</w:t>
      </w:r>
      <w:r w:rsidRPr="0018373A">
        <w:rPr>
          <w:rFonts w:ascii="Arial Narrow" w:hAnsi="Arial Narrow"/>
        </w:rPr>
        <w:t>: operacija).</w:t>
      </w:r>
    </w:p>
    <w:p w14:paraId="2E9B08D8" w14:textId="77777777" w:rsidR="00D40D32" w:rsidRPr="009623DC" w:rsidRDefault="00D40D32" w:rsidP="00D40D32">
      <w:pPr>
        <w:jc w:val="both"/>
        <w:rPr>
          <w:rFonts w:ascii="Arial Narrow" w:hAnsi="Arial Narrow"/>
        </w:rPr>
      </w:pPr>
    </w:p>
    <w:p w14:paraId="0CAF15BF" w14:textId="77777777" w:rsidR="00D40D32" w:rsidRDefault="00D40D32" w:rsidP="00D40D32">
      <w:pPr>
        <w:jc w:val="both"/>
        <w:rPr>
          <w:rFonts w:ascii="Arial Narrow" w:hAnsi="Arial Narrow"/>
        </w:rPr>
      </w:pPr>
      <w:r w:rsidRPr="009623DC">
        <w:rPr>
          <w:rFonts w:ascii="Arial Narrow" w:hAnsi="Arial Narrow" w:cs="Arial"/>
        </w:rPr>
        <w:t>V nadaljevanju se uporablja pojem pogodba tudi za vse obveznosti, ki izhajajo iz sklepa o izboru, prilog in morebitnih dodatkov k tej osnovni pogodbi</w:t>
      </w:r>
      <w:r w:rsidRPr="009623DC">
        <w:rPr>
          <w:rFonts w:ascii="Arial Narrow" w:hAnsi="Arial Narrow"/>
        </w:rPr>
        <w:t>.</w:t>
      </w:r>
    </w:p>
    <w:p w14:paraId="33E1FA9B" w14:textId="77777777" w:rsidR="00D40D32" w:rsidRDefault="00D40D32" w:rsidP="00D40D32">
      <w:pPr>
        <w:jc w:val="both"/>
        <w:rPr>
          <w:rFonts w:ascii="Arial Narrow" w:hAnsi="Arial Narrow"/>
        </w:rPr>
      </w:pPr>
    </w:p>
    <w:p w14:paraId="7F57EB50" w14:textId="36640F6F" w:rsidR="00D40D32" w:rsidRPr="00D40D32" w:rsidRDefault="00D40D32" w:rsidP="00D40D32">
      <w:pPr>
        <w:pStyle w:val="Odstavekseznama"/>
        <w:numPr>
          <w:ilvl w:val="0"/>
          <w:numId w:val="78"/>
        </w:numPr>
        <w:spacing w:after="200" w:line="276" w:lineRule="auto"/>
        <w:rPr>
          <w:rFonts w:ascii="Arial Narrow" w:hAnsi="Arial Narrow"/>
          <w:b/>
        </w:rPr>
      </w:pPr>
      <w:r w:rsidRPr="00D40D32">
        <w:rPr>
          <w:rFonts w:ascii="Arial Narrow" w:hAnsi="Arial Narrow"/>
          <w:b/>
        </w:rPr>
        <w:t>UVODNE DOLOČBE</w:t>
      </w:r>
    </w:p>
    <w:p w14:paraId="6AEB688D" w14:textId="573DE0E9" w:rsidR="00D40D32" w:rsidRPr="00D40D32" w:rsidRDefault="00D40D32" w:rsidP="00230E6B">
      <w:pPr>
        <w:pStyle w:val="Odstavekseznama"/>
        <w:numPr>
          <w:ilvl w:val="6"/>
          <w:numId w:val="79"/>
        </w:numPr>
        <w:rPr>
          <w:rFonts w:ascii="Arial Narrow" w:hAnsi="Arial Narrow"/>
        </w:rPr>
      </w:pPr>
      <w:r w:rsidRPr="00D40D32">
        <w:rPr>
          <w:rFonts w:ascii="Arial Narrow" w:hAnsi="Arial Narrow"/>
        </w:rPr>
        <w:t>člen</w:t>
      </w:r>
    </w:p>
    <w:p w14:paraId="6416D93D" w14:textId="77777777" w:rsidR="00D40D32" w:rsidRPr="0081593D" w:rsidRDefault="00D40D32" w:rsidP="00D40D32">
      <w:pPr>
        <w:spacing w:after="0" w:line="240" w:lineRule="auto"/>
        <w:jc w:val="both"/>
        <w:rPr>
          <w:rFonts w:ascii="Arial Narrow" w:hAnsi="Arial Narrow" w:cs="Arial"/>
        </w:rPr>
      </w:pPr>
      <w:r w:rsidRPr="0081593D">
        <w:rPr>
          <w:rFonts w:ascii="Arial Narrow" w:hAnsi="Arial Narrow" w:cs="Arial"/>
        </w:rPr>
        <w:t>Pogodbeni stranki uvodoma kot nesporno ugotavljata:</w:t>
      </w:r>
    </w:p>
    <w:p w14:paraId="5B98E847" w14:textId="77777777" w:rsidR="00D40D32" w:rsidRPr="00CD2468" w:rsidRDefault="00D40D32" w:rsidP="00D40D32">
      <w:pPr>
        <w:pStyle w:val="Odstavekseznama"/>
        <w:numPr>
          <w:ilvl w:val="0"/>
          <w:numId w:val="75"/>
        </w:numPr>
        <w:tabs>
          <w:tab w:val="left" w:pos="9072"/>
        </w:tabs>
        <w:spacing w:after="0" w:line="240" w:lineRule="auto"/>
        <w:rPr>
          <w:rFonts w:ascii="Arial Narrow" w:hAnsi="Arial Narrow" w:cs="Arial"/>
        </w:rPr>
      </w:pPr>
      <w:r w:rsidRPr="00CD2468">
        <w:rPr>
          <w:rFonts w:ascii="Arial Narrow" w:hAnsi="Arial Narrow" w:cs="Arial"/>
        </w:rPr>
        <w:t xml:space="preserve">da je </w:t>
      </w:r>
      <w:r>
        <w:rPr>
          <w:rFonts w:ascii="Arial Narrow" w:hAnsi="Arial Narrow" w:cs="Arial"/>
        </w:rPr>
        <w:t>agencija</w:t>
      </w:r>
      <w:r w:rsidRPr="00CD2468">
        <w:rPr>
          <w:rFonts w:ascii="Arial Narrow" w:hAnsi="Arial Narrow" w:cs="Arial"/>
        </w:rPr>
        <w:t xml:space="preserve"> oseba javnega prava, ki je na podlagi Uredbe o porabi sredstev evropske kohezijske politike v Republiki Sloveniji v programskem obdobju 2014– 2020 za cilj »naložbe za rast in delovna mesta« (Uradni list RS, št. 29/15, 36/16, 58/16 in 69/16-popr.) dolžno opravljati predpisane naloge v okviru načrtovanja evropske kohezijske politike in načina izbora operacij in izvajanja operacij, - da je bil za operacijo upravičencu dne ___izdan »sklep </w:t>
      </w:r>
      <w:r>
        <w:rPr>
          <w:rFonts w:ascii="Arial Narrow" w:hAnsi="Arial Narrow" w:cs="Arial"/>
        </w:rPr>
        <w:t>agencije</w:t>
      </w:r>
      <w:r w:rsidRPr="00CD2468">
        <w:rPr>
          <w:rFonts w:ascii="Arial Narrow" w:hAnsi="Arial Narrow" w:cs="Arial"/>
        </w:rPr>
        <w:t xml:space="preserve"> o izboru …«, ki je postal pravnomočen dne …</w:t>
      </w:r>
    </w:p>
    <w:p w14:paraId="1413D3F2" w14:textId="77777777" w:rsidR="00D40D32" w:rsidRPr="00CD2468" w:rsidRDefault="00D40D32" w:rsidP="00D40D32">
      <w:pPr>
        <w:pStyle w:val="Odstavekseznama"/>
        <w:numPr>
          <w:ilvl w:val="0"/>
          <w:numId w:val="75"/>
        </w:numPr>
        <w:spacing w:after="0" w:line="240" w:lineRule="auto"/>
        <w:rPr>
          <w:rFonts w:ascii="Arial Narrow" w:hAnsi="Arial Narrow" w:cs="Arial"/>
        </w:rPr>
      </w:pPr>
      <w:r w:rsidRPr="00CD2468">
        <w:rPr>
          <w:rFonts w:ascii="Arial Narrow" w:hAnsi="Arial Narrow" w:cs="Arial"/>
        </w:rPr>
        <w:t>da predstavljajo sredstva, dodeljena upravičencu v skladu s to pogodbo, sredstva evropske kohezijske politike, ki se upravičencu na podlagi te pogodbe izplačajo kot sredstva iz proračuna Evropske unije in proračuna Republike Slovenije (slovenska udeležba),</w:t>
      </w:r>
    </w:p>
    <w:p w14:paraId="57B6B0D2" w14:textId="77777777" w:rsidR="00D40D32" w:rsidRPr="00CD2468" w:rsidRDefault="00D40D32" w:rsidP="00D40D32">
      <w:pPr>
        <w:pStyle w:val="Odstavekseznama"/>
        <w:numPr>
          <w:ilvl w:val="0"/>
          <w:numId w:val="75"/>
        </w:numPr>
        <w:spacing w:after="0" w:line="240" w:lineRule="auto"/>
        <w:rPr>
          <w:rFonts w:ascii="Arial Narrow" w:hAnsi="Arial Narrow" w:cs="Arial"/>
        </w:rPr>
      </w:pPr>
      <w:r w:rsidRPr="00CD2468">
        <w:rPr>
          <w:rFonts w:ascii="Arial Narrow" w:hAnsi="Arial Narrow" w:cs="Arial"/>
        </w:rPr>
        <w:t>da področje izvajanja evropske kohezijske politike sodi na področje javnih financ ter je v celoti urejeno s predpisi, sprejetimi na ravni Evropske unije, in nacionalnimi predpisi, ki so za stranke zavezujoči,</w:t>
      </w:r>
    </w:p>
    <w:p w14:paraId="16AA5430" w14:textId="77777777" w:rsidR="00D40D32" w:rsidRPr="00CD2468" w:rsidRDefault="00D40D32" w:rsidP="00D40D32">
      <w:pPr>
        <w:pStyle w:val="Odstavekseznama"/>
        <w:numPr>
          <w:ilvl w:val="0"/>
          <w:numId w:val="75"/>
        </w:numPr>
        <w:spacing w:after="0" w:line="240" w:lineRule="auto"/>
        <w:rPr>
          <w:rFonts w:ascii="Arial Narrow" w:hAnsi="Arial Narrow" w:cs="Arial"/>
        </w:rPr>
      </w:pPr>
      <w:r w:rsidRPr="00CD2468">
        <w:rPr>
          <w:rFonts w:ascii="Arial Narrow" w:hAnsi="Arial Narrow" w:cs="Arial"/>
        </w:rPr>
        <w:t>da je namen financiranja operacij iz sredstev evropske kohezijske politike izključno financiranje tistih upravičenih stroškov in izdatkov izbranih operacij ali njihovih delov, ki niso obremenjene s kršitvami veljavnih predpisov ali te pogodbe,</w:t>
      </w:r>
    </w:p>
    <w:p w14:paraId="1F6C7E7F" w14:textId="77777777" w:rsidR="00D40D32" w:rsidRPr="00CD2468" w:rsidRDefault="00D40D32" w:rsidP="00D40D32">
      <w:pPr>
        <w:pStyle w:val="Odstavekseznama"/>
        <w:numPr>
          <w:ilvl w:val="0"/>
          <w:numId w:val="75"/>
        </w:numPr>
        <w:spacing w:after="0" w:line="240" w:lineRule="auto"/>
        <w:rPr>
          <w:rFonts w:ascii="Arial Narrow" w:hAnsi="Arial Narrow" w:cs="Arial"/>
        </w:rPr>
      </w:pPr>
      <w:r w:rsidRPr="00CD2468">
        <w:rPr>
          <w:rFonts w:ascii="Arial Narrow" w:hAnsi="Arial Narrow" w:cs="Arial"/>
        </w:rPr>
        <w:t xml:space="preserve">da je upravičenec seznanjen, da gre za pogodbo, ki je v določenem delu pod javnopravnim režimom, torej pod ureditvijo, drugačno od splošnih pravil pogodbenega prava, </w:t>
      </w:r>
    </w:p>
    <w:p w14:paraId="203D8570" w14:textId="77777777" w:rsidR="00D40D32" w:rsidRPr="00ED0DB7" w:rsidRDefault="00D40D32" w:rsidP="00D40D32">
      <w:pPr>
        <w:pStyle w:val="Odstavekseznama"/>
        <w:numPr>
          <w:ilvl w:val="0"/>
          <w:numId w:val="75"/>
        </w:numPr>
        <w:spacing w:after="0" w:line="240" w:lineRule="auto"/>
        <w:rPr>
          <w:rFonts w:ascii="Arial Narrow" w:hAnsi="Arial Narrow" w:cs="Arial"/>
        </w:rPr>
      </w:pPr>
      <w:r w:rsidRPr="00CD2468">
        <w:rPr>
          <w:rFonts w:ascii="Arial Narrow" w:hAnsi="Arial Narrow" w:cs="Arial"/>
        </w:rPr>
        <w:t xml:space="preserve">da </w:t>
      </w:r>
      <w:r>
        <w:rPr>
          <w:rFonts w:ascii="Arial Narrow" w:hAnsi="Arial Narrow" w:cs="Arial"/>
        </w:rPr>
        <w:t>agencija</w:t>
      </w:r>
      <w:r w:rsidRPr="007F1068">
        <w:rPr>
          <w:rFonts w:ascii="Arial Narrow" w:hAnsi="Arial Narrow" w:cs="Arial"/>
        </w:rPr>
        <w:t xml:space="preserve"> v pogodbi ne nastopa samo kot pogodbena stranka, temveč tudi kot nosilec javnega interesa za spodbujanje naložb za rast in delovna mesta ter zmanjševanje razvojnih razlik do razvitih regij Evropske unije ter med kohezijskima regijama in razvojnimi regijami v Republiki Sloveniji. Pri uresničevanju tega interesa ima nekatera pooblastila, s katerimi lahko posega v določbe te pogodbe zlasti v delih, ki se nanašajo na</w:t>
      </w:r>
      <w:r>
        <w:rPr>
          <w:rFonts w:ascii="Arial Narrow" w:hAnsi="Arial Narrow" w:cs="Arial"/>
        </w:rPr>
        <w:t xml:space="preserve"> </w:t>
      </w:r>
      <w:r w:rsidRPr="00ED0DB7">
        <w:rPr>
          <w:rFonts w:ascii="Arial Narrow" w:hAnsi="Arial Narrow" w:cs="Arial"/>
        </w:rPr>
        <w:t>pristojnosti agencije, posredniškega organa in organa upravljanja v zvezi z nadzorom nad porabo sredstev in pooblastilom za ta nadzor,</w:t>
      </w:r>
    </w:p>
    <w:p w14:paraId="7334CF1C" w14:textId="77777777" w:rsidR="00D40D32" w:rsidRPr="00CD2468" w:rsidRDefault="00D40D32" w:rsidP="00D40D32">
      <w:pPr>
        <w:pStyle w:val="Odstavekseznama"/>
        <w:numPr>
          <w:ilvl w:val="0"/>
          <w:numId w:val="75"/>
        </w:numPr>
        <w:spacing w:after="0" w:line="240" w:lineRule="auto"/>
        <w:rPr>
          <w:rFonts w:ascii="Arial Narrow" w:hAnsi="Arial Narrow" w:cs="Arial"/>
        </w:rPr>
      </w:pPr>
      <w:r w:rsidRPr="00CD2468">
        <w:rPr>
          <w:rFonts w:ascii="Arial Narrow" w:hAnsi="Arial Narrow" w:cs="Arial"/>
        </w:rPr>
        <w:t>da je upravičenec seznanjen z obveznostmi in pristojnostmi Republike Slovenije (v nadaljnjem besedilu: RS) glede deljenega upravljanja med RS in Evropsko komisijo (v nadaljnjem besedilu: Komisija) za sredstva Evropskih strukturnih in investicijskih skladov (v nadaljnjem besedilu: ESI skladov) ter da Komisija in RS uporabljata načelo dobrega finančnega poslovanja v skladu s 30. členom Uredbe (EU, Euratom) št. 966/2012 Evropskega parlamenta</w:t>
      </w:r>
    </w:p>
    <w:p w14:paraId="4BFA5291" w14:textId="77777777" w:rsidR="00D40D32" w:rsidRPr="00CD2468" w:rsidRDefault="00D40D32" w:rsidP="00D40D32">
      <w:pPr>
        <w:pStyle w:val="Odstavekseznama"/>
        <w:numPr>
          <w:ilvl w:val="0"/>
          <w:numId w:val="75"/>
        </w:numPr>
        <w:spacing w:after="0" w:line="240" w:lineRule="auto"/>
        <w:rPr>
          <w:rFonts w:ascii="Arial Narrow" w:hAnsi="Arial Narrow" w:cs="Arial"/>
        </w:rPr>
      </w:pPr>
      <w:r w:rsidRPr="00CD2468">
        <w:rPr>
          <w:rFonts w:ascii="Arial Narrow" w:hAnsi="Arial Narrow" w:cs="Arial"/>
        </w:rPr>
        <w:t>in Sveta z dne 25. oktobra 2012 o finančnih pravilih, ki se uporabljajo za splošni proračun Unije, in razveljavitvi Uredbe Sveta (ES, Euratom) št. 1605/2002 (UL L 298 z dne 26. 10. 2012, str. 1; v nadaljnjem besedilu: finančna uredba, ki se uporablja za evropski proračun,</w:t>
      </w:r>
    </w:p>
    <w:p w14:paraId="5D3E6602" w14:textId="77777777" w:rsidR="00D40D32" w:rsidRPr="00CD2468" w:rsidRDefault="00D40D32" w:rsidP="00D40D32">
      <w:pPr>
        <w:pStyle w:val="Odstavekseznama"/>
        <w:numPr>
          <w:ilvl w:val="0"/>
          <w:numId w:val="75"/>
        </w:numPr>
        <w:spacing w:after="0" w:line="240" w:lineRule="auto"/>
        <w:rPr>
          <w:rFonts w:ascii="Arial Narrow" w:hAnsi="Arial Narrow" w:cs="Arial"/>
        </w:rPr>
      </w:pPr>
      <w:r w:rsidRPr="00CD2468">
        <w:rPr>
          <w:rFonts w:ascii="Arial Narrow" w:hAnsi="Arial Narrow" w:cs="Arial"/>
        </w:rPr>
        <w:t>da je upravičenec seznanjen, da so udeleženci evropske kohezijske politike dolžni preprečevati, odkrivati in odpravljati nepravilnosti ter poročati o njih. Prav tako so dolžni izvajati finančne in druge popravke v povezavi z odkritimi posameznimi ali sistemskimi nepravilnostmi. Kadar zneska neupravičenih izdatkov ni mogoče natančno določiti, se uporabi pavšalni znesek ali ekstrapolirani finančni popravek,</w:t>
      </w:r>
      <w:r>
        <w:rPr>
          <w:rFonts w:ascii="Arial Narrow" w:hAnsi="Arial Narrow" w:cs="Arial"/>
        </w:rPr>
        <w:t xml:space="preserve"> </w:t>
      </w:r>
      <w:r w:rsidRPr="00ED0DB7">
        <w:rPr>
          <w:rFonts w:ascii="Arial Narrow" w:hAnsi="Arial Narrow" w:cs="Arial"/>
        </w:rPr>
        <w:t>to pomeni znižanje financiranja upravičenih stroškov in izdatkov, ki so določeni pavšalno ali ekstrapolirano, upravičenec pa bo dolžan neupravičeno izplačana sredstva vrniti,</w:t>
      </w:r>
    </w:p>
    <w:p w14:paraId="3DDC32B1" w14:textId="77777777" w:rsidR="00D40D32" w:rsidRPr="00CD2468" w:rsidRDefault="00D40D32" w:rsidP="00D40D32">
      <w:pPr>
        <w:pStyle w:val="Odstavekseznama"/>
        <w:numPr>
          <w:ilvl w:val="0"/>
          <w:numId w:val="75"/>
        </w:numPr>
        <w:spacing w:after="0" w:line="240" w:lineRule="auto"/>
        <w:rPr>
          <w:rFonts w:ascii="Arial Narrow" w:hAnsi="Arial Narrow" w:cs="Arial"/>
        </w:rPr>
      </w:pPr>
      <w:r w:rsidRPr="00CD2468">
        <w:rPr>
          <w:rFonts w:ascii="Arial Narrow" w:hAnsi="Arial Narrow" w:cs="Arial"/>
        </w:rPr>
        <w:t>da je upravičenec seznanjen, da neizvršitev finančnega popravka za RS pomeni neupravičeno obremenitev državnega proračuna, kot to določa 85. člen Uredbe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z vsemi spremembami (v nadaljevanju Uredba (EU) št. 1303/2013). Upravičenec ima pravico ugovarjanja zoper vmesna poročila ministrstva, organa upravljanja, revizijskega organa in drugih nadzornih organov, vključenih v izvajanje, upravljanje, nadzor ali revizijo operacije Operativnega programa za izvajanje kohezijske politike v programskem obdobju 2014–2020, s katerimi izpodbija ugotovitve iz vmesnih poročil, ter dolžnost navajanja vseh dejstev in dokazov, ki bi lahko vplivali na pravilnost ugotovitev v navedenih vmesnih poročilih,</w:t>
      </w:r>
    </w:p>
    <w:p w14:paraId="43919395" w14:textId="77777777" w:rsidR="00D40D32" w:rsidRPr="00CD2468" w:rsidRDefault="00D40D32" w:rsidP="00D40D32">
      <w:pPr>
        <w:pStyle w:val="Odstavekseznama"/>
        <w:numPr>
          <w:ilvl w:val="0"/>
          <w:numId w:val="75"/>
        </w:numPr>
        <w:spacing w:after="0" w:line="240" w:lineRule="auto"/>
        <w:rPr>
          <w:rFonts w:ascii="Arial Narrow" w:hAnsi="Arial Narrow" w:cs="Arial"/>
        </w:rPr>
      </w:pPr>
      <w:r w:rsidRPr="00CD2468">
        <w:rPr>
          <w:rFonts w:ascii="Arial Narrow" w:hAnsi="Arial Narrow" w:cs="Arial"/>
        </w:rPr>
        <w:t xml:space="preserve">da zadržanje izplačil sredstev, finančni popravki in vračilo že izplačanih sredstev za upravičenca ne pomenijo nastanka težko nadomestljive škode, </w:t>
      </w:r>
    </w:p>
    <w:p w14:paraId="42D78874" w14:textId="77777777" w:rsidR="00D40D32" w:rsidRPr="003B5ABF" w:rsidRDefault="00D40D32" w:rsidP="00D40D32">
      <w:pPr>
        <w:pStyle w:val="Odstavekseznama"/>
        <w:numPr>
          <w:ilvl w:val="0"/>
          <w:numId w:val="75"/>
        </w:numPr>
        <w:spacing w:after="0" w:line="240" w:lineRule="auto"/>
        <w:rPr>
          <w:rFonts w:ascii="Arial Narrow" w:hAnsi="Arial Narrow" w:cs="Arial"/>
        </w:rPr>
      </w:pPr>
      <w:r w:rsidRPr="00CD2468">
        <w:rPr>
          <w:rFonts w:ascii="Arial Narrow" w:hAnsi="Arial Narrow" w:cs="Arial"/>
        </w:rPr>
        <w:t>da upravičenec pri izvajanju pogodbe nastopa s partnerji. Priloga</w:t>
      </w:r>
      <w:r>
        <w:rPr>
          <w:rFonts w:ascii="Arial Narrow" w:hAnsi="Arial Narrow" w:cs="Arial"/>
        </w:rPr>
        <w:t xml:space="preserve"> 2</w:t>
      </w:r>
      <w:r w:rsidRPr="00CD2468">
        <w:rPr>
          <w:rFonts w:ascii="Arial Narrow" w:hAnsi="Arial Narrow" w:cs="Arial"/>
        </w:rPr>
        <w:t xml:space="preserve"> k pogodbi o </w:t>
      </w:r>
      <w:r w:rsidRPr="003B5ABF">
        <w:rPr>
          <w:rFonts w:ascii="Arial Narrow" w:hAnsi="Arial Narrow" w:cs="Arial"/>
        </w:rPr>
        <w:t xml:space="preserve">financiranju tudi konzorcijska pogodba. </w:t>
      </w:r>
    </w:p>
    <w:p w14:paraId="619AB55C" w14:textId="77777777" w:rsidR="00D40D32" w:rsidRPr="0081593D" w:rsidRDefault="00D40D32" w:rsidP="00D40D32">
      <w:pPr>
        <w:spacing w:after="0" w:line="240" w:lineRule="auto"/>
        <w:jc w:val="both"/>
        <w:rPr>
          <w:rFonts w:ascii="Arial Narrow" w:hAnsi="Arial Narrow" w:cs="Arial"/>
        </w:rPr>
      </w:pPr>
    </w:p>
    <w:p w14:paraId="072C87DB" w14:textId="77777777" w:rsidR="00D40D32" w:rsidRPr="0081593D" w:rsidRDefault="00D40D32" w:rsidP="00D40D32">
      <w:pPr>
        <w:spacing w:after="0" w:line="240" w:lineRule="auto"/>
        <w:jc w:val="both"/>
        <w:rPr>
          <w:rFonts w:ascii="Arial Narrow" w:hAnsi="Arial Narrow" w:cs="Arial"/>
        </w:rPr>
      </w:pPr>
    </w:p>
    <w:p w14:paraId="52649295" w14:textId="77777777" w:rsidR="00D40D32" w:rsidRPr="008B6F6B" w:rsidRDefault="00D40D32" w:rsidP="00230E6B">
      <w:pPr>
        <w:pStyle w:val="Odstavekseznama"/>
        <w:numPr>
          <w:ilvl w:val="6"/>
          <w:numId w:val="79"/>
        </w:numPr>
        <w:rPr>
          <w:rFonts w:ascii="Arial Narrow" w:hAnsi="Arial Narrow"/>
        </w:rPr>
      </w:pPr>
      <w:r w:rsidRPr="008B6F6B">
        <w:rPr>
          <w:rFonts w:ascii="Arial Narrow" w:hAnsi="Arial Narrow"/>
        </w:rPr>
        <w:t>člen</w:t>
      </w:r>
    </w:p>
    <w:p w14:paraId="7758368B" w14:textId="77777777" w:rsidR="00D40D32" w:rsidRDefault="00D40D32" w:rsidP="00D40D32">
      <w:pPr>
        <w:spacing w:after="0" w:line="240" w:lineRule="auto"/>
        <w:jc w:val="both"/>
        <w:rPr>
          <w:rFonts w:ascii="Arial Narrow" w:hAnsi="Arial Narrow" w:cs="Arial"/>
        </w:rPr>
      </w:pPr>
      <w:r w:rsidRPr="0081593D">
        <w:rPr>
          <w:rFonts w:ascii="Arial Narrow" w:hAnsi="Arial Narrow" w:cs="Arial"/>
        </w:rPr>
        <w:t>Pogodbeni stranki sta sporazumni, da se ta pogodba sklepa zaradi dodelitve sredstev</w:t>
      </w:r>
      <w:r>
        <w:rPr>
          <w:rFonts w:ascii="Arial Narrow" w:hAnsi="Arial Narrow" w:cs="Arial"/>
        </w:rPr>
        <w:t xml:space="preserve"> </w:t>
      </w:r>
      <w:r w:rsidRPr="0081593D">
        <w:rPr>
          <w:rFonts w:ascii="Arial Narrow" w:hAnsi="Arial Narrow" w:cs="Arial"/>
        </w:rPr>
        <w:t>evropske kohezijske politike upravičencu, katerega operacija je bila odobrena, in ki se</w:t>
      </w:r>
      <w:r>
        <w:rPr>
          <w:rFonts w:ascii="Arial Narrow" w:hAnsi="Arial Narrow" w:cs="Arial"/>
        </w:rPr>
        <w:t xml:space="preserve"> </w:t>
      </w:r>
      <w:r w:rsidRPr="0081593D">
        <w:rPr>
          <w:rFonts w:ascii="Arial Narrow" w:hAnsi="Arial Narrow" w:cs="Arial"/>
        </w:rPr>
        <w:t>izplačajo kot sredstva iz proračuna Evropske unije s slovensko udeležbo za operacije ali</w:t>
      </w:r>
      <w:r>
        <w:rPr>
          <w:rFonts w:ascii="Arial Narrow" w:hAnsi="Arial Narrow" w:cs="Arial"/>
        </w:rPr>
        <w:t xml:space="preserve"> </w:t>
      </w:r>
      <w:r w:rsidRPr="0081593D">
        <w:rPr>
          <w:rFonts w:ascii="Arial Narrow" w:hAnsi="Arial Narrow" w:cs="Arial"/>
        </w:rPr>
        <w:t>njihove dele, ki niso obremenjeni s kršitvami veljavnih predpisov ali te pogodbe. Pogodbeno</w:t>
      </w:r>
      <w:r>
        <w:rPr>
          <w:rFonts w:ascii="Arial Narrow" w:hAnsi="Arial Narrow" w:cs="Arial"/>
        </w:rPr>
        <w:t xml:space="preserve"> </w:t>
      </w:r>
      <w:r w:rsidRPr="0081593D">
        <w:rPr>
          <w:rFonts w:ascii="Arial Narrow" w:hAnsi="Arial Narrow" w:cs="Arial"/>
        </w:rPr>
        <w:t>razmerje je urejeno z evropskimi in slovenskimi javnofinančnimi predpisi ter je podvrženo tudi</w:t>
      </w:r>
      <w:r>
        <w:rPr>
          <w:rFonts w:ascii="Arial Narrow" w:hAnsi="Arial Narrow" w:cs="Arial"/>
        </w:rPr>
        <w:t xml:space="preserve"> </w:t>
      </w:r>
      <w:r w:rsidRPr="0081593D">
        <w:rPr>
          <w:rFonts w:ascii="Arial Narrow" w:hAnsi="Arial Narrow" w:cs="Arial"/>
        </w:rPr>
        <w:t>nadzoru evropskih in slovenskih institucij ali organov, ki ugotavljajo kršitve pri uporabi</w:t>
      </w:r>
      <w:r>
        <w:rPr>
          <w:rFonts w:ascii="Arial Narrow" w:hAnsi="Arial Narrow" w:cs="Arial"/>
        </w:rPr>
        <w:t xml:space="preserve"> </w:t>
      </w:r>
      <w:r w:rsidRPr="0081593D">
        <w:rPr>
          <w:rFonts w:ascii="Arial Narrow" w:hAnsi="Arial Narrow" w:cs="Arial"/>
        </w:rPr>
        <w:t>dodeljenih sredstev. Ker gre za dodelitev javnih sredstev, se pogodbeni stranki zavezujeta, da</w:t>
      </w:r>
      <w:r>
        <w:rPr>
          <w:rFonts w:ascii="Arial Narrow" w:hAnsi="Arial Narrow" w:cs="Arial"/>
        </w:rPr>
        <w:t xml:space="preserve"> </w:t>
      </w:r>
      <w:r w:rsidRPr="0081593D">
        <w:rPr>
          <w:rFonts w:ascii="Arial Narrow" w:hAnsi="Arial Narrow" w:cs="Arial"/>
        </w:rPr>
        <w:t>bosta ravnali v skladu z ugotovitvami iz končnih poročil organa upravljanja, revizijskega</w:t>
      </w:r>
      <w:r>
        <w:rPr>
          <w:rFonts w:ascii="Arial Narrow" w:hAnsi="Arial Narrow" w:cs="Arial"/>
        </w:rPr>
        <w:t xml:space="preserve"> </w:t>
      </w:r>
      <w:r w:rsidRPr="0081593D">
        <w:rPr>
          <w:rFonts w:ascii="Arial Narrow" w:hAnsi="Arial Narrow" w:cs="Arial"/>
        </w:rPr>
        <w:t>organa in drugih nadzornih organov ali institucij, vključenih v izvajanje, upravljanje, nadzor ali</w:t>
      </w:r>
      <w:r>
        <w:rPr>
          <w:rFonts w:ascii="Arial Narrow" w:hAnsi="Arial Narrow" w:cs="Arial"/>
        </w:rPr>
        <w:t xml:space="preserve"> </w:t>
      </w:r>
      <w:r w:rsidRPr="0081593D">
        <w:rPr>
          <w:rFonts w:ascii="Arial Narrow" w:hAnsi="Arial Narrow" w:cs="Arial"/>
        </w:rPr>
        <w:t>revizijo operacije, sicer gre za bistveno kršitev pogodbe. Upravičenec je dolžan ukrepati</w:t>
      </w:r>
      <w:r>
        <w:rPr>
          <w:rFonts w:ascii="Arial Narrow" w:hAnsi="Arial Narrow" w:cs="Arial"/>
        </w:rPr>
        <w:t xml:space="preserve"> </w:t>
      </w:r>
      <w:r w:rsidRPr="0081593D">
        <w:rPr>
          <w:rFonts w:ascii="Arial Narrow" w:hAnsi="Arial Narrow" w:cs="Arial"/>
        </w:rPr>
        <w:t xml:space="preserve">skladno s priporočili iz končnih poročil nadzornih organov in redno obveščati </w:t>
      </w:r>
      <w:r>
        <w:rPr>
          <w:rFonts w:ascii="Arial Narrow" w:hAnsi="Arial Narrow" w:cs="Arial"/>
        </w:rPr>
        <w:t xml:space="preserve">agencijo </w:t>
      </w:r>
      <w:r w:rsidRPr="0081593D">
        <w:rPr>
          <w:rFonts w:ascii="Arial Narrow" w:hAnsi="Arial Narrow" w:cs="Arial"/>
        </w:rPr>
        <w:t>o</w:t>
      </w:r>
      <w:r>
        <w:rPr>
          <w:rFonts w:ascii="Arial Narrow" w:hAnsi="Arial Narrow" w:cs="Arial"/>
        </w:rPr>
        <w:t xml:space="preserve"> </w:t>
      </w:r>
      <w:r w:rsidRPr="0081593D">
        <w:rPr>
          <w:rFonts w:ascii="Arial Narrow" w:hAnsi="Arial Narrow" w:cs="Arial"/>
        </w:rPr>
        <w:t>izvedenih ukrepih.</w:t>
      </w:r>
    </w:p>
    <w:p w14:paraId="0E31593A" w14:textId="77777777" w:rsidR="00D40D32" w:rsidRPr="0081593D" w:rsidRDefault="00D40D32" w:rsidP="00D40D32">
      <w:pPr>
        <w:spacing w:after="0" w:line="240" w:lineRule="auto"/>
        <w:jc w:val="both"/>
        <w:rPr>
          <w:rFonts w:ascii="Arial Narrow" w:hAnsi="Arial Narrow" w:cs="Arial"/>
        </w:rPr>
      </w:pPr>
    </w:p>
    <w:p w14:paraId="1638BABF" w14:textId="77777777" w:rsidR="00D40D32" w:rsidRDefault="00D40D32" w:rsidP="00D40D32">
      <w:pPr>
        <w:spacing w:after="0" w:line="240" w:lineRule="auto"/>
        <w:jc w:val="both"/>
        <w:rPr>
          <w:rFonts w:ascii="Arial Narrow" w:hAnsi="Arial Narrow" w:cs="Arial"/>
        </w:rPr>
      </w:pPr>
      <w:r w:rsidRPr="0081593D">
        <w:rPr>
          <w:rFonts w:ascii="Arial Narrow" w:hAnsi="Arial Narrow" w:cs="Arial"/>
        </w:rPr>
        <w:t>Pogodbeni stranki se dogovorita, da se upravičeni stroški izvedbe operacije financirajo le</w:t>
      </w:r>
      <w:r>
        <w:rPr>
          <w:rFonts w:ascii="Arial Narrow" w:hAnsi="Arial Narrow" w:cs="Arial"/>
        </w:rPr>
        <w:t xml:space="preserve"> </w:t>
      </w:r>
      <w:r w:rsidRPr="0081593D">
        <w:rPr>
          <w:rFonts w:ascii="Arial Narrow" w:hAnsi="Arial Narrow" w:cs="Arial"/>
        </w:rPr>
        <w:t>pod pogojem, da niso nastali s kršitvijo predpisov s področja oddaje javnih naročil ali drugih</w:t>
      </w:r>
      <w:r>
        <w:rPr>
          <w:rFonts w:ascii="Arial Narrow" w:hAnsi="Arial Narrow" w:cs="Arial"/>
        </w:rPr>
        <w:t xml:space="preserve"> </w:t>
      </w:r>
      <w:r w:rsidRPr="0081593D">
        <w:rPr>
          <w:rFonts w:ascii="Arial Narrow" w:hAnsi="Arial Narrow" w:cs="Arial"/>
        </w:rPr>
        <w:t>predpisov ali s kršitvijo te pogodbe.</w:t>
      </w:r>
    </w:p>
    <w:p w14:paraId="1960FF77" w14:textId="77777777" w:rsidR="00D40D32" w:rsidRDefault="00D40D32" w:rsidP="00D40D32">
      <w:pPr>
        <w:spacing w:after="0" w:line="240" w:lineRule="auto"/>
        <w:jc w:val="both"/>
        <w:rPr>
          <w:rFonts w:ascii="Arial Narrow" w:hAnsi="Arial Narrow" w:cs="Arial"/>
        </w:rPr>
      </w:pPr>
    </w:p>
    <w:p w14:paraId="3935360C" w14:textId="77777777" w:rsidR="00D40D32" w:rsidRDefault="00D40D32" w:rsidP="00D40D32">
      <w:pPr>
        <w:jc w:val="both"/>
        <w:rPr>
          <w:rFonts w:ascii="Arial Narrow" w:hAnsi="Arial Narrow" w:cs="Arial"/>
        </w:rPr>
      </w:pPr>
      <w:r w:rsidRPr="0028031D">
        <w:rPr>
          <w:rFonts w:ascii="Arial Narrow" w:hAnsi="Arial Narrow" w:cs="Arial"/>
        </w:rPr>
        <w:t>Seznam pravnih podlag ni zaključen oziroma se po potrebi še dopolnjuje, saj je odvisen od sprejema novih izvedbenih in delegiranih uredb, ki jih sprejeme Komisija, saj le- te izhajajo iz podrobnejše razlage uredb (EU) št. 1303/2013 in (EU) št. 1301/2013.</w:t>
      </w:r>
    </w:p>
    <w:p w14:paraId="49673E94" w14:textId="77777777" w:rsidR="00D40D32" w:rsidRPr="0081593D" w:rsidRDefault="00D40D32" w:rsidP="00D40D32">
      <w:pPr>
        <w:spacing w:after="0" w:line="240" w:lineRule="auto"/>
        <w:jc w:val="both"/>
        <w:rPr>
          <w:rFonts w:ascii="Arial Narrow" w:hAnsi="Arial Narrow" w:cs="Arial"/>
        </w:rPr>
      </w:pPr>
    </w:p>
    <w:p w14:paraId="18D893E7" w14:textId="77777777" w:rsidR="00D40D32" w:rsidRPr="0081593D" w:rsidRDefault="00D40D32" w:rsidP="00D40D32">
      <w:pPr>
        <w:spacing w:after="0" w:line="240" w:lineRule="auto"/>
        <w:jc w:val="both"/>
        <w:rPr>
          <w:rFonts w:ascii="Arial Narrow" w:hAnsi="Arial Narrow" w:cs="Arial"/>
        </w:rPr>
      </w:pPr>
      <w:r w:rsidRPr="0081593D">
        <w:rPr>
          <w:rFonts w:ascii="Arial Narrow" w:hAnsi="Arial Narrow" w:cs="Arial"/>
        </w:rPr>
        <w:t>Pomen izrazov, uporabljenih v tej pogodbi, je enak pomenu izrazov, kot jih določa Uredba o</w:t>
      </w:r>
      <w:r>
        <w:rPr>
          <w:rFonts w:ascii="Arial Narrow" w:hAnsi="Arial Narrow" w:cs="Arial"/>
        </w:rPr>
        <w:t xml:space="preserve"> </w:t>
      </w:r>
      <w:r w:rsidRPr="0081593D">
        <w:rPr>
          <w:rFonts w:ascii="Arial Narrow" w:hAnsi="Arial Narrow" w:cs="Arial"/>
        </w:rPr>
        <w:t>porabi sredstev evropske kohezijske politike v Republiki Sloveniji v programskem obdobju</w:t>
      </w:r>
      <w:r>
        <w:rPr>
          <w:rFonts w:ascii="Arial Narrow" w:hAnsi="Arial Narrow" w:cs="Arial"/>
        </w:rPr>
        <w:t xml:space="preserve"> </w:t>
      </w:r>
      <w:r w:rsidRPr="0081593D">
        <w:rPr>
          <w:rFonts w:ascii="Arial Narrow" w:hAnsi="Arial Narrow" w:cs="Arial"/>
        </w:rPr>
        <w:t>2014–2020 za cilj »naložbe za rast in delovna mesta«, razen če ta pogodba izrecno določa</w:t>
      </w:r>
      <w:r>
        <w:rPr>
          <w:rFonts w:ascii="Arial Narrow" w:hAnsi="Arial Narrow" w:cs="Arial"/>
        </w:rPr>
        <w:t xml:space="preserve"> </w:t>
      </w:r>
      <w:r w:rsidRPr="0081593D">
        <w:rPr>
          <w:rFonts w:ascii="Arial Narrow" w:hAnsi="Arial Narrow" w:cs="Arial"/>
        </w:rPr>
        <w:t>drugačen pomen posameznega izraza.</w:t>
      </w:r>
      <w:r w:rsidRPr="0081593D">
        <w:rPr>
          <w:rFonts w:ascii="Arial Narrow" w:hAnsi="Arial Narrow" w:cs="Arial"/>
        </w:rPr>
        <w:cr/>
      </w:r>
    </w:p>
    <w:p w14:paraId="47AEBA1E" w14:textId="77777777" w:rsidR="00D40D32" w:rsidRPr="00CD2468" w:rsidRDefault="00D40D32" w:rsidP="00D40D32">
      <w:pPr>
        <w:pStyle w:val="Odstavekseznama"/>
        <w:numPr>
          <w:ilvl w:val="0"/>
          <w:numId w:val="78"/>
        </w:numPr>
        <w:spacing w:after="200" w:line="276" w:lineRule="auto"/>
        <w:rPr>
          <w:rFonts w:ascii="Arial Narrow" w:hAnsi="Arial Narrow"/>
          <w:b/>
        </w:rPr>
      </w:pPr>
      <w:r w:rsidRPr="00CD2468">
        <w:rPr>
          <w:rFonts w:ascii="Arial Narrow" w:hAnsi="Arial Narrow"/>
          <w:b/>
        </w:rPr>
        <w:t>PREDMET POGODBE</w:t>
      </w:r>
    </w:p>
    <w:p w14:paraId="1526E964" w14:textId="77777777" w:rsidR="00D40D32" w:rsidRPr="00CD2468" w:rsidRDefault="00D40D32" w:rsidP="00230E6B">
      <w:pPr>
        <w:pStyle w:val="Odstavekseznama"/>
        <w:numPr>
          <w:ilvl w:val="6"/>
          <w:numId w:val="79"/>
        </w:numPr>
        <w:rPr>
          <w:rFonts w:ascii="Arial Narrow" w:hAnsi="Arial Narrow"/>
        </w:rPr>
      </w:pPr>
      <w:r w:rsidRPr="00CD2468">
        <w:rPr>
          <w:rFonts w:ascii="Arial Narrow" w:hAnsi="Arial Narrow"/>
        </w:rPr>
        <w:t>člen</w:t>
      </w:r>
    </w:p>
    <w:p w14:paraId="10D468AA" w14:textId="77777777" w:rsidR="00D40D32" w:rsidRPr="00CD2468" w:rsidRDefault="00D40D32" w:rsidP="00D40D32">
      <w:pPr>
        <w:pStyle w:val="Odstavekseznama"/>
        <w:spacing w:after="0" w:line="240" w:lineRule="auto"/>
        <w:rPr>
          <w:rFonts w:ascii="Arial Narrow" w:hAnsi="Arial Narrow"/>
        </w:rPr>
      </w:pPr>
    </w:p>
    <w:p w14:paraId="3FBFF23D" w14:textId="77777777" w:rsidR="00D40D32" w:rsidRDefault="00D40D32" w:rsidP="00D40D32">
      <w:pPr>
        <w:tabs>
          <w:tab w:val="left" w:pos="9072"/>
        </w:tabs>
        <w:spacing w:after="0" w:line="240" w:lineRule="auto"/>
        <w:jc w:val="both"/>
        <w:rPr>
          <w:rFonts w:ascii="Arial Narrow" w:hAnsi="Arial Narrow"/>
        </w:rPr>
      </w:pPr>
      <w:r w:rsidRPr="00125014">
        <w:rPr>
          <w:rFonts w:ascii="Arial Narrow" w:hAnsi="Arial Narrow"/>
        </w:rPr>
        <w:t>Predmet te pogodbe je financiranje upravičenih stroškov izvedbe operacije »</w:t>
      </w:r>
      <w:r w:rsidRPr="008B6F6B">
        <w:rPr>
          <w:rFonts w:ascii="Arial Narrow" w:hAnsi="Arial Narrow"/>
        </w:rPr>
        <w:t>Javni razpis za zagotavljanje celovitih storitev za potencialne podjetnike in podjetja preko podpornih institucij za leto 2023</w:t>
      </w:r>
      <w:r w:rsidRPr="00125014">
        <w:rPr>
          <w:rFonts w:ascii="Arial Narrow" w:hAnsi="Arial Narrow"/>
        </w:rPr>
        <w:t>«</w:t>
      </w:r>
      <w:r>
        <w:rPr>
          <w:rFonts w:ascii="Arial Narrow" w:hAnsi="Arial Narrow"/>
        </w:rPr>
        <w:t xml:space="preserve"> </w:t>
      </w:r>
      <w:r w:rsidRPr="00125014">
        <w:rPr>
          <w:rFonts w:ascii="Arial Narrow" w:hAnsi="Arial Narrow"/>
        </w:rPr>
        <w:t>(v nadaljnjem besedilu: operacija) pod pogoji in zavezami v nadaljevanju. Podrobna vsebina</w:t>
      </w:r>
      <w:r>
        <w:rPr>
          <w:rFonts w:ascii="Arial Narrow" w:hAnsi="Arial Narrow"/>
        </w:rPr>
        <w:t xml:space="preserve"> </w:t>
      </w:r>
      <w:r w:rsidRPr="00125014">
        <w:rPr>
          <w:rFonts w:ascii="Arial Narrow" w:hAnsi="Arial Narrow"/>
        </w:rPr>
        <w:t xml:space="preserve">predmeta te pogodbe je opredeljena v </w:t>
      </w:r>
      <w:r>
        <w:rPr>
          <w:rFonts w:ascii="Arial Narrow" w:hAnsi="Arial Narrow"/>
        </w:rPr>
        <w:t>vlogi z akcijskim načrtom</w:t>
      </w:r>
      <w:r w:rsidRPr="00125014">
        <w:rPr>
          <w:rFonts w:ascii="Arial Narrow" w:hAnsi="Arial Narrow"/>
        </w:rPr>
        <w:t xml:space="preserve"> za operacijo</w:t>
      </w:r>
      <w:r>
        <w:rPr>
          <w:rFonts w:ascii="Arial Narrow" w:hAnsi="Arial Narrow"/>
        </w:rPr>
        <w:t xml:space="preserve">, </w:t>
      </w:r>
      <w:r w:rsidRPr="00125014">
        <w:rPr>
          <w:rFonts w:ascii="Arial Narrow" w:hAnsi="Arial Narrow"/>
        </w:rPr>
        <w:t xml:space="preserve">ki </w:t>
      </w:r>
      <w:r>
        <w:rPr>
          <w:rFonts w:ascii="Arial Narrow" w:hAnsi="Arial Narrow"/>
        </w:rPr>
        <w:t>je sestavni del</w:t>
      </w:r>
      <w:r w:rsidRPr="00125014">
        <w:rPr>
          <w:rFonts w:ascii="Arial Narrow" w:hAnsi="Arial Narrow"/>
        </w:rPr>
        <w:t xml:space="preserve"> te pogodbe kot Priloga 1</w:t>
      </w:r>
      <w:r>
        <w:rPr>
          <w:rFonts w:ascii="Arial Narrow" w:hAnsi="Arial Narrow"/>
        </w:rPr>
        <w:t>.</w:t>
      </w:r>
      <w:r w:rsidRPr="00125014">
        <w:rPr>
          <w:rFonts w:ascii="Arial Narrow" w:hAnsi="Arial Narrow"/>
        </w:rPr>
        <w:t xml:space="preserve"> </w:t>
      </w:r>
    </w:p>
    <w:p w14:paraId="41BCD5A4" w14:textId="77777777" w:rsidR="00D40D32" w:rsidRDefault="00D40D32" w:rsidP="00D40D32">
      <w:pPr>
        <w:tabs>
          <w:tab w:val="left" w:pos="9072"/>
        </w:tabs>
        <w:spacing w:after="0" w:line="240" w:lineRule="auto"/>
        <w:jc w:val="both"/>
        <w:rPr>
          <w:rFonts w:ascii="Arial Narrow" w:hAnsi="Arial Narrow"/>
        </w:rPr>
      </w:pPr>
    </w:p>
    <w:p w14:paraId="045CD95C" w14:textId="77777777" w:rsidR="00D40D32" w:rsidRPr="008B6F6B" w:rsidRDefault="00D40D32" w:rsidP="00D40D32">
      <w:pPr>
        <w:spacing w:after="0" w:line="240" w:lineRule="auto"/>
        <w:jc w:val="both"/>
        <w:rPr>
          <w:rFonts w:ascii="Arial Narrow" w:hAnsi="Arial Narrow"/>
        </w:rPr>
      </w:pPr>
      <w:r w:rsidRPr="00CD2468">
        <w:rPr>
          <w:rFonts w:ascii="Arial Narrow" w:hAnsi="Arial Narrow"/>
        </w:rPr>
        <w:t xml:space="preserve">Pogodbeni stranki s to pogodbo urejata medsebojne pravice, obveznosti in odgovornosti glede financiranja in izvajanja operacije iz prvega odstavka tega člena. Sredstva financiranja se dodeljujejo na podlagi in pod pogoji, ki so navedeni v sklepu ………………………………. št. ..... in so dogovorjeni s to pogodbo, kar je upravičencu znano in s podpisom te pogodbe prevzema dogovorjene pravice in obveznosti. Kršitev pogojev iz sklepa … predstavlja bistveno kršitev pogodbe. </w:t>
      </w:r>
      <w:r w:rsidRPr="001A12E0">
        <w:rPr>
          <w:rFonts w:ascii="Arial Narrow" w:hAnsi="Arial Narrow"/>
        </w:rPr>
        <w:t>Če gre za državno pomoč, morajo biti vsi upravičeni stroški v skladu s shemo državne pomoči »______________« št. priglasitve: ______________.</w:t>
      </w:r>
      <w:r w:rsidRPr="00CD2468">
        <w:rPr>
          <w:rFonts w:ascii="Arial Narrow" w:hAnsi="Arial Narrow"/>
        </w:rPr>
        <w:t xml:space="preserve"> </w:t>
      </w:r>
    </w:p>
    <w:p w14:paraId="790B5DA8" w14:textId="77777777" w:rsidR="00D40D32" w:rsidRPr="009623DC" w:rsidRDefault="00D40D32" w:rsidP="00D40D32">
      <w:pPr>
        <w:jc w:val="both"/>
        <w:rPr>
          <w:rFonts w:ascii="Arial Narrow" w:hAnsi="Arial Narrow"/>
        </w:rPr>
      </w:pPr>
      <w:r w:rsidRPr="00125014">
        <w:rPr>
          <w:rFonts w:ascii="Arial Narrow" w:hAnsi="Arial Narrow"/>
        </w:rPr>
        <w:t>.</w:t>
      </w:r>
    </w:p>
    <w:p w14:paraId="441501EC" w14:textId="77777777" w:rsidR="00D40D32" w:rsidRDefault="00D40D32" w:rsidP="00D40D32">
      <w:pPr>
        <w:pStyle w:val="Odstavekseznama"/>
        <w:numPr>
          <w:ilvl w:val="0"/>
          <w:numId w:val="78"/>
        </w:numPr>
        <w:spacing w:after="200" w:line="276" w:lineRule="auto"/>
        <w:rPr>
          <w:rFonts w:ascii="Arial Narrow" w:hAnsi="Arial Narrow"/>
          <w:b/>
        </w:rPr>
      </w:pPr>
      <w:r w:rsidRPr="00CD2468">
        <w:rPr>
          <w:rFonts w:ascii="Arial Narrow" w:hAnsi="Arial Narrow"/>
          <w:b/>
        </w:rPr>
        <w:t>PRAVNE PODLAGE IN NAVODILA</w:t>
      </w:r>
    </w:p>
    <w:p w14:paraId="74F7995E" w14:textId="77777777" w:rsidR="00D40D32" w:rsidRPr="00CD2468" w:rsidRDefault="00D40D32" w:rsidP="00D40D32">
      <w:pPr>
        <w:pStyle w:val="Odstavekseznama"/>
        <w:spacing w:after="200" w:line="276" w:lineRule="auto"/>
        <w:ind w:left="1080"/>
        <w:rPr>
          <w:rFonts w:ascii="Arial Narrow" w:hAnsi="Arial Narrow"/>
          <w:b/>
        </w:rPr>
      </w:pPr>
    </w:p>
    <w:p w14:paraId="59C394CC" w14:textId="77777777" w:rsidR="00D40D32" w:rsidRPr="00CD2468" w:rsidRDefault="00D40D32" w:rsidP="00230E6B">
      <w:pPr>
        <w:pStyle w:val="Odstavekseznama"/>
        <w:numPr>
          <w:ilvl w:val="6"/>
          <w:numId w:val="79"/>
        </w:numPr>
        <w:rPr>
          <w:rFonts w:ascii="Arial Narrow" w:hAnsi="Arial Narrow"/>
        </w:rPr>
      </w:pPr>
      <w:r w:rsidRPr="00CD2468">
        <w:rPr>
          <w:rFonts w:ascii="Arial Narrow" w:hAnsi="Arial Narrow"/>
        </w:rPr>
        <w:t>člen</w:t>
      </w:r>
    </w:p>
    <w:p w14:paraId="3F303472" w14:textId="77777777" w:rsidR="00D40D32" w:rsidRPr="009623DC" w:rsidRDefault="00D40D32" w:rsidP="00D40D32">
      <w:pPr>
        <w:rPr>
          <w:rFonts w:ascii="Arial Narrow" w:hAnsi="Arial Narrow"/>
        </w:rPr>
      </w:pPr>
      <w:r w:rsidRPr="009623DC">
        <w:rPr>
          <w:rFonts w:ascii="Arial Narrow" w:hAnsi="Arial Narrow"/>
        </w:rPr>
        <w:t>Pogodbeni stranki se dogovorita, da so del pogodbenega prava tudi naslednji predpisi in dokumenti:</w:t>
      </w:r>
    </w:p>
    <w:p w14:paraId="3758C731" w14:textId="77777777" w:rsidR="00D40D32" w:rsidRPr="00DF6BE7" w:rsidRDefault="00D40D32" w:rsidP="00D40D32">
      <w:pPr>
        <w:pStyle w:val="Odstavekseznama"/>
        <w:numPr>
          <w:ilvl w:val="0"/>
          <w:numId w:val="67"/>
        </w:numPr>
        <w:spacing w:after="0" w:line="240" w:lineRule="auto"/>
        <w:rPr>
          <w:rFonts w:ascii="Arial Narrow" w:hAnsi="Arial Narrow" w:cs="Tahoma"/>
        </w:rPr>
      </w:pPr>
      <w:r w:rsidRPr="00DF6BE7">
        <w:rPr>
          <w:rFonts w:ascii="Arial Narrow" w:hAnsi="Arial Narrow" w:cs="Tahoma"/>
        </w:rPr>
        <w:t>Uredb</w:t>
      </w:r>
      <w:r>
        <w:rPr>
          <w:rFonts w:ascii="Arial Narrow" w:hAnsi="Arial Narrow" w:cs="Tahoma"/>
        </w:rPr>
        <w:t>a</w:t>
      </w:r>
      <w:r w:rsidRPr="00DF6BE7">
        <w:rPr>
          <w:rFonts w:ascii="Arial Narrow" w:hAnsi="Arial Narrow" w:cs="Tahoma"/>
        </w:rPr>
        <w:t xml:space="preserve"> (EU) št. 1301/2013 Evropskega parlamenta in Sveta z dne 17. decembra 2013 o Evropskem skladu za regionalni razvoj in o posebnih določbah glede cilja »naložbe za rast in delovna mesta« ter o razveljavitvi Uredb</w:t>
      </w:r>
      <w:r>
        <w:rPr>
          <w:rFonts w:ascii="Arial Narrow" w:hAnsi="Arial Narrow" w:cs="Tahoma"/>
        </w:rPr>
        <w:t>e</w:t>
      </w:r>
      <w:r w:rsidRPr="00DF6BE7">
        <w:rPr>
          <w:rFonts w:ascii="Arial Narrow" w:hAnsi="Arial Narrow" w:cs="Tahoma"/>
        </w:rPr>
        <w:t xml:space="preserve"> (ES) št. 1080/2006 (UL L št. 347 z dne 20. 12. 2013, str. 289), zadnjič spremenjen</w:t>
      </w:r>
      <w:r>
        <w:rPr>
          <w:rFonts w:ascii="Arial Narrow" w:hAnsi="Arial Narrow" w:cs="Tahoma"/>
        </w:rPr>
        <w:t>a</w:t>
      </w:r>
      <w:r w:rsidRPr="00DF6BE7">
        <w:rPr>
          <w:rFonts w:ascii="Arial Narrow" w:hAnsi="Arial Narrow" w:cs="Tahoma"/>
        </w:rPr>
        <w:t xml:space="preserve"> z </w:t>
      </w:r>
      <w:r w:rsidRPr="00D37D9D">
        <w:rPr>
          <w:rFonts w:ascii="Arial Narrow" w:hAnsi="Arial Narrow" w:cs="Tahoma"/>
        </w:rPr>
        <w:t>Uredbo (EU) 2020/558 Evropskega parlamenta in Sveta z dne 23. aprila 2020 o spremembi uredb (EU) št. 1301/2013 in (EU) št. 1303/2013 glede posebnih ukrepov za zagotovitev izredne prožnosti pri uporabi evropskih strukturnih in investicijskih skladov v odziv na izbruh COVID-19 (UL L št. 130 z dne 24. 4. 2020</w:t>
      </w:r>
      <w:r>
        <w:rPr>
          <w:rFonts w:ascii="Arial Narrow" w:hAnsi="Arial Narrow" w:cs="Tahoma"/>
        </w:rPr>
        <w:t xml:space="preserve">, </w:t>
      </w:r>
      <w:r w:rsidRPr="00ED0DB7">
        <w:rPr>
          <w:rFonts w:ascii="Arial Narrow" w:hAnsi="Arial Narrow" w:cs="Tahoma"/>
        </w:rPr>
        <w:t>str. 11),</w:t>
      </w:r>
    </w:p>
    <w:p w14:paraId="63DE6B1B" w14:textId="77777777" w:rsidR="00D40D32" w:rsidRPr="00DF6BE7" w:rsidRDefault="00D40D32" w:rsidP="00D40D32">
      <w:pPr>
        <w:pStyle w:val="Odstavekseznama"/>
        <w:numPr>
          <w:ilvl w:val="0"/>
          <w:numId w:val="67"/>
        </w:numPr>
        <w:spacing w:after="0" w:line="240" w:lineRule="auto"/>
        <w:rPr>
          <w:rFonts w:ascii="Arial Narrow" w:hAnsi="Arial Narrow" w:cs="Tahoma"/>
        </w:rPr>
      </w:pPr>
      <w:r w:rsidRPr="00DF6BE7">
        <w:rPr>
          <w:rFonts w:ascii="Arial Narrow" w:hAnsi="Arial Narrow" w:cs="Tahoma"/>
        </w:rPr>
        <w:t>Uredb</w:t>
      </w:r>
      <w:r>
        <w:rPr>
          <w:rFonts w:ascii="Arial Narrow" w:hAnsi="Arial Narrow" w:cs="Tahoma"/>
        </w:rPr>
        <w:t>a</w:t>
      </w:r>
      <w:r w:rsidRPr="00DF6BE7">
        <w:rPr>
          <w:rFonts w:ascii="Arial Narrow" w:hAnsi="Arial Narrow" w:cs="Tahoma"/>
        </w:rPr>
        <w:t xml:space="preserve">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(UL L št. 347 z dne 20. 12. 2013, str. 320), zadnjič spremenjen</w:t>
      </w:r>
      <w:r>
        <w:rPr>
          <w:rFonts w:ascii="Arial Narrow" w:hAnsi="Arial Narrow" w:cs="Tahoma"/>
        </w:rPr>
        <w:t>a</w:t>
      </w:r>
      <w:r w:rsidRPr="00DF6BE7">
        <w:rPr>
          <w:rFonts w:ascii="Arial Narrow" w:hAnsi="Arial Narrow" w:cs="Tahoma"/>
        </w:rPr>
        <w:t xml:space="preserve"> z </w:t>
      </w:r>
      <w:r w:rsidRPr="00D37D9D">
        <w:rPr>
          <w:rFonts w:ascii="Arial Narrow" w:hAnsi="Arial Narrow" w:cs="Tahoma"/>
        </w:rPr>
        <w:t>Uredbo (EU) 2022/613 Evropskega parlamenta in Sveta z dne 12. aprila 2022 o spremembi uredb (EU) št. 1303/2013 in (EU) št. 223/2014 v zvezi z večjim predhodnim financiranjem iz virov REACT-EU in uvedbo stroškov na enoto (UL L št. 115 z dne 13. 4. 2022</w:t>
      </w:r>
      <w:r w:rsidRPr="00ED0DB7">
        <w:rPr>
          <w:rFonts w:ascii="Arial Narrow" w:hAnsi="Arial Narrow" w:cs="Tahoma"/>
        </w:rPr>
        <w:t>, str. 38)</w:t>
      </w:r>
      <w:r w:rsidRPr="00DF6BE7">
        <w:rPr>
          <w:rFonts w:ascii="Arial Narrow" w:hAnsi="Arial Narrow" w:cs="Tahoma"/>
        </w:rPr>
        <w:t xml:space="preserve"> (</w:t>
      </w:r>
      <w:r w:rsidRPr="00DF6BE7">
        <w:rPr>
          <w:rFonts w:ascii="Arial Narrow" w:hAnsi="Arial Narrow" w:cs="Tahoma"/>
          <w:iCs/>
        </w:rPr>
        <w:t>v nadaljevanju: Uredba 1303/2013/EU</w:t>
      </w:r>
      <w:r w:rsidRPr="00DF6BE7">
        <w:rPr>
          <w:rFonts w:ascii="Arial Narrow" w:hAnsi="Arial Narrow" w:cs="Tahoma"/>
        </w:rPr>
        <w:t>),</w:t>
      </w:r>
    </w:p>
    <w:p w14:paraId="66BFCF83" w14:textId="77777777" w:rsidR="00D40D32" w:rsidRPr="00DF6BE7" w:rsidRDefault="00D40D32" w:rsidP="00D40D32">
      <w:pPr>
        <w:pStyle w:val="Odstavekseznama"/>
        <w:numPr>
          <w:ilvl w:val="0"/>
          <w:numId w:val="67"/>
        </w:numPr>
        <w:spacing w:after="0" w:line="240" w:lineRule="auto"/>
        <w:rPr>
          <w:rFonts w:ascii="Arial Narrow" w:hAnsi="Arial Narrow" w:cs="Tahoma"/>
        </w:rPr>
      </w:pPr>
      <w:r w:rsidRPr="00DF6BE7">
        <w:rPr>
          <w:rFonts w:ascii="Arial Narrow" w:hAnsi="Arial Narrow" w:cs="Tahoma"/>
        </w:rPr>
        <w:t>Uredb</w:t>
      </w:r>
      <w:r>
        <w:rPr>
          <w:rFonts w:ascii="Arial Narrow" w:hAnsi="Arial Narrow" w:cs="Tahoma"/>
        </w:rPr>
        <w:t>a</w:t>
      </w:r>
      <w:r w:rsidRPr="00DF6BE7">
        <w:rPr>
          <w:rFonts w:ascii="Arial Narrow" w:hAnsi="Arial Narrow" w:cs="Tahoma"/>
        </w:rPr>
        <w:t xml:space="preserve"> (EU, Euratom) 2018/1046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Euratom) št. 966/2012</w:t>
      </w:r>
      <w:r w:rsidRPr="00DF6BE7">
        <w:rPr>
          <w:rFonts w:ascii="Arial Narrow" w:eastAsia="Calibri" w:hAnsi="Arial Narrow" w:cs="Arial"/>
          <w:sz w:val="20"/>
        </w:rPr>
        <w:t xml:space="preserve"> (</w:t>
      </w:r>
      <w:r w:rsidRPr="00DF6BE7">
        <w:rPr>
          <w:rFonts w:ascii="Arial Narrow" w:hAnsi="Arial Narrow" w:cs="Tahoma"/>
        </w:rPr>
        <w:t>UL L št. 193 z dne 30. 7. 2018, str. 1),</w:t>
      </w:r>
    </w:p>
    <w:p w14:paraId="6788B339" w14:textId="77777777" w:rsidR="00D40D32" w:rsidRPr="00DF6BE7" w:rsidRDefault="00D40D32" w:rsidP="00D40D32">
      <w:pPr>
        <w:pStyle w:val="Odstavekseznama"/>
        <w:numPr>
          <w:ilvl w:val="0"/>
          <w:numId w:val="67"/>
        </w:numPr>
        <w:spacing w:after="0" w:line="240" w:lineRule="auto"/>
        <w:rPr>
          <w:rFonts w:ascii="Arial Narrow" w:hAnsi="Arial Narrow" w:cs="Tahoma"/>
        </w:rPr>
      </w:pPr>
      <w:r w:rsidRPr="00DF6BE7">
        <w:rPr>
          <w:rFonts w:ascii="Arial Narrow" w:hAnsi="Arial Narrow" w:cs="Tahoma"/>
        </w:rPr>
        <w:t>Izvedben</w:t>
      </w:r>
      <w:r>
        <w:rPr>
          <w:rFonts w:ascii="Arial Narrow" w:hAnsi="Arial Narrow" w:cs="Tahoma"/>
        </w:rPr>
        <w:t>a</w:t>
      </w:r>
      <w:r w:rsidRPr="00DF6BE7">
        <w:rPr>
          <w:rFonts w:ascii="Arial Narrow" w:hAnsi="Arial Narrow" w:cs="Tahoma"/>
        </w:rPr>
        <w:t xml:space="preserve"> Uredb</w:t>
      </w:r>
      <w:r>
        <w:rPr>
          <w:rFonts w:ascii="Arial Narrow" w:hAnsi="Arial Narrow" w:cs="Tahoma"/>
        </w:rPr>
        <w:t>a</w:t>
      </w:r>
      <w:r w:rsidRPr="00DF6BE7">
        <w:rPr>
          <w:rFonts w:ascii="Arial Narrow" w:hAnsi="Arial Narrow" w:cs="Tahoma"/>
        </w:rPr>
        <w:t xml:space="preserve"> Komisije (EU) št. 1011/2014 z dne 22. septembra 2014 o podrobnih pravilih za izvajanje Uredbe (EU) št. 1303/2013 Evropskega parlamenta in Sveta v zvezi z vzorci za predložitev nekaterih informacij Komisiji ter o podrobnih pravilih za izmenjavo informacij med upravičenci in organi upravljanja, organi za potrjevanje, revizijskimi organi in posredniškimi organi (UL L št. 286 z dne 30. 9. 2014, str. 1), zadnjič spremenjen</w:t>
      </w:r>
      <w:r>
        <w:rPr>
          <w:rFonts w:ascii="Arial Narrow" w:hAnsi="Arial Narrow" w:cs="Tahoma"/>
        </w:rPr>
        <w:t>a</w:t>
      </w:r>
      <w:r w:rsidRPr="00DF6BE7">
        <w:rPr>
          <w:rFonts w:ascii="Arial Narrow" w:hAnsi="Arial Narrow" w:cs="Tahoma"/>
        </w:rPr>
        <w:t xml:space="preserve"> z Izvedbeno uredbo Komisije (EU) 2021/437 z dne 3. marca 2021 o spremembi Izvedbene uredbe (EU) št. 1011/2014 glede sprememb vzorca za posredovanje finančnih podatkov, vzorca zahtevka za plačilo, vključno z dodatnimi informacijami o finančnih instrumentih, in vzorca za izkaze (UL L št. 85 z dne 12. 3. 2021, str. 107),</w:t>
      </w:r>
    </w:p>
    <w:p w14:paraId="02507B5C" w14:textId="77777777" w:rsidR="00D40D32" w:rsidRPr="00DF6BE7" w:rsidRDefault="00D40D32" w:rsidP="00D40D32">
      <w:pPr>
        <w:pStyle w:val="Odstavekseznama"/>
        <w:numPr>
          <w:ilvl w:val="0"/>
          <w:numId w:val="67"/>
        </w:numPr>
        <w:spacing w:after="0" w:line="240" w:lineRule="auto"/>
        <w:rPr>
          <w:rFonts w:ascii="Arial Narrow" w:hAnsi="Arial Narrow" w:cs="Tahoma"/>
        </w:rPr>
      </w:pPr>
      <w:r w:rsidRPr="00DF6BE7">
        <w:rPr>
          <w:rFonts w:ascii="Arial Narrow" w:hAnsi="Arial Narrow" w:cs="Tahoma"/>
        </w:rPr>
        <w:t>Izvedben</w:t>
      </w:r>
      <w:r>
        <w:rPr>
          <w:rFonts w:ascii="Arial Narrow" w:hAnsi="Arial Narrow" w:cs="Tahoma"/>
        </w:rPr>
        <w:t>a</w:t>
      </w:r>
      <w:r w:rsidRPr="00DF6BE7">
        <w:rPr>
          <w:rFonts w:ascii="Arial Narrow" w:hAnsi="Arial Narrow" w:cs="Tahoma"/>
        </w:rPr>
        <w:t xml:space="preserve"> Uredb</w:t>
      </w:r>
      <w:r>
        <w:rPr>
          <w:rFonts w:ascii="Arial Narrow" w:hAnsi="Arial Narrow" w:cs="Tahoma"/>
        </w:rPr>
        <w:t>a</w:t>
      </w:r>
      <w:r w:rsidRPr="00DF6BE7">
        <w:rPr>
          <w:rFonts w:ascii="Arial Narrow" w:hAnsi="Arial Narrow" w:cs="Tahoma"/>
        </w:rPr>
        <w:t xml:space="preserve"> Komisije (EU) št. 215/2014 z dne 7. marca 2014 o določitvi pravil za izvajanje Uredbe (EU) št. 1303/2013 Evropskega parlamenta in Sveta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v zvezi z metodologijami za določitev podpore ciljem na področju podnebnih sprememb, določitvijo mejnikov in ciljnih vrednosti v okviru uspešnosti ter nomenklaturo kategorij ukrepov za strukturne in investicijske sklade (UL L št. 69 z dne 8. 3. 2014, str. 65), zadnjič spremenjen</w:t>
      </w:r>
      <w:r>
        <w:rPr>
          <w:rFonts w:ascii="Arial Narrow" w:hAnsi="Arial Narrow" w:cs="Tahoma"/>
        </w:rPr>
        <w:t>a</w:t>
      </w:r>
      <w:r w:rsidRPr="00DF6BE7">
        <w:rPr>
          <w:rFonts w:ascii="Arial Narrow" w:hAnsi="Arial Narrow" w:cs="Tahoma"/>
        </w:rPr>
        <w:t xml:space="preserve"> z Izvedbeno uredbo Komisije (EU) 2021/439 z dne 3. marca 2021 o spremembi Izvedbene uredbe (EU) št. 215/2014 glede vključitve novega tematskega cilja v nomenklaturo kategorij ukrepov za ESRR, ESS in Kohezijski sklad v okviru cilja „naložbe za rast in delovna mesta“ (UL L št. 85 z dne 12. 3. 2021, str. 149),</w:t>
      </w:r>
    </w:p>
    <w:p w14:paraId="6499303E" w14:textId="77777777" w:rsidR="00D40D32" w:rsidRPr="00DF6BE7" w:rsidRDefault="00D40D32" w:rsidP="00D40D32">
      <w:pPr>
        <w:pStyle w:val="Odstavekseznama"/>
        <w:numPr>
          <w:ilvl w:val="0"/>
          <w:numId w:val="67"/>
        </w:numPr>
        <w:spacing w:after="0" w:line="240" w:lineRule="auto"/>
        <w:rPr>
          <w:rFonts w:ascii="Arial Narrow" w:hAnsi="Arial Narrow" w:cs="Tahoma"/>
        </w:rPr>
      </w:pPr>
      <w:r w:rsidRPr="00DF6BE7">
        <w:rPr>
          <w:rFonts w:ascii="Arial Narrow" w:hAnsi="Arial Narrow" w:cs="Tahoma"/>
        </w:rPr>
        <w:t>Izvedben</w:t>
      </w:r>
      <w:r>
        <w:rPr>
          <w:rFonts w:ascii="Arial Narrow" w:hAnsi="Arial Narrow" w:cs="Tahoma"/>
        </w:rPr>
        <w:t>a</w:t>
      </w:r>
      <w:r w:rsidRPr="00DF6BE7">
        <w:rPr>
          <w:rFonts w:ascii="Arial Narrow" w:hAnsi="Arial Narrow" w:cs="Tahoma"/>
        </w:rPr>
        <w:t xml:space="preserve"> Uredb Komisije (EU) št. 821/2014 z dne 28. julija 2014 o pravilih za uporabo Uredbe (EU) št. 1303/2013 Evropskega parlamenta in Sveta glede podrobne ureditve prenosa in upravljanja prispevkov iz programov, poročanja o finančnih instrumentih, tehničnih značilnosti ukrepov obveščanja in komuniciranja za operacije ter sistema za beleženje in shranjevanje podatkov (UL L št. 223 z dne 29. 7. 2014, str. 7), zadnjič spremenjene z Izvedbeno Uredbo Komisije (EU) 2019/255 z dne 13. februarja 2019 o spremembi Izvedbene uredbe Komisije (EU) št. 821/2014 o pravilih za uporabo Uredbe (EU) št. 1303/2013 Evropskega parlamenta in Sveta glede podrobne ureditve prenosa in upravljanja prispevkov iz programov, poročanja o finančnih instrumentih, tehničnih značilnosti ukrepov obveščanja in komuniciranja za operacije ter sistema za beleženje in shranjevanje podatkov (UL L št. 43 z dne 14. 2. 2019, str. 15),</w:t>
      </w:r>
    </w:p>
    <w:p w14:paraId="63DCA0BA" w14:textId="77777777" w:rsidR="00D40D32" w:rsidRPr="00DF6BE7" w:rsidRDefault="00D40D32" w:rsidP="00D40D32">
      <w:pPr>
        <w:pStyle w:val="Odstavekseznama"/>
        <w:numPr>
          <w:ilvl w:val="0"/>
          <w:numId w:val="67"/>
        </w:numPr>
        <w:spacing w:after="0" w:line="240" w:lineRule="auto"/>
        <w:rPr>
          <w:rFonts w:ascii="Arial Narrow" w:hAnsi="Arial Narrow" w:cs="Tahoma"/>
        </w:rPr>
      </w:pPr>
      <w:r w:rsidRPr="00DF6BE7">
        <w:rPr>
          <w:rFonts w:ascii="Arial Narrow" w:hAnsi="Arial Narrow" w:cs="Tahoma"/>
        </w:rPr>
        <w:t>Izvedben</w:t>
      </w:r>
      <w:r>
        <w:rPr>
          <w:rFonts w:ascii="Arial Narrow" w:hAnsi="Arial Narrow" w:cs="Tahoma"/>
        </w:rPr>
        <w:t>a</w:t>
      </w:r>
      <w:r w:rsidRPr="00DF6BE7">
        <w:rPr>
          <w:rFonts w:ascii="Arial Narrow" w:hAnsi="Arial Narrow" w:cs="Tahoma"/>
        </w:rPr>
        <w:t xml:space="preserve"> Uredb</w:t>
      </w:r>
      <w:r>
        <w:rPr>
          <w:rFonts w:ascii="Arial Narrow" w:hAnsi="Arial Narrow" w:cs="Tahoma"/>
        </w:rPr>
        <w:t>a</w:t>
      </w:r>
      <w:r w:rsidRPr="00DF6BE7">
        <w:rPr>
          <w:rFonts w:ascii="Arial Narrow" w:hAnsi="Arial Narrow" w:cs="Tahoma"/>
        </w:rPr>
        <w:t xml:space="preserve"> Komisije (EU) 2015/207 z dne 20. januarja 2015 o določitvi podrobnih pravil za izvajanje Uredbe (EU) št. 1303/2013 Evropskega parlamenta in Sveta v zvezi z vzorci za poročilo o napredku, predložitev informacij o velikem projektu, skupni akcijski načrt, poročila o izvajanju za cilj „naložbe za rast in delovna mesta“, izjavo o upravljanju, revizijsko strategijo, revizijsko mnenje in letno poročilo o nadzoru ter metodologijo, ki se uporabi pri izvajanju analize stroškov in koristi, in v skladu z Uredbo (EU) št. 1299/2013 Evropskega parlamenta in Sveta v zvezi z vzorcem za poročila o izvajanju za cilj „evropsko teritorialno sodelovanje“ (UL L št. 38 z dne 13. 2. 2015, str. 1), zadnjič spremenjen</w:t>
      </w:r>
      <w:r>
        <w:rPr>
          <w:rFonts w:ascii="Arial Narrow" w:hAnsi="Arial Narrow" w:cs="Tahoma"/>
        </w:rPr>
        <w:t>a</w:t>
      </w:r>
      <w:r w:rsidRPr="00DF6BE7">
        <w:rPr>
          <w:rFonts w:ascii="Arial Narrow" w:hAnsi="Arial Narrow" w:cs="Tahoma"/>
        </w:rPr>
        <w:t xml:space="preserve"> z Izvedbeno uredbo Komisije (EU) 2021/436 z dne 3. marca 2021 o spremembi Izvedbene uredbe (EU) 2015/207 glede sprememb vzorca poročil o izvajanju za cilj „naložbe za rast in delovna mesta“ (UL L št. 85 z dne 12. 3. 2021, str. 73),</w:t>
      </w:r>
    </w:p>
    <w:p w14:paraId="220EE720" w14:textId="77777777" w:rsidR="00D40D32" w:rsidRPr="00DF6BE7" w:rsidRDefault="00D40D32" w:rsidP="00D40D32">
      <w:pPr>
        <w:pStyle w:val="Odstavekseznama"/>
        <w:numPr>
          <w:ilvl w:val="0"/>
          <w:numId w:val="67"/>
        </w:numPr>
        <w:spacing w:after="0" w:line="240" w:lineRule="auto"/>
        <w:rPr>
          <w:rFonts w:ascii="Arial Narrow" w:hAnsi="Arial Narrow" w:cs="Tahoma"/>
        </w:rPr>
      </w:pPr>
      <w:r w:rsidRPr="00DF6BE7">
        <w:rPr>
          <w:rFonts w:ascii="Arial Narrow" w:hAnsi="Arial Narrow" w:cs="Tahoma"/>
        </w:rPr>
        <w:t>Delegiran</w:t>
      </w:r>
      <w:r>
        <w:rPr>
          <w:rFonts w:ascii="Arial Narrow" w:hAnsi="Arial Narrow" w:cs="Tahoma"/>
        </w:rPr>
        <w:t>a</w:t>
      </w:r>
      <w:r w:rsidRPr="00DF6BE7">
        <w:rPr>
          <w:rFonts w:ascii="Arial Narrow" w:hAnsi="Arial Narrow" w:cs="Tahoma"/>
        </w:rPr>
        <w:t xml:space="preserve"> Uredb</w:t>
      </w:r>
      <w:r>
        <w:rPr>
          <w:rFonts w:ascii="Arial Narrow" w:hAnsi="Arial Narrow" w:cs="Tahoma"/>
        </w:rPr>
        <w:t>a</w:t>
      </w:r>
      <w:r w:rsidRPr="00DF6BE7">
        <w:rPr>
          <w:rFonts w:ascii="Arial Narrow" w:hAnsi="Arial Narrow" w:cs="Tahoma"/>
        </w:rPr>
        <w:t xml:space="preserve"> Komisije (EU) št. 480/2014 z dne 3. marca 2014 o dopolnitvi Uredbe (EU) št. 1303/2013 Evropskega parlamenta in Sveta o skupnih določbah o Evropskem skladu za regionalni razvoj, Evropskem socialnem skladu, Kohezijskem skladu, Evropskem kmetijskem skladu za razvoj podeželja in Evropskem skladu za pomorstvo in ribištvo ter o splošnih določbah o Evropskem skladu za regionalni razvoj, Evropskem socialnem skladu, Kohezijskem skladu in Evropskem skladu za pomorstvo in ribištvo (UL L št. 138 z dne 13. 5. 2014, str. 5), zadnjič spremenjen</w:t>
      </w:r>
      <w:r>
        <w:rPr>
          <w:rFonts w:ascii="Arial Narrow" w:hAnsi="Arial Narrow" w:cs="Tahoma"/>
        </w:rPr>
        <w:t>a</w:t>
      </w:r>
      <w:r w:rsidRPr="00DF6BE7">
        <w:rPr>
          <w:rFonts w:ascii="Arial Narrow" w:hAnsi="Arial Narrow" w:cs="Tahoma"/>
        </w:rPr>
        <w:t xml:space="preserve"> z Delegirano uredbo Komisije (EU) 2019/886 z dne 12. februarja 2019 o spremembi in popravku Delegirane uredbe (EU) št. 480/2014 glede določb o finančnih instrumentih, možnostih poenostavljenega obračunavanja stroškov, revizijski sledi, obsegu in vsebini revizij operacij in metodologiji za izbor vzorca operacij ter glede Priloge III (UL L št. 142 z dne 29. 5. 2019, str. 9),</w:t>
      </w:r>
    </w:p>
    <w:p w14:paraId="30C56B27" w14:textId="77777777" w:rsidR="00D40D32" w:rsidRPr="00DF6BE7" w:rsidRDefault="00D40D32" w:rsidP="00D40D32">
      <w:pPr>
        <w:pStyle w:val="Odstavekseznama"/>
        <w:numPr>
          <w:ilvl w:val="0"/>
          <w:numId w:val="67"/>
        </w:numPr>
        <w:spacing w:after="0" w:line="240" w:lineRule="auto"/>
        <w:rPr>
          <w:rFonts w:ascii="Arial Narrow" w:hAnsi="Arial Narrow" w:cs="Tahoma"/>
        </w:rPr>
      </w:pPr>
      <w:r w:rsidRPr="00DF6BE7">
        <w:rPr>
          <w:rFonts w:ascii="Arial Narrow" w:hAnsi="Arial Narrow" w:cs="Tahoma"/>
        </w:rPr>
        <w:t>Delegiran</w:t>
      </w:r>
      <w:r>
        <w:rPr>
          <w:rFonts w:ascii="Arial Narrow" w:hAnsi="Arial Narrow" w:cs="Tahoma"/>
        </w:rPr>
        <w:t>a</w:t>
      </w:r>
      <w:r w:rsidRPr="00DF6BE7">
        <w:rPr>
          <w:rFonts w:ascii="Arial Narrow" w:hAnsi="Arial Narrow" w:cs="Tahoma"/>
        </w:rPr>
        <w:t xml:space="preserve"> Uredb</w:t>
      </w:r>
      <w:r>
        <w:rPr>
          <w:rFonts w:ascii="Arial Narrow" w:hAnsi="Arial Narrow" w:cs="Tahoma"/>
        </w:rPr>
        <w:t>a</w:t>
      </w:r>
      <w:r w:rsidRPr="00DF6BE7">
        <w:rPr>
          <w:rFonts w:ascii="Arial Narrow" w:hAnsi="Arial Narrow" w:cs="Tahoma"/>
        </w:rPr>
        <w:t xml:space="preserve"> Komisije (EU) št. 522/2014 z dne 11. marca 2014 o dopolnitvi Uredbe (EU) št. 1301/2013 Evropskega parlamenta in Sveta v zvezi s podrobnimi pravili o načelih za izbor in upravljanje inovativnih ukrepov na področju trajnostnega urbanega razvoja, ki jih podpira Evropski sklad za regionalni razvoj (UL L št. 148 z dne 20. 5. 2014, str. 1), zadnjič spremenjen</w:t>
      </w:r>
      <w:r>
        <w:rPr>
          <w:rFonts w:ascii="Arial Narrow" w:hAnsi="Arial Narrow" w:cs="Tahoma"/>
        </w:rPr>
        <w:t>a</w:t>
      </w:r>
      <w:r w:rsidRPr="00DF6BE7">
        <w:rPr>
          <w:rFonts w:ascii="Arial Narrow" w:hAnsi="Arial Narrow" w:cs="Tahoma"/>
        </w:rPr>
        <w:t xml:space="preserve"> z Delegirano uredbo Komisije (EU) 2017/2056 z dne 22. avgusta 2017 o spremembi Delegirane uredbe (EU) št. 522/2014 o dopolnitvi Uredbe (EU) št. 1301/2013 Evropskega parlamenta in Sveta v zvezi s podrobnimi pravili o načelih za izbor in upravljanje inovativnih ukrepov na področju trajnostnega urbanega razvoja, ki jih podpira Evropski sklad za regionalni razvoj</w:t>
      </w:r>
      <w:r w:rsidRPr="00DF6BE7">
        <w:rPr>
          <w:rFonts w:ascii="Arial Narrow" w:hAnsi="Arial Narrow" w:cs="Tahoma"/>
          <w:color w:val="444444"/>
        </w:rPr>
        <w:t xml:space="preserve"> (</w:t>
      </w:r>
      <w:r w:rsidRPr="00DF6BE7">
        <w:rPr>
          <w:rFonts w:ascii="Arial Narrow" w:hAnsi="Arial Narrow" w:cs="Tahoma"/>
        </w:rPr>
        <w:t>UL L št. 294 z dne 11. 11. 2017, str. 26),</w:t>
      </w:r>
    </w:p>
    <w:p w14:paraId="20AC774F" w14:textId="77777777" w:rsidR="00D40D32" w:rsidRPr="00DF6BE7" w:rsidRDefault="00D40D32" w:rsidP="00D40D32">
      <w:pPr>
        <w:pStyle w:val="Odstavekseznama"/>
        <w:numPr>
          <w:ilvl w:val="0"/>
          <w:numId w:val="67"/>
        </w:numPr>
        <w:spacing w:after="0" w:line="240" w:lineRule="auto"/>
        <w:rPr>
          <w:rFonts w:ascii="Arial Narrow" w:hAnsi="Arial Narrow" w:cs="Tahoma"/>
        </w:rPr>
      </w:pPr>
      <w:r w:rsidRPr="00DF6BE7">
        <w:rPr>
          <w:rFonts w:ascii="Arial Narrow" w:hAnsi="Arial Narrow" w:cs="Tahoma"/>
        </w:rPr>
        <w:t>drugi delegirani in izvedbeni akt</w:t>
      </w:r>
      <w:r>
        <w:rPr>
          <w:rFonts w:ascii="Arial Narrow" w:hAnsi="Arial Narrow" w:cs="Tahoma"/>
        </w:rPr>
        <w:t>i</w:t>
      </w:r>
      <w:r w:rsidRPr="00DF6BE7">
        <w:rPr>
          <w:rFonts w:ascii="Arial Narrow" w:hAnsi="Arial Narrow" w:cs="Tahoma"/>
        </w:rPr>
        <w:t>, ki jih Komisija sprejme v skladu s 149. in 150. členom Uredbe (EU) št. 1303/2013,</w:t>
      </w:r>
    </w:p>
    <w:p w14:paraId="1369D7C3" w14:textId="77777777" w:rsidR="00D40D32" w:rsidRPr="00DF6BE7" w:rsidRDefault="00D40D32" w:rsidP="00D40D32">
      <w:pPr>
        <w:pStyle w:val="Odstavekseznama"/>
        <w:numPr>
          <w:ilvl w:val="0"/>
          <w:numId w:val="67"/>
        </w:numPr>
        <w:spacing w:after="0" w:line="240" w:lineRule="auto"/>
        <w:rPr>
          <w:rFonts w:ascii="Arial Narrow" w:hAnsi="Arial Narrow" w:cs="Tahoma"/>
        </w:rPr>
      </w:pPr>
      <w:r w:rsidRPr="00DF6BE7">
        <w:rPr>
          <w:rFonts w:ascii="Arial Narrow" w:hAnsi="Arial Narrow" w:cs="Tahoma"/>
        </w:rPr>
        <w:t>Zakon o javnih financah (Uradni list RS, št. 11/11 – uradno prečiščeno besedilo, 14/13 – popr., 101/13, 55/15 – ZFisP,96/15 – ZIPRS1617, 13/18 in 195/20 – odl US),</w:t>
      </w:r>
    </w:p>
    <w:p w14:paraId="5E8700F2" w14:textId="77777777" w:rsidR="00D40D32" w:rsidRPr="00DF6BE7" w:rsidRDefault="00D40D32" w:rsidP="00D40D32">
      <w:pPr>
        <w:pStyle w:val="Odstavekseznama"/>
        <w:numPr>
          <w:ilvl w:val="0"/>
          <w:numId w:val="67"/>
        </w:numPr>
        <w:spacing w:after="0" w:line="240" w:lineRule="auto"/>
        <w:rPr>
          <w:rFonts w:ascii="Arial Narrow" w:hAnsi="Arial Narrow" w:cs="Tahoma"/>
        </w:rPr>
      </w:pPr>
      <w:r w:rsidRPr="00DF6BE7">
        <w:rPr>
          <w:rFonts w:ascii="Arial Narrow" w:hAnsi="Arial Narrow" w:cs="Tahoma"/>
        </w:rPr>
        <w:t>Uredb</w:t>
      </w:r>
      <w:r>
        <w:rPr>
          <w:rFonts w:ascii="Arial Narrow" w:hAnsi="Arial Narrow" w:cs="Tahoma"/>
        </w:rPr>
        <w:t>a</w:t>
      </w:r>
      <w:r w:rsidRPr="00DF6BE7">
        <w:rPr>
          <w:rFonts w:ascii="Arial Narrow" w:hAnsi="Arial Narrow" w:cs="Tahoma"/>
        </w:rPr>
        <w:t xml:space="preserve"> o postopku, merilih in načinih dodeljevanja sredstev za spodbujanje razvojnih programov in prednostnih nalog (Uradni list RS, št. 56/11),</w:t>
      </w:r>
    </w:p>
    <w:p w14:paraId="7C3C2B16" w14:textId="77777777" w:rsidR="00D40D32" w:rsidRPr="00DF6BE7" w:rsidRDefault="00D40D32" w:rsidP="00D40D32">
      <w:pPr>
        <w:pStyle w:val="Odstavekseznama"/>
        <w:numPr>
          <w:ilvl w:val="0"/>
          <w:numId w:val="67"/>
        </w:numPr>
        <w:spacing w:after="0" w:line="240" w:lineRule="auto"/>
        <w:rPr>
          <w:rFonts w:ascii="Arial Narrow" w:hAnsi="Arial Narrow" w:cs="Tahoma"/>
        </w:rPr>
      </w:pPr>
      <w:r w:rsidRPr="00DF6BE7">
        <w:rPr>
          <w:rFonts w:ascii="Arial Narrow" w:hAnsi="Arial Narrow" w:cs="Tahoma"/>
        </w:rPr>
        <w:t xml:space="preserve">Proračun Republike Slovenije za leto 2022 </w:t>
      </w:r>
      <w:r w:rsidRPr="00AF6279">
        <w:rPr>
          <w:rFonts w:ascii="Arial Narrow" w:hAnsi="Arial Narrow" w:cs="Tahoma"/>
        </w:rPr>
        <w:t>(</w:t>
      </w:r>
      <w:r w:rsidRPr="00B27D19">
        <w:rPr>
          <w:rFonts w:ascii="Arial Narrow" w:hAnsi="Arial Narrow" w:cs="Arial"/>
          <w:bCs/>
          <w:shd w:val="clear" w:color="auto" w:fill="FFFFFF"/>
        </w:rPr>
        <w:t>Uradni list RS, št. </w:t>
      </w:r>
      <w:hyperlink r:id="rId48" w:tgtFrame="_blank" w:tooltip="Proračun Republike Slovenije za leto 2022 (DP2022)" w:history="1">
        <w:r w:rsidRPr="00B27D19">
          <w:rPr>
            <w:rStyle w:val="Hiperpovezava"/>
            <w:rFonts w:ascii="Arial Narrow" w:hAnsi="Arial Narrow" w:cs="Arial"/>
            <w:color w:val="auto"/>
            <w:shd w:val="clear" w:color="auto" w:fill="FFFFFF"/>
          </w:rPr>
          <w:t>174/20</w:t>
        </w:r>
      </w:hyperlink>
      <w:r w:rsidRPr="00B27D19">
        <w:rPr>
          <w:rFonts w:ascii="Arial Narrow" w:hAnsi="Arial Narrow" w:cs="Arial"/>
          <w:bCs/>
          <w:shd w:val="clear" w:color="auto" w:fill="FFFFFF"/>
        </w:rPr>
        <w:t> in </w:t>
      </w:r>
      <w:hyperlink r:id="rId49" w:tgtFrame="_blank" w:tooltip="Rebalans proračuna Republike Slovenije za leto 2022" w:history="1">
        <w:r w:rsidRPr="00B27D19">
          <w:rPr>
            <w:rStyle w:val="Hiperpovezava"/>
            <w:rFonts w:ascii="Arial Narrow" w:hAnsi="Arial Narrow" w:cs="Arial"/>
            <w:color w:val="auto"/>
            <w:shd w:val="clear" w:color="auto" w:fill="FFFFFF"/>
          </w:rPr>
          <w:t>129/22</w:t>
        </w:r>
      </w:hyperlink>
      <w:r w:rsidRPr="00DF6BE7">
        <w:rPr>
          <w:rFonts w:ascii="Arial Narrow" w:hAnsi="Arial Narrow" w:cs="Tahoma"/>
        </w:rPr>
        <w:t>),</w:t>
      </w:r>
    </w:p>
    <w:p w14:paraId="2B4DEFC4" w14:textId="77777777" w:rsidR="00D40D32" w:rsidRPr="00AF6279" w:rsidRDefault="00D40D32" w:rsidP="00D40D32">
      <w:pPr>
        <w:pStyle w:val="Odstavekseznama"/>
        <w:numPr>
          <w:ilvl w:val="0"/>
          <w:numId w:val="67"/>
        </w:numPr>
        <w:spacing w:after="0" w:line="240" w:lineRule="auto"/>
        <w:rPr>
          <w:rFonts w:ascii="Arial Narrow" w:hAnsi="Arial Narrow" w:cs="Tahoma"/>
        </w:rPr>
      </w:pPr>
      <w:r w:rsidRPr="00B27D19">
        <w:rPr>
          <w:rFonts w:ascii="Arial Narrow" w:hAnsi="Arial Narrow" w:cs="Arial"/>
          <w:bCs/>
          <w:shd w:val="clear" w:color="auto" w:fill="FFFFFF"/>
        </w:rPr>
        <w:t>Proračun Republike Slovenije za leto 2023 (Uradni list RS, št. </w:t>
      </w:r>
      <w:hyperlink r:id="rId50" w:tgtFrame="_blank" w:tooltip="Proračun Republike Slovenije za leto 2023 (DP2023)" w:history="1">
        <w:r w:rsidRPr="00B27D19">
          <w:rPr>
            <w:rStyle w:val="Hiperpovezava"/>
            <w:rFonts w:ascii="Arial Narrow" w:hAnsi="Arial Narrow" w:cs="Arial"/>
            <w:color w:val="auto"/>
            <w:shd w:val="clear" w:color="auto" w:fill="FFFFFF"/>
          </w:rPr>
          <w:t>187/21</w:t>
        </w:r>
      </w:hyperlink>
      <w:r w:rsidRPr="00B27D19">
        <w:rPr>
          <w:rFonts w:ascii="Arial Narrow" w:hAnsi="Arial Narrow" w:cs="Arial"/>
          <w:bCs/>
          <w:shd w:val="clear" w:color="auto" w:fill="FFFFFF"/>
        </w:rPr>
        <w:t>)</w:t>
      </w:r>
    </w:p>
    <w:p w14:paraId="67F406F2" w14:textId="77777777" w:rsidR="00D40D32" w:rsidRPr="00DF6BE7" w:rsidRDefault="00D40D32" w:rsidP="00D40D32">
      <w:pPr>
        <w:pStyle w:val="Odstavekseznama"/>
        <w:numPr>
          <w:ilvl w:val="0"/>
          <w:numId w:val="67"/>
        </w:numPr>
        <w:spacing w:after="0" w:line="240" w:lineRule="auto"/>
        <w:rPr>
          <w:rFonts w:ascii="Arial Narrow" w:hAnsi="Arial Narrow" w:cs="Tahoma"/>
        </w:rPr>
      </w:pPr>
      <w:r w:rsidRPr="00DF6BE7">
        <w:rPr>
          <w:rFonts w:ascii="Arial Narrow" w:hAnsi="Arial Narrow" w:cs="Tahoma"/>
        </w:rPr>
        <w:t xml:space="preserve">Zakon o izvrševanju proračunov Republike Slovenije za leti 2022 in 2023 </w:t>
      </w:r>
      <w:r w:rsidRPr="007A0BCB">
        <w:rPr>
          <w:rFonts w:ascii="Arial Narrow" w:hAnsi="Arial Narrow" w:cs="Tahoma"/>
        </w:rPr>
        <w:t>(</w:t>
      </w:r>
      <w:r w:rsidRPr="00B27D19">
        <w:rPr>
          <w:rFonts w:ascii="Arial Narrow" w:hAnsi="Arial Narrow" w:cs="Arial"/>
          <w:bCs/>
          <w:shd w:val="clear" w:color="auto" w:fill="FFFFFF"/>
        </w:rPr>
        <w:t>Uradni list RS, št. </w:t>
      </w:r>
      <w:hyperlink r:id="rId51" w:tgtFrame="_blank" w:tooltip="Zakon o izvrševanju proračunov Republike Slovenije za leti 2022 in 2023 (ZIPRS2223)" w:history="1">
        <w:r w:rsidRPr="00B27D19">
          <w:rPr>
            <w:rStyle w:val="Hiperpovezava"/>
            <w:rFonts w:ascii="Arial Narrow" w:hAnsi="Arial Narrow" w:cs="Arial"/>
            <w:color w:val="auto"/>
            <w:shd w:val="clear" w:color="auto" w:fill="FFFFFF"/>
          </w:rPr>
          <w:t>187/21</w:t>
        </w:r>
      </w:hyperlink>
      <w:r w:rsidRPr="00B27D19">
        <w:rPr>
          <w:rFonts w:ascii="Arial Narrow" w:hAnsi="Arial Narrow" w:cs="Arial"/>
          <w:bCs/>
          <w:shd w:val="clear" w:color="auto" w:fill="FFFFFF"/>
        </w:rPr>
        <w:t>, </w:t>
      </w:r>
      <w:hyperlink r:id="rId52" w:tgtFrame="_blank" w:tooltip="Zakon o dodatnih ukrepih za preprečevanje širjenja, omilitev, obvladovanje, okrevanje in odpravo posledic COVID-19" w:history="1">
        <w:r w:rsidRPr="00B27D19">
          <w:rPr>
            <w:rStyle w:val="Hiperpovezava"/>
            <w:rFonts w:ascii="Arial Narrow" w:hAnsi="Arial Narrow" w:cs="Arial"/>
            <w:color w:val="auto"/>
            <w:shd w:val="clear" w:color="auto" w:fill="FFFFFF"/>
          </w:rPr>
          <w:t>206/21</w:t>
        </w:r>
      </w:hyperlink>
      <w:r w:rsidRPr="00B27D19">
        <w:rPr>
          <w:rFonts w:ascii="Arial Narrow" w:hAnsi="Arial Narrow" w:cs="Arial"/>
          <w:bCs/>
          <w:shd w:val="clear" w:color="auto" w:fill="FFFFFF"/>
        </w:rPr>
        <w:t> – ZDUPŠOP in </w:t>
      </w:r>
      <w:hyperlink r:id="rId53" w:tgtFrame="_blank" w:tooltip="Zakon o spremembah Zakona o izvrševanju proračunov Republike Slovenije za leti 2022 in 2023" w:history="1">
        <w:r w:rsidRPr="00B27D19">
          <w:rPr>
            <w:rStyle w:val="Hiperpovezava"/>
            <w:rFonts w:ascii="Arial Narrow" w:hAnsi="Arial Narrow" w:cs="Arial"/>
            <w:color w:val="auto"/>
            <w:shd w:val="clear" w:color="auto" w:fill="FFFFFF"/>
          </w:rPr>
          <w:t>129/22</w:t>
        </w:r>
      </w:hyperlink>
      <w:r w:rsidRPr="007A0BCB">
        <w:rPr>
          <w:rFonts w:ascii="Arial Narrow" w:hAnsi="Arial Narrow" w:cs="Tahoma"/>
        </w:rPr>
        <w:t>)</w:t>
      </w:r>
      <w:r w:rsidRPr="00DF6BE7">
        <w:rPr>
          <w:rFonts w:ascii="Arial Narrow" w:hAnsi="Arial Narrow" w:cs="Tahoma"/>
        </w:rPr>
        <w:t>,</w:t>
      </w:r>
    </w:p>
    <w:p w14:paraId="17BB5C77" w14:textId="77777777" w:rsidR="00D40D32" w:rsidRPr="00DF6BE7" w:rsidRDefault="00D40D32" w:rsidP="00D40D32">
      <w:pPr>
        <w:pStyle w:val="Odstavekseznama"/>
        <w:numPr>
          <w:ilvl w:val="0"/>
          <w:numId w:val="67"/>
        </w:numPr>
        <w:spacing w:after="0" w:line="240" w:lineRule="auto"/>
        <w:rPr>
          <w:rFonts w:ascii="Arial Narrow" w:hAnsi="Arial Narrow" w:cs="Tahoma"/>
        </w:rPr>
      </w:pPr>
      <w:r w:rsidRPr="00DF6BE7">
        <w:rPr>
          <w:rFonts w:ascii="Arial Narrow" w:hAnsi="Arial Narrow" w:cs="Tahoma"/>
        </w:rPr>
        <w:t>Pravilnik o postopkih za izvrševanje proračuna Republike Slovenije (Uradni list RS, št. 50/07, 61/08, 99/09 – ZIPRS1011, 3/13, 81/16, 11/22, 96/22 in 105/22 – ZZNŠPP),</w:t>
      </w:r>
    </w:p>
    <w:p w14:paraId="09D6FFF3" w14:textId="77777777" w:rsidR="00D40D32" w:rsidRPr="00DF6BE7" w:rsidRDefault="00D40D32" w:rsidP="00D40D32">
      <w:pPr>
        <w:pStyle w:val="Odstavekseznama"/>
        <w:numPr>
          <w:ilvl w:val="0"/>
          <w:numId w:val="67"/>
        </w:numPr>
        <w:spacing w:after="0" w:line="240" w:lineRule="auto"/>
        <w:rPr>
          <w:rFonts w:ascii="Arial Narrow" w:hAnsi="Arial Narrow" w:cs="Tahoma"/>
        </w:rPr>
      </w:pPr>
      <w:r w:rsidRPr="00DF6BE7">
        <w:rPr>
          <w:rFonts w:ascii="Arial Narrow" w:hAnsi="Arial Narrow" w:cs="Tahoma"/>
        </w:rPr>
        <w:t>Uredb</w:t>
      </w:r>
      <w:r>
        <w:rPr>
          <w:rFonts w:ascii="Arial Narrow" w:hAnsi="Arial Narrow" w:cs="Tahoma"/>
        </w:rPr>
        <w:t>a</w:t>
      </w:r>
      <w:r w:rsidRPr="00DF6BE7">
        <w:rPr>
          <w:rFonts w:ascii="Arial Narrow" w:hAnsi="Arial Narrow" w:cs="Tahoma"/>
        </w:rPr>
        <w:t xml:space="preserve"> o porabi sredstev evropske kohezijske politike v Republiki Sloveniji v programskem obdobju 2014–2020 za cilj naložbe za rast in delovna mesta (Uradni list RS, št. 29/15, 36/16, 58/16 in 69/16 – popr., 15/17, 69/17, 67/18, 51/21 in 208/21),</w:t>
      </w:r>
    </w:p>
    <w:p w14:paraId="1825C208" w14:textId="77777777" w:rsidR="00D40D32" w:rsidRPr="00DF6BE7" w:rsidRDefault="00D40D32" w:rsidP="00D40D32">
      <w:pPr>
        <w:pStyle w:val="Odstavekseznama"/>
        <w:numPr>
          <w:ilvl w:val="0"/>
          <w:numId w:val="67"/>
        </w:numPr>
        <w:spacing w:after="0" w:line="240" w:lineRule="auto"/>
        <w:rPr>
          <w:rFonts w:ascii="Arial Narrow" w:hAnsi="Arial Narrow" w:cs="Tahoma"/>
        </w:rPr>
      </w:pPr>
      <w:r w:rsidRPr="00DF6BE7">
        <w:rPr>
          <w:rFonts w:ascii="Arial Narrow" w:hAnsi="Arial Narrow" w:cs="Tahoma"/>
        </w:rPr>
        <w:t xml:space="preserve">Zakon o integriteti in preprečevanju korupcije (Uradni list RS, št. 69/11 – uradno prečiščeno besedilo, 158/20 in 3/22 – ZDeb), </w:t>
      </w:r>
    </w:p>
    <w:p w14:paraId="7B915B95" w14:textId="77777777" w:rsidR="00D40D32" w:rsidRPr="00DF6BE7" w:rsidRDefault="00D40D32" w:rsidP="00D40D32">
      <w:pPr>
        <w:pStyle w:val="Odstavekseznama"/>
        <w:numPr>
          <w:ilvl w:val="0"/>
          <w:numId w:val="67"/>
        </w:numPr>
        <w:spacing w:after="0" w:line="240" w:lineRule="auto"/>
        <w:rPr>
          <w:rFonts w:ascii="Arial Narrow" w:hAnsi="Arial Narrow" w:cs="Tahoma"/>
        </w:rPr>
      </w:pPr>
      <w:r w:rsidRPr="00DF6BE7">
        <w:rPr>
          <w:rFonts w:ascii="Arial Narrow" w:hAnsi="Arial Narrow" w:cs="Tahoma"/>
        </w:rPr>
        <w:t>Uredb</w:t>
      </w:r>
      <w:r>
        <w:rPr>
          <w:rFonts w:ascii="Arial Narrow" w:hAnsi="Arial Narrow" w:cs="Tahoma"/>
        </w:rPr>
        <w:t>a</w:t>
      </w:r>
      <w:r w:rsidRPr="00DF6BE7">
        <w:rPr>
          <w:rFonts w:ascii="Arial Narrow" w:hAnsi="Arial Narrow" w:cs="Tahoma"/>
        </w:rPr>
        <w:t xml:space="preserve"> (EU) 2016/679 Evropskega parlamenta in Sveta z dne 27. aprila 2016 o varstvu posameznikov pri obdelavi osebnih podatkov in o prostem pretoku takih podatkov </w:t>
      </w:r>
      <w:r w:rsidRPr="00DF6BE7">
        <w:rPr>
          <w:rFonts w:ascii="Arial Narrow" w:hAnsi="Arial Narrow" w:cs="Tahoma"/>
          <w:bCs/>
          <w:color w:val="000000"/>
          <w:shd w:val="clear" w:color="auto" w:fill="FFFFFF"/>
        </w:rPr>
        <w:t>ter o</w:t>
      </w:r>
      <w:r w:rsidRPr="00DF6BE7">
        <w:rPr>
          <w:rFonts w:ascii="Arial Narrow" w:hAnsi="Arial Narrow" w:cs="Tahoma"/>
          <w:b/>
          <w:bCs/>
          <w:color w:val="000000"/>
          <w:shd w:val="clear" w:color="auto" w:fill="FFFFFF"/>
        </w:rPr>
        <w:t xml:space="preserve"> </w:t>
      </w:r>
      <w:r w:rsidRPr="00DF6BE7">
        <w:rPr>
          <w:rFonts w:ascii="Arial Narrow" w:hAnsi="Arial Narrow" w:cs="Tahoma"/>
          <w:bCs/>
          <w:color w:val="000000"/>
          <w:shd w:val="clear" w:color="auto" w:fill="FFFFFF"/>
        </w:rPr>
        <w:t>razveljavitvi Direktive 95/46/ES (Splošna uredba o varstvu podatkov)</w:t>
      </w:r>
      <w:r w:rsidRPr="00DF6BE7">
        <w:rPr>
          <w:rFonts w:ascii="Arial Narrow" w:hAnsi="Arial Narrow" w:cs="Tahoma"/>
        </w:rPr>
        <w:t xml:space="preserve"> (UL L št. 119 z dne 4. 5. 2016</w:t>
      </w:r>
      <w:r w:rsidRPr="00ED0DB7">
        <w:rPr>
          <w:rFonts w:ascii="Arial Narrow" w:hAnsi="Arial Narrow" w:cs="Tahoma"/>
        </w:rPr>
        <w:t>, str. 89</w:t>
      </w:r>
      <w:r>
        <w:rPr>
          <w:rFonts w:ascii="Arial Narrow" w:hAnsi="Arial Narrow" w:cs="Tahoma"/>
        </w:rPr>
        <w:t xml:space="preserve"> </w:t>
      </w:r>
      <w:r w:rsidRPr="00DF6BE7">
        <w:rPr>
          <w:rFonts w:ascii="Arial Narrow" w:hAnsi="Arial Narrow" w:cs="Tahoma"/>
        </w:rPr>
        <w:t xml:space="preserve">v nadaljevanju: Splošna uredba GDPR), </w:t>
      </w:r>
    </w:p>
    <w:p w14:paraId="1273698E" w14:textId="77777777" w:rsidR="00D40D32" w:rsidRPr="00DF6BE7" w:rsidRDefault="00D40D32" w:rsidP="00D40D32">
      <w:pPr>
        <w:pStyle w:val="Odstavekseznama"/>
        <w:numPr>
          <w:ilvl w:val="0"/>
          <w:numId w:val="67"/>
        </w:numPr>
        <w:spacing w:after="0" w:line="240" w:lineRule="auto"/>
        <w:rPr>
          <w:rFonts w:ascii="Arial Narrow" w:hAnsi="Arial Narrow" w:cs="Tahoma"/>
        </w:rPr>
      </w:pPr>
      <w:r w:rsidRPr="00DF6BE7">
        <w:rPr>
          <w:rFonts w:ascii="Arial Narrow" w:hAnsi="Arial Narrow" w:cs="Tahoma"/>
        </w:rPr>
        <w:t>Zakon o varstvu osebnih podatkov (Uradni list RS, št. 94/07 in 177/20</w:t>
      </w:r>
      <w:r>
        <w:rPr>
          <w:rFonts w:ascii="Arial Narrow" w:hAnsi="Arial Narrow" w:cs="Tahoma"/>
        </w:rPr>
        <w:t xml:space="preserve">; </w:t>
      </w:r>
      <w:r w:rsidRPr="00DF6BE7">
        <w:rPr>
          <w:rFonts w:ascii="Arial Narrow" w:hAnsi="Arial Narrow" w:cs="Tahoma"/>
        </w:rPr>
        <w:t>v nadaljevanju: ZVOP-1)</w:t>
      </w:r>
      <w:r>
        <w:rPr>
          <w:rFonts w:ascii="Arial Narrow" w:hAnsi="Arial Narrow" w:cs="Tahoma"/>
        </w:rPr>
        <w:t>,</w:t>
      </w:r>
    </w:p>
    <w:p w14:paraId="70A51AF7" w14:textId="77777777" w:rsidR="00D40D32" w:rsidRPr="00DF6BE7" w:rsidRDefault="00D40D32" w:rsidP="00D40D32">
      <w:pPr>
        <w:pStyle w:val="Odstavekseznama"/>
        <w:numPr>
          <w:ilvl w:val="0"/>
          <w:numId w:val="67"/>
        </w:numPr>
        <w:spacing w:after="0" w:line="240" w:lineRule="auto"/>
        <w:rPr>
          <w:rFonts w:ascii="Arial Narrow" w:hAnsi="Arial Narrow" w:cs="Tahoma"/>
        </w:rPr>
      </w:pPr>
      <w:r w:rsidRPr="00DF6BE7">
        <w:rPr>
          <w:rFonts w:ascii="Arial Narrow" w:hAnsi="Arial Narrow" w:cs="Tahoma"/>
        </w:rPr>
        <w:t>Partnersk</w:t>
      </w:r>
      <w:r>
        <w:rPr>
          <w:rFonts w:ascii="Arial Narrow" w:hAnsi="Arial Narrow" w:cs="Tahoma"/>
        </w:rPr>
        <w:t>i</w:t>
      </w:r>
      <w:r w:rsidRPr="00DF6BE7">
        <w:rPr>
          <w:rFonts w:ascii="Arial Narrow" w:hAnsi="Arial Narrow" w:cs="Tahoma"/>
        </w:rPr>
        <w:t xml:space="preserve"> sporazum med Slovenijo in Evropsko komisijo za obdobje 2014-2020, št. CCI 2014SI16M8PA001, verzija 4.1 z dne 20. 4. 2020</w:t>
      </w:r>
      <w:r>
        <w:rPr>
          <w:rFonts w:ascii="Arial Narrow" w:hAnsi="Arial Narrow" w:cs="Tahoma"/>
        </w:rPr>
        <w:t>,</w:t>
      </w:r>
      <w:r w:rsidRPr="00DF6BE7">
        <w:rPr>
          <w:rFonts w:ascii="Arial Narrow" w:hAnsi="Arial Narrow" w:cs="Tahoma"/>
        </w:rPr>
        <w:t xml:space="preserve"> </w:t>
      </w:r>
      <w:r>
        <w:rPr>
          <w:rFonts w:ascii="Arial Narrow" w:hAnsi="Arial Narrow" w:cs="Tahoma"/>
        </w:rPr>
        <w:t>z</w:t>
      </w:r>
      <w:r w:rsidRPr="00DF6BE7">
        <w:rPr>
          <w:rFonts w:ascii="Arial Narrow" w:hAnsi="Arial Narrow" w:cs="Tahoma"/>
        </w:rPr>
        <w:t xml:space="preserve"> vsemi spremembami</w:t>
      </w:r>
      <w:r>
        <w:rPr>
          <w:rFonts w:ascii="Arial Narrow" w:hAnsi="Arial Narrow" w:cs="Tahoma"/>
        </w:rPr>
        <w:t xml:space="preserve"> in dopolnitvami</w:t>
      </w:r>
      <w:r w:rsidRPr="00DF6BE7">
        <w:rPr>
          <w:rFonts w:ascii="Arial Narrow" w:hAnsi="Arial Narrow" w:cs="Tahoma"/>
        </w:rPr>
        <w:t>,</w:t>
      </w:r>
    </w:p>
    <w:p w14:paraId="09086048" w14:textId="77777777" w:rsidR="00D40D32" w:rsidRPr="00DF6BE7" w:rsidRDefault="00D40D32" w:rsidP="00D40D32">
      <w:pPr>
        <w:pStyle w:val="Odstavekseznama"/>
        <w:numPr>
          <w:ilvl w:val="0"/>
          <w:numId w:val="67"/>
        </w:numPr>
        <w:spacing w:after="0" w:line="240" w:lineRule="auto"/>
        <w:rPr>
          <w:rFonts w:ascii="Arial Narrow" w:hAnsi="Arial Narrow" w:cs="Tahoma"/>
        </w:rPr>
      </w:pPr>
      <w:r w:rsidRPr="00DF6BE7">
        <w:rPr>
          <w:rFonts w:ascii="Arial Narrow" w:hAnsi="Arial Narrow" w:cs="Tahoma"/>
        </w:rPr>
        <w:t>Operativn</w:t>
      </w:r>
      <w:r>
        <w:rPr>
          <w:rFonts w:ascii="Arial Narrow" w:hAnsi="Arial Narrow" w:cs="Tahoma"/>
        </w:rPr>
        <w:t>i</w:t>
      </w:r>
      <w:r w:rsidRPr="00DF6BE7">
        <w:rPr>
          <w:rFonts w:ascii="Arial Narrow" w:hAnsi="Arial Narrow" w:cs="Tahoma"/>
        </w:rPr>
        <w:t xml:space="preserve"> program za izvajanje evropske kohezijske politike v obdobju 2014-2020, št. CCI 2014SI16MAOP001 , verzija 5.0</w:t>
      </w:r>
      <w:r>
        <w:rPr>
          <w:rFonts w:ascii="Arial Narrow" w:hAnsi="Arial Narrow" w:cs="Tahoma"/>
        </w:rPr>
        <w:t>, potrjena s strani evropske komisije</w:t>
      </w:r>
      <w:r w:rsidRPr="00DF6BE7">
        <w:rPr>
          <w:rFonts w:ascii="Arial Narrow" w:hAnsi="Arial Narrow" w:cs="Tahoma"/>
        </w:rPr>
        <w:t xml:space="preserve"> 19. 6. 2020</w:t>
      </w:r>
      <w:r>
        <w:rPr>
          <w:rFonts w:ascii="Arial Narrow" w:hAnsi="Arial Narrow" w:cs="Tahoma"/>
        </w:rPr>
        <w:t>,</w:t>
      </w:r>
      <w:r w:rsidRPr="00DF6BE7">
        <w:rPr>
          <w:rFonts w:ascii="Arial Narrow" w:hAnsi="Arial Narrow" w:cs="Tahoma"/>
        </w:rPr>
        <w:t xml:space="preserve"> </w:t>
      </w:r>
      <w:r>
        <w:rPr>
          <w:rFonts w:ascii="Arial Narrow" w:hAnsi="Arial Narrow" w:cs="Tahoma"/>
        </w:rPr>
        <w:t>z</w:t>
      </w:r>
      <w:r w:rsidRPr="00DF6BE7">
        <w:rPr>
          <w:rFonts w:ascii="Arial Narrow" w:hAnsi="Arial Narrow" w:cs="Tahoma"/>
        </w:rPr>
        <w:t xml:space="preserve"> vsemi spremembami</w:t>
      </w:r>
      <w:r>
        <w:rPr>
          <w:rFonts w:ascii="Arial Narrow" w:hAnsi="Arial Narrow" w:cs="Tahoma"/>
        </w:rPr>
        <w:t xml:space="preserve"> in dopolnitvami</w:t>
      </w:r>
      <w:r w:rsidRPr="00DF6BE7">
        <w:rPr>
          <w:rFonts w:ascii="Arial Narrow" w:hAnsi="Arial Narrow" w:cs="Tahoma"/>
        </w:rPr>
        <w:t>,</w:t>
      </w:r>
    </w:p>
    <w:p w14:paraId="21626906" w14:textId="77777777" w:rsidR="00D40D32" w:rsidRDefault="00D40D32" w:rsidP="00D40D32">
      <w:pPr>
        <w:pStyle w:val="Odstavekseznama"/>
        <w:numPr>
          <w:ilvl w:val="0"/>
          <w:numId w:val="67"/>
        </w:numPr>
        <w:spacing w:after="0" w:line="240" w:lineRule="auto"/>
        <w:rPr>
          <w:rFonts w:ascii="Arial Narrow" w:hAnsi="Arial Narrow" w:cs="Tahoma"/>
        </w:rPr>
      </w:pPr>
      <w:r w:rsidRPr="00DF6BE7">
        <w:rPr>
          <w:rFonts w:ascii="Arial Narrow" w:hAnsi="Arial Narrow" w:cs="Tahoma"/>
        </w:rPr>
        <w:t>Smernic</w:t>
      </w:r>
      <w:r>
        <w:rPr>
          <w:rFonts w:ascii="Arial Narrow" w:hAnsi="Arial Narrow" w:cs="Tahoma"/>
        </w:rPr>
        <w:t>e</w:t>
      </w:r>
      <w:r w:rsidRPr="00DF6BE7">
        <w:rPr>
          <w:rFonts w:ascii="Arial Narrow" w:hAnsi="Arial Narrow" w:cs="Tahoma"/>
        </w:rPr>
        <w:t xml:space="preserve"> za določanje finančnih popravkov, ki jih je treba uporabiti za odhodke, ki jih financira Unija, zaradi neupoštevanja veljavnih pravil o javnem naročanju, z dne 14.</w:t>
      </w:r>
      <w:r>
        <w:rPr>
          <w:rFonts w:ascii="Arial Narrow" w:hAnsi="Arial Narrow" w:cs="Tahoma"/>
        </w:rPr>
        <w:t xml:space="preserve"> </w:t>
      </w:r>
      <w:r w:rsidRPr="00DF6BE7">
        <w:rPr>
          <w:rFonts w:ascii="Arial Narrow" w:hAnsi="Arial Narrow" w:cs="Tahoma"/>
        </w:rPr>
        <w:t>5.</w:t>
      </w:r>
      <w:r>
        <w:rPr>
          <w:rFonts w:ascii="Arial Narrow" w:hAnsi="Arial Narrow" w:cs="Tahoma"/>
        </w:rPr>
        <w:t xml:space="preserve"> </w:t>
      </w:r>
      <w:r w:rsidRPr="00DF6BE7">
        <w:rPr>
          <w:rFonts w:ascii="Arial Narrow" w:hAnsi="Arial Narrow" w:cs="Tahoma"/>
        </w:rPr>
        <w:t xml:space="preserve">2019 (C(2019) 3452 final), objavljenih na spletni strani: </w:t>
      </w:r>
      <w:r>
        <w:rPr>
          <w:rFonts w:ascii="Arial Narrow" w:hAnsi="Arial Narrow" w:cs="Tahoma"/>
        </w:rPr>
        <w:t xml:space="preserve"> </w:t>
      </w:r>
    </w:p>
    <w:p w14:paraId="5763CDDD" w14:textId="77777777" w:rsidR="00D40D32" w:rsidRDefault="009E14FC" w:rsidP="00D40D32">
      <w:pPr>
        <w:pStyle w:val="Odstavekseznama"/>
        <w:spacing w:after="0" w:line="240" w:lineRule="auto"/>
        <w:rPr>
          <w:rFonts w:ascii="Arial Narrow" w:hAnsi="Arial Narrow" w:cs="Tahoma"/>
        </w:rPr>
      </w:pPr>
      <w:hyperlink r:id="rId54" w:history="1">
        <w:r w:rsidR="00D40D32" w:rsidRPr="00CE1F05">
          <w:rPr>
            <w:rStyle w:val="Hiperpovezava"/>
            <w:rFonts w:ascii="Arial Narrow" w:hAnsi="Arial Narrow" w:cs="Tahoma"/>
          </w:rPr>
          <w:t>https://ec.europa.eu/regional_policy/sources/docgener/informat/2014/GL_corrections_pp_irregularities_SL.pdf</w:t>
        </w:r>
      </w:hyperlink>
      <w:r w:rsidR="00D40D32">
        <w:rPr>
          <w:rFonts w:ascii="Arial Narrow" w:hAnsi="Arial Narrow" w:cs="Tahoma"/>
        </w:rPr>
        <w:t xml:space="preserve"> </w:t>
      </w:r>
      <w:r w:rsidR="00D40D32" w:rsidRPr="00DF6BE7">
        <w:rPr>
          <w:rFonts w:ascii="Arial Narrow" w:hAnsi="Arial Narrow" w:cs="Tahoma"/>
        </w:rPr>
        <w:t>ter</w:t>
      </w:r>
    </w:p>
    <w:p w14:paraId="2ADD8A74" w14:textId="77777777" w:rsidR="00D40D32" w:rsidRPr="00DF6BE7" w:rsidRDefault="009E14FC" w:rsidP="00D40D32">
      <w:pPr>
        <w:pStyle w:val="Odstavekseznama"/>
        <w:spacing w:after="0" w:line="240" w:lineRule="auto"/>
        <w:rPr>
          <w:rFonts w:ascii="Arial Narrow" w:hAnsi="Arial Narrow" w:cs="Tahoma"/>
        </w:rPr>
      </w:pPr>
      <w:hyperlink r:id="rId55" w:history="1">
        <w:r w:rsidR="00D40D32" w:rsidRPr="00CE1F05">
          <w:rPr>
            <w:rStyle w:val="Hiperpovezava"/>
            <w:rFonts w:ascii="Arial Narrow" w:hAnsi="Arial Narrow" w:cs="Tahoma"/>
          </w:rPr>
          <w:t>https://ec.europa.eu/regional_policy/sources/docgener/informat/2014/GL_corrections_pp_irregularities_annex_SL.pdf</w:t>
        </w:r>
      </w:hyperlink>
      <w:r w:rsidR="00D40D32">
        <w:rPr>
          <w:rFonts w:ascii="Arial Narrow" w:hAnsi="Arial Narrow" w:cs="Tahoma"/>
        </w:rPr>
        <w:t>,</w:t>
      </w:r>
    </w:p>
    <w:p w14:paraId="10153E97" w14:textId="77777777" w:rsidR="00D40D32" w:rsidRPr="00DF6BE7" w:rsidRDefault="00D40D32" w:rsidP="00D40D32">
      <w:pPr>
        <w:pStyle w:val="Odstavekseznama"/>
        <w:numPr>
          <w:ilvl w:val="0"/>
          <w:numId w:val="67"/>
        </w:numPr>
        <w:spacing w:after="0" w:line="240" w:lineRule="auto"/>
        <w:rPr>
          <w:rFonts w:ascii="Arial Narrow" w:hAnsi="Arial Narrow" w:cs="Tahoma"/>
        </w:rPr>
      </w:pPr>
      <w:r w:rsidRPr="00DF6BE7">
        <w:rPr>
          <w:rFonts w:ascii="Arial Narrow" w:hAnsi="Arial Narrow" w:cs="Tahoma"/>
        </w:rPr>
        <w:t>Uredb</w:t>
      </w:r>
      <w:r>
        <w:rPr>
          <w:rFonts w:ascii="Arial Narrow" w:hAnsi="Arial Narrow" w:cs="Tahoma"/>
        </w:rPr>
        <w:t>a</w:t>
      </w:r>
      <w:r w:rsidRPr="00DF6BE7">
        <w:rPr>
          <w:rFonts w:ascii="Arial Narrow" w:hAnsi="Arial Narrow" w:cs="Tahoma"/>
        </w:rPr>
        <w:t xml:space="preserve"> Komisije (EU) št. 651/2014 z dne 17. junija 2014 o razglasitvi nekaterih vrst pomoči za združljive z notranjim trgom pri uporabi členov 107 in 108 Pogodbe (UL L št. 187 z dne 26. 6. 2014, str. 1), zadnjič spremenjen</w:t>
      </w:r>
      <w:r>
        <w:rPr>
          <w:rFonts w:ascii="Arial Narrow" w:hAnsi="Arial Narrow" w:cs="Tahoma"/>
        </w:rPr>
        <w:t>a</w:t>
      </w:r>
      <w:r w:rsidRPr="00DF6BE7">
        <w:rPr>
          <w:rFonts w:ascii="Arial Narrow" w:hAnsi="Arial Narrow" w:cs="Tahoma"/>
        </w:rPr>
        <w:t xml:space="preserve"> z Uredbo Komisije (EU) 2021/1237 z dne 23. julija 2021 o spremembi Uredbe (EU) št. 651/2014 o razglasitvi nekaterih vrst pomoči za združljive z notranjim trgom pri uporabi členov 107 in 108 Pogodbe (Besedilo velja za EGP) (UL L št. 270 z dne 29. 7. 2021, str. 39) (v nadaljevanju: Uredba 651/2014/EU),</w:t>
      </w:r>
    </w:p>
    <w:p w14:paraId="1A0ECE0C" w14:textId="77777777" w:rsidR="00D40D32" w:rsidRPr="00DF6BE7" w:rsidRDefault="00D40D32" w:rsidP="00D40D32">
      <w:pPr>
        <w:pStyle w:val="Odstavekseznama"/>
        <w:numPr>
          <w:ilvl w:val="0"/>
          <w:numId w:val="67"/>
        </w:numPr>
        <w:spacing w:after="0" w:line="240" w:lineRule="auto"/>
        <w:rPr>
          <w:rFonts w:ascii="Arial Narrow" w:hAnsi="Arial Narrow" w:cs="Tahoma"/>
        </w:rPr>
      </w:pPr>
      <w:r w:rsidRPr="00DF6BE7">
        <w:rPr>
          <w:rFonts w:ascii="Arial Narrow" w:hAnsi="Arial Narrow" w:cs="Tahoma"/>
        </w:rPr>
        <w:t>Uredb</w:t>
      </w:r>
      <w:r>
        <w:rPr>
          <w:rFonts w:ascii="Arial Narrow" w:hAnsi="Arial Narrow" w:cs="Tahoma"/>
        </w:rPr>
        <w:t>a</w:t>
      </w:r>
      <w:r w:rsidRPr="00DF6BE7">
        <w:rPr>
          <w:rFonts w:ascii="Arial Narrow" w:hAnsi="Arial Narrow" w:cs="Tahoma"/>
        </w:rPr>
        <w:t xml:space="preserve"> Komisije (EU) št. 1407/2013 z dne 18. decembra 2013 o uporabi členov 107 in 108 Pogodbe o delovanju Evropske unije pri pomoči </w:t>
      </w:r>
      <w:r w:rsidRPr="00DF6BE7">
        <w:rPr>
          <w:rFonts w:ascii="Arial Narrow" w:hAnsi="Arial Narrow" w:cs="Tahoma"/>
          <w:i/>
        </w:rPr>
        <w:t xml:space="preserve">de minimis </w:t>
      </w:r>
      <w:r>
        <w:rPr>
          <w:rFonts w:ascii="Arial Narrow" w:hAnsi="Arial Narrow" w:cs="Tahoma"/>
        </w:rPr>
        <w:t>Besedilo velja za EGP</w:t>
      </w:r>
      <w:r w:rsidRPr="00DF6BE7">
        <w:rPr>
          <w:rFonts w:ascii="Arial Narrow" w:hAnsi="Arial Narrow" w:cs="Tahoma"/>
        </w:rPr>
        <w:t xml:space="preserve"> (UL L št. 352 z dne 24. 12. 2013, str. 1), zadnjič spremenjen</w:t>
      </w:r>
      <w:r>
        <w:rPr>
          <w:rFonts w:ascii="Arial Narrow" w:hAnsi="Arial Narrow" w:cs="Tahoma"/>
        </w:rPr>
        <w:t>a</w:t>
      </w:r>
      <w:r w:rsidRPr="00DF6BE7">
        <w:rPr>
          <w:rFonts w:ascii="Arial Narrow" w:hAnsi="Arial Narrow" w:cs="Tahoma"/>
        </w:rPr>
        <w:t xml:space="preserve"> z Uredbo Komisije (EU) 2020/972 z dne 2. julija 2020 o spremembi Uredbe (EU) št. 1407/2013 v zvezi s podaljšanjem njene veljavnosti in o spremembi Uredbe (EU) št. 651/2014 v zvezi s podaljšanjem njene veljavnosti in ustreznimi prilagoditvami (UL L št. 215 z dne 7. 7. 2020, str. 3), (v nadaljevanju: Uredba Komisije 1407/2013/EU)</w:t>
      </w:r>
      <w:r w:rsidRPr="00DF6BE7">
        <w:rPr>
          <w:rFonts w:ascii="Arial Narrow" w:hAnsi="Arial Narrow" w:cs="Tahoma"/>
          <w:bCs/>
        </w:rPr>
        <w:t xml:space="preserve">, </w:t>
      </w:r>
    </w:p>
    <w:p w14:paraId="450355C3" w14:textId="77777777" w:rsidR="00D40D32" w:rsidRPr="00DF6BE7" w:rsidRDefault="00D40D32" w:rsidP="00D40D32">
      <w:pPr>
        <w:pStyle w:val="Odstavekseznama"/>
        <w:numPr>
          <w:ilvl w:val="0"/>
          <w:numId w:val="67"/>
        </w:numPr>
        <w:spacing w:after="0" w:line="240" w:lineRule="auto"/>
        <w:rPr>
          <w:rFonts w:ascii="Arial Narrow" w:hAnsi="Arial Narrow" w:cs="Tahoma"/>
        </w:rPr>
      </w:pPr>
      <w:r w:rsidRPr="00DF6BE7">
        <w:rPr>
          <w:rFonts w:ascii="Arial Narrow" w:hAnsi="Arial Narrow" w:cs="Tahoma"/>
        </w:rPr>
        <w:t xml:space="preserve">Zakon o pomoči za reševanje in prestrukturiranje gospodarskih družb in zadrug v težavah (Uradni list RS, št. 5/17), </w:t>
      </w:r>
    </w:p>
    <w:p w14:paraId="2BFDE48B" w14:textId="77777777" w:rsidR="00D40D32" w:rsidRPr="00DF6BE7" w:rsidRDefault="00D40D32" w:rsidP="00D40D32">
      <w:pPr>
        <w:pStyle w:val="Odstavekseznama"/>
        <w:numPr>
          <w:ilvl w:val="0"/>
          <w:numId w:val="67"/>
        </w:numPr>
        <w:spacing w:after="0" w:line="240" w:lineRule="auto"/>
        <w:rPr>
          <w:rFonts w:ascii="Arial Narrow" w:hAnsi="Arial Narrow" w:cs="Tahoma"/>
        </w:rPr>
      </w:pPr>
      <w:r w:rsidRPr="00DF6BE7">
        <w:rPr>
          <w:rFonts w:ascii="Arial Narrow" w:hAnsi="Arial Narrow" w:cs="Tahoma"/>
        </w:rPr>
        <w:t xml:space="preserve">Zakon o podpornem okolju za podjetništvo - ZPOP-1 (Uradni list RS, št. 102/07, 57/12,  82/13, 17/15, 27/17 in </w:t>
      </w:r>
      <w:hyperlink r:id="rId56" w:tgtFrame="_blank" w:tooltip="Zakon o spodbujanju investicij" w:history="1">
        <w:r w:rsidRPr="00DF6BE7">
          <w:rPr>
            <w:rFonts w:ascii="Arial Narrow" w:hAnsi="Arial Narrow" w:cs="Tahoma"/>
          </w:rPr>
          <w:t>13/18</w:t>
        </w:r>
      </w:hyperlink>
      <w:r w:rsidRPr="00DF6BE7">
        <w:rPr>
          <w:rFonts w:ascii="Arial Narrow" w:hAnsi="Arial Narrow" w:cs="Tahoma"/>
        </w:rPr>
        <w:t xml:space="preserve"> – ZSInv), </w:t>
      </w:r>
    </w:p>
    <w:p w14:paraId="46358602" w14:textId="77777777" w:rsidR="00D40D32" w:rsidRPr="00DF6BE7" w:rsidRDefault="00D40D32" w:rsidP="00D40D32">
      <w:pPr>
        <w:pStyle w:val="Odstavekseznama"/>
        <w:numPr>
          <w:ilvl w:val="0"/>
          <w:numId w:val="67"/>
        </w:numPr>
        <w:spacing w:after="0" w:line="240" w:lineRule="auto"/>
        <w:rPr>
          <w:rFonts w:ascii="Arial Narrow" w:hAnsi="Arial Narrow" w:cs="Tahoma"/>
        </w:rPr>
      </w:pPr>
      <w:r w:rsidRPr="00DF6BE7">
        <w:rPr>
          <w:rFonts w:ascii="Arial Narrow" w:hAnsi="Arial Narrow" w:cs="Tahoma"/>
        </w:rPr>
        <w:t>Sklep o ustanovitvi Javne agencije Republike Slovenije za spodbujanje podjetništva, internacionalizacije, tujih investicij in tehnologije (Uradni list RS, št. 93/15 in 36/19),</w:t>
      </w:r>
    </w:p>
    <w:p w14:paraId="0E62C895" w14:textId="77777777" w:rsidR="00D40D32" w:rsidRDefault="00D40D32" w:rsidP="00D40D32">
      <w:pPr>
        <w:pStyle w:val="Odstavekseznama"/>
        <w:numPr>
          <w:ilvl w:val="0"/>
          <w:numId w:val="67"/>
        </w:numPr>
        <w:spacing w:after="0" w:line="240" w:lineRule="auto"/>
        <w:rPr>
          <w:rFonts w:ascii="Arial Narrow" w:hAnsi="Arial Narrow" w:cs="Tahoma"/>
        </w:rPr>
      </w:pPr>
      <w:r w:rsidRPr="00DF6BE7">
        <w:rPr>
          <w:rFonts w:ascii="Arial Narrow" w:hAnsi="Arial Narrow" w:cs="Tahoma"/>
        </w:rPr>
        <w:t xml:space="preserve">Program dela in </w:t>
      </w:r>
      <w:r>
        <w:rPr>
          <w:rFonts w:ascii="Arial Narrow" w:hAnsi="Arial Narrow" w:cs="Tahoma"/>
        </w:rPr>
        <w:t>f</w:t>
      </w:r>
      <w:r w:rsidRPr="00DF6BE7">
        <w:rPr>
          <w:rFonts w:ascii="Arial Narrow" w:hAnsi="Arial Narrow" w:cs="Tahoma"/>
        </w:rPr>
        <w:t>inančn</w:t>
      </w:r>
      <w:r>
        <w:rPr>
          <w:rFonts w:ascii="Arial Narrow" w:hAnsi="Arial Narrow" w:cs="Tahoma"/>
        </w:rPr>
        <w:t>i</w:t>
      </w:r>
      <w:r w:rsidRPr="00DF6BE7">
        <w:rPr>
          <w:rFonts w:ascii="Arial Narrow" w:hAnsi="Arial Narrow" w:cs="Tahoma"/>
        </w:rPr>
        <w:t xml:space="preserve"> načrt Javne agencije Republike Slovenije za spodbujanje podjetništva, internacionalizacije, tujih investicij in tehnologije za leti 2022 in 2023 – prečiščeno besedilo št. 1, ki ga je sprejel Svet agencije na svoji 43. redni seji dne 25. 5. 2022 in h kateremu je Ministrstvo za gospodarski razvoj in tehnologijo dne 30.</w:t>
      </w:r>
      <w:r>
        <w:rPr>
          <w:rFonts w:ascii="Arial Narrow" w:hAnsi="Arial Narrow" w:cs="Tahoma"/>
        </w:rPr>
        <w:t xml:space="preserve"> </w:t>
      </w:r>
      <w:r w:rsidRPr="00DF6BE7">
        <w:rPr>
          <w:rFonts w:ascii="Arial Narrow" w:hAnsi="Arial Narrow" w:cs="Tahoma"/>
        </w:rPr>
        <w:t>5.</w:t>
      </w:r>
      <w:r>
        <w:rPr>
          <w:rFonts w:ascii="Arial Narrow" w:hAnsi="Arial Narrow" w:cs="Tahoma"/>
        </w:rPr>
        <w:t xml:space="preserve"> </w:t>
      </w:r>
      <w:r w:rsidRPr="00DF6BE7">
        <w:rPr>
          <w:rFonts w:ascii="Arial Narrow" w:hAnsi="Arial Narrow" w:cs="Tahoma"/>
        </w:rPr>
        <w:t>2022</w:t>
      </w:r>
      <w:r>
        <w:rPr>
          <w:rFonts w:ascii="Arial Narrow" w:hAnsi="Arial Narrow" w:cs="Tahoma"/>
        </w:rPr>
        <w:t xml:space="preserve"> </w:t>
      </w:r>
      <w:r w:rsidRPr="00DF6BE7">
        <w:rPr>
          <w:rFonts w:ascii="Arial Narrow" w:hAnsi="Arial Narrow" w:cs="Tahoma"/>
        </w:rPr>
        <w:t xml:space="preserve">podalo soglasje št. 302-39/2021/20, </w:t>
      </w:r>
    </w:p>
    <w:p w14:paraId="7EB5A509" w14:textId="77777777" w:rsidR="00D40D32" w:rsidRPr="00DF6BE7" w:rsidRDefault="00D40D32" w:rsidP="00D40D32">
      <w:pPr>
        <w:pStyle w:val="Odstavekseznama"/>
        <w:numPr>
          <w:ilvl w:val="0"/>
          <w:numId w:val="67"/>
        </w:numPr>
        <w:spacing w:after="0" w:line="240" w:lineRule="auto"/>
        <w:rPr>
          <w:rFonts w:ascii="Arial Narrow" w:hAnsi="Arial Narrow" w:cs="Tahoma"/>
        </w:rPr>
      </w:pPr>
      <w:r w:rsidRPr="00DF6BE7">
        <w:rPr>
          <w:rFonts w:ascii="Arial Narrow" w:hAnsi="Arial Narrow" w:cs="Tahoma"/>
        </w:rPr>
        <w:t xml:space="preserve">Zakon o javnih agencijah (Uradni list RS, št. 52/02, 51/04 – EZ-A in 33/11 – ZEKom-C), </w:t>
      </w:r>
    </w:p>
    <w:p w14:paraId="19895138" w14:textId="77777777" w:rsidR="00D40D32" w:rsidRPr="00DF6BE7" w:rsidRDefault="00D40D32" w:rsidP="00D40D32">
      <w:pPr>
        <w:pStyle w:val="Odstavekseznama"/>
        <w:numPr>
          <w:ilvl w:val="0"/>
          <w:numId w:val="67"/>
        </w:numPr>
        <w:spacing w:after="0" w:line="240" w:lineRule="auto"/>
        <w:rPr>
          <w:rFonts w:ascii="Arial Narrow" w:hAnsi="Arial Narrow" w:cs="Tahoma"/>
        </w:rPr>
      </w:pPr>
      <w:r>
        <w:rPr>
          <w:rFonts w:ascii="Arial Narrow" w:hAnsi="Arial Narrow" w:cs="Tahoma"/>
          <w:bCs/>
        </w:rPr>
        <w:t>S</w:t>
      </w:r>
      <w:r w:rsidRPr="00DF6BE7">
        <w:rPr>
          <w:rFonts w:ascii="Arial Narrow" w:hAnsi="Arial Narrow" w:cs="Tahoma"/>
          <w:bCs/>
        </w:rPr>
        <w:t>hem</w:t>
      </w:r>
      <w:r>
        <w:rPr>
          <w:rFonts w:ascii="Arial Narrow" w:hAnsi="Arial Narrow" w:cs="Tahoma"/>
          <w:bCs/>
        </w:rPr>
        <w:t>a</w:t>
      </w:r>
      <w:r w:rsidRPr="00DF6BE7">
        <w:rPr>
          <w:rFonts w:ascii="Arial Narrow" w:hAnsi="Arial Narrow" w:cs="Tahoma"/>
          <w:bCs/>
        </w:rPr>
        <w:t xml:space="preserve"> državne pomoči </w:t>
      </w:r>
      <w:r w:rsidRPr="00DF6BE7">
        <w:rPr>
          <w:rFonts w:ascii="Arial Narrow" w:hAnsi="Arial Narrow" w:cs="Tahoma"/>
          <w:color w:val="000000"/>
        </w:rPr>
        <w:t xml:space="preserve">Programa izvajanja finančnih spodbud MGRT – de minimis </w:t>
      </w:r>
      <w:r w:rsidRPr="00DF6BE7">
        <w:rPr>
          <w:rFonts w:ascii="Arial Narrow" w:hAnsi="Arial Narrow" w:cs="Tahoma"/>
        </w:rPr>
        <w:t xml:space="preserve">št. priglasitve: </w:t>
      </w:r>
      <w:r w:rsidRPr="00DF6BE7">
        <w:rPr>
          <w:rFonts w:ascii="Arial Narrow" w:hAnsi="Arial Narrow" w:cs="Tahoma"/>
          <w:color w:val="000000"/>
        </w:rPr>
        <w:t xml:space="preserve">M001-2399245-2015/II, </w:t>
      </w:r>
      <w:r w:rsidRPr="00DF6BE7">
        <w:rPr>
          <w:rFonts w:ascii="Arial Narrow" w:hAnsi="Arial Narrow" w:cs="Tahoma"/>
        </w:rPr>
        <w:t xml:space="preserve">datum potrditve: </w:t>
      </w:r>
      <w:r w:rsidRPr="00DF6BE7">
        <w:rPr>
          <w:rFonts w:ascii="Arial Narrow" w:hAnsi="Arial Narrow" w:cs="Tahoma"/>
          <w:color w:val="000000"/>
        </w:rPr>
        <w:t>10. 11. 2020</w:t>
      </w:r>
      <w:r w:rsidRPr="00DF6BE7">
        <w:rPr>
          <w:rFonts w:ascii="Arial Narrow" w:hAnsi="Arial Narrow" w:cs="Tahoma"/>
        </w:rPr>
        <w:t xml:space="preserve">; </w:t>
      </w:r>
      <w:r>
        <w:rPr>
          <w:rFonts w:ascii="Arial Narrow" w:hAnsi="Arial Narrow" w:cs="Tahoma"/>
        </w:rPr>
        <w:t>veljavnost do</w:t>
      </w:r>
      <w:r w:rsidRPr="00DF6BE7">
        <w:rPr>
          <w:rFonts w:ascii="Arial Narrow" w:hAnsi="Arial Narrow" w:cs="Tahoma"/>
        </w:rPr>
        <w:t>: 31. 12. 2023</w:t>
      </w:r>
      <w:r w:rsidRPr="00DF6BE7">
        <w:rPr>
          <w:rFonts w:ascii="Arial Narrow" w:hAnsi="Arial Narrow" w:cs="Tahoma"/>
          <w:color w:val="000000"/>
        </w:rPr>
        <w:t>),</w:t>
      </w:r>
    </w:p>
    <w:p w14:paraId="43FD8A11" w14:textId="77777777" w:rsidR="00D40D32" w:rsidRPr="00DF6BE7" w:rsidRDefault="00D40D32" w:rsidP="00D40D32">
      <w:pPr>
        <w:pStyle w:val="Odstavekseznama"/>
        <w:numPr>
          <w:ilvl w:val="0"/>
          <w:numId w:val="67"/>
        </w:numPr>
        <w:spacing w:after="0" w:line="240" w:lineRule="auto"/>
        <w:rPr>
          <w:rFonts w:ascii="Arial Narrow" w:hAnsi="Arial Narrow" w:cs="Tahoma"/>
        </w:rPr>
      </w:pPr>
      <w:r w:rsidRPr="00DF6BE7">
        <w:rPr>
          <w:rFonts w:ascii="Arial Narrow" w:hAnsi="Arial Narrow" w:cs="Tahoma"/>
        </w:rPr>
        <w:t xml:space="preserve">Program izvajanja finančnih spodbud Ministrstva za gospodarski razvoj in tehnologijo 2015-2020, št. 3030-4/2016/2 z dne 18. 3. 2016 </w:t>
      </w:r>
      <w:r>
        <w:rPr>
          <w:rFonts w:ascii="Arial Narrow" w:hAnsi="Arial Narrow" w:cs="Tahoma"/>
        </w:rPr>
        <w:t>z</w:t>
      </w:r>
      <w:r w:rsidRPr="00DF6BE7">
        <w:rPr>
          <w:rFonts w:ascii="Arial Narrow" w:hAnsi="Arial Narrow" w:cs="Tahoma"/>
        </w:rPr>
        <w:t xml:space="preserve"> vsemi spremembami</w:t>
      </w:r>
      <w:r>
        <w:rPr>
          <w:rFonts w:ascii="Arial Narrow" w:hAnsi="Arial Narrow" w:cs="Tahoma"/>
        </w:rPr>
        <w:t xml:space="preserve"> in dopolnitvami</w:t>
      </w:r>
      <w:r w:rsidRPr="00DF6BE7">
        <w:rPr>
          <w:rFonts w:ascii="Arial Narrow" w:hAnsi="Arial Narrow" w:cs="Tahoma"/>
        </w:rPr>
        <w:t>,</w:t>
      </w:r>
    </w:p>
    <w:p w14:paraId="70A674E8" w14:textId="77777777" w:rsidR="00D40D32" w:rsidRPr="00CD2468" w:rsidRDefault="00D40D32" w:rsidP="00D40D32">
      <w:pPr>
        <w:pStyle w:val="Odstavekseznama"/>
        <w:numPr>
          <w:ilvl w:val="0"/>
          <w:numId w:val="67"/>
        </w:numPr>
        <w:spacing w:after="0" w:line="240" w:lineRule="auto"/>
        <w:rPr>
          <w:rFonts w:ascii="Arial Narrow" w:hAnsi="Arial Narrow" w:cs="Tahoma"/>
        </w:rPr>
      </w:pPr>
      <w:r w:rsidRPr="00DF6BE7">
        <w:rPr>
          <w:rFonts w:ascii="Arial Narrow" w:hAnsi="Arial Narrow" w:cs="Tahoma"/>
        </w:rPr>
        <w:t xml:space="preserve">Sporazum o načinu izvajanja nalog izvajalskega organa med SPIRIT Slovenija in Ministrstvom za gospodarski </w:t>
      </w:r>
      <w:r w:rsidRPr="00125014">
        <w:rPr>
          <w:rFonts w:ascii="Arial Narrow" w:hAnsi="Arial Narrow" w:cs="Tahoma"/>
        </w:rPr>
        <w:t xml:space="preserve">razvoj in tehnologijo z dne 9. 5. 2016, </w:t>
      </w:r>
      <w:r w:rsidRPr="00CD2468">
        <w:rPr>
          <w:rFonts w:ascii="Arial Narrow" w:hAnsi="Arial Narrow" w:cs="Tahoma"/>
        </w:rPr>
        <w:t>Dodatek št. 1 z dne 8. 12. 2017</w:t>
      </w:r>
      <w:r>
        <w:rPr>
          <w:rFonts w:ascii="Arial Narrow" w:hAnsi="Arial Narrow" w:cs="Tahoma"/>
        </w:rPr>
        <w:t>,</w:t>
      </w:r>
      <w:r w:rsidRPr="00CD2468">
        <w:rPr>
          <w:rFonts w:ascii="Arial Narrow" w:hAnsi="Arial Narrow" w:cs="Tahoma"/>
        </w:rPr>
        <w:t xml:space="preserve"> Dodatek št. 2 z dne 31. 1. 2018</w:t>
      </w:r>
      <w:r w:rsidRPr="008B6F6B">
        <w:rPr>
          <w:rFonts w:ascii="Arial Narrow" w:hAnsi="Arial Narrow" w:cs="Tahoma"/>
        </w:rPr>
        <w:t>,</w:t>
      </w:r>
      <w:r w:rsidRPr="008B6F6B">
        <w:t xml:space="preserve"> </w:t>
      </w:r>
      <w:r w:rsidRPr="008B6F6B">
        <w:rPr>
          <w:rFonts w:ascii="Arial Narrow" w:hAnsi="Arial Narrow" w:cs="Tahoma"/>
        </w:rPr>
        <w:t xml:space="preserve">Dodatek št. </w:t>
      </w:r>
      <w:r>
        <w:rPr>
          <w:rFonts w:ascii="Arial Narrow" w:hAnsi="Arial Narrow" w:cs="Tahoma"/>
        </w:rPr>
        <w:t>3</w:t>
      </w:r>
      <w:r w:rsidRPr="008B6F6B">
        <w:rPr>
          <w:rFonts w:ascii="Arial Narrow" w:hAnsi="Arial Narrow" w:cs="Tahoma"/>
        </w:rPr>
        <w:t xml:space="preserve"> z dne </w:t>
      </w:r>
      <w:r>
        <w:rPr>
          <w:rFonts w:ascii="Arial Narrow" w:hAnsi="Arial Narrow" w:cs="Tahoma"/>
        </w:rPr>
        <w:t>30. 5. 2019</w:t>
      </w:r>
      <w:r w:rsidRPr="008B6F6B">
        <w:rPr>
          <w:rFonts w:ascii="Arial Narrow" w:hAnsi="Arial Narrow" w:cs="Tahoma"/>
        </w:rPr>
        <w:t>,</w:t>
      </w:r>
      <w:r>
        <w:rPr>
          <w:rFonts w:ascii="Arial Narrow" w:hAnsi="Arial Narrow" w:cs="Tahoma"/>
        </w:rPr>
        <w:t xml:space="preserve"> </w:t>
      </w:r>
      <w:r w:rsidRPr="00342DA6">
        <w:rPr>
          <w:rFonts w:ascii="Arial Narrow" w:hAnsi="Arial Narrow" w:cs="Tahoma"/>
        </w:rPr>
        <w:t xml:space="preserve">Dodatek št. </w:t>
      </w:r>
      <w:r>
        <w:rPr>
          <w:rFonts w:ascii="Arial Narrow" w:hAnsi="Arial Narrow" w:cs="Tahoma"/>
        </w:rPr>
        <w:t>4</w:t>
      </w:r>
      <w:r w:rsidRPr="00342DA6">
        <w:rPr>
          <w:rFonts w:ascii="Arial Narrow" w:hAnsi="Arial Narrow" w:cs="Tahoma"/>
        </w:rPr>
        <w:t xml:space="preserve"> z dne </w:t>
      </w:r>
      <w:r>
        <w:rPr>
          <w:rFonts w:ascii="Arial Narrow" w:hAnsi="Arial Narrow" w:cs="Tahoma"/>
        </w:rPr>
        <w:t>12. 2. 2020</w:t>
      </w:r>
      <w:r w:rsidRPr="00125014">
        <w:rPr>
          <w:rFonts w:ascii="Arial Narrow" w:hAnsi="Arial Narrow" w:cs="Tahoma"/>
        </w:rPr>
        <w:t>,</w:t>
      </w:r>
      <w:r>
        <w:rPr>
          <w:rFonts w:ascii="Arial Narrow" w:hAnsi="Arial Narrow" w:cs="Tahoma"/>
        </w:rPr>
        <w:t xml:space="preserve"> </w:t>
      </w:r>
      <w:r w:rsidRPr="00342DA6">
        <w:rPr>
          <w:rFonts w:ascii="Arial Narrow" w:hAnsi="Arial Narrow" w:cs="Tahoma"/>
        </w:rPr>
        <w:t xml:space="preserve">Dodatek št. </w:t>
      </w:r>
      <w:r>
        <w:rPr>
          <w:rFonts w:ascii="Arial Narrow" w:hAnsi="Arial Narrow" w:cs="Tahoma"/>
        </w:rPr>
        <w:t>5</w:t>
      </w:r>
      <w:r w:rsidRPr="00342DA6">
        <w:rPr>
          <w:rFonts w:ascii="Arial Narrow" w:hAnsi="Arial Narrow" w:cs="Tahoma"/>
        </w:rPr>
        <w:t xml:space="preserve"> z dne </w:t>
      </w:r>
      <w:r>
        <w:rPr>
          <w:rFonts w:ascii="Arial Narrow" w:hAnsi="Arial Narrow" w:cs="Tahoma"/>
        </w:rPr>
        <w:t xml:space="preserve">2. 4. 2021 in </w:t>
      </w:r>
      <w:r w:rsidRPr="00342DA6">
        <w:rPr>
          <w:rFonts w:ascii="Arial Narrow" w:hAnsi="Arial Narrow" w:cs="Tahoma"/>
        </w:rPr>
        <w:t xml:space="preserve">Dodatek št. </w:t>
      </w:r>
      <w:r>
        <w:rPr>
          <w:rFonts w:ascii="Arial Narrow" w:hAnsi="Arial Narrow" w:cs="Tahoma"/>
        </w:rPr>
        <w:t>6</w:t>
      </w:r>
      <w:r w:rsidRPr="00342DA6">
        <w:rPr>
          <w:rFonts w:ascii="Arial Narrow" w:hAnsi="Arial Narrow" w:cs="Tahoma"/>
        </w:rPr>
        <w:t xml:space="preserve"> z dne </w:t>
      </w:r>
      <w:r>
        <w:rPr>
          <w:rFonts w:ascii="Arial Narrow" w:hAnsi="Arial Narrow" w:cs="Tahoma"/>
        </w:rPr>
        <w:t>2</w:t>
      </w:r>
      <w:r w:rsidRPr="00342DA6">
        <w:rPr>
          <w:rFonts w:ascii="Arial Narrow" w:hAnsi="Arial Narrow" w:cs="Tahoma"/>
        </w:rPr>
        <w:t>. </w:t>
      </w:r>
      <w:r>
        <w:rPr>
          <w:rFonts w:ascii="Arial Narrow" w:hAnsi="Arial Narrow" w:cs="Tahoma"/>
        </w:rPr>
        <w:t>7</w:t>
      </w:r>
      <w:r w:rsidRPr="00342DA6">
        <w:rPr>
          <w:rFonts w:ascii="Arial Narrow" w:hAnsi="Arial Narrow" w:cs="Tahoma"/>
        </w:rPr>
        <w:t>. 20</w:t>
      </w:r>
      <w:r>
        <w:rPr>
          <w:rFonts w:ascii="Arial Narrow" w:hAnsi="Arial Narrow" w:cs="Tahoma"/>
        </w:rPr>
        <w:t>21</w:t>
      </w:r>
      <w:r w:rsidRPr="00125014">
        <w:rPr>
          <w:rFonts w:ascii="Arial Narrow" w:hAnsi="Arial Narrow" w:cs="Tahoma"/>
        </w:rPr>
        <w:t>,</w:t>
      </w:r>
    </w:p>
    <w:p w14:paraId="3CDFD41B" w14:textId="425B4A86" w:rsidR="00D40D32" w:rsidRPr="00DF6BE7" w:rsidRDefault="00D40D32" w:rsidP="00D40D32">
      <w:pPr>
        <w:pStyle w:val="Odstavekseznama"/>
        <w:numPr>
          <w:ilvl w:val="0"/>
          <w:numId w:val="67"/>
        </w:numPr>
        <w:spacing w:after="0" w:line="240" w:lineRule="auto"/>
        <w:rPr>
          <w:rFonts w:ascii="Arial Narrow" w:eastAsiaTheme="minorHAnsi" w:hAnsi="Arial Narrow" w:cs="Tahoma"/>
          <w:color w:val="000000"/>
        </w:rPr>
      </w:pPr>
      <w:r>
        <w:rPr>
          <w:rFonts w:ascii="Arial Narrow" w:eastAsiaTheme="minorHAnsi" w:hAnsi="Arial Narrow" w:cs="Tahoma"/>
          <w:color w:val="000000"/>
        </w:rPr>
        <w:t>P</w:t>
      </w:r>
      <w:r w:rsidRPr="00DF6BE7">
        <w:rPr>
          <w:rFonts w:ascii="Arial Narrow" w:eastAsiaTheme="minorHAnsi" w:hAnsi="Arial Narrow" w:cs="Tahoma"/>
          <w:color w:val="000000"/>
        </w:rPr>
        <w:t>ogodb</w:t>
      </w:r>
      <w:r>
        <w:rPr>
          <w:rFonts w:ascii="Arial Narrow" w:eastAsiaTheme="minorHAnsi" w:hAnsi="Arial Narrow" w:cs="Tahoma"/>
          <w:color w:val="000000"/>
        </w:rPr>
        <w:t>a</w:t>
      </w:r>
      <w:r w:rsidRPr="00DF6BE7">
        <w:rPr>
          <w:rFonts w:ascii="Arial Narrow" w:eastAsiaTheme="minorHAnsi" w:hAnsi="Arial Narrow" w:cs="Tahoma"/>
          <w:color w:val="000000"/>
        </w:rPr>
        <w:t xml:space="preserve"> SPIRIT – 2023 – Podporne institucije-NH o izvajanju in financiranju javnega razpisa za zagotavljanje celovitih storitev za potencialne podjetnike in podjetja preko podpornih institucij za leto 2023</w:t>
      </w:r>
      <w:r>
        <w:rPr>
          <w:rFonts w:ascii="Arial Narrow" w:eastAsiaTheme="minorHAnsi" w:hAnsi="Arial Narrow" w:cs="Tahoma"/>
          <w:color w:val="000000"/>
        </w:rPr>
        <w:t>,</w:t>
      </w:r>
      <w:r w:rsidRPr="00DF6BE7">
        <w:rPr>
          <w:rFonts w:ascii="Arial Narrow" w:eastAsiaTheme="minorHAnsi" w:hAnsi="Arial Narrow" w:cs="Tahoma"/>
          <w:color w:val="000000"/>
        </w:rPr>
        <w:t xml:space="preserve"> sklenjen</w:t>
      </w:r>
      <w:r>
        <w:rPr>
          <w:rFonts w:ascii="Arial Narrow" w:eastAsiaTheme="minorHAnsi" w:hAnsi="Arial Narrow" w:cs="Tahoma"/>
          <w:color w:val="000000"/>
        </w:rPr>
        <w:t>a</w:t>
      </w:r>
      <w:r w:rsidRPr="00DF6BE7">
        <w:rPr>
          <w:rFonts w:ascii="Arial Narrow" w:eastAsiaTheme="minorHAnsi" w:hAnsi="Arial Narrow" w:cs="Tahoma"/>
          <w:color w:val="000000"/>
        </w:rPr>
        <w:t xml:space="preserve"> med Javno agencijo Republike Slovenije za spodbujanje podjetništva, internacionalizacije, tujih investicij in tehnologije </w:t>
      </w:r>
      <w:r>
        <w:rPr>
          <w:rFonts w:ascii="Arial Narrow" w:eastAsiaTheme="minorHAnsi" w:hAnsi="Arial Narrow" w:cs="Tahoma"/>
          <w:color w:val="000000"/>
        </w:rPr>
        <w:t>ter</w:t>
      </w:r>
      <w:r w:rsidRPr="00DF6BE7">
        <w:rPr>
          <w:rFonts w:ascii="Arial Narrow" w:eastAsiaTheme="minorHAnsi" w:hAnsi="Arial Narrow" w:cs="Tahoma"/>
          <w:color w:val="000000"/>
        </w:rPr>
        <w:t xml:space="preserve"> Ministrstvom za gospodarski razvoj in tehnologijo</w:t>
      </w:r>
      <w:r>
        <w:rPr>
          <w:rFonts w:ascii="Arial Narrow" w:eastAsiaTheme="minorHAnsi" w:hAnsi="Arial Narrow" w:cs="Tahoma"/>
          <w:color w:val="000000"/>
        </w:rPr>
        <w:t>, z dne 7.10.2022</w:t>
      </w:r>
      <w:r w:rsidRPr="00DF6BE7">
        <w:rPr>
          <w:rFonts w:ascii="Arial Narrow" w:eastAsiaTheme="minorHAnsi" w:hAnsi="Arial Narrow" w:cs="Tahoma"/>
          <w:color w:val="000000"/>
        </w:rPr>
        <w:t xml:space="preserve"> in </w:t>
      </w:r>
      <w:r w:rsidR="00F30533" w:rsidRPr="00F30533">
        <w:rPr>
          <w:rFonts w:ascii="Arial Narrow" w:eastAsiaTheme="minorHAnsi" w:hAnsi="Arial Narrow" w:cs="Tahoma"/>
          <w:color w:val="000000"/>
        </w:rPr>
        <w:t>Dodatek št. 1 z dne 26.10.2022,</w:t>
      </w:r>
    </w:p>
    <w:p w14:paraId="71D8D1F8" w14:textId="59FDBDB7" w:rsidR="00D40D32" w:rsidRPr="00DF6BE7" w:rsidRDefault="00D40D32" w:rsidP="00D40D32">
      <w:pPr>
        <w:pStyle w:val="Odstavekseznama"/>
        <w:numPr>
          <w:ilvl w:val="0"/>
          <w:numId w:val="67"/>
        </w:numPr>
        <w:spacing w:after="0" w:line="240" w:lineRule="auto"/>
        <w:rPr>
          <w:rFonts w:ascii="Arial Narrow" w:eastAsiaTheme="minorHAnsi" w:hAnsi="Arial Narrow" w:cs="Tahoma"/>
          <w:color w:val="000000"/>
        </w:rPr>
      </w:pPr>
      <w:r>
        <w:rPr>
          <w:rFonts w:ascii="Arial Narrow" w:eastAsiaTheme="minorHAnsi" w:hAnsi="Arial Narrow" w:cs="Tahoma"/>
          <w:color w:val="000000"/>
        </w:rPr>
        <w:t>O</w:t>
      </w:r>
      <w:r w:rsidRPr="00DF6BE7">
        <w:rPr>
          <w:rFonts w:ascii="Arial Narrow" w:eastAsiaTheme="minorHAnsi" w:hAnsi="Arial Narrow" w:cs="Tahoma"/>
          <w:color w:val="000000"/>
        </w:rPr>
        <w:t>dločit</w:t>
      </w:r>
      <w:r>
        <w:rPr>
          <w:rFonts w:ascii="Arial Narrow" w:eastAsiaTheme="minorHAnsi" w:hAnsi="Arial Narrow" w:cs="Tahoma"/>
          <w:color w:val="000000"/>
        </w:rPr>
        <w:t>e</w:t>
      </w:r>
      <w:r w:rsidRPr="00DF6BE7">
        <w:rPr>
          <w:rFonts w:ascii="Arial Narrow" w:eastAsiaTheme="minorHAnsi" w:hAnsi="Arial Narrow" w:cs="Tahoma"/>
          <w:color w:val="000000"/>
        </w:rPr>
        <w:t xml:space="preserve">v o podpori Službe Vlade Republike Slovenije za razvoj in evropsko kohezijsko politiko v vlogi organa upravljanja za strukturna sklada in kohezijski sklad, št. 3-1/1/MGRT/0 za »Javni razpis za zagotavljanje celovitih storitev za potencialne podjetnike in podjetja preko podpornih institucij za leto 2023« z dne </w:t>
      </w:r>
      <w:r w:rsidR="00F30AA9">
        <w:rPr>
          <w:rFonts w:ascii="Arial Narrow" w:eastAsiaTheme="minorHAnsi" w:hAnsi="Arial Narrow" w:cs="Tahoma"/>
          <w:color w:val="000000"/>
        </w:rPr>
        <w:t>_________________</w:t>
      </w:r>
      <w:r w:rsidR="004921C4">
        <w:rPr>
          <w:rFonts w:ascii="Arial Narrow" w:eastAsiaTheme="minorHAnsi" w:hAnsi="Arial Narrow" w:cs="Tahoma"/>
          <w:color w:val="000000"/>
        </w:rPr>
        <w:t>,</w:t>
      </w:r>
    </w:p>
    <w:p w14:paraId="25FBFFD8" w14:textId="77777777" w:rsidR="00D40D32" w:rsidRPr="00DF6BE7" w:rsidRDefault="00D40D32" w:rsidP="00D40D32">
      <w:pPr>
        <w:pStyle w:val="Odstavekseznama"/>
        <w:numPr>
          <w:ilvl w:val="0"/>
          <w:numId w:val="67"/>
        </w:numPr>
        <w:spacing w:after="200" w:line="240" w:lineRule="auto"/>
        <w:rPr>
          <w:rFonts w:ascii="Arial Narrow" w:hAnsi="Arial Narrow" w:cs="Tahoma"/>
          <w:color w:val="000000"/>
        </w:rPr>
      </w:pPr>
      <w:r w:rsidRPr="00DF6BE7">
        <w:rPr>
          <w:rFonts w:ascii="Arial Narrow" w:hAnsi="Arial Narrow" w:cs="Tahoma"/>
          <w:color w:val="000000"/>
        </w:rPr>
        <w:t>Javni razpis  ________, (Uradni list RS, št. ___ z dne ______) s celotno razpisno dokumentacijo ter vprašanj</w:t>
      </w:r>
      <w:r>
        <w:rPr>
          <w:rFonts w:ascii="Arial Narrow" w:hAnsi="Arial Narrow" w:cs="Tahoma"/>
          <w:color w:val="000000"/>
        </w:rPr>
        <w:t>i</w:t>
      </w:r>
      <w:r w:rsidRPr="00DF6BE7">
        <w:rPr>
          <w:rFonts w:ascii="Arial Narrow" w:hAnsi="Arial Narrow" w:cs="Tahoma"/>
          <w:color w:val="000000"/>
        </w:rPr>
        <w:t xml:space="preserve"> in odgovori, ki so bili objavljeni na spletni strani agencije</w:t>
      </w:r>
      <w:r>
        <w:rPr>
          <w:rFonts w:ascii="Arial Narrow" w:hAnsi="Arial Narrow" w:cs="Tahoma"/>
          <w:color w:val="000000"/>
        </w:rPr>
        <w:t xml:space="preserve"> (v nadaljevanju: javni razpis)</w:t>
      </w:r>
      <w:r w:rsidRPr="00DF6BE7">
        <w:rPr>
          <w:rFonts w:ascii="Arial Narrow" w:hAnsi="Arial Narrow" w:cs="Tahoma"/>
          <w:color w:val="000000"/>
        </w:rPr>
        <w:t xml:space="preserve">, </w:t>
      </w:r>
    </w:p>
    <w:p w14:paraId="4F92D8E9" w14:textId="77777777" w:rsidR="00D40D32" w:rsidRPr="00DF6BE7" w:rsidRDefault="00D40D32" w:rsidP="00D40D32">
      <w:pPr>
        <w:pStyle w:val="Odstavekseznama"/>
        <w:numPr>
          <w:ilvl w:val="0"/>
          <w:numId w:val="67"/>
        </w:numPr>
        <w:spacing w:after="200" w:line="240" w:lineRule="auto"/>
        <w:rPr>
          <w:rFonts w:ascii="Arial Narrow" w:hAnsi="Arial Narrow" w:cs="Tahoma"/>
          <w:color w:val="000000"/>
        </w:rPr>
      </w:pPr>
      <w:r w:rsidRPr="00DF6BE7">
        <w:rPr>
          <w:rFonts w:ascii="Arial Narrow" w:hAnsi="Arial Narrow" w:cs="Tahoma"/>
          <w:color w:val="000000"/>
        </w:rPr>
        <w:t>Sklep o izboru Agencije  št. __________ z dne _______,</w:t>
      </w:r>
    </w:p>
    <w:p w14:paraId="4F983B82" w14:textId="77777777" w:rsidR="00D40D32" w:rsidRPr="00DF6BE7" w:rsidRDefault="00D40D32" w:rsidP="00D40D32">
      <w:pPr>
        <w:pStyle w:val="Odstavekseznama"/>
        <w:numPr>
          <w:ilvl w:val="0"/>
          <w:numId w:val="67"/>
        </w:numPr>
        <w:spacing w:after="0" w:line="240" w:lineRule="auto"/>
        <w:rPr>
          <w:rFonts w:ascii="Arial Narrow" w:hAnsi="Arial Narrow" w:cs="Tahoma"/>
        </w:rPr>
      </w:pPr>
      <w:r w:rsidRPr="00DF6BE7">
        <w:rPr>
          <w:rFonts w:ascii="Arial Narrow" w:hAnsi="Arial Narrow" w:cs="Tahoma"/>
        </w:rPr>
        <w:t>Smernic</w:t>
      </w:r>
      <w:r>
        <w:rPr>
          <w:rFonts w:ascii="Arial Narrow" w:hAnsi="Arial Narrow" w:cs="Tahoma"/>
        </w:rPr>
        <w:t>e</w:t>
      </w:r>
      <w:r w:rsidRPr="00DF6BE7">
        <w:rPr>
          <w:rFonts w:ascii="Arial Narrow" w:hAnsi="Arial Narrow" w:cs="Tahoma"/>
        </w:rPr>
        <w:t xml:space="preserve"> za določanje finančnih popravkov, ki jih je treba uporabiti za odhodke, ki jih financira Unija, zaradi neupoštevanja veljavnih pravil o javnem naročanju z dne 14.</w:t>
      </w:r>
      <w:r>
        <w:rPr>
          <w:rFonts w:ascii="Arial Narrow" w:hAnsi="Arial Narrow" w:cs="Tahoma"/>
        </w:rPr>
        <w:t xml:space="preserve"> </w:t>
      </w:r>
      <w:r w:rsidRPr="00DF6BE7">
        <w:rPr>
          <w:rFonts w:ascii="Arial Narrow" w:hAnsi="Arial Narrow" w:cs="Tahoma"/>
        </w:rPr>
        <w:t>5.</w:t>
      </w:r>
      <w:r>
        <w:rPr>
          <w:rFonts w:ascii="Arial Narrow" w:hAnsi="Arial Narrow" w:cs="Tahoma"/>
        </w:rPr>
        <w:t xml:space="preserve"> </w:t>
      </w:r>
      <w:r w:rsidRPr="00DF6BE7">
        <w:rPr>
          <w:rFonts w:ascii="Arial Narrow" w:hAnsi="Arial Narrow" w:cs="Tahoma"/>
        </w:rPr>
        <w:t>2019 (C(2019) 3452 final), objavljen</w:t>
      </w:r>
      <w:r>
        <w:rPr>
          <w:rFonts w:ascii="Arial Narrow" w:hAnsi="Arial Narrow" w:cs="Tahoma"/>
        </w:rPr>
        <w:t>e</w:t>
      </w:r>
      <w:r w:rsidRPr="00DF6BE7">
        <w:rPr>
          <w:rFonts w:ascii="Arial Narrow" w:hAnsi="Arial Narrow" w:cs="Tahoma"/>
        </w:rPr>
        <w:t xml:space="preserve"> na spletni strani: https://ec.europa.eu/regional_policy/sources/docgener/informat/2014/GL_corrections_pp_irregularities_SL.pdf ter </w:t>
      </w:r>
      <w:hyperlink r:id="rId57" w:history="1">
        <w:r w:rsidRPr="00DF6BE7">
          <w:rPr>
            <w:rFonts w:ascii="Arial Narrow" w:hAnsi="Arial Narrow" w:cs="Tahoma"/>
          </w:rPr>
          <w:t>https://ec.europa.eu/regional_policy/sources/docgener/informat/2014/GL_corrections_pp_irregularities_annex_SL.pdf</w:t>
        </w:r>
      </w:hyperlink>
      <w:r>
        <w:rPr>
          <w:rFonts w:ascii="Arial Narrow" w:hAnsi="Arial Narrow" w:cs="Tahoma"/>
        </w:rPr>
        <w:t>,</w:t>
      </w:r>
    </w:p>
    <w:p w14:paraId="1E2FD467" w14:textId="77777777" w:rsidR="00D40D32" w:rsidRPr="00DF6BE7" w:rsidRDefault="00D40D32" w:rsidP="00D40D32">
      <w:pPr>
        <w:pStyle w:val="Odstavekseznama"/>
        <w:numPr>
          <w:ilvl w:val="0"/>
          <w:numId w:val="67"/>
        </w:numPr>
        <w:spacing w:after="200" w:line="240" w:lineRule="auto"/>
        <w:rPr>
          <w:rFonts w:ascii="Arial Narrow" w:hAnsi="Arial Narrow"/>
        </w:rPr>
      </w:pPr>
      <w:r w:rsidRPr="00DF6BE7">
        <w:rPr>
          <w:rFonts w:ascii="Arial Narrow" w:hAnsi="Arial Narrow"/>
        </w:rPr>
        <w:t xml:space="preserve">Navodila organa upravljanja za finančno upravljanje evropske kohezijske politike cilja </w:t>
      </w:r>
      <w:r>
        <w:rPr>
          <w:rFonts w:ascii="Arial Narrow" w:hAnsi="Arial Narrow"/>
        </w:rPr>
        <w:t>N</w:t>
      </w:r>
      <w:r w:rsidRPr="00DF6BE7">
        <w:rPr>
          <w:rFonts w:ascii="Arial Narrow" w:hAnsi="Arial Narrow"/>
        </w:rPr>
        <w:t xml:space="preserve">aložbe za rast in delovna mesta v programskem obdobju 2014-2020, objavljena na spletni strani </w:t>
      </w:r>
      <w:hyperlink r:id="rId58" w:history="1">
        <w:r w:rsidRPr="00DF6BE7">
          <w:rPr>
            <w:rFonts w:ascii="Arial Narrow" w:hAnsi="Arial Narrow"/>
            <w:color w:val="0000FF"/>
            <w:u w:val="single"/>
          </w:rPr>
          <w:t>http://www.eu-skladi.si/sl/ekp/navodila</w:t>
        </w:r>
      </w:hyperlink>
      <w:r w:rsidRPr="00DF6BE7">
        <w:rPr>
          <w:rFonts w:ascii="Arial Narrow" w:hAnsi="Arial Narrow"/>
        </w:rPr>
        <w:t>, z vsemi spremembami, ki bodo objavljene v času izvajanja pogodbe,</w:t>
      </w:r>
    </w:p>
    <w:p w14:paraId="2BF435A8" w14:textId="77777777" w:rsidR="00D40D32" w:rsidRPr="00DF6BE7" w:rsidRDefault="00D40D32" w:rsidP="00D40D32">
      <w:pPr>
        <w:pStyle w:val="Odstavekseznama"/>
        <w:numPr>
          <w:ilvl w:val="0"/>
          <w:numId w:val="67"/>
        </w:numPr>
        <w:spacing w:after="200" w:line="240" w:lineRule="auto"/>
        <w:rPr>
          <w:rFonts w:ascii="Arial Narrow" w:hAnsi="Arial Narrow"/>
        </w:rPr>
      </w:pPr>
      <w:r w:rsidRPr="00DF6BE7">
        <w:rPr>
          <w:rFonts w:ascii="Arial Narrow" w:hAnsi="Arial Narrow"/>
        </w:rPr>
        <w:t xml:space="preserve">Navodila organa upravljanja za načrtovanje, odločanje o podpori, spremljanje, poročanje in vrednotenje izvajanja evropske kohezijske politike v programskem obdobju 2014-2020, objavljena na spletni strani </w:t>
      </w:r>
      <w:hyperlink r:id="rId59" w:history="1">
        <w:r w:rsidRPr="00DF6BE7">
          <w:rPr>
            <w:rFonts w:ascii="Arial Narrow" w:hAnsi="Arial Narrow"/>
            <w:color w:val="0000FF"/>
            <w:u w:val="single"/>
          </w:rPr>
          <w:t>http://www.eu-skladi.si/sl/ekp/navodila</w:t>
        </w:r>
      </w:hyperlink>
      <w:r w:rsidRPr="00DF6BE7">
        <w:rPr>
          <w:rFonts w:ascii="Arial Narrow" w:hAnsi="Arial Narrow"/>
        </w:rPr>
        <w:t>, z vsemi spremembami, ki bodo objavljene v času izvajanja pogodbe,</w:t>
      </w:r>
    </w:p>
    <w:p w14:paraId="52BB3763" w14:textId="77777777" w:rsidR="00D40D32" w:rsidRPr="00DF6BE7" w:rsidRDefault="00D40D32" w:rsidP="00D40D32">
      <w:pPr>
        <w:pStyle w:val="Odstavekseznama"/>
        <w:numPr>
          <w:ilvl w:val="0"/>
          <w:numId w:val="67"/>
        </w:numPr>
        <w:spacing w:after="200" w:line="240" w:lineRule="auto"/>
        <w:rPr>
          <w:rFonts w:ascii="Arial Narrow" w:hAnsi="Arial Narrow"/>
        </w:rPr>
      </w:pPr>
      <w:r w:rsidRPr="00DF6BE7">
        <w:rPr>
          <w:rFonts w:ascii="Arial Narrow" w:hAnsi="Arial Narrow"/>
        </w:rPr>
        <w:t xml:space="preserve">Navodila organa upravljanja o upravičenih stroških za sredstva evropske kohezijske politike </w:t>
      </w:r>
      <w:r>
        <w:rPr>
          <w:rFonts w:ascii="Arial Narrow" w:hAnsi="Arial Narrow"/>
        </w:rPr>
        <w:t>v</w:t>
      </w:r>
      <w:r w:rsidRPr="00DF6BE7">
        <w:rPr>
          <w:rFonts w:ascii="Arial Narrow" w:hAnsi="Arial Narrow"/>
        </w:rPr>
        <w:t xml:space="preserve"> programsk</w:t>
      </w:r>
      <w:r>
        <w:rPr>
          <w:rFonts w:ascii="Arial Narrow" w:hAnsi="Arial Narrow"/>
        </w:rPr>
        <w:t>em</w:t>
      </w:r>
      <w:r w:rsidRPr="00DF6BE7">
        <w:rPr>
          <w:rFonts w:ascii="Arial Narrow" w:hAnsi="Arial Narrow"/>
        </w:rPr>
        <w:t xml:space="preserve"> obdobj</w:t>
      </w:r>
      <w:r>
        <w:rPr>
          <w:rFonts w:ascii="Arial Narrow" w:hAnsi="Arial Narrow"/>
        </w:rPr>
        <w:t>u</w:t>
      </w:r>
      <w:r w:rsidRPr="00DF6BE7">
        <w:rPr>
          <w:rFonts w:ascii="Arial Narrow" w:hAnsi="Arial Narrow"/>
        </w:rPr>
        <w:t xml:space="preserve"> 2014-2020, objavljena na spletni strani </w:t>
      </w:r>
      <w:hyperlink r:id="rId60" w:history="1">
        <w:r w:rsidRPr="00DF6BE7">
          <w:rPr>
            <w:rFonts w:ascii="Arial Narrow" w:hAnsi="Arial Narrow"/>
            <w:color w:val="0000FF"/>
            <w:u w:val="single"/>
          </w:rPr>
          <w:t>http://www.eu-skladi.si/sl/ekp/navodila</w:t>
        </w:r>
      </w:hyperlink>
      <w:r w:rsidRPr="00DF6BE7">
        <w:rPr>
          <w:rFonts w:ascii="Arial Narrow" w:hAnsi="Arial Narrow"/>
        </w:rPr>
        <w:t>, z vsemi spremembami, ki bodo objavljene v času izvajanja pogodbe,</w:t>
      </w:r>
    </w:p>
    <w:p w14:paraId="7348A422" w14:textId="77777777" w:rsidR="00D40D32" w:rsidRPr="00DF6BE7" w:rsidRDefault="00D40D32" w:rsidP="00D40D32">
      <w:pPr>
        <w:pStyle w:val="Odstavekseznama"/>
        <w:numPr>
          <w:ilvl w:val="0"/>
          <w:numId w:val="67"/>
        </w:numPr>
        <w:spacing w:after="200" w:line="240" w:lineRule="auto"/>
        <w:rPr>
          <w:rFonts w:ascii="Arial Narrow" w:hAnsi="Arial Narrow"/>
        </w:rPr>
      </w:pPr>
      <w:r w:rsidRPr="00DF6BE7">
        <w:rPr>
          <w:rFonts w:ascii="Arial Narrow" w:hAnsi="Arial Narrow"/>
        </w:rPr>
        <w:t>Navodila organa upravljanja za izvajanje upravljalnih preverjanj po 125. členu Uredbe (EU) št. 1303/2013</w:t>
      </w:r>
      <w:r>
        <w:rPr>
          <w:rFonts w:ascii="Arial Narrow" w:hAnsi="Arial Narrow"/>
        </w:rPr>
        <w:t xml:space="preserve"> programsko obdobje 2014-2020</w:t>
      </w:r>
      <w:r w:rsidRPr="00DF6BE7">
        <w:rPr>
          <w:rFonts w:ascii="Arial Narrow" w:hAnsi="Arial Narrow"/>
        </w:rPr>
        <w:t xml:space="preserve">, objavljena na spletni strani </w:t>
      </w:r>
      <w:hyperlink r:id="rId61" w:history="1">
        <w:r w:rsidRPr="00DF6BE7">
          <w:rPr>
            <w:rFonts w:ascii="Arial Narrow" w:hAnsi="Arial Narrow"/>
            <w:color w:val="0000FF"/>
            <w:u w:val="single"/>
          </w:rPr>
          <w:t>http://www.eu-skladi.si/sl/ekp/navodila</w:t>
        </w:r>
      </w:hyperlink>
      <w:r w:rsidRPr="00DF6BE7">
        <w:rPr>
          <w:rFonts w:ascii="Arial Narrow" w:hAnsi="Arial Narrow"/>
        </w:rPr>
        <w:t>, z vsemi spremembami, ki bodo objavljene v času izvajanja pogodbe,</w:t>
      </w:r>
    </w:p>
    <w:p w14:paraId="44CD9E05" w14:textId="77777777" w:rsidR="00D40D32" w:rsidRPr="00DF6BE7" w:rsidRDefault="00D40D32" w:rsidP="00D40D32">
      <w:pPr>
        <w:pStyle w:val="Odstavekseznama"/>
        <w:numPr>
          <w:ilvl w:val="0"/>
          <w:numId w:val="67"/>
        </w:numPr>
        <w:spacing w:after="200" w:line="240" w:lineRule="auto"/>
        <w:rPr>
          <w:rFonts w:ascii="Arial Narrow" w:hAnsi="Arial Narrow"/>
        </w:rPr>
      </w:pPr>
      <w:r w:rsidRPr="00DF6BE7">
        <w:rPr>
          <w:rFonts w:ascii="Arial Narrow" w:hAnsi="Arial Narrow"/>
        </w:rPr>
        <w:t xml:space="preserve">Navodila organa upravljanja na področju komuniciranja vsebin evropske kohezijske politike </w:t>
      </w:r>
      <w:r>
        <w:rPr>
          <w:rFonts w:ascii="Arial Narrow" w:hAnsi="Arial Narrow"/>
        </w:rPr>
        <w:t>v</w:t>
      </w:r>
      <w:r w:rsidRPr="00DF6BE7">
        <w:rPr>
          <w:rFonts w:ascii="Arial Narrow" w:hAnsi="Arial Narrow"/>
        </w:rPr>
        <w:t xml:space="preserve"> programsk</w:t>
      </w:r>
      <w:r>
        <w:rPr>
          <w:rFonts w:ascii="Arial Narrow" w:hAnsi="Arial Narrow"/>
        </w:rPr>
        <w:t>em</w:t>
      </w:r>
      <w:r w:rsidRPr="00DF6BE7">
        <w:rPr>
          <w:rFonts w:ascii="Arial Narrow" w:hAnsi="Arial Narrow"/>
        </w:rPr>
        <w:t xml:space="preserve"> obdobj</w:t>
      </w:r>
      <w:r>
        <w:rPr>
          <w:rFonts w:ascii="Arial Narrow" w:hAnsi="Arial Narrow"/>
        </w:rPr>
        <w:t>u</w:t>
      </w:r>
      <w:r w:rsidRPr="00DF6BE7">
        <w:rPr>
          <w:rFonts w:ascii="Arial Narrow" w:hAnsi="Arial Narrow"/>
        </w:rPr>
        <w:t xml:space="preserve"> 2014-2020, objavljena na spletni strani </w:t>
      </w:r>
      <w:hyperlink r:id="rId62" w:history="1">
        <w:r w:rsidRPr="00DF6BE7">
          <w:rPr>
            <w:rFonts w:ascii="Arial Narrow" w:hAnsi="Arial Narrow"/>
            <w:color w:val="0000FF"/>
            <w:u w:val="single"/>
          </w:rPr>
          <w:t>http://www.eu-skladi.si/sl/ekp/navodila</w:t>
        </w:r>
      </w:hyperlink>
      <w:r w:rsidRPr="00DF6BE7">
        <w:rPr>
          <w:rFonts w:ascii="Arial Narrow" w:hAnsi="Arial Narrow"/>
        </w:rPr>
        <w:t>, z vsemi spremembami, ki bodo objavljene v času izvajanja pogodbe,</w:t>
      </w:r>
    </w:p>
    <w:p w14:paraId="1F33EE6D" w14:textId="77777777" w:rsidR="00D40D32" w:rsidRPr="00DF6BE7" w:rsidRDefault="00D40D32" w:rsidP="00D40D32">
      <w:pPr>
        <w:pStyle w:val="Odstavekseznama"/>
        <w:numPr>
          <w:ilvl w:val="0"/>
          <w:numId w:val="67"/>
        </w:numPr>
        <w:spacing w:after="200" w:line="240" w:lineRule="auto"/>
        <w:rPr>
          <w:rFonts w:ascii="Arial Narrow" w:hAnsi="Arial Narrow"/>
        </w:rPr>
      </w:pPr>
      <w:r w:rsidRPr="00DF6BE7">
        <w:rPr>
          <w:rFonts w:ascii="Arial Narrow" w:hAnsi="Arial Narrow"/>
        </w:rPr>
        <w:t xml:space="preserve">Navodila organa upravljanja in organa za potrjevanje za spremljanje izvajanja operativnega programa z informacijskimi sistemi MFERAC, ISARR2 in RIS </w:t>
      </w:r>
      <w:r>
        <w:rPr>
          <w:rFonts w:ascii="Arial Narrow" w:hAnsi="Arial Narrow"/>
        </w:rPr>
        <w:t>e</w:t>
      </w:r>
      <w:r w:rsidRPr="00DF6BE7">
        <w:rPr>
          <w:rFonts w:ascii="Arial Narrow" w:hAnsi="Arial Narrow"/>
        </w:rPr>
        <w:t xml:space="preserve">CA, objavljena na spletni strani </w:t>
      </w:r>
      <w:hyperlink r:id="rId63" w:history="1">
        <w:r w:rsidRPr="00DF6BE7">
          <w:rPr>
            <w:rFonts w:ascii="Arial Narrow" w:hAnsi="Arial Narrow"/>
            <w:color w:val="0000FF"/>
            <w:u w:val="single"/>
          </w:rPr>
          <w:t>http://www.eu-skladi.si/sl/ekp/navodila</w:t>
        </w:r>
      </w:hyperlink>
      <w:r w:rsidRPr="00DF6BE7">
        <w:rPr>
          <w:rFonts w:ascii="Arial Narrow" w:hAnsi="Arial Narrow"/>
        </w:rPr>
        <w:t>, z vsemi spremembami, ki bodo objavljene v času izvajanja pogodbe,</w:t>
      </w:r>
    </w:p>
    <w:p w14:paraId="264E7F73" w14:textId="77777777" w:rsidR="00D40D32" w:rsidRPr="00DF6BE7" w:rsidRDefault="00D40D32" w:rsidP="00D40D32">
      <w:pPr>
        <w:pStyle w:val="Odstavekseznama"/>
        <w:numPr>
          <w:ilvl w:val="0"/>
          <w:numId w:val="67"/>
        </w:numPr>
        <w:spacing w:after="200" w:line="240" w:lineRule="auto"/>
        <w:rPr>
          <w:rFonts w:ascii="Arial Narrow" w:hAnsi="Arial Narrow"/>
        </w:rPr>
      </w:pPr>
      <w:r w:rsidRPr="00DF6BE7">
        <w:rPr>
          <w:rFonts w:ascii="Arial Narrow" w:hAnsi="Arial Narrow"/>
        </w:rPr>
        <w:t xml:space="preserve">Smernice organa upravljanja za integracijo načel enakosti spolov, enakih možnosti, nediskriminacije in dostopnosti za invalide pri izvajanju, spremljanju, poročanju in vrednotenju </w:t>
      </w:r>
      <w:r>
        <w:rPr>
          <w:rFonts w:ascii="Arial Narrow" w:hAnsi="Arial Narrow"/>
        </w:rPr>
        <w:t>evropske kohezijske politike</w:t>
      </w:r>
      <w:r w:rsidRPr="00DF6BE7">
        <w:rPr>
          <w:rFonts w:ascii="Arial Narrow" w:hAnsi="Arial Narrow"/>
        </w:rPr>
        <w:t xml:space="preserve"> v programskem obdobju 2014-2020, objavljene na spletni strani</w:t>
      </w:r>
      <w:r>
        <w:rPr>
          <w:rFonts w:ascii="Arial Narrow" w:hAnsi="Arial Narrow"/>
        </w:rPr>
        <w:t xml:space="preserve"> </w:t>
      </w:r>
      <w:hyperlink r:id="rId64" w:history="1">
        <w:r w:rsidRPr="00B27D19">
          <w:rPr>
            <w:rStyle w:val="Hiperpovezava"/>
            <w:rFonts w:ascii="Arial Narrow" w:hAnsi="Arial Narrow"/>
          </w:rPr>
          <w:t>http://www.eu-skladi.si/sl/ekp/navodila</w:t>
        </w:r>
      </w:hyperlink>
      <w:r w:rsidRPr="00DF6BE7">
        <w:rPr>
          <w:rFonts w:ascii="Arial Narrow" w:hAnsi="Arial Narrow"/>
        </w:rPr>
        <w:t>,</w:t>
      </w:r>
    </w:p>
    <w:p w14:paraId="2C7C2CEE" w14:textId="77777777" w:rsidR="00D40D32" w:rsidRPr="00DF6BE7" w:rsidRDefault="00D40D32" w:rsidP="00D40D32">
      <w:pPr>
        <w:pStyle w:val="Odstavekseznama"/>
        <w:numPr>
          <w:ilvl w:val="0"/>
          <w:numId w:val="67"/>
        </w:numPr>
        <w:spacing w:after="200" w:line="240" w:lineRule="auto"/>
        <w:rPr>
          <w:rFonts w:ascii="Arial Narrow" w:hAnsi="Arial Narrow"/>
        </w:rPr>
      </w:pPr>
      <w:r w:rsidRPr="00DF6BE7">
        <w:rPr>
          <w:rFonts w:ascii="Arial Narrow" w:hAnsi="Arial Narrow"/>
        </w:rPr>
        <w:t>Strategij</w:t>
      </w:r>
      <w:r>
        <w:rPr>
          <w:rFonts w:ascii="Arial Narrow" w:hAnsi="Arial Narrow"/>
        </w:rPr>
        <w:t>a</w:t>
      </w:r>
      <w:r w:rsidRPr="00DF6BE7">
        <w:rPr>
          <w:rFonts w:ascii="Arial Narrow" w:hAnsi="Arial Narrow"/>
        </w:rPr>
        <w:t xml:space="preserve"> organa upravljanja za boj proti goljufijam cilja »naložbe za rast in delovna mesta za programsko obdobje 2014-2020«, objavljen</w:t>
      </w:r>
      <w:r>
        <w:rPr>
          <w:rFonts w:ascii="Arial Narrow" w:hAnsi="Arial Narrow"/>
        </w:rPr>
        <w:t>a</w:t>
      </w:r>
      <w:r w:rsidRPr="00DF6BE7">
        <w:rPr>
          <w:rFonts w:ascii="Arial Narrow" w:hAnsi="Arial Narrow"/>
        </w:rPr>
        <w:t xml:space="preserve"> na spletni strani </w:t>
      </w:r>
      <w:hyperlink r:id="rId65" w:history="1">
        <w:r w:rsidRPr="00DF6BE7">
          <w:rPr>
            <w:rFonts w:ascii="Arial Narrow" w:hAnsi="Arial Narrow"/>
            <w:color w:val="0000FF"/>
            <w:u w:val="single"/>
          </w:rPr>
          <w:t>http://www.eu-skladi.si/sl/ekp/navodila</w:t>
        </w:r>
      </w:hyperlink>
      <w:r w:rsidRPr="00DF6BE7">
        <w:rPr>
          <w:rFonts w:ascii="Arial Narrow" w:hAnsi="Arial Narrow"/>
        </w:rPr>
        <w:t>, z vsemi spremembami, ki bodo objavljene v času izvajanja pogodbe,</w:t>
      </w:r>
    </w:p>
    <w:p w14:paraId="32D46B3F" w14:textId="77777777" w:rsidR="00D40D32" w:rsidRPr="00CD2468" w:rsidRDefault="00D40D32" w:rsidP="00D40D32">
      <w:pPr>
        <w:pStyle w:val="Odstavekseznama"/>
        <w:numPr>
          <w:ilvl w:val="0"/>
          <w:numId w:val="67"/>
        </w:numPr>
        <w:spacing w:after="200" w:line="240" w:lineRule="auto"/>
        <w:rPr>
          <w:rFonts w:ascii="Arial Narrow" w:hAnsi="Arial Narrow"/>
        </w:rPr>
      </w:pPr>
      <w:r w:rsidRPr="00DF6BE7">
        <w:rPr>
          <w:rFonts w:ascii="Arial Narrow" w:hAnsi="Arial Narrow"/>
        </w:rPr>
        <w:t xml:space="preserve">Navodila organa upravljanja za poročanje in spremljanje nepravilnosti s sredstvi evropske kohezijske politike </w:t>
      </w:r>
      <w:r>
        <w:rPr>
          <w:rFonts w:ascii="Arial Narrow" w:hAnsi="Arial Narrow"/>
        </w:rPr>
        <w:t>C</w:t>
      </w:r>
      <w:r w:rsidRPr="00DF6BE7">
        <w:rPr>
          <w:rFonts w:ascii="Arial Narrow" w:hAnsi="Arial Narrow"/>
        </w:rPr>
        <w:t xml:space="preserve">ilja </w:t>
      </w:r>
      <w:r>
        <w:rPr>
          <w:rFonts w:ascii="Arial Narrow" w:hAnsi="Arial Narrow"/>
        </w:rPr>
        <w:t>N</w:t>
      </w:r>
      <w:r w:rsidRPr="00DF6BE7">
        <w:rPr>
          <w:rFonts w:ascii="Arial Narrow" w:hAnsi="Arial Narrow"/>
        </w:rPr>
        <w:t xml:space="preserve">aložbe za rast in delovna mesta za programsko obdobje 2014-2020, objavljena na spletni strani </w:t>
      </w:r>
      <w:hyperlink r:id="rId66" w:history="1">
        <w:r w:rsidRPr="00DF6BE7">
          <w:rPr>
            <w:rFonts w:ascii="Arial Narrow" w:hAnsi="Arial Narrow"/>
            <w:color w:val="0000FF"/>
            <w:u w:val="single"/>
          </w:rPr>
          <w:t>http://www.eu-skladi.si/sl/ekp/navodila</w:t>
        </w:r>
      </w:hyperlink>
      <w:r w:rsidRPr="00DF6BE7">
        <w:rPr>
          <w:rFonts w:ascii="Arial Narrow" w:hAnsi="Arial Narrow"/>
        </w:rPr>
        <w:t>, z vsemi spremembami, ki bodo objavljene v času izvajanja pogodbe</w:t>
      </w:r>
      <w:r>
        <w:rPr>
          <w:rFonts w:ascii="Arial Narrow" w:hAnsi="Arial Narrow"/>
        </w:rPr>
        <w:t>,</w:t>
      </w:r>
    </w:p>
    <w:p w14:paraId="1A231FFD" w14:textId="77777777" w:rsidR="00D40D32" w:rsidRPr="00CD2468" w:rsidRDefault="00D40D32" w:rsidP="00D40D32">
      <w:pPr>
        <w:pStyle w:val="Odstavekseznama"/>
        <w:numPr>
          <w:ilvl w:val="0"/>
          <w:numId w:val="67"/>
        </w:numPr>
        <w:spacing w:after="200" w:line="240" w:lineRule="auto"/>
        <w:rPr>
          <w:rFonts w:ascii="Arial Narrow" w:hAnsi="Arial Narrow"/>
        </w:rPr>
      </w:pPr>
      <w:r w:rsidRPr="0053721E">
        <w:rPr>
          <w:rFonts w:ascii="Arial Narrow" w:hAnsi="Arial Narrow"/>
        </w:rPr>
        <w:t>Priporočilo organa upravljanja za uporabo orodja ARACHNE v sistemu izvajanja evropske kohezijske politike 2014-2020 cilja Naložbe za rast in delovna mesta</w:t>
      </w:r>
      <w:r>
        <w:rPr>
          <w:rFonts w:ascii="Arial Narrow" w:hAnsi="Arial Narrow"/>
        </w:rPr>
        <w:t>, oktober 2022,</w:t>
      </w:r>
      <w:r w:rsidRPr="00DA704E">
        <w:t xml:space="preserve"> </w:t>
      </w:r>
    </w:p>
    <w:p w14:paraId="508EE70E" w14:textId="77777777" w:rsidR="00D40D32" w:rsidRDefault="00D40D32" w:rsidP="00D40D32">
      <w:pPr>
        <w:pStyle w:val="Odstavekseznama"/>
        <w:numPr>
          <w:ilvl w:val="0"/>
          <w:numId w:val="67"/>
        </w:numPr>
        <w:spacing w:after="200" w:line="240" w:lineRule="auto"/>
        <w:rPr>
          <w:rFonts w:ascii="Arial Narrow" w:hAnsi="Arial Narrow"/>
        </w:rPr>
      </w:pPr>
      <w:r w:rsidRPr="00DA704E">
        <w:rPr>
          <w:rFonts w:ascii="Arial Narrow" w:hAnsi="Arial Narrow"/>
        </w:rPr>
        <w:t>Navodila agencije o aktivnostih in nalogah za spodbujanje podjetništva za izvajanje Javnega razpisa za zagotavljanje celovitih storitev za potencialne podjetnike in podjetja preko podpornih institucij za leto 2023 (JR podporno okolje 2023)</w:t>
      </w:r>
      <w:r>
        <w:rPr>
          <w:rFonts w:ascii="Arial Narrow" w:hAnsi="Arial Narrow"/>
        </w:rPr>
        <w:t xml:space="preserve"> z vsemi spremembami, ki bodo objavljena na spletni strani </w:t>
      </w:r>
      <w:hyperlink r:id="rId67" w:history="1">
        <w:r w:rsidRPr="007612AF">
          <w:rPr>
            <w:rStyle w:val="Hiperpovezava"/>
            <w:rFonts w:ascii="Arial Narrow" w:hAnsi="Arial Narrow"/>
          </w:rPr>
          <w:t>www.spiritslovenia.si</w:t>
        </w:r>
      </w:hyperlink>
      <w:r>
        <w:rPr>
          <w:rFonts w:ascii="Arial Narrow" w:hAnsi="Arial Narrow"/>
        </w:rPr>
        <w:t xml:space="preserve">. </w:t>
      </w:r>
    </w:p>
    <w:p w14:paraId="1542DC21" w14:textId="77777777" w:rsidR="00D40D32" w:rsidRPr="009623DC" w:rsidRDefault="00D40D32" w:rsidP="00D40D32">
      <w:pPr>
        <w:spacing w:after="200" w:line="240" w:lineRule="auto"/>
        <w:ind w:left="720"/>
        <w:jc w:val="both"/>
        <w:rPr>
          <w:rFonts w:ascii="Arial Narrow" w:hAnsi="Arial Narrow"/>
        </w:rPr>
      </w:pPr>
    </w:p>
    <w:p w14:paraId="4103A1E0" w14:textId="77777777" w:rsidR="00D40D32" w:rsidRPr="009623DC" w:rsidRDefault="00D40D32" w:rsidP="00D40D32">
      <w:pPr>
        <w:numPr>
          <w:ilvl w:val="0"/>
          <w:numId w:val="78"/>
        </w:numPr>
        <w:spacing w:after="200" w:line="276" w:lineRule="auto"/>
        <w:rPr>
          <w:rFonts w:ascii="Arial Narrow" w:hAnsi="Arial Narrow"/>
          <w:b/>
        </w:rPr>
      </w:pPr>
      <w:r w:rsidRPr="009623DC">
        <w:rPr>
          <w:rFonts w:ascii="Arial Narrow" w:hAnsi="Arial Narrow"/>
          <w:b/>
        </w:rPr>
        <w:t>PODATKI O OPERACIJI IN OBDOBJE UPRAVIČENOSTI</w:t>
      </w:r>
    </w:p>
    <w:p w14:paraId="4365D794" w14:textId="77777777" w:rsidR="00D40D32" w:rsidRPr="00CD2468" w:rsidRDefault="00D40D32" w:rsidP="00230E6B">
      <w:pPr>
        <w:pStyle w:val="Odstavekseznama"/>
        <w:numPr>
          <w:ilvl w:val="6"/>
          <w:numId w:val="79"/>
        </w:numPr>
        <w:rPr>
          <w:rFonts w:ascii="Arial Narrow" w:hAnsi="Arial Narrow"/>
        </w:rPr>
      </w:pPr>
      <w:r w:rsidRPr="00CD2468">
        <w:rPr>
          <w:rFonts w:ascii="Arial Narrow" w:hAnsi="Arial Narrow"/>
        </w:rPr>
        <w:t>člen</w:t>
      </w:r>
    </w:p>
    <w:p w14:paraId="350C345D" w14:textId="77777777" w:rsidR="00D40D32" w:rsidRPr="009623DC" w:rsidRDefault="00D40D32" w:rsidP="00D40D32">
      <w:pPr>
        <w:tabs>
          <w:tab w:val="left" w:pos="0"/>
        </w:tabs>
        <w:jc w:val="both"/>
        <w:rPr>
          <w:rFonts w:ascii="Arial Narrow" w:hAnsi="Arial Narrow"/>
        </w:rPr>
      </w:pPr>
      <w:r>
        <w:rPr>
          <w:rFonts w:ascii="Arial Narrow" w:hAnsi="Arial Narrow"/>
        </w:rPr>
        <w:t>Namen in vsebina</w:t>
      </w:r>
      <w:r w:rsidRPr="00CD2468">
        <w:rPr>
          <w:rFonts w:ascii="Arial Narrow" w:hAnsi="Arial Narrow"/>
        </w:rPr>
        <w:t xml:space="preserve"> operacije, njeni cilji, </w:t>
      </w:r>
      <w:r w:rsidRPr="00ED0DB7">
        <w:rPr>
          <w:rFonts w:ascii="Arial Narrow" w:hAnsi="Arial Narrow"/>
        </w:rPr>
        <w:t>ciljne skupine, aktivnosti in storittve, rezultati, kazalniki</w:t>
      </w:r>
      <w:r w:rsidRPr="00CD2468">
        <w:rPr>
          <w:rFonts w:ascii="Arial Narrow" w:hAnsi="Arial Narrow"/>
        </w:rPr>
        <w:t>, terminski plan ter finančna konstrukcija so opredeljeni v vlogi na javni razpis, ki je Priloga št. 1</w:t>
      </w:r>
      <w:r w:rsidRPr="009623DC">
        <w:rPr>
          <w:rFonts w:ascii="Arial Narrow" w:hAnsi="Arial Narrow"/>
        </w:rPr>
        <w:t xml:space="preserve"> te pogodbe in njen sestavni del. Vključitev vloge </w:t>
      </w:r>
      <w:r>
        <w:rPr>
          <w:rFonts w:ascii="Arial Narrow" w:hAnsi="Arial Narrow"/>
        </w:rPr>
        <w:t>na javni razpis</w:t>
      </w:r>
      <w:r w:rsidRPr="009623DC">
        <w:rPr>
          <w:rFonts w:ascii="Arial Narrow" w:hAnsi="Arial Narrow"/>
        </w:rPr>
        <w:t xml:space="preserve"> v to pogodbo ne pomeni tudi avtomatične odobritve sredstev financiranja. Upravičenost izplačila pavšalnega zneska bo agencija preverjala v okviru presoje zahtevka za izplačilo, na način kot je opredeljen v tej pogodbi, ob upoštevanju Navodil organa upravljanja o upravičenih stroških za sredstva evropske kohezijske politike v obdobju 2014-2020 ter </w:t>
      </w:r>
      <w:r w:rsidRPr="0053721E">
        <w:rPr>
          <w:rFonts w:ascii="Arial Narrow" w:hAnsi="Arial Narrow"/>
        </w:rPr>
        <w:t>Uredba 651/2014/EU</w:t>
      </w:r>
      <w:r>
        <w:rPr>
          <w:rFonts w:ascii="Arial Narrow" w:hAnsi="Arial Narrow"/>
        </w:rPr>
        <w:t>.</w:t>
      </w:r>
      <w:r w:rsidRPr="0053721E" w:rsidDel="0053721E">
        <w:rPr>
          <w:rFonts w:ascii="Arial Narrow" w:hAnsi="Arial Narrow"/>
          <w:highlight w:val="red"/>
        </w:rPr>
        <w:t xml:space="preserve"> </w:t>
      </w:r>
      <w:r>
        <w:rPr>
          <w:rFonts w:ascii="Arial Narrow" w:hAnsi="Arial Narrow"/>
          <w:highlight w:val="red"/>
        </w:rPr>
        <w:t xml:space="preserve"> </w:t>
      </w:r>
    </w:p>
    <w:p w14:paraId="3041A755" w14:textId="77777777" w:rsidR="00D40D32" w:rsidRPr="009623DC" w:rsidRDefault="00D40D32" w:rsidP="00D40D32">
      <w:pPr>
        <w:tabs>
          <w:tab w:val="left" w:pos="0"/>
        </w:tabs>
        <w:jc w:val="both"/>
        <w:rPr>
          <w:rFonts w:ascii="Arial Narrow" w:hAnsi="Arial Narrow"/>
        </w:rPr>
      </w:pPr>
      <w:r w:rsidRPr="009623DC">
        <w:rPr>
          <w:rFonts w:ascii="Arial Narrow" w:hAnsi="Arial Narrow"/>
        </w:rPr>
        <w:t>Operacija se ne sme pričeti izvajati pred 1.</w:t>
      </w:r>
      <w:r>
        <w:rPr>
          <w:rFonts w:ascii="Arial Narrow" w:hAnsi="Arial Narrow"/>
        </w:rPr>
        <w:t xml:space="preserve"> </w:t>
      </w:r>
      <w:r w:rsidRPr="009623DC">
        <w:rPr>
          <w:rFonts w:ascii="Arial Narrow" w:hAnsi="Arial Narrow"/>
        </w:rPr>
        <w:t>1.</w:t>
      </w:r>
      <w:r>
        <w:rPr>
          <w:rFonts w:ascii="Arial Narrow" w:hAnsi="Arial Narrow"/>
        </w:rPr>
        <w:t xml:space="preserve"> </w:t>
      </w:r>
      <w:r w:rsidRPr="009623DC">
        <w:rPr>
          <w:rFonts w:ascii="Arial Narrow" w:hAnsi="Arial Narrow"/>
        </w:rPr>
        <w:t xml:space="preserve">2023. Začetek izvajanja operacije je datum, ko upravičenec prične z izvajanjem aktivnosti </w:t>
      </w:r>
      <w:r>
        <w:rPr>
          <w:rFonts w:ascii="Arial Narrow" w:hAnsi="Arial Narrow"/>
        </w:rPr>
        <w:t xml:space="preserve">in storitev </w:t>
      </w:r>
      <w:r w:rsidRPr="009623DC">
        <w:rPr>
          <w:rFonts w:ascii="Arial Narrow" w:hAnsi="Arial Narrow"/>
        </w:rPr>
        <w:t xml:space="preserve">v okviru potrjene operacije ter sklene prve pravno zavezujoče zaveze. Pred pričetkom operacije ne sme biti sklenjena nobena pravno zavezujoča zaveza za izvedbo posamezne upravičene aktivnosti </w:t>
      </w:r>
      <w:r>
        <w:rPr>
          <w:rFonts w:ascii="Arial Narrow" w:hAnsi="Arial Narrow"/>
        </w:rPr>
        <w:t xml:space="preserve">in storitve </w:t>
      </w:r>
      <w:r w:rsidRPr="009623DC">
        <w:rPr>
          <w:rFonts w:ascii="Arial Narrow" w:hAnsi="Arial Narrow"/>
        </w:rPr>
        <w:t>v okviru potrjene operacije.</w:t>
      </w:r>
    </w:p>
    <w:p w14:paraId="61BD2FA9" w14:textId="77777777" w:rsidR="00D40D32" w:rsidRPr="009623DC" w:rsidRDefault="00D40D32" w:rsidP="00D40D32">
      <w:pPr>
        <w:tabs>
          <w:tab w:val="left" w:pos="0"/>
        </w:tabs>
        <w:jc w:val="both"/>
        <w:rPr>
          <w:rFonts w:ascii="Arial Narrow" w:hAnsi="Arial Narrow"/>
        </w:rPr>
      </w:pPr>
      <w:r w:rsidRPr="009623DC">
        <w:rPr>
          <w:rFonts w:ascii="Arial Narrow" w:hAnsi="Arial Narrow"/>
        </w:rPr>
        <w:t>Začetek operacije je: 1. 1. 2023.</w:t>
      </w:r>
    </w:p>
    <w:p w14:paraId="31DA40AF" w14:textId="77777777" w:rsidR="00D40D32" w:rsidRPr="001A12E0" w:rsidRDefault="00D40D32" w:rsidP="00D40D32">
      <w:pPr>
        <w:tabs>
          <w:tab w:val="left" w:pos="0"/>
        </w:tabs>
        <w:jc w:val="both"/>
        <w:rPr>
          <w:rFonts w:ascii="Arial Narrow" w:hAnsi="Arial Narrow"/>
        </w:rPr>
      </w:pPr>
      <w:r w:rsidRPr="001A12E0">
        <w:rPr>
          <w:rFonts w:ascii="Arial Narrow" w:hAnsi="Arial Narrow"/>
        </w:rPr>
        <w:t>Skrajni datum za zaključek operacije je: 31. 10. 2023.</w:t>
      </w:r>
    </w:p>
    <w:p w14:paraId="31B795D7" w14:textId="77777777" w:rsidR="005A2574" w:rsidRDefault="001A12E0" w:rsidP="002C0EDE">
      <w:pPr>
        <w:tabs>
          <w:tab w:val="left" w:pos="0"/>
        </w:tabs>
        <w:jc w:val="both"/>
        <w:rPr>
          <w:rFonts w:ascii="Arial Narrow" w:hAnsi="Arial Narrow"/>
        </w:rPr>
      </w:pPr>
      <w:r w:rsidRPr="001A12E0">
        <w:rPr>
          <w:rFonts w:ascii="Arial Narrow" w:hAnsi="Arial Narrow"/>
        </w:rPr>
        <w:t xml:space="preserve">Operacija se bo za drugi sklop JR podporno okolje 2023 izvajala </w:t>
      </w:r>
      <w:r>
        <w:rPr>
          <w:rFonts w:ascii="Arial Narrow" w:hAnsi="Arial Narrow"/>
        </w:rPr>
        <w:t>na</w:t>
      </w:r>
      <w:r w:rsidRPr="001A12E0">
        <w:rPr>
          <w:rFonts w:ascii="Arial Narrow" w:hAnsi="Arial Narrow"/>
        </w:rPr>
        <w:t xml:space="preserve"> področj</w:t>
      </w:r>
      <w:r>
        <w:rPr>
          <w:rFonts w:ascii="Arial Narrow" w:hAnsi="Arial Narrow"/>
        </w:rPr>
        <w:t>u</w:t>
      </w:r>
      <w:r w:rsidRPr="001A12E0">
        <w:rPr>
          <w:rFonts w:ascii="Arial Narrow" w:hAnsi="Arial Narrow"/>
        </w:rPr>
        <w:t xml:space="preserve"> celotne Slovenije</w:t>
      </w:r>
      <w:r>
        <w:rPr>
          <w:rFonts w:ascii="Arial Narrow" w:hAnsi="Arial Narrow"/>
        </w:rPr>
        <w:t>, v vzhodni in zahodni kohezijski regiji</w:t>
      </w:r>
      <w:r w:rsidRPr="001A12E0">
        <w:rPr>
          <w:rFonts w:ascii="Arial Narrow" w:hAnsi="Arial Narrow"/>
        </w:rPr>
        <w:t xml:space="preserve">. </w:t>
      </w:r>
    </w:p>
    <w:p w14:paraId="4A07C354" w14:textId="210F2D4F" w:rsidR="00D40D32" w:rsidRDefault="005A2574" w:rsidP="00D40D32">
      <w:pPr>
        <w:tabs>
          <w:tab w:val="left" w:pos="0"/>
        </w:tabs>
        <w:jc w:val="both"/>
        <w:rPr>
          <w:rFonts w:ascii="Arial Narrow" w:hAnsi="Arial Narrow"/>
        </w:rPr>
      </w:pPr>
      <w:r>
        <w:rPr>
          <w:rFonts w:ascii="Arial Narrow" w:hAnsi="Arial Narrow"/>
        </w:rPr>
        <w:t>P</w:t>
      </w:r>
      <w:r w:rsidRPr="002C0EDE">
        <w:rPr>
          <w:rFonts w:ascii="Arial Narrow" w:hAnsi="Arial Narrow"/>
        </w:rPr>
        <w:t xml:space="preserve">osamezni konzorcijski partner </w:t>
      </w:r>
      <w:r>
        <w:rPr>
          <w:rFonts w:ascii="Arial Narrow" w:hAnsi="Arial Narrow"/>
        </w:rPr>
        <w:t xml:space="preserve"> lahko </w:t>
      </w:r>
      <w:r w:rsidRPr="002C0EDE">
        <w:rPr>
          <w:rFonts w:ascii="Arial Narrow" w:hAnsi="Arial Narrow"/>
        </w:rPr>
        <w:t>izvaja storitve, ki imajo naravo deminimis pomoči, samo za tista inovativna zagonska podjetja s potencialom hitre rasti, ki imajo sedež v kohezijski regiji, v kateri bo konzorcijski partner izvajal storitve</w:t>
      </w:r>
      <w:r>
        <w:rPr>
          <w:rFonts w:ascii="Arial Narrow" w:hAnsi="Arial Narrow"/>
          <w:color w:val="0000FF"/>
          <w:sz w:val="20"/>
          <w:szCs w:val="20"/>
        </w:rPr>
        <w:t>.</w:t>
      </w:r>
      <w:r>
        <w:t xml:space="preserve"> </w:t>
      </w:r>
      <w:r w:rsidR="00D40D32" w:rsidRPr="009623DC">
        <w:rPr>
          <w:rFonts w:ascii="Arial Narrow" w:hAnsi="Arial Narrow"/>
        </w:rPr>
        <w:t xml:space="preserve">Operacijo bodo izvajali v tabeli navedeni </w:t>
      </w:r>
      <w:r w:rsidR="001A12E0">
        <w:rPr>
          <w:rFonts w:ascii="Arial Narrow" w:hAnsi="Arial Narrow"/>
        </w:rPr>
        <w:t>start-up</w:t>
      </w:r>
      <w:r w:rsidR="00D40D32" w:rsidRPr="009623DC">
        <w:rPr>
          <w:rFonts w:ascii="Arial Narrow" w:hAnsi="Arial Narrow"/>
        </w:rPr>
        <w:t xml:space="preserve"> mentorji</w:t>
      </w:r>
      <w:r w:rsidR="00D40D32">
        <w:rPr>
          <w:rFonts w:ascii="Arial Narrow" w:hAnsi="Arial Narrow"/>
        </w:rPr>
        <w:t>, ki so na operacijo razporejeni za polni ali polovični delovni čas</w:t>
      </w:r>
      <w:r w:rsidR="00D40D32" w:rsidRPr="009623DC">
        <w:rPr>
          <w:rFonts w:ascii="Arial Narrow" w:hAnsi="Arial Narrow"/>
        </w:rPr>
        <w:t>:</w:t>
      </w:r>
    </w:p>
    <w:tbl>
      <w:tblPr>
        <w:tblStyle w:val="Tabelamrea"/>
        <w:tblW w:w="0" w:type="auto"/>
        <w:tblLook w:val="04A0" w:firstRow="1" w:lastRow="0" w:firstColumn="1" w:lastColumn="0" w:noHBand="0" w:noVBand="1"/>
      </w:tblPr>
      <w:tblGrid>
        <w:gridCol w:w="2547"/>
        <w:gridCol w:w="2693"/>
        <w:gridCol w:w="1843"/>
        <w:gridCol w:w="1559"/>
      </w:tblGrid>
      <w:tr w:rsidR="00D40D32" w:rsidRPr="001B4616" w14:paraId="470803DE" w14:textId="77777777" w:rsidTr="001A12E0">
        <w:tc>
          <w:tcPr>
            <w:tcW w:w="2547" w:type="dxa"/>
          </w:tcPr>
          <w:p w14:paraId="26DD3DFE" w14:textId="77777777" w:rsidR="00D40D32" w:rsidRPr="009623DC" w:rsidRDefault="00D40D32" w:rsidP="005A2574">
            <w:pPr>
              <w:tabs>
                <w:tab w:val="left" w:pos="0"/>
              </w:tabs>
              <w:rPr>
                <w:rFonts w:ascii="Arial Narrow" w:hAnsi="Arial Narrow"/>
                <w:lang w:val="sl-SI" w:bidi="ar-SA"/>
              </w:rPr>
            </w:pPr>
            <w:r w:rsidRPr="003B56A0">
              <w:rPr>
                <w:rFonts w:ascii="Arial Narrow" w:hAnsi="Arial Narrow"/>
                <w:lang w:val="it-IT"/>
              </w:rPr>
              <w:t>Ime in priimek zaposlenega, ki izvaja aktivnosti in storitve na operaciji:</w:t>
            </w:r>
          </w:p>
        </w:tc>
        <w:tc>
          <w:tcPr>
            <w:tcW w:w="2693" w:type="dxa"/>
          </w:tcPr>
          <w:p w14:paraId="109FEFE6" w14:textId="77777777" w:rsidR="00D40D32" w:rsidRPr="009623DC" w:rsidRDefault="00D40D32" w:rsidP="005A2574">
            <w:pPr>
              <w:tabs>
                <w:tab w:val="left" w:pos="0"/>
              </w:tabs>
              <w:rPr>
                <w:rFonts w:ascii="Arial Narrow" w:hAnsi="Arial Narrow"/>
                <w:lang w:val="sl-SI" w:bidi="ar-SA"/>
              </w:rPr>
            </w:pPr>
            <w:r w:rsidRPr="009623DC">
              <w:rPr>
                <w:rFonts w:ascii="Arial Narrow" w:hAnsi="Arial Narrow"/>
              </w:rPr>
              <w:t>Ime podjetja/organizacije, kjer so zaposleni</w:t>
            </w:r>
          </w:p>
        </w:tc>
        <w:tc>
          <w:tcPr>
            <w:tcW w:w="1843" w:type="dxa"/>
          </w:tcPr>
          <w:p w14:paraId="62C30DFD" w14:textId="1A77EE4B" w:rsidR="00D40D32" w:rsidRPr="009623DC" w:rsidRDefault="001A12E0" w:rsidP="005A2574">
            <w:pPr>
              <w:tabs>
                <w:tab w:val="left" w:pos="0"/>
              </w:tabs>
              <w:rPr>
                <w:rFonts w:ascii="Arial Narrow" w:hAnsi="Arial Narrow"/>
              </w:rPr>
            </w:pPr>
            <w:r>
              <w:rPr>
                <w:rFonts w:ascii="Arial Narrow" w:hAnsi="Arial Narrow"/>
              </w:rPr>
              <w:t>Navedba kohezijske regije. (vzhodna/zahodna)</w:t>
            </w:r>
          </w:p>
        </w:tc>
        <w:tc>
          <w:tcPr>
            <w:tcW w:w="1559" w:type="dxa"/>
          </w:tcPr>
          <w:p w14:paraId="6FFC8F07" w14:textId="77777777" w:rsidR="00D40D32" w:rsidRPr="003B56A0" w:rsidRDefault="00D40D32" w:rsidP="005A2574">
            <w:pPr>
              <w:tabs>
                <w:tab w:val="left" w:pos="0"/>
              </w:tabs>
              <w:rPr>
                <w:rFonts w:ascii="Arial Narrow" w:hAnsi="Arial Narrow"/>
                <w:lang w:val="it-IT"/>
              </w:rPr>
            </w:pPr>
            <w:r w:rsidRPr="003B56A0">
              <w:rPr>
                <w:rFonts w:ascii="Arial Narrow" w:hAnsi="Arial Narrow"/>
                <w:lang w:val="it-IT"/>
              </w:rPr>
              <w:t xml:space="preserve">Na operacijo je razporejen za polni ali polovični delavni čas. </w:t>
            </w:r>
          </w:p>
        </w:tc>
      </w:tr>
      <w:tr w:rsidR="00D40D32" w:rsidRPr="001B4616" w14:paraId="6DA00B6B" w14:textId="77777777" w:rsidTr="001A12E0">
        <w:tc>
          <w:tcPr>
            <w:tcW w:w="2547" w:type="dxa"/>
          </w:tcPr>
          <w:p w14:paraId="19892D19" w14:textId="77777777" w:rsidR="00D40D32" w:rsidRPr="003B56A0" w:rsidRDefault="00D40D32" w:rsidP="005A2574">
            <w:pPr>
              <w:tabs>
                <w:tab w:val="left" w:pos="0"/>
              </w:tabs>
              <w:rPr>
                <w:rFonts w:ascii="Arial Narrow" w:eastAsia="Calibri" w:hAnsi="Arial Narrow" w:cs="Arial"/>
                <w:highlight w:val="lightGray"/>
                <w:lang w:val="it-IT" w:eastAsia="sl-SI"/>
              </w:rPr>
            </w:pPr>
          </w:p>
        </w:tc>
        <w:tc>
          <w:tcPr>
            <w:tcW w:w="2693" w:type="dxa"/>
          </w:tcPr>
          <w:p w14:paraId="3E93DC91" w14:textId="77777777" w:rsidR="00D40D32" w:rsidRPr="003B56A0" w:rsidRDefault="00D40D32" w:rsidP="005A2574">
            <w:pPr>
              <w:tabs>
                <w:tab w:val="left" w:pos="0"/>
              </w:tabs>
              <w:rPr>
                <w:rFonts w:ascii="Arial Narrow" w:eastAsia="Calibri" w:hAnsi="Arial Narrow" w:cs="Arial"/>
                <w:highlight w:val="lightGray"/>
                <w:lang w:val="it-IT" w:eastAsia="sl-SI"/>
              </w:rPr>
            </w:pPr>
          </w:p>
        </w:tc>
        <w:tc>
          <w:tcPr>
            <w:tcW w:w="1843" w:type="dxa"/>
          </w:tcPr>
          <w:p w14:paraId="49818144" w14:textId="77777777" w:rsidR="00D40D32" w:rsidRPr="003B56A0" w:rsidRDefault="00D40D32" w:rsidP="005A2574">
            <w:pPr>
              <w:tabs>
                <w:tab w:val="left" w:pos="0"/>
              </w:tabs>
              <w:rPr>
                <w:rFonts w:ascii="Arial Narrow" w:eastAsia="Calibri" w:hAnsi="Arial Narrow" w:cs="Arial"/>
                <w:highlight w:val="lightGray"/>
                <w:lang w:val="it-IT" w:eastAsia="sl-SI"/>
              </w:rPr>
            </w:pPr>
          </w:p>
        </w:tc>
        <w:tc>
          <w:tcPr>
            <w:tcW w:w="1559" w:type="dxa"/>
          </w:tcPr>
          <w:p w14:paraId="0848D856" w14:textId="77777777" w:rsidR="00D40D32" w:rsidRPr="009623DC" w:rsidRDefault="00D40D32" w:rsidP="005A2574">
            <w:pPr>
              <w:tabs>
                <w:tab w:val="left" w:pos="0"/>
              </w:tabs>
              <w:rPr>
                <w:rFonts w:ascii="Arial Narrow" w:eastAsia="Calibri" w:hAnsi="Arial Narrow" w:cs="Arial"/>
                <w:highlight w:val="lightGray"/>
                <w:lang w:eastAsia="sl-SI"/>
              </w:rPr>
            </w:pPr>
            <w:r w:rsidRPr="009623DC">
              <w:rPr>
                <w:rFonts w:ascii="Arial Narrow" w:eastAsia="Calibri" w:hAnsi="Arial Narrow" w:cs="Arial"/>
                <w:highlight w:val="lightGray"/>
                <w:lang w:eastAsia="sl-SI"/>
              </w:rPr>
              <w:t>50 %</w:t>
            </w:r>
          </w:p>
        </w:tc>
      </w:tr>
      <w:tr w:rsidR="00D40D32" w:rsidRPr="001B4616" w14:paraId="336DD5DF" w14:textId="77777777" w:rsidTr="001A12E0">
        <w:tc>
          <w:tcPr>
            <w:tcW w:w="2547" w:type="dxa"/>
          </w:tcPr>
          <w:p w14:paraId="2FE30035" w14:textId="77777777" w:rsidR="00D40D32" w:rsidRPr="009623DC" w:rsidRDefault="00D40D32" w:rsidP="005A2574">
            <w:pPr>
              <w:tabs>
                <w:tab w:val="left" w:pos="0"/>
              </w:tabs>
              <w:rPr>
                <w:rFonts w:ascii="Arial Narrow" w:eastAsia="Calibri" w:hAnsi="Arial Narrow" w:cs="Arial"/>
                <w:highlight w:val="lightGray"/>
                <w:lang w:eastAsia="sl-SI"/>
              </w:rPr>
            </w:pPr>
          </w:p>
        </w:tc>
        <w:tc>
          <w:tcPr>
            <w:tcW w:w="2693" w:type="dxa"/>
          </w:tcPr>
          <w:p w14:paraId="328BC04E" w14:textId="77777777" w:rsidR="00D40D32" w:rsidRPr="009623DC" w:rsidRDefault="00D40D32" w:rsidP="005A2574">
            <w:pPr>
              <w:tabs>
                <w:tab w:val="left" w:pos="0"/>
              </w:tabs>
              <w:rPr>
                <w:rFonts w:ascii="Arial Narrow" w:eastAsia="Calibri" w:hAnsi="Arial Narrow" w:cs="Arial"/>
                <w:highlight w:val="lightGray"/>
                <w:lang w:eastAsia="sl-SI"/>
              </w:rPr>
            </w:pPr>
          </w:p>
        </w:tc>
        <w:tc>
          <w:tcPr>
            <w:tcW w:w="1843" w:type="dxa"/>
          </w:tcPr>
          <w:p w14:paraId="365D3C04" w14:textId="77777777" w:rsidR="00D40D32" w:rsidRPr="009623DC" w:rsidRDefault="00D40D32" w:rsidP="005A2574">
            <w:pPr>
              <w:tabs>
                <w:tab w:val="left" w:pos="0"/>
              </w:tabs>
              <w:rPr>
                <w:rFonts w:ascii="Arial Narrow" w:eastAsia="Calibri" w:hAnsi="Arial Narrow" w:cs="Arial"/>
                <w:highlight w:val="lightGray"/>
                <w:lang w:eastAsia="sl-SI"/>
              </w:rPr>
            </w:pPr>
          </w:p>
        </w:tc>
        <w:tc>
          <w:tcPr>
            <w:tcW w:w="1559" w:type="dxa"/>
          </w:tcPr>
          <w:p w14:paraId="31D42A77" w14:textId="77777777" w:rsidR="00D40D32" w:rsidRPr="009623DC" w:rsidRDefault="00D40D32" w:rsidP="005A2574">
            <w:pPr>
              <w:tabs>
                <w:tab w:val="left" w:pos="0"/>
              </w:tabs>
              <w:rPr>
                <w:rFonts w:ascii="Arial Narrow" w:eastAsia="Calibri" w:hAnsi="Arial Narrow" w:cs="Arial"/>
                <w:highlight w:val="lightGray"/>
                <w:lang w:eastAsia="sl-SI"/>
              </w:rPr>
            </w:pPr>
            <w:r w:rsidRPr="009623DC">
              <w:rPr>
                <w:rFonts w:ascii="Arial Narrow" w:eastAsia="Calibri" w:hAnsi="Arial Narrow" w:cs="Arial"/>
                <w:highlight w:val="lightGray"/>
                <w:lang w:eastAsia="sl-SI"/>
              </w:rPr>
              <w:t>100 %</w:t>
            </w:r>
          </w:p>
        </w:tc>
      </w:tr>
      <w:tr w:rsidR="00D40D32" w:rsidRPr="001B4616" w14:paraId="7A687BA1" w14:textId="77777777" w:rsidTr="001A12E0">
        <w:tc>
          <w:tcPr>
            <w:tcW w:w="2547" w:type="dxa"/>
          </w:tcPr>
          <w:p w14:paraId="17B2A029" w14:textId="77777777" w:rsidR="00D40D32" w:rsidRPr="009623DC" w:rsidRDefault="00D40D32" w:rsidP="005A2574">
            <w:pPr>
              <w:tabs>
                <w:tab w:val="left" w:pos="0"/>
              </w:tabs>
              <w:rPr>
                <w:rFonts w:ascii="Arial Narrow" w:eastAsia="Calibri" w:hAnsi="Arial Narrow" w:cs="Arial"/>
                <w:highlight w:val="lightGray"/>
                <w:lang w:eastAsia="sl-SI"/>
              </w:rPr>
            </w:pPr>
          </w:p>
        </w:tc>
        <w:tc>
          <w:tcPr>
            <w:tcW w:w="2693" w:type="dxa"/>
          </w:tcPr>
          <w:p w14:paraId="3AB6F7B2" w14:textId="77777777" w:rsidR="00D40D32" w:rsidRPr="009623DC" w:rsidRDefault="00D40D32" w:rsidP="005A2574">
            <w:pPr>
              <w:tabs>
                <w:tab w:val="left" w:pos="0"/>
              </w:tabs>
              <w:rPr>
                <w:rFonts w:ascii="Arial Narrow" w:eastAsia="Calibri" w:hAnsi="Arial Narrow" w:cs="Arial"/>
                <w:highlight w:val="lightGray"/>
                <w:lang w:eastAsia="sl-SI"/>
              </w:rPr>
            </w:pPr>
          </w:p>
        </w:tc>
        <w:tc>
          <w:tcPr>
            <w:tcW w:w="1843" w:type="dxa"/>
          </w:tcPr>
          <w:p w14:paraId="1849475A" w14:textId="77777777" w:rsidR="00D40D32" w:rsidRPr="009623DC" w:rsidRDefault="00D40D32" w:rsidP="005A2574">
            <w:pPr>
              <w:tabs>
                <w:tab w:val="left" w:pos="0"/>
              </w:tabs>
              <w:rPr>
                <w:rFonts w:ascii="Arial Narrow" w:eastAsia="Calibri" w:hAnsi="Arial Narrow" w:cs="Arial"/>
                <w:highlight w:val="lightGray"/>
                <w:lang w:eastAsia="sl-SI"/>
              </w:rPr>
            </w:pPr>
          </w:p>
        </w:tc>
        <w:tc>
          <w:tcPr>
            <w:tcW w:w="1559" w:type="dxa"/>
          </w:tcPr>
          <w:p w14:paraId="4E42F972" w14:textId="77777777" w:rsidR="00D40D32" w:rsidRPr="009623DC" w:rsidRDefault="00D40D32" w:rsidP="005A2574">
            <w:pPr>
              <w:tabs>
                <w:tab w:val="left" w:pos="0"/>
              </w:tabs>
              <w:rPr>
                <w:rFonts w:ascii="Arial Narrow" w:eastAsia="Calibri" w:hAnsi="Arial Narrow" w:cs="Arial"/>
                <w:highlight w:val="lightGray"/>
                <w:lang w:eastAsia="sl-SI"/>
              </w:rPr>
            </w:pPr>
          </w:p>
        </w:tc>
      </w:tr>
      <w:tr w:rsidR="00D40D32" w:rsidRPr="001B4616" w14:paraId="420E6C36" w14:textId="77777777" w:rsidTr="001A12E0">
        <w:tc>
          <w:tcPr>
            <w:tcW w:w="2547" w:type="dxa"/>
          </w:tcPr>
          <w:p w14:paraId="155BBAF0" w14:textId="77777777" w:rsidR="00D40D32" w:rsidRPr="009623DC" w:rsidRDefault="00D40D32" w:rsidP="005A2574">
            <w:pPr>
              <w:tabs>
                <w:tab w:val="left" w:pos="0"/>
              </w:tabs>
              <w:rPr>
                <w:rFonts w:ascii="Arial Narrow" w:eastAsia="Calibri" w:hAnsi="Arial Narrow" w:cs="Arial"/>
                <w:highlight w:val="lightGray"/>
                <w:lang w:eastAsia="sl-SI"/>
              </w:rPr>
            </w:pPr>
          </w:p>
        </w:tc>
        <w:tc>
          <w:tcPr>
            <w:tcW w:w="2693" w:type="dxa"/>
          </w:tcPr>
          <w:p w14:paraId="7B1F4EF1" w14:textId="77777777" w:rsidR="00D40D32" w:rsidRPr="009623DC" w:rsidRDefault="00D40D32" w:rsidP="005A2574">
            <w:pPr>
              <w:tabs>
                <w:tab w:val="left" w:pos="0"/>
              </w:tabs>
              <w:rPr>
                <w:rFonts w:ascii="Arial Narrow" w:eastAsia="Calibri" w:hAnsi="Arial Narrow" w:cs="Arial"/>
                <w:highlight w:val="lightGray"/>
                <w:lang w:eastAsia="sl-SI"/>
              </w:rPr>
            </w:pPr>
          </w:p>
        </w:tc>
        <w:tc>
          <w:tcPr>
            <w:tcW w:w="1843" w:type="dxa"/>
          </w:tcPr>
          <w:p w14:paraId="7B2477DF" w14:textId="77777777" w:rsidR="00D40D32" w:rsidRPr="009623DC" w:rsidRDefault="00D40D32" w:rsidP="005A2574">
            <w:pPr>
              <w:tabs>
                <w:tab w:val="left" w:pos="0"/>
              </w:tabs>
              <w:rPr>
                <w:rFonts w:ascii="Arial Narrow" w:eastAsia="Calibri" w:hAnsi="Arial Narrow" w:cs="Arial"/>
                <w:highlight w:val="lightGray"/>
                <w:lang w:eastAsia="sl-SI"/>
              </w:rPr>
            </w:pPr>
          </w:p>
        </w:tc>
        <w:tc>
          <w:tcPr>
            <w:tcW w:w="1559" w:type="dxa"/>
          </w:tcPr>
          <w:p w14:paraId="41179DD3" w14:textId="77777777" w:rsidR="00D40D32" w:rsidRPr="009623DC" w:rsidRDefault="00D40D32" w:rsidP="005A2574">
            <w:pPr>
              <w:tabs>
                <w:tab w:val="left" w:pos="0"/>
              </w:tabs>
              <w:rPr>
                <w:rFonts w:ascii="Arial Narrow" w:eastAsia="Calibri" w:hAnsi="Arial Narrow" w:cs="Arial"/>
                <w:highlight w:val="lightGray"/>
                <w:lang w:eastAsia="sl-SI"/>
              </w:rPr>
            </w:pPr>
          </w:p>
        </w:tc>
      </w:tr>
    </w:tbl>
    <w:p w14:paraId="3E5A352D" w14:textId="77777777" w:rsidR="00D40D32" w:rsidRDefault="00D40D32" w:rsidP="00D40D32">
      <w:pPr>
        <w:tabs>
          <w:tab w:val="left" w:pos="0"/>
        </w:tabs>
        <w:jc w:val="both"/>
        <w:rPr>
          <w:rFonts w:ascii="Arial Narrow" w:hAnsi="Arial Narrow"/>
        </w:rPr>
      </w:pPr>
    </w:p>
    <w:p w14:paraId="25B6C5DB" w14:textId="56004C60" w:rsidR="00D40D32" w:rsidRPr="00FC62B3" w:rsidRDefault="00D40D32" w:rsidP="00D40D32">
      <w:pPr>
        <w:tabs>
          <w:tab w:val="left" w:pos="2127"/>
        </w:tabs>
        <w:jc w:val="both"/>
        <w:rPr>
          <w:rFonts w:ascii="Arial Narrow" w:hAnsi="Arial Narrow"/>
          <w:color w:val="000000"/>
          <w:sz w:val="24"/>
          <w:szCs w:val="24"/>
        </w:rPr>
      </w:pPr>
      <w:r w:rsidRPr="00FC62B3">
        <w:rPr>
          <w:rFonts w:ascii="Arial Narrow" w:hAnsi="Arial Narrow"/>
        </w:rPr>
        <w:t>V primeru, da se spremeni ime ali naslov</w:t>
      </w:r>
      <w:r>
        <w:rPr>
          <w:rFonts w:ascii="Arial Narrow" w:hAnsi="Arial Narrow"/>
        </w:rPr>
        <w:t xml:space="preserve"> upravičenca</w:t>
      </w:r>
      <w:r w:rsidRPr="00FC62B3">
        <w:rPr>
          <w:rFonts w:ascii="Arial Narrow" w:hAnsi="Arial Narrow"/>
        </w:rPr>
        <w:t xml:space="preserve"> ali kateri od konzorcijskih partnerjev zamenja </w:t>
      </w:r>
      <w:r w:rsidR="001A12E0">
        <w:rPr>
          <w:rFonts w:ascii="Arial Narrow" w:hAnsi="Arial Narrow"/>
        </w:rPr>
        <w:t xml:space="preserve">start-up </w:t>
      </w:r>
      <w:r w:rsidRPr="00FC62B3">
        <w:rPr>
          <w:rFonts w:ascii="Arial Narrow" w:hAnsi="Arial Narrow"/>
        </w:rPr>
        <w:t>mentorja</w:t>
      </w:r>
      <w:r>
        <w:rPr>
          <w:rFonts w:ascii="Arial Narrow" w:hAnsi="Arial Narrow"/>
        </w:rPr>
        <w:t>,</w:t>
      </w:r>
      <w:r w:rsidRPr="00FC62B3">
        <w:rPr>
          <w:rFonts w:ascii="Arial Narrow" w:hAnsi="Arial Narrow"/>
        </w:rPr>
        <w:t xml:space="preserve"> </w:t>
      </w:r>
      <w:r>
        <w:rPr>
          <w:rFonts w:ascii="Arial Narrow" w:hAnsi="Arial Narrow"/>
        </w:rPr>
        <w:t>upravičenec ali konzorcijski parrtner o tem pisno obvesti agencijo</w:t>
      </w:r>
      <w:r w:rsidRPr="00FC62B3">
        <w:rPr>
          <w:rFonts w:ascii="Arial Narrow" w:hAnsi="Arial Narrow"/>
        </w:rPr>
        <w:t>. Pisnemu obvestilu mora pri zamenjavi zaposlenega na operacij priložiti tudi izjavo zaposlenega</w:t>
      </w:r>
      <w:r>
        <w:rPr>
          <w:rFonts w:ascii="Arial Narrow" w:hAnsi="Arial Narrow"/>
        </w:rPr>
        <w:t xml:space="preserve"> - </w:t>
      </w:r>
      <w:r w:rsidRPr="00FC62B3">
        <w:rPr>
          <w:rFonts w:ascii="Arial Narrow" w:hAnsi="Arial Narrow"/>
        </w:rPr>
        <w:t xml:space="preserve"> Obrazec 6</w:t>
      </w:r>
      <w:r w:rsidR="001A12E0">
        <w:rPr>
          <w:rFonts w:ascii="Arial Narrow" w:hAnsi="Arial Narrow"/>
        </w:rPr>
        <w:t>. b</w:t>
      </w:r>
      <w:r w:rsidRPr="00FC62B3">
        <w:rPr>
          <w:rFonts w:ascii="Arial Narrow" w:hAnsi="Arial Narrow"/>
        </w:rPr>
        <w:t xml:space="preserve">: Izjava </w:t>
      </w:r>
      <w:r w:rsidR="001A12E0">
        <w:rPr>
          <w:rFonts w:ascii="Arial Narrow" w:hAnsi="Arial Narrow"/>
        </w:rPr>
        <w:t>start-up mentorja</w:t>
      </w:r>
      <w:r w:rsidRPr="00FC62B3">
        <w:rPr>
          <w:rFonts w:ascii="Arial Narrow" w:hAnsi="Arial Narrow"/>
        </w:rPr>
        <w:t xml:space="preserve"> – za prijavo na </w:t>
      </w:r>
      <w:r w:rsidR="001A12E0">
        <w:rPr>
          <w:rFonts w:ascii="Arial Narrow" w:hAnsi="Arial Narrow"/>
        </w:rPr>
        <w:t>drugi</w:t>
      </w:r>
      <w:r w:rsidRPr="00FC62B3">
        <w:rPr>
          <w:rFonts w:ascii="Arial Narrow" w:hAnsi="Arial Narrow"/>
        </w:rPr>
        <w:t xml:space="preserve"> sklop, </w:t>
      </w:r>
      <w:r w:rsidRPr="00367040">
        <w:rPr>
          <w:rFonts w:ascii="Arial Narrow" w:hAnsi="Arial Narrow"/>
        </w:rPr>
        <w:t>pogodbo</w:t>
      </w:r>
      <w:r w:rsidRPr="006C5C1B">
        <w:rPr>
          <w:rFonts w:ascii="Arial Narrow" w:hAnsi="Arial Narrow"/>
        </w:rPr>
        <w:t xml:space="preserve"> o zaposlitvi </w:t>
      </w:r>
      <w:r>
        <w:rPr>
          <w:rFonts w:ascii="Arial Narrow" w:hAnsi="Arial Narrow"/>
        </w:rPr>
        <w:t>ter</w:t>
      </w:r>
      <w:r w:rsidRPr="006C5C1B">
        <w:rPr>
          <w:rFonts w:ascii="Arial Narrow" w:hAnsi="Arial Narrow"/>
        </w:rPr>
        <w:t xml:space="preserve"> podatke </w:t>
      </w:r>
      <w:r>
        <w:rPr>
          <w:rFonts w:ascii="Arial Narrow" w:hAnsi="Arial Narrow"/>
        </w:rPr>
        <w:t>upravičenca</w:t>
      </w:r>
      <w:r w:rsidRPr="006C5C1B">
        <w:rPr>
          <w:rFonts w:ascii="Arial Narrow" w:hAnsi="Arial Narrow"/>
        </w:rPr>
        <w:t xml:space="preserve"> o kadrih </w:t>
      </w:r>
      <w:r>
        <w:rPr>
          <w:rFonts w:ascii="Arial Narrow" w:hAnsi="Arial Narrow"/>
        </w:rPr>
        <w:t xml:space="preserve">- </w:t>
      </w:r>
      <w:r w:rsidRPr="00367040">
        <w:rPr>
          <w:rFonts w:ascii="Arial Narrow" w:hAnsi="Arial Narrow"/>
        </w:rPr>
        <w:t>Obrazec 2</w:t>
      </w:r>
      <w:r w:rsidR="001A12E0">
        <w:rPr>
          <w:rFonts w:ascii="Arial Narrow" w:hAnsi="Arial Narrow"/>
        </w:rPr>
        <w:t>. a</w:t>
      </w:r>
      <w:r w:rsidRPr="00FC62B3">
        <w:rPr>
          <w:rFonts w:ascii="Arial Narrow" w:hAnsi="Arial Narrow"/>
        </w:rPr>
        <w:t xml:space="preserve">: Podatki o kadrih – za prijavo na </w:t>
      </w:r>
      <w:r w:rsidR="001A12E0">
        <w:rPr>
          <w:rFonts w:ascii="Arial Narrow" w:hAnsi="Arial Narrow"/>
        </w:rPr>
        <w:t>drugi</w:t>
      </w:r>
      <w:r w:rsidRPr="00FC62B3">
        <w:rPr>
          <w:rFonts w:ascii="Arial Narrow" w:hAnsi="Arial Narrow"/>
        </w:rPr>
        <w:t xml:space="preserve"> sklop</w:t>
      </w:r>
      <w:r w:rsidRPr="00367040">
        <w:rPr>
          <w:rFonts w:ascii="Arial Narrow" w:hAnsi="Arial Narrow"/>
        </w:rPr>
        <w:t>. Skrbnik pogodbe s strani</w:t>
      </w:r>
      <w:r w:rsidRPr="009623DC">
        <w:rPr>
          <w:rFonts w:ascii="Arial Narrow" w:hAnsi="Arial Narrow"/>
        </w:rPr>
        <w:t xml:space="preserve"> agencije preveri dokumentacijo in potrdi spremembo imena podjetja ali naslov ali </w:t>
      </w:r>
      <w:r w:rsidR="001A12E0">
        <w:rPr>
          <w:rFonts w:ascii="Arial Narrow" w:hAnsi="Arial Narrow"/>
        </w:rPr>
        <w:t>start-up mentorja</w:t>
      </w:r>
      <w:r w:rsidRPr="009623DC">
        <w:rPr>
          <w:rFonts w:ascii="Arial Narrow" w:hAnsi="Arial Narrow"/>
        </w:rPr>
        <w:t xml:space="preserve">. </w:t>
      </w:r>
    </w:p>
    <w:p w14:paraId="6FD13979" w14:textId="77777777" w:rsidR="00D40D32" w:rsidRPr="009623DC" w:rsidRDefault="00D40D32" w:rsidP="00D40D32">
      <w:pPr>
        <w:tabs>
          <w:tab w:val="left" w:pos="0"/>
        </w:tabs>
        <w:jc w:val="both"/>
        <w:rPr>
          <w:rFonts w:ascii="Arial Narrow" w:hAnsi="Arial Narrow"/>
        </w:rPr>
      </w:pPr>
      <w:r w:rsidRPr="009623DC">
        <w:rPr>
          <w:rFonts w:ascii="Arial Narrow" w:hAnsi="Arial Narrow"/>
        </w:rPr>
        <w:t>V primeru, da se ugotovi, da je operacija pred oddajo vloge že zaključena, agencija odstopi od pogodbe in zahteva vrnitev izplačanih sredstev, prejetih iz te pogodbe.</w:t>
      </w:r>
    </w:p>
    <w:p w14:paraId="4896CBC5" w14:textId="77777777" w:rsidR="00D40D32" w:rsidRPr="009623DC" w:rsidRDefault="00D40D32" w:rsidP="00D40D32">
      <w:pPr>
        <w:tabs>
          <w:tab w:val="left" w:pos="0"/>
        </w:tabs>
        <w:jc w:val="both"/>
        <w:rPr>
          <w:rFonts w:ascii="Arial Narrow" w:hAnsi="Arial Narrow"/>
        </w:rPr>
      </w:pPr>
      <w:r w:rsidRPr="009623DC">
        <w:rPr>
          <w:rFonts w:ascii="Arial Narrow" w:hAnsi="Arial Narrow"/>
        </w:rPr>
        <w:t>Operacija mora izkazovati spodbujevalni učinek in nujnost pomoči v skladu s 6. členom Uredbe Komisije (EU) št. 651/2014.</w:t>
      </w:r>
    </w:p>
    <w:p w14:paraId="5C14254C" w14:textId="77777777" w:rsidR="00D40D32" w:rsidRDefault="00D40D32" w:rsidP="00D40D32">
      <w:pPr>
        <w:tabs>
          <w:tab w:val="left" w:pos="0"/>
        </w:tabs>
        <w:jc w:val="both"/>
        <w:rPr>
          <w:rFonts w:ascii="Arial Narrow" w:hAnsi="Arial Narrow"/>
        </w:rPr>
      </w:pPr>
      <w:r w:rsidRPr="009623DC">
        <w:rPr>
          <w:rFonts w:ascii="Arial Narrow" w:hAnsi="Arial Narrow"/>
        </w:rPr>
        <w:t xml:space="preserve">Upravičenec se zavezuje, da bo v postavljenem roku iz te pogodbe preko aktivnosti </w:t>
      </w:r>
      <w:r>
        <w:rPr>
          <w:rFonts w:ascii="Arial Narrow" w:hAnsi="Arial Narrow"/>
        </w:rPr>
        <w:t xml:space="preserve">in storitev </w:t>
      </w:r>
      <w:r w:rsidRPr="009623DC">
        <w:rPr>
          <w:rFonts w:ascii="Arial Narrow" w:hAnsi="Arial Narrow"/>
        </w:rPr>
        <w:t xml:space="preserve">dosegel vrednosti  kazalnikov, kot so navedeni v </w:t>
      </w:r>
      <w:r>
        <w:rPr>
          <w:rFonts w:ascii="Arial Narrow" w:hAnsi="Arial Narrow"/>
        </w:rPr>
        <w:t xml:space="preserve">…, ki je </w:t>
      </w:r>
      <w:r w:rsidRPr="009623DC">
        <w:rPr>
          <w:rFonts w:ascii="Arial Narrow" w:hAnsi="Arial Narrow"/>
        </w:rPr>
        <w:t>Prilog</w:t>
      </w:r>
      <w:r>
        <w:rPr>
          <w:rFonts w:ascii="Arial Narrow" w:hAnsi="Arial Narrow"/>
        </w:rPr>
        <w:t>a</w:t>
      </w:r>
      <w:r w:rsidRPr="009623DC">
        <w:rPr>
          <w:rFonts w:ascii="Arial Narrow" w:hAnsi="Arial Narrow"/>
        </w:rPr>
        <w:t xml:space="preserve"> 1 </w:t>
      </w:r>
      <w:r>
        <w:rPr>
          <w:rFonts w:ascii="Arial Narrow" w:hAnsi="Arial Narrow"/>
        </w:rPr>
        <w:t xml:space="preserve">in sestavni del </w:t>
      </w:r>
      <w:r w:rsidRPr="009623DC">
        <w:rPr>
          <w:rFonts w:ascii="Arial Narrow" w:hAnsi="Arial Narrow"/>
        </w:rPr>
        <w:t>te pogodbe. Sklopi aktivnosti</w:t>
      </w:r>
      <w:r>
        <w:rPr>
          <w:rFonts w:ascii="Arial Narrow" w:hAnsi="Arial Narrow"/>
        </w:rPr>
        <w:t xml:space="preserve"> in storitev</w:t>
      </w:r>
      <w:r w:rsidRPr="009623DC">
        <w:rPr>
          <w:rFonts w:ascii="Arial Narrow" w:hAnsi="Arial Narrow"/>
        </w:rPr>
        <w:t xml:space="preserve"> so:</w:t>
      </w:r>
    </w:p>
    <w:p w14:paraId="0BE7C18F" w14:textId="1CDDD47E" w:rsidR="00D40D32" w:rsidRDefault="00D40D32" w:rsidP="00D40D32">
      <w:pPr>
        <w:tabs>
          <w:tab w:val="left" w:pos="0"/>
        </w:tabs>
        <w:jc w:val="both"/>
        <w:rPr>
          <w:rFonts w:ascii="Arial Narrow" w:eastAsia="Arial" w:hAnsi="Arial Narrow" w:cs="Arial"/>
          <w:b/>
          <w:iCs/>
          <w:lang w:val="it-IT" w:eastAsia="sl-SI"/>
        </w:rPr>
      </w:pPr>
      <w:r w:rsidRPr="003B56A0">
        <w:rPr>
          <w:rFonts w:ascii="Arial Narrow" w:eastAsia="Arial" w:hAnsi="Arial Narrow" w:cs="Arial"/>
          <w:b/>
          <w:iCs/>
          <w:lang w:val="it-IT" w:eastAsia="sl-SI"/>
        </w:rPr>
        <w:t>TABELA 1: PREGLED AKTIVNOSTI IN STORITEV</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7220"/>
        <w:gridCol w:w="1805"/>
      </w:tblGrid>
      <w:tr w:rsidR="001A12E0" w:rsidRPr="00317222" w14:paraId="4360EB1A" w14:textId="77777777" w:rsidTr="005A2574">
        <w:trPr>
          <w:trHeight w:val="197"/>
        </w:trPr>
        <w:tc>
          <w:tcPr>
            <w:tcW w:w="7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EF7467" w14:textId="77777777" w:rsidR="001A12E0" w:rsidRPr="00317222" w:rsidRDefault="001A12E0" w:rsidP="005A2574">
            <w:pPr>
              <w:jc w:val="both"/>
              <w:rPr>
                <w:rFonts w:ascii="Arial Narrow" w:eastAsia="Arial" w:hAnsi="Arial Narrow" w:cs="Arial"/>
                <w:b/>
                <w:bCs/>
                <w:iCs/>
                <w:lang w:eastAsia="sl-SI"/>
              </w:rPr>
            </w:pPr>
            <w:r w:rsidRPr="00317222">
              <w:rPr>
                <w:rFonts w:ascii="Arial Narrow" w:eastAsia="Arial" w:hAnsi="Arial Narrow" w:cs="Arial"/>
                <w:b/>
                <w:bCs/>
                <w:iCs/>
                <w:lang w:eastAsia="sl-SI"/>
              </w:rPr>
              <w:t>AKTIVNOSTI IN STORITVE ZA CILJNE SKUPINE v skladu s 3. točko JR</w:t>
            </w:r>
          </w:p>
        </w:tc>
        <w:tc>
          <w:tcPr>
            <w:tcW w:w="18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3515CC5" w14:textId="77777777" w:rsidR="001A12E0" w:rsidRPr="00317222" w:rsidRDefault="001A12E0" w:rsidP="005A2574">
            <w:pPr>
              <w:jc w:val="both"/>
              <w:rPr>
                <w:rFonts w:ascii="Arial Narrow" w:eastAsia="Arial" w:hAnsi="Arial Narrow" w:cs="Arial"/>
                <w:b/>
                <w:bCs/>
                <w:lang w:val="en-GB" w:eastAsia="sl-SI"/>
              </w:rPr>
            </w:pPr>
            <w:r w:rsidRPr="00317222">
              <w:rPr>
                <w:rFonts w:ascii="Arial Narrow" w:eastAsia="Arial" w:hAnsi="Arial Narrow" w:cs="Arial"/>
                <w:b/>
                <w:bCs/>
                <w:lang w:val="de-DE" w:eastAsia="sl-SI"/>
              </w:rPr>
              <w:t xml:space="preserve"> </w:t>
            </w:r>
            <w:r w:rsidRPr="00317222">
              <w:rPr>
                <w:rFonts w:ascii="Arial Narrow" w:eastAsia="Arial" w:hAnsi="Arial Narrow" w:cs="Arial"/>
                <w:b/>
                <w:bCs/>
                <w:lang w:val="en-GB" w:eastAsia="sl-SI"/>
              </w:rPr>
              <w:t>IZVAJALCI</w:t>
            </w:r>
          </w:p>
        </w:tc>
      </w:tr>
      <w:tr w:rsidR="001A12E0" w:rsidRPr="00317222" w14:paraId="33F10148" w14:textId="77777777" w:rsidTr="005A2574">
        <w:trPr>
          <w:trHeight w:val="373"/>
        </w:trPr>
        <w:tc>
          <w:tcPr>
            <w:tcW w:w="902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8280FBF" w14:textId="77777777" w:rsidR="001A12E0" w:rsidRPr="00317222" w:rsidRDefault="001A12E0" w:rsidP="005A2574">
            <w:pPr>
              <w:spacing w:after="0" w:line="276" w:lineRule="auto"/>
              <w:contextualSpacing/>
              <w:jc w:val="both"/>
              <w:rPr>
                <w:rFonts w:ascii="Arial Narrow" w:eastAsia="Arial" w:hAnsi="Arial Narrow" w:cs="Arial"/>
                <w:b/>
                <w:lang w:eastAsia="sl-SI"/>
              </w:rPr>
            </w:pPr>
            <w:r w:rsidRPr="00317222">
              <w:rPr>
                <w:rFonts w:ascii="Arial Narrow" w:eastAsia="Arial" w:hAnsi="Arial Narrow" w:cs="Arial"/>
                <w:b/>
                <w:iCs/>
                <w:lang w:eastAsia="sl-SI"/>
              </w:rPr>
              <w:t xml:space="preserve">DRUGI SKLOP: PROGRAM </w:t>
            </w:r>
            <w:r w:rsidRPr="00317222">
              <w:rPr>
                <w:rFonts w:ascii="Arial Narrow" w:eastAsia="Arial" w:hAnsi="Arial Narrow" w:cs="Arial"/>
                <w:b/>
                <w:iCs/>
                <w:u w:val="single"/>
                <w:lang w:eastAsia="sl-SI"/>
              </w:rPr>
              <w:t>ZA VISOKO INOVATIVNE POSAMEZNIKE IN VISOKO INOVATIVNA ZAGONSKA PODJETJA</w:t>
            </w:r>
            <w:r w:rsidRPr="00317222">
              <w:rPr>
                <w:rFonts w:ascii="Arial Narrow" w:eastAsia="Arial" w:hAnsi="Arial Narrow" w:cs="Arial"/>
                <w:b/>
                <w:iCs/>
                <w:lang w:eastAsia="sl-SI"/>
              </w:rPr>
              <w:t xml:space="preserve"> </w:t>
            </w:r>
            <w:r w:rsidRPr="00317222">
              <w:rPr>
                <w:rFonts w:ascii="Arial Narrow" w:eastAsia="Arial" w:hAnsi="Arial Narrow" w:cs="Arial"/>
                <w:b/>
                <w:iCs/>
                <w:u w:val="single"/>
                <w:lang w:eastAsia="sl-SI"/>
              </w:rPr>
              <w:t>S POTENCIALOM HITRE RASTI</w:t>
            </w:r>
            <w:r w:rsidRPr="00317222">
              <w:rPr>
                <w:rFonts w:ascii="Arial Narrow" w:eastAsia="Arial" w:hAnsi="Arial Narrow" w:cs="Arial"/>
                <w:b/>
                <w:iCs/>
                <w:lang w:eastAsia="sl-SI"/>
              </w:rPr>
              <w:t xml:space="preserve"> (aktivnosti in storitve Start-up konzorcija)</w:t>
            </w:r>
          </w:p>
        </w:tc>
      </w:tr>
      <w:tr w:rsidR="001A12E0" w:rsidRPr="00317222" w14:paraId="68F513B0" w14:textId="77777777" w:rsidTr="005A2574">
        <w:trPr>
          <w:trHeight w:val="246"/>
        </w:trPr>
        <w:tc>
          <w:tcPr>
            <w:tcW w:w="902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FCAFA67" w14:textId="6D874ED1" w:rsidR="001A12E0" w:rsidRPr="00317222" w:rsidRDefault="001A12E0" w:rsidP="005A2574">
            <w:pPr>
              <w:shd w:val="clear" w:color="auto" w:fill="FFFFFF"/>
              <w:ind w:right="180"/>
              <w:jc w:val="both"/>
              <w:rPr>
                <w:rFonts w:ascii="Arial Narrow" w:eastAsia="Arial" w:hAnsi="Arial Narrow" w:cs="Arial"/>
                <w:b/>
                <w:iCs/>
                <w:lang w:eastAsia="sl-SI"/>
              </w:rPr>
            </w:pPr>
            <w:r w:rsidRPr="00317222">
              <w:rPr>
                <w:rFonts w:ascii="Arial Narrow" w:eastAsia="Arial" w:hAnsi="Arial Narrow" w:cs="Arial"/>
                <w:b/>
                <w:iCs/>
                <w:lang w:eastAsia="sl-SI"/>
              </w:rPr>
              <w:t>PROMOCIJA INOVATIVNE PODJETNIŠKE KULTURE</w:t>
            </w:r>
          </w:p>
        </w:tc>
      </w:tr>
      <w:tr w:rsidR="001A12E0" w:rsidRPr="00317222" w14:paraId="1A7BEF5B" w14:textId="77777777" w:rsidTr="005A2574">
        <w:trPr>
          <w:trHeight w:val="1212"/>
        </w:trPr>
        <w:tc>
          <w:tcPr>
            <w:tcW w:w="72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D0131B6" w14:textId="77777777" w:rsidR="001A12E0" w:rsidRPr="00317222" w:rsidRDefault="001A12E0" w:rsidP="001A12E0">
            <w:pPr>
              <w:numPr>
                <w:ilvl w:val="0"/>
                <w:numId w:val="26"/>
              </w:numPr>
              <w:spacing w:after="0" w:line="276" w:lineRule="auto"/>
              <w:contextualSpacing/>
              <w:jc w:val="both"/>
              <w:rPr>
                <w:rFonts w:ascii="Arial Narrow" w:eastAsia="Arial" w:hAnsi="Arial Narrow" w:cs="Arial"/>
                <w:b/>
                <w:bCs/>
                <w:iCs/>
                <w:lang w:eastAsia="sl-SI"/>
              </w:rPr>
            </w:pPr>
            <w:r w:rsidRPr="00317222">
              <w:rPr>
                <w:rFonts w:ascii="Arial Narrow" w:eastAsia="Arial" w:hAnsi="Arial Narrow" w:cs="Arial"/>
                <w:b/>
                <w:bCs/>
                <w:iCs/>
                <w:lang w:eastAsia="sl-SI"/>
              </w:rPr>
              <w:t>INFORMIRANJE in PROMOCIJA</w:t>
            </w:r>
          </w:p>
          <w:p w14:paraId="51DCE6BD" w14:textId="77777777" w:rsidR="001A12E0" w:rsidRPr="00317222" w:rsidRDefault="001A12E0" w:rsidP="001A12E0">
            <w:pPr>
              <w:numPr>
                <w:ilvl w:val="0"/>
                <w:numId w:val="13"/>
              </w:numPr>
              <w:shd w:val="clear" w:color="auto" w:fill="FFFFFF"/>
              <w:spacing w:after="0" w:line="276" w:lineRule="auto"/>
              <w:ind w:right="180"/>
              <w:contextualSpacing/>
              <w:jc w:val="both"/>
              <w:rPr>
                <w:rFonts w:ascii="Arial Narrow" w:eastAsia="Arial" w:hAnsi="Arial Narrow" w:cs="Arial"/>
                <w:iCs/>
                <w:lang w:eastAsia="sl-SI"/>
              </w:rPr>
            </w:pPr>
            <w:r w:rsidRPr="00317222">
              <w:rPr>
                <w:rFonts w:ascii="Arial Narrow" w:eastAsia="Arial" w:hAnsi="Arial Narrow" w:cs="Arial"/>
                <w:iCs/>
                <w:lang w:eastAsia="sl-SI"/>
              </w:rPr>
              <w:t>posredovanje informacij o nacionalnih in mednarodnih dogodkih na področju inovativnosti za objavo na platformah agencije,</w:t>
            </w:r>
          </w:p>
          <w:p w14:paraId="228CAF69" w14:textId="77777777" w:rsidR="001A12E0" w:rsidRPr="00317222" w:rsidRDefault="001A12E0" w:rsidP="001A12E0">
            <w:pPr>
              <w:numPr>
                <w:ilvl w:val="0"/>
                <w:numId w:val="13"/>
              </w:numPr>
              <w:shd w:val="clear" w:color="auto" w:fill="FFFFFF"/>
              <w:spacing w:after="0" w:line="276" w:lineRule="auto"/>
              <w:ind w:right="180"/>
              <w:contextualSpacing/>
              <w:jc w:val="both"/>
              <w:rPr>
                <w:rFonts w:ascii="Arial Narrow" w:eastAsia="Arial" w:hAnsi="Arial Narrow" w:cs="Arial"/>
                <w:iCs/>
                <w:lang w:eastAsia="sl-SI"/>
              </w:rPr>
            </w:pPr>
            <w:r w:rsidRPr="00317222">
              <w:rPr>
                <w:rFonts w:ascii="Arial Narrow" w:eastAsia="Arial" w:hAnsi="Arial Narrow" w:cs="Arial"/>
                <w:iCs/>
                <w:lang w:eastAsia="sl-SI"/>
              </w:rPr>
              <w:t>informiranje in promocija nacionalnih in mednarodnih dogodkov na področju inovativnosti.</w:t>
            </w:r>
          </w:p>
        </w:tc>
        <w:tc>
          <w:tcPr>
            <w:tcW w:w="180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A322551" w14:textId="77777777" w:rsidR="001A12E0" w:rsidRPr="00317222" w:rsidRDefault="001A12E0" w:rsidP="005A2574">
            <w:pPr>
              <w:shd w:val="clear" w:color="auto" w:fill="FFFFFF"/>
              <w:ind w:right="180"/>
              <w:rPr>
                <w:rFonts w:ascii="Arial Narrow" w:eastAsia="Arial" w:hAnsi="Arial Narrow" w:cs="Arial"/>
                <w:lang w:val="en-GB" w:eastAsia="sl-SI"/>
              </w:rPr>
            </w:pPr>
            <w:r w:rsidRPr="00317222">
              <w:rPr>
                <w:rFonts w:ascii="Arial Narrow" w:eastAsia="Arial" w:hAnsi="Arial Narrow" w:cs="Arial"/>
                <w:lang w:val="en-GB" w:eastAsia="sl-SI"/>
              </w:rPr>
              <w:t>START-UP MENTOR</w:t>
            </w:r>
          </w:p>
          <w:p w14:paraId="2F458E96" w14:textId="77777777" w:rsidR="001A12E0" w:rsidRPr="00317222" w:rsidRDefault="001A12E0" w:rsidP="005A2574">
            <w:pPr>
              <w:shd w:val="clear" w:color="auto" w:fill="FFFFFF"/>
              <w:ind w:right="180"/>
              <w:rPr>
                <w:rFonts w:ascii="Arial Narrow" w:eastAsia="Arial" w:hAnsi="Arial Narrow" w:cs="Arial"/>
                <w:lang w:val="en-GB" w:eastAsia="sl-SI"/>
              </w:rPr>
            </w:pPr>
          </w:p>
        </w:tc>
      </w:tr>
      <w:tr w:rsidR="001A12E0" w:rsidRPr="00317222" w14:paraId="2FB6B44D" w14:textId="77777777" w:rsidTr="005A2574">
        <w:trPr>
          <w:trHeight w:val="507"/>
        </w:trPr>
        <w:tc>
          <w:tcPr>
            <w:tcW w:w="722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1F9A27E3" w14:textId="77777777" w:rsidR="001A12E0" w:rsidRPr="00317222" w:rsidRDefault="001A12E0" w:rsidP="001A12E0">
            <w:pPr>
              <w:numPr>
                <w:ilvl w:val="0"/>
                <w:numId w:val="26"/>
              </w:numPr>
              <w:shd w:val="clear" w:color="auto" w:fill="FFFFFF"/>
              <w:spacing w:after="0" w:line="276" w:lineRule="auto"/>
              <w:ind w:right="180"/>
              <w:contextualSpacing/>
              <w:jc w:val="both"/>
              <w:rPr>
                <w:rFonts w:ascii="Arial Narrow" w:eastAsia="Arial" w:hAnsi="Arial Narrow" w:cs="Arial"/>
                <w:iCs/>
                <w:lang w:eastAsia="sl-SI"/>
              </w:rPr>
            </w:pPr>
            <w:r w:rsidRPr="00317222">
              <w:rPr>
                <w:rFonts w:ascii="Arial Narrow" w:eastAsia="Arial" w:hAnsi="Arial Narrow" w:cs="Arial"/>
                <w:b/>
                <w:iCs/>
                <w:lang w:eastAsia="sl-SI"/>
              </w:rPr>
              <w:t>START-UP DOGODKI</w:t>
            </w:r>
          </w:p>
          <w:p w14:paraId="77F90149" w14:textId="279311B4" w:rsidR="001A12E0" w:rsidRPr="00317222" w:rsidRDefault="001A12E0" w:rsidP="001A12E0">
            <w:pPr>
              <w:numPr>
                <w:ilvl w:val="0"/>
                <w:numId w:val="37"/>
              </w:numPr>
              <w:shd w:val="clear" w:color="auto" w:fill="FFFFFF"/>
              <w:spacing w:after="0" w:line="276" w:lineRule="auto"/>
              <w:ind w:right="180"/>
              <w:contextualSpacing/>
              <w:jc w:val="both"/>
              <w:rPr>
                <w:rFonts w:ascii="Arial Narrow" w:eastAsia="Arial" w:hAnsi="Arial Narrow" w:cs="Arial"/>
                <w:b/>
                <w:iCs/>
                <w:lang w:eastAsia="sl-SI"/>
              </w:rPr>
            </w:pPr>
            <w:r w:rsidRPr="00317222">
              <w:rPr>
                <w:rFonts w:ascii="Arial Narrow" w:eastAsia="Arial" w:hAnsi="Arial Narrow" w:cs="Arial"/>
                <w:iCs/>
                <w:lang w:eastAsia="sl-SI"/>
              </w:rPr>
              <w:t xml:space="preserve">izmenjava dobrih praks in mreženje za </w:t>
            </w:r>
            <w:r w:rsidR="003546E4">
              <w:rPr>
                <w:rFonts w:ascii="Arial Narrow" w:eastAsia="Arial" w:hAnsi="Arial Narrow" w:cs="Arial"/>
                <w:iCs/>
                <w:lang w:eastAsia="sl-SI"/>
              </w:rPr>
              <w:t xml:space="preserve">inovativne posameznike in </w:t>
            </w:r>
            <w:r w:rsidRPr="00317222">
              <w:rPr>
                <w:rFonts w:ascii="Arial Narrow" w:eastAsia="Arial" w:hAnsi="Arial Narrow" w:cs="Arial"/>
                <w:iCs/>
                <w:lang w:eastAsia="sl-SI"/>
              </w:rPr>
              <w:t>inovativna podjetja s potencialom rasti.</w:t>
            </w:r>
          </w:p>
        </w:tc>
        <w:tc>
          <w:tcPr>
            <w:tcW w:w="1805"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26B334D9" w14:textId="77777777" w:rsidR="001A12E0" w:rsidRPr="00317222" w:rsidRDefault="001A12E0" w:rsidP="005A2574">
            <w:pPr>
              <w:shd w:val="clear" w:color="auto" w:fill="FFFFFF"/>
              <w:ind w:right="180"/>
              <w:rPr>
                <w:rFonts w:ascii="Arial Narrow" w:eastAsia="Arial" w:hAnsi="Arial Narrow" w:cs="Arial"/>
                <w:lang w:val="en-GB" w:eastAsia="sl-SI"/>
              </w:rPr>
            </w:pPr>
            <w:r w:rsidRPr="00317222">
              <w:rPr>
                <w:rFonts w:ascii="Arial Narrow" w:eastAsia="Arial" w:hAnsi="Arial Narrow" w:cs="Arial"/>
                <w:lang w:val="en-GB" w:eastAsia="sl-SI"/>
              </w:rPr>
              <w:t>START-UP MENTOR</w:t>
            </w:r>
          </w:p>
          <w:p w14:paraId="43FF2EE4" w14:textId="77777777" w:rsidR="001A12E0" w:rsidRPr="00317222" w:rsidRDefault="001A12E0" w:rsidP="005A2574">
            <w:pPr>
              <w:shd w:val="clear" w:color="auto" w:fill="FFFFFF"/>
              <w:ind w:right="180"/>
              <w:rPr>
                <w:rFonts w:ascii="Arial Narrow" w:eastAsia="Arial" w:hAnsi="Arial Narrow" w:cs="Arial"/>
                <w:lang w:val="en-GB" w:eastAsia="sl-SI"/>
              </w:rPr>
            </w:pPr>
            <w:r w:rsidRPr="00317222">
              <w:rPr>
                <w:rFonts w:ascii="Arial Narrow" w:eastAsia="Arial" w:hAnsi="Arial Narrow" w:cs="Arial"/>
                <w:lang w:val="en-GB" w:eastAsia="sl-SI"/>
              </w:rPr>
              <w:t>in zunanji izvajalci</w:t>
            </w:r>
          </w:p>
        </w:tc>
      </w:tr>
      <w:tr w:rsidR="001A12E0" w:rsidRPr="00317222" w14:paraId="3351336E" w14:textId="77777777" w:rsidTr="005A2574">
        <w:trPr>
          <w:trHeight w:val="507"/>
        </w:trPr>
        <w:tc>
          <w:tcPr>
            <w:tcW w:w="9025"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2FAECA" w14:textId="08A8EF34" w:rsidR="001A12E0" w:rsidRPr="00317222" w:rsidRDefault="001A12E0" w:rsidP="005A2574">
            <w:pPr>
              <w:jc w:val="both"/>
              <w:rPr>
                <w:rFonts w:ascii="Arial Narrow" w:eastAsia="Arial" w:hAnsi="Arial Narrow" w:cs="Arial"/>
                <w:b/>
                <w:bCs/>
                <w:iCs/>
                <w:lang w:eastAsia="sl-SI"/>
              </w:rPr>
            </w:pPr>
            <w:r w:rsidRPr="00317222">
              <w:rPr>
                <w:rFonts w:ascii="Arial Narrow" w:eastAsia="Arial" w:hAnsi="Arial Narrow" w:cs="Arial"/>
                <w:b/>
                <w:bCs/>
                <w:iCs/>
                <w:lang w:eastAsia="sl-SI"/>
              </w:rPr>
              <w:t xml:space="preserve">IZVAJANJE CELOVITIH PODPORNIH STORITEV  za </w:t>
            </w:r>
            <w:r w:rsidR="003546E4">
              <w:rPr>
                <w:rFonts w:ascii="Arial Narrow" w:eastAsia="Arial" w:hAnsi="Arial Narrow" w:cs="Arial"/>
                <w:b/>
                <w:bCs/>
                <w:iCs/>
                <w:lang w:eastAsia="sl-SI"/>
              </w:rPr>
              <w:t xml:space="preserve">inovativne posameznike in </w:t>
            </w:r>
            <w:r w:rsidRPr="00317222">
              <w:rPr>
                <w:rFonts w:ascii="Arial Narrow" w:eastAsia="Arial" w:hAnsi="Arial Narrow" w:cs="Arial"/>
                <w:b/>
                <w:bCs/>
                <w:iCs/>
                <w:lang w:eastAsia="sl-SI"/>
              </w:rPr>
              <w:t>inovativna zagonska podjetja s potencialom hitre rasti</w:t>
            </w:r>
          </w:p>
        </w:tc>
      </w:tr>
      <w:tr w:rsidR="001A12E0" w:rsidRPr="00317222" w14:paraId="6CDF2CEC" w14:textId="77777777" w:rsidTr="001A12E0">
        <w:trPr>
          <w:trHeight w:val="1867"/>
        </w:trPr>
        <w:tc>
          <w:tcPr>
            <w:tcW w:w="7220"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4D2ED7B4" w14:textId="77777777" w:rsidR="001A12E0" w:rsidRPr="00317222" w:rsidRDefault="001A12E0" w:rsidP="001A12E0">
            <w:pPr>
              <w:numPr>
                <w:ilvl w:val="0"/>
                <w:numId w:val="26"/>
              </w:numPr>
              <w:spacing w:after="0" w:line="276" w:lineRule="auto"/>
              <w:contextualSpacing/>
              <w:jc w:val="both"/>
              <w:rPr>
                <w:rFonts w:ascii="Arial Narrow" w:eastAsia="Arial" w:hAnsi="Arial Narrow" w:cs="Arial"/>
                <w:b/>
                <w:bCs/>
                <w:iCs/>
                <w:lang w:eastAsia="sl-SI"/>
              </w:rPr>
            </w:pPr>
            <w:r w:rsidRPr="00317222">
              <w:rPr>
                <w:rFonts w:ascii="Arial Narrow" w:eastAsia="Arial" w:hAnsi="Arial Narrow" w:cs="Arial"/>
                <w:b/>
                <w:bCs/>
                <w:iCs/>
                <w:lang w:eastAsia="sl-SI"/>
              </w:rPr>
              <w:t>START-UP MENTORIRANJE</w:t>
            </w:r>
          </w:p>
          <w:p w14:paraId="1915FEF1" w14:textId="77777777" w:rsidR="001A12E0" w:rsidRPr="00317222" w:rsidRDefault="001A12E0" w:rsidP="001A12E0">
            <w:pPr>
              <w:numPr>
                <w:ilvl w:val="0"/>
                <w:numId w:val="14"/>
              </w:numPr>
              <w:shd w:val="clear" w:color="auto" w:fill="FFFFFF"/>
              <w:spacing w:after="0" w:line="276" w:lineRule="auto"/>
              <w:ind w:right="180"/>
              <w:contextualSpacing/>
              <w:jc w:val="both"/>
              <w:rPr>
                <w:rFonts w:ascii="Arial Narrow" w:eastAsia="Arial" w:hAnsi="Arial Narrow" w:cs="Arial"/>
                <w:iCs/>
                <w:lang w:eastAsia="sl-SI"/>
              </w:rPr>
            </w:pPr>
            <w:r w:rsidRPr="00317222">
              <w:rPr>
                <w:rFonts w:ascii="Arial Narrow" w:eastAsia="Arial" w:hAnsi="Arial Narrow" w:cs="Arial"/>
                <w:iCs/>
                <w:lang w:eastAsia="sl-SI"/>
              </w:rPr>
              <w:t>presoja podjetniške ideje,</w:t>
            </w:r>
          </w:p>
          <w:p w14:paraId="7BE22243" w14:textId="77777777" w:rsidR="001A12E0" w:rsidRPr="00317222" w:rsidRDefault="001A12E0" w:rsidP="001A12E0">
            <w:pPr>
              <w:numPr>
                <w:ilvl w:val="0"/>
                <w:numId w:val="14"/>
              </w:numPr>
              <w:shd w:val="clear" w:color="auto" w:fill="FFFFFF"/>
              <w:spacing w:after="0" w:line="276" w:lineRule="auto"/>
              <w:ind w:right="180"/>
              <w:contextualSpacing/>
              <w:jc w:val="both"/>
              <w:rPr>
                <w:rFonts w:ascii="Arial Narrow" w:eastAsia="Arial" w:hAnsi="Arial Narrow" w:cs="Arial"/>
                <w:iCs/>
                <w:lang w:eastAsia="sl-SI"/>
              </w:rPr>
            </w:pPr>
            <w:r w:rsidRPr="00317222">
              <w:rPr>
                <w:rFonts w:ascii="Arial Narrow" w:eastAsia="Arial" w:hAnsi="Arial Narrow" w:cs="Arial"/>
                <w:iCs/>
                <w:lang w:eastAsia="sl-SI"/>
              </w:rPr>
              <w:t>mentorstvo, ki ga izvajajo start-up mentorji (zaposlenih v izbranem nacionalnem konzorciju),</w:t>
            </w:r>
          </w:p>
          <w:p w14:paraId="2D4965D1" w14:textId="77777777" w:rsidR="001A12E0" w:rsidRPr="00317222" w:rsidRDefault="001A12E0" w:rsidP="001A12E0">
            <w:pPr>
              <w:numPr>
                <w:ilvl w:val="0"/>
                <w:numId w:val="14"/>
              </w:numPr>
              <w:shd w:val="clear" w:color="auto" w:fill="FFFFFF"/>
              <w:spacing w:after="0" w:line="276" w:lineRule="auto"/>
              <w:ind w:right="180"/>
              <w:contextualSpacing/>
              <w:jc w:val="both"/>
              <w:rPr>
                <w:rFonts w:ascii="Arial Narrow" w:eastAsia="Arial" w:hAnsi="Arial Narrow" w:cs="Arial"/>
                <w:iCs/>
                <w:lang w:eastAsia="sl-SI"/>
              </w:rPr>
            </w:pPr>
            <w:r w:rsidRPr="00317222">
              <w:rPr>
                <w:rFonts w:ascii="Arial Narrow" w:eastAsia="Arial" w:hAnsi="Arial Narrow" w:cs="Arial"/>
                <w:iCs/>
                <w:lang w:eastAsia="sl-SI"/>
              </w:rPr>
              <w:t>identifikacija potrebe po ekspertnem svetovanju – identifikacija področja, pomoč pri izbiri ustreznega zunanjega ekspertnega svetovalca.</w:t>
            </w:r>
          </w:p>
        </w:tc>
        <w:tc>
          <w:tcPr>
            <w:tcW w:w="1805" w:type="dxa"/>
            <w:tcBorders>
              <w:top w:val="nil"/>
              <w:left w:val="nil"/>
              <w:bottom w:val="single" w:sz="4" w:space="0" w:color="auto"/>
              <w:right w:val="single" w:sz="8" w:space="0" w:color="000000"/>
            </w:tcBorders>
            <w:tcMar>
              <w:top w:w="100" w:type="dxa"/>
              <w:left w:w="100" w:type="dxa"/>
              <w:bottom w:w="100" w:type="dxa"/>
              <w:right w:w="100" w:type="dxa"/>
            </w:tcMar>
          </w:tcPr>
          <w:p w14:paraId="73D3D7F7" w14:textId="77777777" w:rsidR="001A12E0" w:rsidRPr="00317222" w:rsidRDefault="001A12E0" w:rsidP="005A2574">
            <w:pPr>
              <w:shd w:val="clear" w:color="auto" w:fill="FFFFFF"/>
              <w:ind w:right="180"/>
              <w:rPr>
                <w:rFonts w:ascii="Arial Narrow" w:eastAsia="Arial" w:hAnsi="Arial Narrow" w:cs="Arial"/>
                <w:lang w:val="en-GB" w:eastAsia="sl-SI"/>
              </w:rPr>
            </w:pPr>
            <w:r w:rsidRPr="00317222">
              <w:rPr>
                <w:rFonts w:ascii="Arial Narrow" w:eastAsia="Arial" w:hAnsi="Arial Narrow" w:cs="Arial"/>
                <w:lang w:val="en-GB" w:eastAsia="sl-SI"/>
              </w:rPr>
              <w:t>START-UP MENTOR</w:t>
            </w:r>
          </w:p>
          <w:p w14:paraId="70475E31" w14:textId="77777777" w:rsidR="001A12E0" w:rsidRPr="00317222" w:rsidRDefault="001A12E0" w:rsidP="005A2574">
            <w:pPr>
              <w:shd w:val="clear" w:color="auto" w:fill="FFFFFF"/>
              <w:ind w:right="180"/>
              <w:rPr>
                <w:rFonts w:ascii="Arial Narrow" w:eastAsia="Arial" w:hAnsi="Arial Narrow" w:cs="Arial"/>
                <w:lang w:val="en-GB" w:eastAsia="sl-SI"/>
              </w:rPr>
            </w:pPr>
          </w:p>
          <w:p w14:paraId="7CF562E0" w14:textId="77777777" w:rsidR="001A12E0" w:rsidRPr="00317222" w:rsidRDefault="001A12E0" w:rsidP="005A2574">
            <w:pPr>
              <w:shd w:val="clear" w:color="auto" w:fill="FFFFFF"/>
              <w:ind w:right="180"/>
              <w:rPr>
                <w:rFonts w:ascii="Arial Narrow" w:eastAsia="Arial" w:hAnsi="Arial Narrow" w:cs="Arial"/>
                <w:lang w:val="en-GB" w:eastAsia="sl-SI"/>
              </w:rPr>
            </w:pPr>
          </w:p>
        </w:tc>
      </w:tr>
      <w:tr w:rsidR="001A12E0" w:rsidRPr="00317222" w14:paraId="5FADD8E8" w14:textId="77777777" w:rsidTr="005A2574">
        <w:trPr>
          <w:trHeight w:val="891"/>
        </w:trPr>
        <w:tc>
          <w:tcPr>
            <w:tcW w:w="72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8CB5C2F" w14:textId="77777777" w:rsidR="001A12E0" w:rsidRPr="00317222" w:rsidRDefault="001A12E0" w:rsidP="001A12E0">
            <w:pPr>
              <w:numPr>
                <w:ilvl w:val="0"/>
                <w:numId w:val="26"/>
              </w:numPr>
              <w:spacing w:after="0" w:line="276" w:lineRule="auto"/>
              <w:contextualSpacing/>
              <w:jc w:val="both"/>
              <w:rPr>
                <w:rFonts w:ascii="Arial Narrow" w:eastAsia="Arial" w:hAnsi="Arial Narrow" w:cs="Arial"/>
                <w:b/>
                <w:bCs/>
                <w:iCs/>
                <w:lang w:eastAsia="sl-SI"/>
              </w:rPr>
            </w:pPr>
            <w:r w:rsidRPr="00317222">
              <w:rPr>
                <w:rFonts w:ascii="Arial Narrow" w:eastAsia="Arial" w:hAnsi="Arial Narrow" w:cs="Arial"/>
                <w:b/>
                <w:bCs/>
                <w:iCs/>
                <w:lang w:eastAsia="sl-SI"/>
              </w:rPr>
              <w:t>START-UP PROGRAMI</w:t>
            </w:r>
          </w:p>
          <w:p w14:paraId="3C9C5A0E" w14:textId="0EA8945A" w:rsidR="001A12E0" w:rsidRPr="00317222" w:rsidRDefault="001A12E0" w:rsidP="001A12E0">
            <w:pPr>
              <w:numPr>
                <w:ilvl w:val="0"/>
                <w:numId w:val="38"/>
              </w:numPr>
              <w:spacing w:after="0" w:line="276" w:lineRule="auto"/>
              <w:contextualSpacing/>
              <w:jc w:val="both"/>
              <w:rPr>
                <w:rFonts w:ascii="Arial Narrow" w:eastAsia="Arial" w:hAnsi="Arial Narrow" w:cs="Arial"/>
                <w:b/>
                <w:iCs/>
                <w:lang w:eastAsia="sl-SI"/>
              </w:rPr>
            </w:pPr>
            <w:r w:rsidRPr="00317222">
              <w:rPr>
                <w:rFonts w:ascii="Arial Narrow" w:eastAsia="Arial" w:hAnsi="Arial Narrow" w:cs="Arial"/>
                <w:iCs/>
                <w:lang w:eastAsia="sl-SI"/>
              </w:rPr>
              <w:t>priprava in izvedba programov, prilagojenih izobraževanj za</w:t>
            </w:r>
            <w:r w:rsidR="003546E4">
              <w:rPr>
                <w:rFonts w:ascii="Arial Narrow" w:eastAsia="Arial" w:hAnsi="Arial Narrow" w:cs="Arial"/>
                <w:iCs/>
                <w:lang w:eastAsia="sl-SI"/>
              </w:rPr>
              <w:t xml:space="preserve"> inovativne posameznike in </w:t>
            </w:r>
            <w:r w:rsidRPr="00317222">
              <w:rPr>
                <w:rFonts w:ascii="Arial Narrow" w:eastAsia="Arial" w:hAnsi="Arial Narrow" w:cs="Arial"/>
                <w:iCs/>
                <w:lang w:eastAsia="sl-SI"/>
              </w:rPr>
              <w:t>inovativna podjetja s potencialom rasti in inovativne posameznike, kot so: podjetniške šole in akademije, tekmovalni dogodki, start-up vikendi za mlade ipd.</w:t>
            </w:r>
          </w:p>
        </w:tc>
        <w:tc>
          <w:tcPr>
            <w:tcW w:w="180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537A2E7" w14:textId="77777777" w:rsidR="001A12E0" w:rsidRPr="00317222" w:rsidRDefault="001A12E0" w:rsidP="005A2574">
            <w:pPr>
              <w:shd w:val="clear" w:color="auto" w:fill="FFFFFF"/>
              <w:ind w:right="180"/>
              <w:rPr>
                <w:rFonts w:ascii="Arial Narrow" w:eastAsia="Arial" w:hAnsi="Arial Narrow" w:cs="Arial"/>
                <w:lang w:val="en-GB" w:eastAsia="sl-SI"/>
              </w:rPr>
            </w:pPr>
            <w:r w:rsidRPr="00317222">
              <w:rPr>
                <w:rFonts w:ascii="Arial Narrow" w:eastAsia="Arial" w:hAnsi="Arial Narrow" w:cs="Arial"/>
                <w:lang w:val="en-GB" w:eastAsia="sl-SI"/>
              </w:rPr>
              <w:t>START-UP MENTOR</w:t>
            </w:r>
          </w:p>
          <w:p w14:paraId="52714D43" w14:textId="77777777" w:rsidR="001A12E0" w:rsidRPr="00317222" w:rsidRDefault="001A12E0" w:rsidP="005A2574">
            <w:pPr>
              <w:shd w:val="clear" w:color="auto" w:fill="FFFFFF"/>
              <w:ind w:right="180"/>
              <w:jc w:val="both"/>
              <w:rPr>
                <w:rFonts w:ascii="Arial Narrow" w:eastAsia="Arial" w:hAnsi="Arial Narrow" w:cs="Arial"/>
                <w:lang w:val="en-GB" w:eastAsia="sl-SI"/>
              </w:rPr>
            </w:pPr>
          </w:p>
        </w:tc>
      </w:tr>
      <w:tr w:rsidR="001A12E0" w:rsidRPr="00317222" w14:paraId="44336F38" w14:textId="77777777" w:rsidTr="005A2574">
        <w:trPr>
          <w:trHeight w:val="750"/>
        </w:trPr>
        <w:tc>
          <w:tcPr>
            <w:tcW w:w="72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B6726C2" w14:textId="77777777" w:rsidR="001A12E0" w:rsidRPr="00317222" w:rsidRDefault="001A12E0" w:rsidP="001A12E0">
            <w:pPr>
              <w:numPr>
                <w:ilvl w:val="0"/>
                <w:numId w:val="27"/>
              </w:numPr>
              <w:shd w:val="clear" w:color="auto" w:fill="FFFFFF"/>
              <w:spacing w:after="0" w:line="276" w:lineRule="auto"/>
              <w:ind w:right="180"/>
              <w:contextualSpacing/>
              <w:jc w:val="both"/>
              <w:rPr>
                <w:rFonts w:ascii="Arial Narrow" w:eastAsia="Arial" w:hAnsi="Arial Narrow" w:cs="Arial"/>
                <w:b/>
                <w:iCs/>
                <w:lang w:eastAsia="sl-SI"/>
              </w:rPr>
            </w:pPr>
            <w:r w:rsidRPr="00317222">
              <w:rPr>
                <w:rFonts w:ascii="Arial Narrow" w:eastAsia="Arial" w:hAnsi="Arial Narrow" w:cs="Arial"/>
                <w:b/>
                <w:iCs/>
                <w:lang w:eastAsia="sl-SI"/>
              </w:rPr>
              <w:t xml:space="preserve">EKSPERTNO SVETOVANJE </w:t>
            </w:r>
          </w:p>
          <w:p w14:paraId="2F469839" w14:textId="77777777" w:rsidR="001A12E0" w:rsidRPr="00317222" w:rsidRDefault="001A12E0" w:rsidP="001A12E0">
            <w:pPr>
              <w:numPr>
                <w:ilvl w:val="0"/>
                <w:numId w:val="14"/>
              </w:numPr>
              <w:shd w:val="clear" w:color="auto" w:fill="FFFFFF"/>
              <w:spacing w:after="0" w:line="276" w:lineRule="auto"/>
              <w:ind w:right="180"/>
              <w:contextualSpacing/>
              <w:jc w:val="both"/>
              <w:rPr>
                <w:rFonts w:ascii="Arial Narrow" w:eastAsia="Arial" w:hAnsi="Arial Narrow" w:cs="Arial"/>
                <w:iCs/>
                <w:lang w:eastAsia="sl-SI"/>
              </w:rPr>
            </w:pPr>
            <w:r w:rsidRPr="00317222">
              <w:rPr>
                <w:rFonts w:ascii="Arial Narrow" w:eastAsia="Arial" w:hAnsi="Arial Narrow" w:cs="Arial"/>
                <w:iCs/>
                <w:lang w:eastAsia="sl-SI"/>
              </w:rPr>
              <w:t xml:space="preserve">izvedba zunanjega ekspertnega svetovanja s strani dodeljenega/izbranega ekspertnega svetovalca. </w:t>
            </w:r>
          </w:p>
        </w:tc>
        <w:tc>
          <w:tcPr>
            <w:tcW w:w="180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24AA1F1" w14:textId="77777777" w:rsidR="001A12E0" w:rsidRPr="00317222" w:rsidRDefault="001A12E0" w:rsidP="005A2574">
            <w:pPr>
              <w:shd w:val="clear" w:color="auto" w:fill="FFFFFF"/>
              <w:ind w:right="180"/>
              <w:jc w:val="both"/>
              <w:rPr>
                <w:rFonts w:ascii="Arial Narrow" w:eastAsia="Arial" w:hAnsi="Arial Narrow" w:cs="Arial"/>
                <w:lang w:eastAsia="sl-SI"/>
              </w:rPr>
            </w:pPr>
            <w:r w:rsidRPr="00317222">
              <w:rPr>
                <w:rFonts w:ascii="Arial Narrow" w:eastAsia="Arial" w:hAnsi="Arial Narrow" w:cs="Arial"/>
                <w:lang w:eastAsia="sl-SI"/>
              </w:rPr>
              <w:t>ZUNANJI EKSPERTNI SVETOVALEC</w:t>
            </w:r>
          </w:p>
        </w:tc>
      </w:tr>
      <w:tr w:rsidR="001A12E0" w:rsidRPr="00317222" w14:paraId="70CA38EE" w14:textId="77777777" w:rsidTr="005A2574">
        <w:trPr>
          <w:trHeight w:val="467"/>
        </w:trPr>
        <w:tc>
          <w:tcPr>
            <w:tcW w:w="902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43E9AED" w14:textId="77777777" w:rsidR="001A12E0" w:rsidRPr="00317222" w:rsidRDefault="001A12E0" w:rsidP="005A2574">
            <w:pPr>
              <w:shd w:val="clear" w:color="auto" w:fill="FFFFFF"/>
              <w:spacing w:after="0" w:line="276" w:lineRule="auto"/>
              <w:ind w:right="180"/>
              <w:contextualSpacing/>
              <w:jc w:val="both"/>
              <w:rPr>
                <w:rFonts w:ascii="Arial Narrow" w:eastAsia="Arial" w:hAnsi="Arial Narrow" w:cs="Arial"/>
                <w:b/>
                <w:iCs/>
                <w:lang w:eastAsia="sl-SI"/>
              </w:rPr>
            </w:pPr>
            <w:r w:rsidRPr="00317222">
              <w:rPr>
                <w:rFonts w:ascii="Arial Narrow" w:eastAsia="Arial" w:hAnsi="Arial Narrow" w:cs="Arial"/>
                <w:b/>
                <w:iCs/>
                <w:lang w:eastAsia="sl-SI"/>
              </w:rPr>
              <w:t xml:space="preserve">AKTIVNOSTI START-UP MENTORJEV, KI IZVAJAJO STORITVE ZA DRUGI SKLOP JAVNEGA RAZPISA:  </w:t>
            </w:r>
          </w:p>
        </w:tc>
      </w:tr>
      <w:tr w:rsidR="001A12E0" w:rsidRPr="00317222" w14:paraId="7E2753D5" w14:textId="77777777" w:rsidTr="005A2574">
        <w:trPr>
          <w:trHeight w:val="770"/>
        </w:trPr>
        <w:tc>
          <w:tcPr>
            <w:tcW w:w="9025"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8F70391" w14:textId="77777777" w:rsidR="001A12E0" w:rsidRPr="00317222" w:rsidRDefault="001A12E0" w:rsidP="001A12E0">
            <w:pPr>
              <w:numPr>
                <w:ilvl w:val="0"/>
                <w:numId w:val="27"/>
              </w:numPr>
              <w:shd w:val="clear" w:color="auto" w:fill="FFFFFF"/>
              <w:spacing w:after="0" w:line="276" w:lineRule="auto"/>
              <w:ind w:right="180"/>
              <w:contextualSpacing/>
              <w:jc w:val="both"/>
              <w:rPr>
                <w:rFonts w:ascii="Arial Narrow" w:eastAsia="Arial" w:hAnsi="Arial Narrow" w:cs="Arial"/>
                <w:b/>
                <w:iCs/>
                <w:lang w:eastAsia="sl-SI"/>
              </w:rPr>
            </w:pPr>
            <w:r w:rsidRPr="00317222">
              <w:rPr>
                <w:rFonts w:ascii="Arial Narrow" w:eastAsia="Arial" w:hAnsi="Arial Narrow" w:cs="Arial"/>
                <w:b/>
                <w:iCs/>
                <w:lang w:eastAsia="sl-SI"/>
              </w:rPr>
              <w:t>USPOSABLJANJE ZA DVIG KOMPETENC ZAPOSLENIH NA IZBRANEM NACIONALNEM KONZORCIJU</w:t>
            </w:r>
          </w:p>
          <w:p w14:paraId="575083F4" w14:textId="77777777" w:rsidR="001A12E0" w:rsidRPr="00317222" w:rsidRDefault="001A12E0" w:rsidP="001A12E0">
            <w:pPr>
              <w:numPr>
                <w:ilvl w:val="0"/>
                <w:numId w:val="15"/>
              </w:numPr>
              <w:shd w:val="clear" w:color="auto" w:fill="FFFFFF"/>
              <w:spacing w:after="0" w:line="276" w:lineRule="auto"/>
              <w:ind w:right="180"/>
              <w:contextualSpacing/>
              <w:jc w:val="both"/>
              <w:rPr>
                <w:rFonts w:ascii="Arial Narrow" w:eastAsia="Arial" w:hAnsi="Arial Narrow" w:cs="Arial"/>
                <w:iCs/>
                <w:lang w:eastAsia="sl-SI"/>
              </w:rPr>
            </w:pPr>
            <w:r w:rsidRPr="00317222">
              <w:rPr>
                <w:rFonts w:ascii="Arial Narrow" w:eastAsia="Arial" w:hAnsi="Arial Narrow" w:cs="Arial"/>
                <w:iCs/>
                <w:lang w:eastAsia="sl-SI"/>
              </w:rPr>
              <w:t>organizacija in izvedba usposabljanj za institucije podjetniškega podpornega okolja in inovativnega podpornega okolja,</w:t>
            </w:r>
          </w:p>
          <w:p w14:paraId="46E2FCE9" w14:textId="77777777" w:rsidR="001A12E0" w:rsidRPr="00317222" w:rsidRDefault="001A12E0" w:rsidP="001A12E0">
            <w:pPr>
              <w:numPr>
                <w:ilvl w:val="0"/>
                <w:numId w:val="15"/>
              </w:numPr>
              <w:shd w:val="clear" w:color="auto" w:fill="FFFFFF"/>
              <w:spacing w:after="0" w:line="276" w:lineRule="auto"/>
              <w:ind w:right="180"/>
              <w:contextualSpacing/>
              <w:jc w:val="both"/>
              <w:rPr>
                <w:rFonts w:ascii="Arial Narrow" w:eastAsia="Arial" w:hAnsi="Arial Narrow" w:cs="Arial"/>
                <w:iCs/>
                <w:lang w:eastAsia="sl-SI"/>
              </w:rPr>
            </w:pPr>
            <w:r w:rsidRPr="00317222">
              <w:rPr>
                <w:rFonts w:ascii="Arial Narrow" w:eastAsia="Arial" w:hAnsi="Arial Narrow" w:cs="Arial"/>
                <w:iCs/>
                <w:lang w:eastAsia="sl-SI"/>
              </w:rPr>
              <w:t>udeležba na usposabljanjih, ki jih organizirajo podporne institucije v sodelovanju z agencijo.</w:t>
            </w:r>
          </w:p>
          <w:p w14:paraId="0D0D453F" w14:textId="77777777" w:rsidR="001A12E0" w:rsidRPr="00317222" w:rsidRDefault="001A12E0" w:rsidP="001A12E0">
            <w:pPr>
              <w:numPr>
                <w:ilvl w:val="0"/>
                <w:numId w:val="28"/>
              </w:numPr>
              <w:shd w:val="clear" w:color="auto" w:fill="FFFFFF"/>
              <w:spacing w:after="0" w:line="276" w:lineRule="auto"/>
              <w:ind w:right="180"/>
              <w:contextualSpacing/>
              <w:jc w:val="both"/>
              <w:rPr>
                <w:rFonts w:ascii="Arial Narrow" w:eastAsia="Arial" w:hAnsi="Arial Narrow" w:cs="Arial"/>
                <w:iCs/>
                <w:lang w:eastAsia="sl-SI"/>
              </w:rPr>
            </w:pPr>
            <w:r w:rsidRPr="00317222">
              <w:rPr>
                <w:rFonts w:ascii="Arial Narrow" w:eastAsia="Arial" w:hAnsi="Arial Narrow" w:cs="Arial"/>
                <w:b/>
                <w:iCs/>
                <w:lang w:eastAsia="sl-SI"/>
              </w:rPr>
              <w:t xml:space="preserve">KOORDINACIJA, IZVAJANJE IN VODENJE KONZORCIJA </w:t>
            </w:r>
            <w:r w:rsidRPr="00317222">
              <w:rPr>
                <w:rFonts w:ascii="Arial Narrow" w:eastAsia="Arial" w:hAnsi="Arial Narrow" w:cs="Arial"/>
                <w:iCs/>
                <w:lang w:eastAsia="sl-SI"/>
              </w:rPr>
              <w:t>(velja za vodilnega partnerja in posameznega konzorcijskega partnerja)</w:t>
            </w:r>
          </w:p>
          <w:p w14:paraId="51264A1E" w14:textId="77777777" w:rsidR="001A12E0" w:rsidRPr="00317222" w:rsidRDefault="001A12E0" w:rsidP="001A12E0">
            <w:pPr>
              <w:numPr>
                <w:ilvl w:val="0"/>
                <w:numId w:val="28"/>
              </w:numPr>
              <w:shd w:val="clear" w:color="auto" w:fill="FFFFFF"/>
              <w:spacing w:after="0" w:line="276" w:lineRule="auto"/>
              <w:ind w:right="180"/>
              <w:contextualSpacing/>
              <w:jc w:val="both"/>
              <w:rPr>
                <w:rFonts w:ascii="Arial Narrow" w:eastAsia="Arial" w:hAnsi="Arial Narrow" w:cs="Arial"/>
                <w:iCs/>
                <w:lang w:eastAsia="sl-SI"/>
              </w:rPr>
            </w:pPr>
            <w:r w:rsidRPr="00317222">
              <w:rPr>
                <w:rFonts w:ascii="Arial Narrow" w:eastAsia="Arial" w:hAnsi="Arial Narrow" w:cs="Arial"/>
                <w:b/>
                <w:iCs/>
                <w:lang w:eastAsia="sl-SI"/>
              </w:rPr>
              <w:t>DRUGE AKTIVNOSTI (</w:t>
            </w:r>
            <w:r w:rsidRPr="00317222">
              <w:rPr>
                <w:rFonts w:ascii="Arial Narrow" w:eastAsia="Arial" w:hAnsi="Arial Narrow" w:cs="Arial"/>
                <w:bCs/>
                <w:iCs/>
                <w:lang w:val="de-DE" w:eastAsia="sl-SI"/>
              </w:rPr>
              <w:t>s</w:t>
            </w:r>
            <w:r w:rsidRPr="00317222">
              <w:rPr>
                <w:rFonts w:ascii="Arial Narrow" w:eastAsiaTheme="minorEastAsia" w:hAnsi="Arial Narrow" w:cs="Arial"/>
                <w:iCs/>
                <w:lang w:eastAsia="sl-SI"/>
              </w:rPr>
              <w:t>kladno z zahtevami agencije)</w:t>
            </w:r>
          </w:p>
          <w:p w14:paraId="44F63EA2" w14:textId="77777777" w:rsidR="001A12E0" w:rsidRPr="00317222" w:rsidRDefault="001A12E0" w:rsidP="001A12E0">
            <w:pPr>
              <w:numPr>
                <w:ilvl w:val="0"/>
                <w:numId w:val="15"/>
              </w:numPr>
              <w:shd w:val="clear" w:color="auto" w:fill="FFFFFF"/>
              <w:spacing w:after="0" w:line="276" w:lineRule="auto"/>
              <w:ind w:right="180"/>
              <w:contextualSpacing/>
              <w:jc w:val="both"/>
              <w:rPr>
                <w:rFonts w:ascii="Arial Narrow" w:eastAsia="Arial" w:hAnsi="Arial Narrow" w:cs="Arial"/>
                <w:iCs/>
                <w:lang w:eastAsia="sl-SI"/>
              </w:rPr>
            </w:pPr>
            <w:r w:rsidRPr="00317222">
              <w:rPr>
                <w:rFonts w:ascii="Arial Narrow" w:eastAsia="Arial" w:hAnsi="Arial Narrow" w:cs="Arial"/>
                <w:iCs/>
                <w:lang w:eastAsia="sl-SI"/>
              </w:rPr>
              <w:t xml:space="preserve">aktivno sodelovanje in ažurno vnašanje načrtovanih in izvedenih storitev nacionalnega konzorcija </w:t>
            </w:r>
            <w:r w:rsidRPr="00317222">
              <w:rPr>
                <w:rFonts w:ascii="Arial Narrow" w:hAnsi="Arial Narrow"/>
                <w:iCs/>
              </w:rPr>
              <w:t>v sistem intranet za spremljanje in poročanje</w:t>
            </w:r>
            <w:r w:rsidRPr="00317222">
              <w:rPr>
                <w:rFonts w:ascii="Arial Narrow" w:eastAsia="Arial" w:hAnsi="Arial Narrow" w:cs="Arial"/>
                <w:iCs/>
                <w:lang w:eastAsia="sl-SI"/>
              </w:rPr>
              <w:t xml:space="preserve">, </w:t>
            </w:r>
          </w:p>
          <w:p w14:paraId="35CDAF9C" w14:textId="77777777" w:rsidR="001A12E0" w:rsidRPr="00317222" w:rsidRDefault="001A12E0" w:rsidP="001A12E0">
            <w:pPr>
              <w:numPr>
                <w:ilvl w:val="0"/>
                <w:numId w:val="15"/>
              </w:numPr>
              <w:shd w:val="clear" w:color="auto" w:fill="FFFFFF"/>
              <w:spacing w:after="0" w:line="276" w:lineRule="auto"/>
              <w:ind w:right="180"/>
              <w:contextualSpacing/>
              <w:jc w:val="both"/>
              <w:rPr>
                <w:rFonts w:ascii="Arial Narrow" w:eastAsia="Arial" w:hAnsi="Arial Narrow" w:cs="Arial"/>
                <w:b/>
                <w:iCs/>
                <w:lang w:eastAsia="sl-SI"/>
              </w:rPr>
            </w:pPr>
            <w:r w:rsidRPr="00317222">
              <w:rPr>
                <w:rFonts w:ascii="Arial Narrow" w:eastAsia="Arial" w:hAnsi="Arial Narrow" w:cs="Arial"/>
                <w:iCs/>
                <w:lang w:eastAsia="sl-SI"/>
              </w:rPr>
              <w:t xml:space="preserve">poročanje o zaznanih administrativnih ovirah s strani start-up mentorjev, </w:t>
            </w:r>
          </w:p>
          <w:p w14:paraId="2ED6B696" w14:textId="77777777" w:rsidR="001A12E0" w:rsidRPr="00317222" w:rsidRDefault="001A12E0" w:rsidP="001A12E0">
            <w:pPr>
              <w:numPr>
                <w:ilvl w:val="0"/>
                <w:numId w:val="15"/>
              </w:numPr>
              <w:shd w:val="clear" w:color="auto" w:fill="FFFFFF"/>
              <w:spacing w:after="0" w:line="276" w:lineRule="auto"/>
              <w:ind w:right="180"/>
              <w:contextualSpacing/>
              <w:jc w:val="both"/>
              <w:rPr>
                <w:rFonts w:ascii="Arial Narrow" w:eastAsia="Arial" w:hAnsi="Arial Narrow" w:cs="Arial"/>
                <w:b/>
                <w:iCs/>
                <w:lang w:eastAsia="sl-SI"/>
              </w:rPr>
            </w:pPr>
            <w:r w:rsidRPr="00317222">
              <w:rPr>
                <w:rFonts w:ascii="Arial Narrow" w:eastAsia="Arial" w:hAnsi="Arial Narrow" w:cs="Arial"/>
                <w:iCs/>
                <w:lang w:eastAsia="sl-SI"/>
              </w:rPr>
              <w:t>na podlagi poziva agencije posredovanje informacij in strokovnih prispevkov za ciljno javnost in agencijo.</w:t>
            </w:r>
          </w:p>
        </w:tc>
      </w:tr>
    </w:tbl>
    <w:p w14:paraId="1A05DF08" w14:textId="77777777" w:rsidR="00D40D32" w:rsidRDefault="00D40D32" w:rsidP="00D40D32">
      <w:pPr>
        <w:tabs>
          <w:tab w:val="left" w:pos="0"/>
        </w:tabs>
        <w:jc w:val="both"/>
        <w:rPr>
          <w:rFonts w:ascii="Arial Narrow" w:hAnsi="Arial Narrow"/>
        </w:rPr>
      </w:pPr>
    </w:p>
    <w:p w14:paraId="6E49EE06" w14:textId="77777777" w:rsidR="00D40D32" w:rsidRPr="009623DC" w:rsidRDefault="00D40D32" w:rsidP="00D40D32">
      <w:pPr>
        <w:tabs>
          <w:tab w:val="left" w:pos="0"/>
        </w:tabs>
        <w:jc w:val="both"/>
        <w:rPr>
          <w:rFonts w:ascii="Arial Narrow" w:hAnsi="Arial Narrow"/>
        </w:rPr>
      </w:pPr>
      <w:r w:rsidRPr="001B4616">
        <w:rPr>
          <w:rFonts w:ascii="Arial Narrow" w:hAnsi="Arial Narrow"/>
        </w:rPr>
        <w:t xml:space="preserve">Zaposleni razporejeni na operacijo za izvajanje drugega sklopa izvajajo aktivnosti in storitev, v skladu s potrebami ciljnih skupin in </w:t>
      </w:r>
      <w:r w:rsidRPr="00DA704E">
        <w:rPr>
          <w:rFonts w:ascii="Arial Narrow" w:hAnsi="Arial Narrow"/>
        </w:rPr>
        <w:t xml:space="preserve">veljavnimi </w:t>
      </w:r>
      <w:r w:rsidRPr="00CD2468">
        <w:rPr>
          <w:rFonts w:ascii="Arial Narrow" w:hAnsi="Arial Narrow"/>
        </w:rPr>
        <w:t>Navodili agencije</w:t>
      </w:r>
      <w:r w:rsidRPr="00DA704E">
        <w:rPr>
          <w:rFonts w:ascii="Arial Narrow" w:hAnsi="Arial Narrow"/>
        </w:rPr>
        <w:t>.</w:t>
      </w:r>
    </w:p>
    <w:p w14:paraId="253D5E42" w14:textId="77777777" w:rsidR="00D40D32" w:rsidRPr="001B4616" w:rsidRDefault="00D40D32" w:rsidP="00D40D32">
      <w:pPr>
        <w:tabs>
          <w:tab w:val="left" w:pos="0"/>
        </w:tabs>
        <w:jc w:val="both"/>
        <w:rPr>
          <w:rFonts w:ascii="Arial Narrow" w:hAnsi="Arial Narrow"/>
        </w:rPr>
      </w:pPr>
      <w:r w:rsidRPr="001B4616">
        <w:rPr>
          <w:rFonts w:ascii="Arial Narrow" w:hAnsi="Arial Narrow"/>
        </w:rPr>
        <w:t xml:space="preserve">O doseganju kazalnikov upravičenec poroča agenciji ob predložitvi vsakega zahtevka za izplačilo oz. preko </w:t>
      </w:r>
      <w:r>
        <w:rPr>
          <w:rFonts w:ascii="Arial Narrow" w:hAnsi="Arial Narrow"/>
        </w:rPr>
        <w:t>Sodelovalne platforme</w:t>
      </w:r>
      <w:r w:rsidRPr="001B4616">
        <w:rPr>
          <w:rFonts w:ascii="Arial Narrow" w:hAnsi="Arial Narrow"/>
        </w:rPr>
        <w:t>.</w:t>
      </w:r>
      <w:r w:rsidRPr="001B4616">
        <w:rPr>
          <w:rFonts w:ascii="Arial Narrow" w:eastAsia="Calibri" w:hAnsi="Arial Narrow" w:cs="Arial"/>
          <w:lang w:eastAsia="sl-SI"/>
        </w:rPr>
        <w:t xml:space="preserve"> Kazalniki za posamezno obdobje poročanja so izvedene aktivnosti </w:t>
      </w:r>
      <w:r>
        <w:rPr>
          <w:rFonts w:ascii="Arial Narrow" w:eastAsia="Calibri" w:hAnsi="Arial Narrow" w:cs="Arial"/>
          <w:lang w:eastAsia="sl-SI"/>
        </w:rPr>
        <w:t xml:space="preserve">in storitve </w:t>
      </w:r>
      <w:r w:rsidRPr="001B4616">
        <w:rPr>
          <w:rFonts w:ascii="Arial Narrow" w:eastAsia="Calibri" w:hAnsi="Arial Narrow" w:cs="Arial"/>
          <w:lang w:eastAsia="sl-SI"/>
        </w:rPr>
        <w:t xml:space="preserve">v skladu z Akcijskim načrtom </w:t>
      </w:r>
      <w:r>
        <w:rPr>
          <w:rFonts w:ascii="Arial Narrow" w:eastAsia="Calibri" w:hAnsi="Arial Narrow" w:cs="Arial"/>
          <w:lang w:eastAsia="sl-SI"/>
        </w:rPr>
        <w:t xml:space="preserve">za </w:t>
      </w:r>
      <w:r w:rsidRPr="001B4616">
        <w:rPr>
          <w:rFonts w:ascii="Arial Narrow" w:eastAsia="Calibri" w:hAnsi="Arial Narrow" w:cs="Arial"/>
          <w:lang w:eastAsia="sl-SI"/>
        </w:rPr>
        <w:t>obdobje od 1.</w:t>
      </w:r>
      <w:r>
        <w:rPr>
          <w:rFonts w:ascii="Arial Narrow" w:eastAsia="Calibri" w:hAnsi="Arial Narrow" w:cs="Arial"/>
          <w:lang w:eastAsia="sl-SI"/>
        </w:rPr>
        <w:t xml:space="preserve"> </w:t>
      </w:r>
      <w:r w:rsidRPr="001B4616">
        <w:rPr>
          <w:rFonts w:ascii="Arial Narrow" w:eastAsia="Calibri" w:hAnsi="Arial Narrow" w:cs="Arial"/>
          <w:lang w:eastAsia="sl-SI"/>
        </w:rPr>
        <w:t>1.</w:t>
      </w:r>
      <w:r>
        <w:rPr>
          <w:rFonts w:ascii="Arial Narrow" w:eastAsia="Calibri" w:hAnsi="Arial Narrow" w:cs="Arial"/>
          <w:lang w:eastAsia="sl-SI"/>
        </w:rPr>
        <w:t xml:space="preserve"> </w:t>
      </w:r>
      <w:r w:rsidRPr="001B4616">
        <w:rPr>
          <w:rFonts w:ascii="Arial Narrow" w:eastAsia="Calibri" w:hAnsi="Arial Narrow" w:cs="Arial"/>
          <w:lang w:eastAsia="sl-SI"/>
        </w:rPr>
        <w:t>2023 do 31.</w:t>
      </w:r>
      <w:r>
        <w:rPr>
          <w:rFonts w:ascii="Arial Narrow" w:eastAsia="Calibri" w:hAnsi="Arial Narrow" w:cs="Arial"/>
          <w:lang w:eastAsia="sl-SI"/>
        </w:rPr>
        <w:t xml:space="preserve"> </w:t>
      </w:r>
      <w:r w:rsidRPr="001B4616">
        <w:rPr>
          <w:rFonts w:ascii="Arial Narrow" w:eastAsia="Calibri" w:hAnsi="Arial Narrow" w:cs="Arial"/>
          <w:lang w:eastAsia="sl-SI"/>
        </w:rPr>
        <w:t>10.</w:t>
      </w:r>
      <w:r>
        <w:rPr>
          <w:rFonts w:ascii="Arial Narrow" w:eastAsia="Calibri" w:hAnsi="Arial Narrow" w:cs="Arial"/>
          <w:lang w:eastAsia="sl-SI"/>
        </w:rPr>
        <w:t xml:space="preserve"> </w:t>
      </w:r>
      <w:r w:rsidRPr="001B4616">
        <w:rPr>
          <w:rFonts w:ascii="Arial Narrow" w:eastAsia="Calibri" w:hAnsi="Arial Narrow" w:cs="Arial"/>
          <w:lang w:eastAsia="sl-SI"/>
        </w:rPr>
        <w:t>2023. Upravičenec lahko, na podlagi utemeljenih okoliščin na katere ni imel vpliva, pred oddajo zahtevka</w:t>
      </w:r>
      <w:r>
        <w:rPr>
          <w:rFonts w:ascii="Arial Narrow" w:eastAsia="Calibri" w:hAnsi="Arial Narrow" w:cs="Arial"/>
          <w:lang w:eastAsia="sl-SI"/>
        </w:rPr>
        <w:t xml:space="preserve"> za izplačilo</w:t>
      </w:r>
      <w:r w:rsidRPr="001B4616">
        <w:rPr>
          <w:rFonts w:ascii="Arial Narrow" w:eastAsia="Calibri" w:hAnsi="Arial Narrow" w:cs="Arial"/>
          <w:lang w:eastAsia="sl-SI"/>
        </w:rPr>
        <w:t xml:space="preserve"> poda predlog za spremembo časovnice izvajanja aktivnosti</w:t>
      </w:r>
      <w:r>
        <w:rPr>
          <w:rFonts w:ascii="Arial Narrow" w:eastAsia="Calibri" w:hAnsi="Arial Narrow" w:cs="Arial"/>
          <w:lang w:eastAsia="sl-SI"/>
        </w:rPr>
        <w:t xml:space="preserve"> in storitev s</w:t>
      </w:r>
      <w:r w:rsidRPr="001B4616">
        <w:rPr>
          <w:rFonts w:ascii="Arial Narrow" w:eastAsia="Calibri" w:hAnsi="Arial Narrow" w:cs="Arial"/>
          <w:lang w:eastAsia="sl-SI"/>
        </w:rPr>
        <w:t xml:space="preserve"> spremembo posameznih količin aktivnosti</w:t>
      </w:r>
      <w:r>
        <w:rPr>
          <w:rFonts w:ascii="Arial Narrow" w:eastAsia="Calibri" w:hAnsi="Arial Narrow" w:cs="Arial"/>
          <w:lang w:eastAsia="sl-SI"/>
        </w:rPr>
        <w:t xml:space="preserve"> in storitev</w:t>
      </w:r>
      <w:r w:rsidRPr="001B4616">
        <w:rPr>
          <w:rFonts w:ascii="Arial Narrow" w:eastAsia="Calibri" w:hAnsi="Arial Narrow" w:cs="Arial"/>
          <w:lang w:eastAsia="sl-SI"/>
        </w:rPr>
        <w:t xml:space="preserve"> navedenih v Akcijskem načrtu za</w:t>
      </w:r>
      <w:r>
        <w:rPr>
          <w:rFonts w:ascii="Arial Narrow" w:eastAsia="Calibri" w:hAnsi="Arial Narrow" w:cs="Arial"/>
          <w:lang w:eastAsia="sl-SI"/>
        </w:rPr>
        <w:t xml:space="preserve"> obdobje</w:t>
      </w:r>
      <w:r w:rsidRPr="001B4616">
        <w:rPr>
          <w:rFonts w:ascii="Arial Narrow" w:eastAsia="Calibri" w:hAnsi="Arial Narrow" w:cs="Arial"/>
          <w:lang w:eastAsia="sl-SI"/>
        </w:rPr>
        <w:t xml:space="preserve">, vendar le tako, da ostane skupna vrednost vseh aktivnosti </w:t>
      </w:r>
      <w:r>
        <w:rPr>
          <w:rFonts w:ascii="Arial Narrow" w:eastAsia="Calibri" w:hAnsi="Arial Narrow" w:cs="Arial"/>
          <w:lang w:eastAsia="sl-SI"/>
        </w:rPr>
        <w:t>in storitev za</w:t>
      </w:r>
      <w:r w:rsidRPr="001B4616">
        <w:rPr>
          <w:rFonts w:ascii="Arial Narrow" w:eastAsia="Calibri" w:hAnsi="Arial Narrow" w:cs="Arial"/>
          <w:lang w:eastAsia="sl-SI"/>
        </w:rPr>
        <w:t xml:space="preserve"> </w:t>
      </w:r>
      <w:r>
        <w:rPr>
          <w:rFonts w:ascii="Arial Narrow" w:eastAsia="Calibri" w:hAnsi="Arial Narrow" w:cs="Arial"/>
          <w:lang w:eastAsia="sl-SI"/>
        </w:rPr>
        <w:t>obdobje</w:t>
      </w:r>
      <w:r w:rsidRPr="001B4616">
        <w:rPr>
          <w:rFonts w:ascii="Arial Narrow" w:eastAsia="Calibri" w:hAnsi="Arial Narrow" w:cs="Arial"/>
          <w:lang w:eastAsia="sl-SI"/>
        </w:rPr>
        <w:t xml:space="preserve"> skladna s številom ur, ki jih morajo opraviti zaposleni</w:t>
      </w:r>
      <w:r>
        <w:rPr>
          <w:rFonts w:ascii="Arial Narrow" w:eastAsia="Calibri" w:hAnsi="Arial Narrow" w:cs="Arial"/>
          <w:lang w:eastAsia="sl-SI"/>
        </w:rPr>
        <w:t>,</w:t>
      </w:r>
      <w:r w:rsidRPr="001B4616">
        <w:rPr>
          <w:rFonts w:ascii="Arial Narrow" w:eastAsia="Calibri" w:hAnsi="Arial Narrow" w:cs="Arial"/>
          <w:lang w:eastAsia="sl-SI"/>
        </w:rPr>
        <w:t xml:space="preserve"> razporejeni na operacijo. Predlog za sprememb</w:t>
      </w:r>
      <w:r>
        <w:rPr>
          <w:rFonts w:ascii="Arial Narrow" w:eastAsia="Calibri" w:hAnsi="Arial Narrow" w:cs="Arial"/>
          <w:lang w:eastAsia="sl-SI"/>
        </w:rPr>
        <w:t>e iz prejhšnjega odstavka</w:t>
      </w:r>
      <w:r w:rsidRPr="001B4616">
        <w:rPr>
          <w:rFonts w:ascii="Arial Narrow" w:eastAsia="Calibri" w:hAnsi="Arial Narrow" w:cs="Arial"/>
          <w:lang w:eastAsia="sl-SI"/>
        </w:rPr>
        <w:t xml:space="preserve"> morata potrditi skrbnika na strani agencije in M</w:t>
      </w:r>
      <w:r>
        <w:rPr>
          <w:rFonts w:ascii="Arial Narrow" w:eastAsia="Calibri" w:hAnsi="Arial Narrow" w:cs="Arial"/>
          <w:lang w:eastAsia="sl-SI"/>
        </w:rPr>
        <w:t>inistrstva za gospodarski razvoj in tehnologijo (v nadaljevanju: ministrstvo)</w:t>
      </w:r>
      <w:r w:rsidRPr="001B4616">
        <w:rPr>
          <w:rFonts w:ascii="Arial Narrow" w:eastAsia="Calibri" w:hAnsi="Arial Narrow" w:cs="Arial"/>
          <w:lang w:eastAsia="sl-SI"/>
        </w:rPr>
        <w:t>.</w:t>
      </w:r>
    </w:p>
    <w:p w14:paraId="3E55CA0A" w14:textId="77777777" w:rsidR="00D40D32" w:rsidRPr="00D2402F" w:rsidRDefault="00D40D32" w:rsidP="00230E6B">
      <w:pPr>
        <w:pStyle w:val="Odstavekseznama"/>
        <w:numPr>
          <w:ilvl w:val="6"/>
          <w:numId w:val="79"/>
        </w:numPr>
        <w:rPr>
          <w:rFonts w:ascii="Arial Narrow" w:hAnsi="Arial Narrow"/>
        </w:rPr>
      </w:pPr>
      <w:r w:rsidRPr="00D2402F">
        <w:rPr>
          <w:rFonts w:ascii="Arial Narrow" w:hAnsi="Arial Narrow"/>
        </w:rPr>
        <w:t>člen</w:t>
      </w:r>
    </w:p>
    <w:p w14:paraId="7C34C715" w14:textId="77777777" w:rsidR="00D40D32" w:rsidRPr="001B4616" w:rsidRDefault="00D40D32" w:rsidP="00D40D32">
      <w:pPr>
        <w:tabs>
          <w:tab w:val="left" w:pos="0"/>
        </w:tabs>
        <w:jc w:val="both"/>
        <w:rPr>
          <w:rFonts w:ascii="Arial Narrow" w:hAnsi="Arial Narrow"/>
        </w:rPr>
      </w:pPr>
      <w:r w:rsidRPr="001B4616">
        <w:rPr>
          <w:rFonts w:ascii="Arial Narrow" w:hAnsi="Arial Narrow"/>
        </w:rPr>
        <w:t>Upravičenec za osebe, ki bodo po njegovem naročilu delale na operaciji v zvezi z izpolnitvijo te pogodbe, odgovarja, kot bi delo opravil sam.</w:t>
      </w:r>
    </w:p>
    <w:p w14:paraId="0FC66E96" w14:textId="77777777" w:rsidR="00D40D32" w:rsidRPr="001B4616" w:rsidRDefault="00D40D32" w:rsidP="00D40D32">
      <w:pPr>
        <w:tabs>
          <w:tab w:val="left" w:pos="0"/>
        </w:tabs>
        <w:jc w:val="both"/>
        <w:rPr>
          <w:rFonts w:ascii="Arial Narrow" w:hAnsi="Arial Narrow"/>
        </w:rPr>
      </w:pPr>
      <w:r w:rsidRPr="001B4616">
        <w:rPr>
          <w:rFonts w:ascii="Arial Narrow" w:hAnsi="Arial Narrow"/>
        </w:rPr>
        <w:t>Predmet pogodbe je izpolnjen, ko je zaključena celotna operacija oziroma so izvedene vse aktivnosti</w:t>
      </w:r>
      <w:r>
        <w:rPr>
          <w:rFonts w:ascii="Arial Narrow" w:hAnsi="Arial Narrow"/>
        </w:rPr>
        <w:t xml:space="preserve"> in storitve</w:t>
      </w:r>
      <w:r w:rsidRPr="001B4616">
        <w:rPr>
          <w:rFonts w:ascii="Arial Narrow" w:hAnsi="Arial Narrow"/>
        </w:rPr>
        <w:t xml:space="preserve"> v njenem okviru oz. v skladu z določil</w:t>
      </w:r>
      <w:r>
        <w:rPr>
          <w:rFonts w:ascii="Arial Narrow" w:hAnsi="Arial Narrow"/>
        </w:rPr>
        <w:t>i</w:t>
      </w:r>
      <w:r w:rsidRPr="001B4616">
        <w:rPr>
          <w:rFonts w:ascii="Arial Narrow" w:hAnsi="Arial Narrow"/>
        </w:rPr>
        <w:t>javne</w:t>
      </w:r>
      <w:r>
        <w:rPr>
          <w:rFonts w:ascii="Arial Narrow" w:hAnsi="Arial Narrow"/>
        </w:rPr>
        <w:t xml:space="preserve">ga </w:t>
      </w:r>
      <w:r w:rsidRPr="001B4616">
        <w:rPr>
          <w:rFonts w:ascii="Arial Narrow" w:hAnsi="Arial Narrow"/>
        </w:rPr>
        <w:t>razpis</w:t>
      </w:r>
      <w:r>
        <w:rPr>
          <w:rFonts w:ascii="Arial Narrow" w:hAnsi="Arial Narrow"/>
        </w:rPr>
        <w:t>a</w:t>
      </w:r>
      <w:r w:rsidRPr="001B4616">
        <w:rPr>
          <w:rFonts w:ascii="Arial Narrow" w:hAnsi="Arial Narrow"/>
        </w:rPr>
        <w:t>, ne glede na to, ali jih izvaja upravičenec</w:t>
      </w:r>
      <w:r>
        <w:rPr>
          <w:rFonts w:ascii="Arial Narrow" w:hAnsi="Arial Narrow"/>
        </w:rPr>
        <w:t xml:space="preserve">, konzorcijski partner ali zunanji izvajalec. </w:t>
      </w:r>
      <w:r w:rsidRPr="001B4616">
        <w:rPr>
          <w:rFonts w:ascii="Arial Narrow" w:hAnsi="Arial Narrow"/>
        </w:rPr>
        <w:t>Dokazno breme, da je predmet pogodbe izpolnjen je na strani upravičenca.</w:t>
      </w:r>
    </w:p>
    <w:p w14:paraId="4A8D3101" w14:textId="77777777" w:rsidR="00D40D32" w:rsidRPr="001B4616" w:rsidRDefault="00D40D32" w:rsidP="00230E6B">
      <w:pPr>
        <w:pStyle w:val="Odstavekseznama"/>
        <w:numPr>
          <w:ilvl w:val="6"/>
          <w:numId w:val="79"/>
        </w:numPr>
        <w:rPr>
          <w:rFonts w:ascii="Arial Narrow" w:hAnsi="Arial Narrow"/>
        </w:rPr>
      </w:pPr>
      <w:r w:rsidRPr="001B4616">
        <w:rPr>
          <w:rFonts w:ascii="Arial Narrow" w:hAnsi="Arial Narrow"/>
        </w:rPr>
        <w:t>člen</w:t>
      </w:r>
    </w:p>
    <w:p w14:paraId="259DDC44" w14:textId="77777777" w:rsidR="00D40D32" w:rsidRPr="001B4616" w:rsidRDefault="00D40D32" w:rsidP="00D40D32">
      <w:pPr>
        <w:tabs>
          <w:tab w:val="left" w:pos="0"/>
        </w:tabs>
        <w:jc w:val="both"/>
        <w:rPr>
          <w:rFonts w:ascii="Arial Narrow" w:hAnsi="Arial Narrow"/>
        </w:rPr>
      </w:pPr>
      <w:r w:rsidRPr="001B4616">
        <w:rPr>
          <w:rFonts w:ascii="Arial Narrow" w:hAnsi="Arial Narrow"/>
        </w:rPr>
        <w:t xml:space="preserve">Upravičenec se zavezuje, da bo dosegel </w:t>
      </w:r>
      <w:r>
        <w:rPr>
          <w:rFonts w:ascii="Arial Narrow" w:hAnsi="Arial Narrow"/>
        </w:rPr>
        <w:t>kazalnike</w:t>
      </w:r>
      <w:r w:rsidRPr="001B4616">
        <w:rPr>
          <w:rFonts w:ascii="Arial Narrow" w:hAnsi="Arial Narrow"/>
        </w:rPr>
        <w:t xml:space="preserve">, kot izhajajo iz njegove vloge na </w:t>
      </w:r>
      <w:r>
        <w:rPr>
          <w:rFonts w:ascii="Arial Narrow" w:hAnsi="Arial Narrow"/>
        </w:rPr>
        <w:t xml:space="preserve">javni </w:t>
      </w:r>
      <w:r w:rsidRPr="001B4616">
        <w:rPr>
          <w:rFonts w:ascii="Arial Narrow" w:hAnsi="Arial Narrow"/>
        </w:rPr>
        <w:t>razpis</w:t>
      </w:r>
      <w:r>
        <w:rPr>
          <w:rFonts w:ascii="Arial Narrow" w:hAnsi="Arial Narrow"/>
        </w:rPr>
        <w:t>, ki je Priloga 1 in sestavni del te pogodbe</w:t>
      </w:r>
      <w:r w:rsidRPr="001B4616">
        <w:rPr>
          <w:rFonts w:ascii="Arial Narrow" w:hAnsi="Arial Narrow"/>
        </w:rPr>
        <w:t>.</w:t>
      </w:r>
    </w:p>
    <w:p w14:paraId="3417DB92" w14:textId="77777777" w:rsidR="00D40D32" w:rsidRPr="001B4616" w:rsidRDefault="00D40D32" w:rsidP="00D40D32">
      <w:pPr>
        <w:jc w:val="both"/>
        <w:rPr>
          <w:rFonts w:ascii="Arial Narrow" w:hAnsi="Arial Narrow"/>
          <w:color w:val="000000"/>
        </w:rPr>
      </w:pPr>
      <w:r w:rsidRPr="001B4616">
        <w:rPr>
          <w:rFonts w:ascii="Arial Narrow" w:hAnsi="Arial Narrow"/>
          <w:color w:val="000000"/>
        </w:rPr>
        <w:t xml:space="preserve">O doseganju </w:t>
      </w:r>
      <w:r>
        <w:rPr>
          <w:rFonts w:ascii="Arial Narrow" w:hAnsi="Arial Narrow"/>
          <w:color w:val="000000"/>
        </w:rPr>
        <w:t>načrtovanih kazalnikov iz vloge</w:t>
      </w:r>
      <w:r w:rsidRPr="001B4616">
        <w:rPr>
          <w:rFonts w:ascii="Arial Narrow" w:hAnsi="Arial Narrow"/>
          <w:color w:val="000000"/>
        </w:rPr>
        <w:t xml:space="preserve"> </w:t>
      </w:r>
      <w:r w:rsidRPr="00CD2468">
        <w:rPr>
          <w:rFonts w:ascii="Arial Narrow" w:hAnsi="Arial Narrow"/>
          <w:color w:val="000000"/>
        </w:rPr>
        <w:t xml:space="preserve">upravičenec poroča agenciji ob predložitvi </w:t>
      </w:r>
      <w:r>
        <w:rPr>
          <w:rFonts w:ascii="Arial Narrow" w:hAnsi="Arial Narrow"/>
          <w:color w:val="000000"/>
        </w:rPr>
        <w:t xml:space="preserve">posameznega </w:t>
      </w:r>
      <w:r w:rsidRPr="001B4616">
        <w:rPr>
          <w:rFonts w:ascii="Arial Narrow" w:hAnsi="Arial Narrow"/>
          <w:color w:val="000000"/>
        </w:rPr>
        <w:t>zahtevka za izplačilo.</w:t>
      </w:r>
    </w:p>
    <w:p w14:paraId="124F32BA" w14:textId="77777777" w:rsidR="00D40D32" w:rsidRDefault="00D40D32" w:rsidP="00D40D32">
      <w:pPr>
        <w:jc w:val="both"/>
        <w:rPr>
          <w:rFonts w:ascii="Arial Narrow" w:hAnsi="Arial Narrow"/>
          <w:color w:val="000000"/>
        </w:rPr>
      </w:pPr>
      <w:r w:rsidRPr="001B4616">
        <w:rPr>
          <w:rFonts w:ascii="Arial Narrow" w:hAnsi="Arial Narrow"/>
          <w:color w:val="000000"/>
        </w:rPr>
        <w:t xml:space="preserve">V primeru, da upravičenec ob zaključku operacije ne bo dokazal uresničitve načrtovanih </w:t>
      </w:r>
      <w:r>
        <w:rPr>
          <w:rFonts w:ascii="Arial Narrow" w:hAnsi="Arial Narrow"/>
          <w:color w:val="000000"/>
        </w:rPr>
        <w:t>kazalnikov</w:t>
      </w:r>
      <w:r w:rsidRPr="001B4616">
        <w:rPr>
          <w:rFonts w:ascii="Arial Narrow" w:hAnsi="Arial Narrow"/>
          <w:color w:val="000000"/>
        </w:rPr>
        <w:t xml:space="preserve"> v celoti, agencija lahko odstopi od pogodbe.</w:t>
      </w:r>
    </w:p>
    <w:p w14:paraId="0359D660" w14:textId="77777777" w:rsidR="00D40D32" w:rsidRPr="001B4616" w:rsidRDefault="00D40D32" w:rsidP="00D40D32">
      <w:pPr>
        <w:jc w:val="both"/>
        <w:rPr>
          <w:rFonts w:ascii="Arial Narrow" w:hAnsi="Arial Narrow"/>
          <w:color w:val="000000"/>
        </w:rPr>
      </w:pPr>
    </w:p>
    <w:p w14:paraId="2881DB52" w14:textId="77777777" w:rsidR="00D40D32" w:rsidRPr="001B4616" w:rsidRDefault="00D40D32" w:rsidP="00D40D32">
      <w:pPr>
        <w:numPr>
          <w:ilvl w:val="0"/>
          <w:numId w:val="78"/>
        </w:numPr>
        <w:spacing w:after="200" w:line="276" w:lineRule="auto"/>
        <w:rPr>
          <w:rFonts w:ascii="Arial Narrow" w:hAnsi="Arial Narrow"/>
          <w:b/>
        </w:rPr>
      </w:pPr>
      <w:r w:rsidRPr="001B4616">
        <w:rPr>
          <w:rFonts w:ascii="Arial Narrow" w:hAnsi="Arial Narrow"/>
          <w:b/>
        </w:rPr>
        <w:t>POGODBENA VREDNOST IN FINANČNI NAČRT</w:t>
      </w:r>
    </w:p>
    <w:p w14:paraId="18C7A658" w14:textId="77777777" w:rsidR="00D40D32" w:rsidRPr="001B4616" w:rsidRDefault="00D40D32" w:rsidP="00230E6B">
      <w:pPr>
        <w:pStyle w:val="Odstavekseznama"/>
        <w:numPr>
          <w:ilvl w:val="6"/>
          <w:numId w:val="79"/>
        </w:numPr>
        <w:rPr>
          <w:rFonts w:ascii="Arial Narrow" w:hAnsi="Arial Narrow"/>
          <w:color w:val="000000"/>
        </w:rPr>
      </w:pPr>
      <w:r w:rsidRPr="00D40D32">
        <w:rPr>
          <w:rFonts w:ascii="Arial Narrow" w:hAnsi="Arial Narrow"/>
        </w:rPr>
        <w:t>člen</w:t>
      </w:r>
    </w:p>
    <w:p w14:paraId="7F83D436" w14:textId="46244606" w:rsidR="00D40D32" w:rsidRPr="001A12E0" w:rsidRDefault="00D40D32" w:rsidP="00D40D32">
      <w:pPr>
        <w:jc w:val="both"/>
        <w:rPr>
          <w:rFonts w:ascii="Arial Narrow" w:hAnsi="Arial Narrow" w:cs="Arial"/>
        </w:rPr>
      </w:pPr>
      <w:r w:rsidRPr="001B4616">
        <w:rPr>
          <w:rFonts w:ascii="Arial Narrow" w:hAnsi="Arial Narrow" w:cs="Arial"/>
        </w:rPr>
        <w:t xml:space="preserve">Agencija po izvedenem </w:t>
      </w:r>
      <w:r>
        <w:rPr>
          <w:rFonts w:ascii="Arial Narrow" w:hAnsi="Arial Narrow" w:cs="Arial"/>
        </w:rPr>
        <w:t>j</w:t>
      </w:r>
      <w:r w:rsidRPr="001B4616">
        <w:rPr>
          <w:rFonts w:ascii="Arial Narrow" w:hAnsi="Arial Narrow" w:cs="Arial"/>
        </w:rPr>
        <w:t>avne</w:t>
      </w:r>
      <w:r>
        <w:rPr>
          <w:rFonts w:ascii="Arial Narrow" w:hAnsi="Arial Narrow" w:cs="Arial"/>
        </w:rPr>
        <w:t>m</w:t>
      </w:r>
      <w:r w:rsidRPr="001B4616">
        <w:rPr>
          <w:rFonts w:ascii="Arial Narrow" w:hAnsi="Arial Narrow" w:cs="Arial"/>
        </w:rPr>
        <w:t xml:space="preserve"> razpis</w:t>
      </w:r>
      <w:r>
        <w:rPr>
          <w:rFonts w:ascii="Arial Narrow" w:hAnsi="Arial Narrow" w:cs="Arial"/>
        </w:rPr>
        <w:t>u</w:t>
      </w:r>
      <w:r w:rsidRPr="001B4616">
        <w:rPr>
          <w:rFonts w:ascii="Arial Narrow" w:hAnsi="Arial Narrow" w:cs="Arial"/>
        </w:rPr>
        <w:t xml:space="preserve">, na podlagi sklepa o izboru št. ______ z dne </w:t>
      </w:r>
      <w:r w:rsidRPr="00DA704E">
        <w:rPr>
          <w:rFonts w:ascii="Arial Narrow" w:hAnsi="Arial Narrow" w:cs="Arial"/>
        </w:rPr>
        <w:t xml:space="preserve">______ </w:t>
      </w:r>
      <w:r w:rsidRPr="00CD2468">
        <w:rPr>
          <w:rFonts w:ascii="Arial Narrow" w:hAnsi="Arial Narrow" w:cs="Arial"/>
        </w:rPr>
        <w:t>upravičencu dodeljuje sredstva za stroške dela za</w:t>
      </w:r>
      <w:r>
        <w:rPr>
          <w:rFonts w:ascii="Arial Narrow" w:hAnsi="Arial Narrow" w:cs="Arial"/>
        </w:rPr>
        <w:t xml:space="preserve"> _____</w:t>
      </w:r>
      <w:r w:rsidRPr="00CD2468">
        <w:rPr>
          <w:rFonts w:ascii="Arial Narrow" w:hAnsi="Arial Narrow" w:cs="Arial"/>
        </w:rPr>
        <w:t xml:space="preserve"> </w:t>
      </w:r>
      <w:r>
        <w:rPr>
          <w:rFonts w:ascii="Arial Narrow" w:hAnsi="Arial Narrow" w:cs="Arial"/>
        </w:rPr>
        <w:t xml:space="preserve">(št. kvot) </w:t>
      </w:r>
      <w:r w:rsidRPr="00CD2468">
        <w:rPr>
          <w:rFonts w:ascii="Arial Narrow" w:hAnsi="Arial Narrow" w:cs="Arial"/>
        </w:rPr>
        <w:t xml:space="preserve">kvot </w:t>
      </w:r>
      <w:r w:rsidR="001A12E0">
        <w:rPr>
          <w:rFonts w:ascii="Arial Narrow" w:hAnsi="Arial Narrow" w:cs="Arial"/>
        </w:rPr>
        <w:t xml:space="preserve">start-up mentorjev. </w:t>
      </w:r>
      <w:r w:rsidRPr="00ED0DB7">
        <w:rPr>
          <w:rFonts w:ascii="Arial Narrow" w:hAnsi="Arial Narrow" w:cs="Arial"/>
        </w:rPr>
        <w:t xml:space="preserve">Standardna lestvica stroška na enoto (SSE) za </w:t>
      </w:r>
      <w:r w:rsidRPr="00CD2468">
        <w:rPr>
          <w:rFonts w:ascii="Arial Narrow" w:hAnsi="Arial Narrow" w:cs="Arial"/>
        </w:rPr>
        <w:t xml:space="preserve">zaposlenega </w:t>
      </w:r>
      <w:r w:rsidR="001A12E0">
        <w:rPr>
          <w:rFonts w:ascii="Arial Narrow" w:hAnsi="Arial Narrow" w:cs="Arial"/>
        </w:rPr>
        <w:t>start-up</w:t>
      </w:r>
      <w:r w:rsidRPr="00CD2468">
        <w:rPr>
          <w:rFonts w:ascii="Arial Narrow" w:hAnsi="Arial Narrow" w:cs="Arial"/>
        </w:rPr>
        <w:t xml:space="preserve"> mentorja</w:t>
      </w:r>
      <w:r w:rsidRPr="001B4616">
        <w:rPr>
          <w:rFonts w:ascii="Arial Narrow" w:hAnsi="Arial Narrow" w:cs="Arial"/>
        </w:rPr>
        <w:t xml:space="preserve"> znaš</w:t>
      </w:r>
      <w:r>
        <w:rPr>
          <w:rFonts w:ascii="Arial Narrow" w:hAnsi="Arial Narrow" w:cs="Arial"/>
        </w:rPr>
        <w:t>ajo sredstva za stroške dela</w:t>
      </w:r>
      <w:r w:rsidRPr="001B4616">
        <w:rPr>
          <w:rFonts w:ascii="Arial Narrow" w:hAnsi="Arial Narrow" w:cs="Arial"/>
        </w:rPr>
        <w:t xml:space="preserve"> za kvoto 100 % zaposlenega razporejenega na operacijo </w:t>
      </w:r>
      <w:r>
        <w:rPr>
          <w:rFonts w:ascii="Arial Narrow" w:hAnsi="Arial Narrow" w:cs="Arial"/>
        </w:rPr>
        <w:t xml:space="preserve">3.400,00 </w:t>
      </w:r>
      <w:r w:rsidRPr="001B4616">
        <w:rPr>
          <w:rFonts w:ascii="Arial Narrow" w:hAnsi="Arial Narrow" w:cs="Arial"/>
        </w:rPr>
        <w:t xml:space="preserve">EUR/mesec in </w:t>
      </w:r>
      <w:r>
        <w:rPr>
          <w:rFonts w:ascii="Arial Narrow" w:hAnsi="Arial Narrow" w:cs="Arial"/>
        </w:rPr>
        <w:t>1.700,00</w:t>
      </w:r>
      <w:r w:rsidRPr="001B4616">
        <w:rPr>
          <w:rFonts w:ascii="Arial Narrow" w:hAnsi="Arial Narrow" w:cs="Arial"/>
        </w:rPr>
        <w:t xml:space="preserve"> EUR/mesec za kvoto 50 % zaposlenega razporejenega na operacijo. Upravičencu se dodeli tudi 15</w:t>
      </w:r>
      <w:r>
        <w:rPr>
          <w:rFonts w:ascii="Arial Narrow" w:hAnsi="Arial Narrow" w:cs="Arial"/>
        </w:rPr>
        <w:t xml:space="preserve"> </w:t>
      </w:r>
      <w:r w:rsidRPr="001B4616">
        <w:rPr>
          <w:rFonts w:ascii="Arial Narrow" w:hAnsi="Arial Narrow" w:cs="Arial"/>
        </w:rPr>
        <w:t xml:space="preserve">% pavšalni znesek, vezan na standardni obseg stroška dela </w:t>
      </w:r>
      <w:r>
        <w:rPr>
          <w:rFonts w:ascii="Arial Narrow" w:hAnsi="Arial Narrow" w:cs="Arial"/>
        </w:rPr>
        <w:t xml:space="preserve">enega </w:t>
      </w:r>
      <w:r w:rsidRPr="001B4616">
        <w:rPr>
          <w:rFonts w:ascii="Arial Narrow" w:hAnsi="Arial Narrow" w:cs="Arial"/>
        </w:rPr>
        <w:t xml:space="preserve">zaposlenega v višini </w:t>
      </w:r>
      <w:r>
        <w:rPr>
          <w:rFonts w:ascii="Arial Narrow" w:hAnsi="Arial Narrow" w:cs="Arial"/>
        </w:rPr>
        <w:t xml:space="preserve">510,00 </w:t>
      </w:r>
      <w:r w:rsidRPr="001B4616">
        <w:rPr>
          <w:rFonts w:ascii="Arial Narrow" w:hAnsi="Arial Narrow" w:cs="Arial"/>
        </w:rPr>
        <w:t xml:space="preserve">EUR/mesec za 100 % kvoto in </w:t>
      </w:r>
      <w:r>
        <w:rPr>
          <w:rFonts w:ascii="Arial Narrow" w:hAnsi="Arial Narrow" w:cs="Arial"/>
        </w:rPr>
        <w:t>255,00</w:t>
      </w:r>
      <w:r w:rsidRPr="001B4616">
        <w:rPr>
          <w:rFonts w:ascii="Arial Narrow" w:hAnsi="Arial Narrow" w:cs="Arial"/>
        </w:rPr>
        <w:t xml:space="preserve"> EUR/mesec za 50 % razporeditev na operacijo. </w:t>
      </w:r>
      <w:r>
        <w:rPr>
          <w:rFonts w:ascii="Arial Narrow" w:hAnsi="Arial Narrow" w:cs="Arial"/>
        </w:rPr>
        <w:t>K</w:t>
      </w:r>
      <w:r w:rsidRPr="001B4616">
        <w:rPr>
          <w:rFonts w:ascii="Arial Narrow" w:hAnsi="Arial Narrow" w:cs="Arial"/>
        </w:rPr>
        <w:t>onzorcij je upravičen do sredstev za zunanje izvajalce do višine</w:t>
      </w:r>
      <w:r>
        <w:rPr>
          <w:rFonts w:ascii="Arial Narrow" w:hAnsi="Arial Narrow" w:cs="Arial"/>
        </w:rPr>
        <w:t xml:space="preserve"> ___________</w:t>
      </w:r>
      <w:r w:rsidRPr="001B4616">
        <w:rPr>
          <w:rFonts w:ascii="Arial Narrow" w:hAnsi="Arial Narrow" w:cs="Arial"/>
        </w:rPr>
        <w:t xml:space="preserve"> </w:t>
      </w:r>
      <w:r>
        <w:rPr>
          <w:rFonts w:ascii="Arial Narrow" w:hAnsi="Arial Narrow" w:cs="Arial"/>
        </w:rPr>
        <w:t xml:space="preserve"> </w:t>
      </w:r>
      <w:r w:rsidRPr="001B4616">
        <w:rPr>
          <w:rFonts w:ascii="Arial Narrow" w:hAnsi="Arial Narrow" w:cs="Arial"/>
        </w:rPr>
        <w:t xml:space="preserve">EUR/operacijo. </w:t>
      </w:r>
    </w:p>
    <w:p w14:paraId="7F711F7D" w14:textId="77777777" w:rsidR="00D40D32" w:rsidRPr="001B4616" w:rsidRDefault="00D40D32" w:rsidP="00D40D32">
      <w:pPr>
        <w:jc w:val="both"/>
        <w:rPr>
          <w:rFonts w:ascii="Arial Narrow" w:hAnsi="Arial Narrow" w:cs="Arial"/>
        </w:rPr>
      </w:pPr>
      <w:r w:rsidRPr="001B4616">
        <w:rPr>
          <w:rFonts w:ascii="Arial Narrow" w:hAnsi="Arial Narrow" w:cs="Arial"/>
        </w:rPr>
        <w:t xml:space="preserve">Višina celotnih stroškov operacije za konzorcij je ocenjena na </w:t>
      </w:r>
      <w:r>
        <w:rPr>
          <w:rFonts w:ascii="Arial Narrow" w:hAnsi="Arial Narrow" w:cs="Arial"/>
        </w:rPr>
        <w:t>_________________</w:t>
      </w:r>
      <w:r w:rsidRPr="001B4616">
        <w:rPr>
          <w:rFonts w:ascii="Arial Narrow" w:hAnsi="Arial Narrow" w:cs="Arial"/>
        </w:rPr>
        <w:t> EUR</w:t>
      </w:r>
      <w:r>
        <w:rPr>
          <w:rFonts w:ascii="Arial Narrow" w:hAnsi="Arial Narrow" w:cs="Arial"/>
        </w:rPr>
        <w:t>, o</w:t>
      </w:r>
      <w:r w:rsidRPr="001B4616">
        <w:rPr>
          <w:rFonts w:ascii="Arial Narrow" w:hAnsi="Arial Narrow" w:cs="Arial"/>
        </w:rPr>
        <w:t>d tega znaša:</w:t>
      </w:r>
    </w:p>
    <w:tbl>
      <w:tblPr>
        <w:tblW w:w="10984" w:type="dxa"/>
        <w:tblLayout w:type="fixed"/>
        <w:tblCellMar>
          <w:left w:w="70" w:type="dxa"/>
          <w:right w:w="70" w:type="dxa"/>
        </w:tblCellMar>
        <w:tblLook w:val="04A0" w:firstRow="1" w:lastRow="0" w:firstColumn="1" w:lastColumn="0" w:noHBand="0" w:noVBand="1"/>
      </w:tblPr>
      <w:tblGrid>
        <w:gridCol w:w="483"/>
        <w:gridCol w:w="483"/>
        <w:gridCol w:w="483"/>
        <w:gridCol w:w="106"/>
        <w:gridCol w:w="54"/>
        <w:gridCol w:w="2214"/>
        <w:gridCol w:w="1417"/>
        <w:gridCol w:w="1106"/>
        <w:gridCol w:w="2154"/>
        <w:gridCol w:w="651"/>
        <w:gridCol w:w="376"/>
        <w:gridCol w:w="8"/>
        <w:gridCol w:w="152"/>
        <w:gridCol w:w="812"/>
        <w:gridCol w:w="485"/>
      </w:tblGrid>
      <w:tr w:rsidR="00D40D32" w:rsidRPr="001B4616" w14:paraId="5E55B379" w14:textId="77777777" w:rsidTr="005A2574">
        <w:trPr>
          <w:gridAfter w:val="3"/>
          <w:wAfter w:w="1449" w:type="dxa"/>
          <w:trHeight w:val="290"/>
        </w:trPr>
        <w:tc>
          <w:tcPr>
            <w:tcW w:w="9535"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31D1F2A0" w14:textId="52FD0E94" w:rsidR="00D40D32" w:rsidRPr="001B4616" w:rsidRDefault="00D40D32" w:rsidP="005A2574">
            <w:pPr>
              <w:jc w:val="center"/>
              <w:rPr>
                <w:rFonts w:ascii="Arial Narrow" w:eastAsia="Times New Roman" w:hAnsi="Arial Narrow" w:cs="Calibri"/>
                <w:b/>
                <w:bCs/>
                <w:color w:val="000000"/>
                <w:lang w:eastAsia="sl-SI"/>
              </w:rPr>
            </w:pPr>
            <w:r w:rsidRPr="001B4616">
              <w:rPr>
                <w:rFonts w:ascii="Arial Narrow" w:eastAsia="Times New Roman" w:hAnsi="Arial Narrow" w:cs="Calibri"/>
                <w:b/>
                <w:bCs/>
                <w:color w:val="000000"/>
                <w:lang w:eastAsia="sl-SI"/>
              </w:rPr>
              <w:t xml:space="preserve">FINANČNI NAČRT OPERACIJE ZA </w:t>
            </w:r>
            <w:r w:rsidR="001A12E0">
              <w:rPr>
                <w:rFonts w:ascii="Arial Narrow" w:eastAsia="Times New Roman" w:hAnsi="Arial Narrow" w:cs="Calibri"/>
                <w:b/>
                <w:bCs/>
                <w:color w:val="000000"/>
                <w:lang w:eastAsia="sl-SI"/>
              </w:rPr>
              <w:t>DRUGI</w:t>
            </w:r>
            <w:r w:rsidRPr="001B4616">
              <w:rPr>
                <w:rFonts w:ascii="Arial Narrow" w:eastAsia="Times New Roman" w:hAnsi="Arial Narrow" w:cs="Calibri"/>
                <w:b/>
                <w:bCs/>
                <w:color w:val="000000"/>
                <w:lang w:eastAsia="sl-SI"/>
              </w:rPr>
              <w:t xml:space="preserve"> SKLOP ZA REGIJO ___________________ ZA </w:t>
            </w:r>
            <w:r w:rsidRPr="00CA184C">
              <w:rPr>
                <w:rFonts w:ascii="Arial Narrow" w:eastAsia="Times New Roman" w:hAnsi="Arial Narrow" w:cs="Calibri"/>
                <w:b/>
                <w:bCs/>
                <w:color w:val="000000"/>
                <w:lang w:eastAsia="sl-SI"/>
              </w:rPr>
              <w:t xml:space="preserve">OBDOBJE </w:t>
            </w:r>
            <w:r w:rsidRPr="00CD2468">
              <w:rPr>
                <w:rFonts w:ascii="Arial Narrow" w:eastAsia="Times New Roman" w:hAnsi="Arial Narrow" w:cs="Calibri"/>
                <w:b/>
                <w:bCs/>
                <w:color w:val="000000"/>
                <w:lang w:eastAsia="sl-SI"/>
              </w:rPr>
              <w:t>OD 1. 1. 2023 DO  31. 10. 2023</w:t>
            </w:r>
            <w:r w:rsidRPr="00CA184C">
              <w:rPr>
                <w:rFonts w:ascii="Arial Narrow" w:eastAsia="Times New Roman" w:hAnsi="Arial Narrow" w:cs="Calibri"/>
                <w:b/>
                <w:bCs/>
                <w:color w:val="000000"/>
                <w:lang w:eastAsia="sl-SI"/>
              </w:rPr>
              <w:t xml:space="preserve"> PO</w:t>
            </w:r>
            <w:r w:rsidRPr="001B4616">
              <w:rPr>
                <w:rFonts w:ascii="Arial Narrow" w:eastAsia="Times New Roman" w:hAnsi="Arial Narrow" w:cs="Calibri"/>
                <w:b/>
                <w:bCs/>
                <w:color w:val="000000"/>
                <w:lang w:eastAsia="sl-SI"/>
              </w:rPr>
              <w:t xml:space="preserve"> VRSTAH STROŠKOV</w:t>
            </w:r>
            <w:r>
              <w:rPr>
                <w:rFonts w:ascii="Arial Narrow" w:eastAsia="Times New Roman" w:hAnsi="Arial Narrow" w:cs="Calibri"/>
                <w:b/>
                <w:bCs/>
                <w:color w:val="000000"/>
                <w:lang w:eastAsia="sl-SI"/>
              </w:rPr>
              <w:t xml:space="preserve"> (v EUR)</w:t>
            </w:r>
          </w:p>
        </w:tc>
      </w:tr>
      <w:tr w:rsidR="00D40D32" w:rsidRPr="001B4616" w14:paraId="742D261D" w14:textId="77777777" w:rsidTr="005A2574">
        <w:trPr>
          <w:gridAfter w:val="3"/>
          <w:wAfter w:w="1449" w:type="dxa"/>
          <w:trHeight w:val="290"/>
        </w:trPr>
        <w:tc>
          <w:tcPr>
            <w:tcW w:w="9535"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18D31083" w14:textId="77777777" w:rsidR="00D40D32" w:rsidRPr="001B4616" w:rsidRDefault="00D40D32" w:rsidP="005A2574">
            <w:pPr>
              <w:rPr>
                <w:rFonts w:ascii="Arial Narrow" w:eastAsia="Times New Roman" w:hAnsi="Arial Narrow" w:cs="Calibri"/>
                <w:color w:val="000000"/>
                <w:lang w:eastAsia="sl-SI"/>
              </w:rPr>
            </w:pPr>
          </w:p>
        </w:tc>
      </w:tr>
      <w:tr w:rsidR="00D40D32" w:rsidRPr="001B4616" w14:paraId="787903D8" w14:textId="77777777" w:rsidTr="001A12E0">
        <w:trPr>
          <w:trHeight w:val="1160"/>
        </w:trPr>
        <w:tc>
          <w:tcPr>
            <w:tcW w:w="144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031C0D0B" w14:textId="77777777" w:rsidR="00D40D32" w:rsidRPr="001B4616" w:rsidRDefault="00D40D32" w:rsidP="005A2574">
            <w:pPr>
              <w:rPr>
                <w:rFonts w:ascii="Arial Narrow" w:eastAsia="Times New Roman" w:hAnsi="Arial Narrow" w:cs="Calibri"/>
                <w:b/>
                <w:bCs/>
                <w:color w:val="000000"/>
                <w:lang w:eastAsia="sl-SI"/>
              </w:rPr>
            </w:pPr>
            <w:r>
              <w:rPr>
                <w:rFonts w:ascii="Arial Narrow" w:eastAsia="Times New Roman" w:hAnsi="Arial Narrow" w:cs="Calibri"/>
                <w:b/>
                <w:bCs/>
                <w:color w:val="000000"/>
                <w:lang w:eastAsia="sl-SI"/>
              </w:rPr>
              <w:t xml:space="preserve">Upravičenec </w:t>
            </w:r>
            <w:r w:rsidRPr="001B4616">
              <w:rPr>
                <w:rFonts w:ascii="Arial Narrow" w:eastAsia="Times New Roman" w:hAnsi="Arial Narrow" w:cs="Calibri"/>
                <w:b/>
                <w:bCs/>
                <w:color w:val="000000"/>
                <w:lang w:eastAsia="sl-SI"/>
              </w:rPr>
              <w:t>s konzorcijskimi partnerji</w:t>
            </w:r>
          </w:p>
        </w:tc>
        <w:tc>
          <w:tcPr>
            <w:tcW w:w="1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62CFEB0" w14:textId="77777777" w:rsidR="00D40D32" w:rsidRPr="001B4616" w:rsidRDefault="00D40D32" w:rsidP="005A2574">
            <w:pPr>
              <w:rPr>
                <w:rFonts w:ascii="Arial Narrow" w:eastAsia="Times New Roman" w:hAnsi="Arial Narrow" w:cs="Calibri"/>
                <w:b/>
                <w:bCs/>
                <w:color w:val="000000"/>
                <w:lang w:eastAsia="sl-SI"/>
              </w:rPr>
            </w:pP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39FC5" w14:textId="77777777" w:rsidR="00D40D32" w:rsidRPr="001B4616" w:rsidRDefault="00D40D32" w:rsidP="005A2574">
            <w:pPr>
              <w:jc w:val="right"/>
              <w:rPr>
                <w:rFonts w:ascii="Arial Narrow" w:eastAsia="Times New Roman" w:hAnsi="Arial Narrow" w:cs="Calibri"/>
                <w:b/>
                <w:bCs/>
                <w:color w:val="000000"/>
                <w:lang w:eastAsia="sl-SI"/>
              </w:rPr>
            </w:pPr>
            <w:r w:rsidRPr="001B4616">
              <w:rPr>
                <w:rFonts w:ascii="Arial Narrow" w:eastAsia="Times New Roman" w:hAnsi="Arial Narrow" w:cs="Calibri"/>
                <w:b/>
                <w:bCs/>
                <w:color w:val="000000"/>
                <w:lang w:eastAsia="sl-SI"/>
              </w:rPr>
              <w:t xml:space="preserve">število kvot zaposlenih v okviru </w:t>
            </w:r>
            <w:r>
              <w:rPr>
                <w:rFonts w:ascii="Arial Narrow" w:eastAsia="Times New Roman" w:hAnsi="Arial Narrow" w:cs="Calibri"/>
                <w:b/>
                <w:bCs/>
                <w:color w:val="000000"/>
                <w:lang w:eastAsia="sl-SI"/>
              </w:rPr>
              <w:t>prvega</w:t>
            </w:r>
            <w:r w:rsidRPr="001B4616">
              <w:rPr>
                <w:rFonts w:ascii="Arial Narrow" w:eastAsia="Times New Roman" w:hAnsi="Arial Narrow" w:cs="Calibri"/>
                <w:b/>
                <w:bCs/>
                <w:color w:val="000000"/>
                <w:lang w:eastAsia="sl-SI"/>
              </w:rPr>
              <w:t xml:space="preserve"> sklopa JR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8546BF" w14:textId="77777777" w:rsidR="00D40D32" w:rsidRPr="001B4616" w:rsidRDefault="00D40D32" w:rsidP="005A2574">
            <w:pPr>
              <w:jc w:val="right"/>
              <w:rPr>
                <w:rFonts w:ascii="Arial Narrow" w:eastAsia="Times New Roman" w:hAnsi="Arial Narrow" w:cs="Calibri"/>
                <w:b/>
                <w:bCs/>
                <w:color w:val="000000"/>
                <w:lang w:eastAsia="sl-SI"/>
              </w:rPr>
            </w:pPr>
            <w:r w:rsidRPr="001B4616">
              <w:rPr>
                <w:rFonts w:ascii="Arial Narrow" w:eastAsia="Times New Roman" w:hAnsi="Arial Narrow" w:cs="Calibri"/>
                <w:b/>
                <w:bCs/>
                <w:color w:val="000000"/>
                <w:lang w:eastAsia="sl-SI"/>
              </w:rPr>
              <w:t xml:space="preserve">Za stroške dela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F7E2BC" w14:textId="77777777" w:rsidR="00D40D32" w:rsidRPr="001B4616" w:rsidRDefault="00D40D32" w:rsidP="005A2574">
            <w:pPr>
              <w:jc w:val="right"/>
              <w:rPr>
                <w:rFonts w:ascii="Arial Narrow" w:eastAsia="Times New Roman" w:hAnsi="Arial Narrow" w:cs="Calibri"/>
                <w:b/>
                <w:bCs/>
                <w:color w:val="000000"/>
                <w:lang w:eastAsia="sl-SI"/>
              </w:rPr>
            </w:pPr>
            <w:r w:rsidRPr="001B4616">
              <w:rPr>
                <w:rFonts w:ascii="Arial Narrow" w:eastAsia="Times New Roman" w:hAnsi="Arial Narrow" w:cs="Calibri"/>
                <w:b/>
                <w:bCs/>
                <w:color w:val="000000"/>
                <w:lang w:eastAsia="sl-SI"/>
              </w:rPr>
              <w:t>15</w:t>
            </w:r>
            <w:r>
              <w:rPr>
                <w:rFonts w:ascii="Arial Narrow" w:eastAsia="Times New Roman" w:hAnsi="Arial Narrow" w:cs="Calibri"/>
                <w:b/>
                <w:bCs/>
                <w:color w:val="000000"/>
                <w:lang w:eastAsia="sl-SI"/>
              </w:rPr>
              <w:t xml:space="preserve"> </w:t>
            </w:r>
            <w:r w:rsidRPr="001B4616">
              <w:rPr>
                <w:rFonts w:ascii="Arial Narrow" w:eastAsia="Times New Roman" w:hAnsi="Arial Narrow" w:cs="Calibri"/>
                <w:b/>
                <w:bCs/>
                <w:color w:val="000000"/>
                <w:lang w:eastAsia="sl-SI"/>
              </w:rPr>
              <w:t xml:space="preserve">% pavšal </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C1F580" w14:textId="77777777" w:rsidR="00D40D32" w:rsidRPr="001B4616" w:rsidRDefault="00D40D32" w:rsidP="005A2574">
            <w:pPr>
              <w:jc w:val="right"/>
              <w:rPr>
                <w:rFonts w:ascii="Arial Narrow" w:eastAsia="Times New Roman" w:hAnsi="Arial Narrow" w:cs="Calibri"/>
                <w:b/>
                <w:bCs/>
                <w:color w:val="000000"/>
                <w:lang w:eastAsia="sl-SI"/>
              </w:rPr>
            </w:pPr>
            <w:r w:rsidRPr="001B4616">
              <w:rPr>
                <w:rFonts w:ascii="Arial Narrow" w:eastAsia="Times New Roman" w:hAnsi="Arial Narrow" w:cs="Calibri"/>
                <w:b/>
                <w:bCs/>
                <w:color w:val="000000"/>
                <w:lang w:eastAsia="sl-SI"/>
              </w:rPr>
              <w:t xml:space="preserve">Za zunanje storitve </w:t>
            </w:r>
          </w:p>
        </w:tc>
        <w:tc>
          <w:tcPr>
            <w:tcW w:w="102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0F419FA" w14:textId="77777777" w:rsidR="00D40D32" w:rsidRPr="001B4616" w:rsidRDefault="00D40D32" w:rsidP="005A2574">
            <w:pPr>
              <w:jc w:val="right"/>
              <w:rPr>
                <w:rFonts w:ascii="Arial Narrow" w:eastAsia="Times New Roman" w:hAnsi="Arial Narrow" w:cs="Calibri"/>
                <w:b/>
                <w:bCs/>
                <w:color w:val="000000"/>
                <w:lang w:eastAsia="sl-SI"/>
              </w:rPr>
            </w:pPr>
            <w:r w:rsidRPr="001B4616">
              <w:rPr>
                <w:rFonts w:ascii="Arial Narrow" w:eastAsia="Times New Roman" w:hAnsi="Arial Narrow" w:cs="Calibri"/>
                <w:b/>
                <w:bCs/>
                <w:color w:val="000000"/>
                <w:lang w:eastAsia="sl-SI"/>
              </w:rPr>
              <w:t xml:space="preserve">Skupaj </w:t>
            </w:r>
          </w:p>
        </w:tc>
        <w:tc>
          <w:tcPr>
            <w:tcW w:w="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543A4" w14:textId="77777777" w:rsidR="00D40D32" w:rsidRPr="001B4616" w:rsidRDefault="00D40D32" w:rsidP="005A2574">
            <w:pPr>
              <w:jc w:val="right"/>
              <w:rPr>
                <w:rFonts w:ascii="Arial Narrow" w:eastAsia="Times New Roman" w:hAnsi="Arial Narrow" w:cs="Calibri"/>
                <w:b/>
                <w:bCs/>
                <w:color w:val="000000"/>
                <w:lang w:eastAsia="sl-SI"/>
              </w:rPr>
            </w:pPr>
          </w:p>
        </w:tc>
        <w:tc>
          <w:tcPr>
            <w:tcW w:w="8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0D0C8" w14:textId="77777777" w:rsidR="00D40D32" w:rsidRPr="001B4616" w:rsidRDefault="00D40D32" w:rsidP="005A2574">
            <w:pPr>
              <w:rPr>
                <w:rFonts w:ascii="Arial Narrow" w:eastAsia="Times New Roman" w:hAnsi="Arial Narrow"/>
                <w:lang w:eastAsia="sl-SI"/>
              </w:rPr>
            </w:pPr>
          </w:p>
        </w:tc>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65935" w14:textId="77777777" w:rsidR="00D40D32" w:rsidRPr="001B4616" w:rsidRDefault="00D40D32" w:rsidP="005A2574">
            <w:pPr>
              <w:rPr>
                <w:rFonts w:ascii="Arial Narrow" w:eastAsia="Times New Roman" w:hAnsi="Arial Narrow"/>
                <w:lang w:eastAsia="sl-SI"/>
              </w:rPr>
            </w:pPr>
          </w:p>
        </w:tc>
      </w:tr>
      <w:tr w:rsidR="00D40D32" w:rsidRPr="001B4616" w14:paraId="4458F30F" w14:textId="77777777" w:rsidTr="001A12E0">
        <w:trPr>
          <w:trHeight w:val="290"/>
        </w:trPr>
        <w:tc>
          <w:tcPr>
            <w:tcW w:w="1555"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55955B25" w14:textId="77777777" w:rsidR="00D40D32" w:rsidRPr="001B4616" w:rsidRDefault="00D40D32" w:rsidP="005A2574">
            <w:pPr>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 </w:t>
            </w:r>
          </w:p>
        </w:tc>
        <w:tc>
          <w:tcPr>
            <w:tcW w:w="2268" w:type="dxa"/>
            <w:gridSpan w:val="2"/>
            <w:tcBorders>
              <w:top w:val="single" w:sz="4" w:space="0" w:color="auto"/>
              <w:left w:val="nil"/>
              <w:bottom w:val="single" w:sz="4" w:space="0" w:color="auto"/>
              <w:right w:val="single" w:sz="4" w:space="0" w:color="auto"/>
            </w:tcBorders>
            <w:shd w:val="clear" w:color="auto" w:fill="auto"/>
            <w:noWrap/>
            <w:hideMark/>
          </w:tcPr>
          <w:p w14:paraId="5DD68703" w14:textId="77777777" w:rsidR="00D40D32" w:rsidRPr="001B4616" w:rsidRDefault="00D40D32" w:rsidP="005A2574">
            <w:pPr>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 </w:t>
            </w:r>
          </w:p>
        </w:tc>
        <w:tc>
          <w:tcPr>
            <w:tcW w:w="1417" w:type="dxa"/>
            <w:tcBorders>
              <w:top w:val="single" w:sz="4" w:space="0" w:color="auto"/>
              <w:left w:val="nil"/>
              <w:bottom w:val="single" w:sz="4" w:space="0" w:color="auto"/>
              <w:right w:val="single" w:sz="4" w:space="0" w:color="000000"/>
            </w:tcBorders>
            <w:shd w:val="clear" w:color="auto" w:fill="auto"/>
            <w:noWrap/>
            <w:hideMark/>
          </w:tcPr>
          <w:p w14:paraId="0A065F80" w14:textId="77777777" w:rsidR="00D40D32" w:rsidRPr="001B4616" w:rsidRDefault="00D40D32" w:rsidP="005A2574">
            <w:pPr>
              <w:jc w:val="right"/>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 </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A6A12" w14:textId="77777777" w:rsidR="00D40D32" w:rsidRPr="001B4616" w:rsidRDefault="00D40D32" w:rsidP="005A2574">
            <w:pPr>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0</w:t>
            </w:r>
          </w:p>
        </w:tc>
        <w:tc>
          <w:tcPr>
            <w:tcW w:w="21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413B3" w14:textId="77777777" w:rsidR="00D40D32" w:rsidRPr="001B4616" w:rsidRDefault="00D40D32" w:rsidP="005A2574">
            <w:pPr>
              <w:jc w:val="right"/>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0</w:t>
            </w:r>
          </w:p>
        </w:tc>
        <w:tc>
          <w:tcPr>
            <w:tcW w:w="1027" w:type="dxa"/>
            <w:gridSpan w:val="2"/>
            <w:vMerge w:val="restart"/>
            <w:tcBorders>
              <w:top w:val="single" w:sz="4" w:space="0" w:color="auto"/>
              <w:left w:val="nil"/>
              <w:bottom w:val="single" w:sz="4" w:space="0" w:color="auto"/>
              <w:right w:val="single" w:sz="4" w:space="0" w:color="auto"/>
            </w:tcBorders>
            <w:shd w:val="clear" w:color="auto" w:fill="auto"/>
            <w:noWrap/>
            <w:hideMark/>
          </w:tcPr>
          <w:p w14:paraId="6B4487BA" w14:textId="77777777" w:rsidR="00D40D32" w:rsidRPr="001B4616" w:rsidRDefault="00D40D32" w:rsidP="005A2574">
            <w:pPr>
              <w:jc w:val="right"/>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 </w:t>
            </w:r>
          </w:p>
          <w:p w14:paraId="3F17D245" w14:textId="77777777" w:rsidR="00D40D32" w:rsidRPr="001B4616" w:rsidRDefault="00D40D32" w:rsidP="005A2574">
            <w:pPr>
              <w:jc w:val="right"/>
              <w:rPr>
                <w:rFonts w:ascii="Arial Narrow" w:eastAsia="Times New Roman" w:hAnsi="Arial Narrow" w:cs="Calibri"/>
                <w:color w:val="000000"/>
                <w:lang w:eastAsia="sl-SI"/>
              </w:rPr>
            </w:pPr>
            <w:r>
              <w:rPr>
                <w:rFonts w:ascii="Arial Narrow" w:eastAsia="Times New Roman" w:hAnsi="Arial Narrow" w:cs="Calibri"/>
                <w:color w:val="000000"/>
                <w:lang w:eastAsia="sl-SI"/>
              </w:rPr>
              <w:t>0</w:t>
            </w:r>
            <w:r w:rsidRPr="001B4616">
              <w:rPr>
                <w:rFonts w:ascii="Arial Narrow" w:eastAsia="Times New Roman" w:hAnsi="Arial Narrow" w:cs="Calibri"/>
                <w:color w:val="000000"/>
                <w:lang w:eastAsia="sl-SI"/>
              </w:rPr>
              <w:t> </w:t>
            </w:r>
          </w:p>
          <w:p w14:paraId="0FEA89E5" w14:textId="77777777" w:rsidR="00D40D32" w:rsidRPr="001B4616" w:rsidRDefault="00D40D32" w:rsidP="005A2574">
            <w:pPr>
              <w:jc w:val="right"/>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 </w:t>
            </w:r>
          </w:p>
          <w:p w14:paraId="33B8CE17" w14:textId="77777777" w:rsidR="00D40D32" w:rsidRPr="001B4616" w:rsidRDefault="00D40D32" w:rsidP="005A2574">
            <w:pPr>
              <w:jc w:val="right"/>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 </w:t>
            </w:r>
          </w:p>
          <w:p w14:paraId="53C70F29" w14:textId="77777777" w:rsidR="00D40D32" w:rsidRPr="001B4616" w:rsidRDefault="00D40D32" w:rsidP="005A2574">
            <w:pPr>
              <w:jc w:val="right"/>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  </w:t>
            </w:r>
          </w:p>
          <w:p w14:paraId="169D8AB0" w14:textId="77777777" w:rsidR="00D40D32" w:rsidRPr="001B4616" w:rsidRDefault="00D40D32" w:rsidP="005A2574">
            <w:pPr>
              <w:jc w:val="right"/>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 </w:t>
            </w:r>
          </w:p>
        </w:tc>
        <w:tc>
          <w:tcPr>
            <w:tcW w:w="160" w:type="dxa"/>
            <w:gridSpan w:val="2"/>
            <w:tcBorders>
              <w:top w:val="single" w:sz="4" w:space="0" w:color="auto"/>
              <w:left w:val="nil"/>
              <w:bottom w:val="nil"/>
              <w:right w:val="nil"/>
            </w:tcBorders>
            <w:shd w:val="clear" w:color="auto" w:fill="auto"/>
            <w:noWrap/>
            <w:vAlign w:val="bottom"/>
            <w:hideMark/>
          </w:tcPr>
          <w:p w14:paraId="34DE3FE7" w14:textId="77777777" w:rsidR="00D40D32" w:rsidRPr="001B4616" w:rsidRDefault="00D40D32" w:rsidP="005A2574">
            <w:pPr>
              <w:jc w:val="right"/>
              <w:rPr>
                <w:rFonts w:ascii="Arial Narrow" w:eastAsia="Times New Roman" w:hAnsi="Arial Narrow" w:cs="Calibri"/>
                <w:color w:val="000000"/>
                <w:lang w:eastAsia="sl-SI"/>
              </w:rPr>
            </w:pPr>
          </w:p>
        </w:tc>
        <w:tc>
          <w:tcPr>
            <w:tcW w:w="812" w:type="dxa"/>
            <w:tcBorders>
              <w:top w:val="single" w:sz="4" w:space="0" w:color="auto"/>
              <w:left w:val="nil"/>
              <w:bottom w:val="nil"/>
              <w:right w:val="nil"/>
            </w:tcBorders>
            <w:shd w:val="clear" w:color="auto" w:fill="auto"/>
            <w:noWrap/>
            <w:vAlign w:val="bottom"/>
            <w:hideMark/>
          </w:tcPr>
          <w:p w14:paraId="4D466313" w14:textId="77777777" w:rsidR="00D40D32" w:rsidRPr="001B4616" w:rsidRDefault="00D40D32" w:rsidP="005A2574">
            <w:pPr>
              <w:rPr>
                <w:rFonts w:ascii="Arial Narrow" w:eastAsia="Times New Roman" w:hAnsi="Arial Narrow"/>
                <w:lang w:eastAsia="sl-SI"/>
              </w:rPr>
            </w:pPr>
          </w:p>
        </w:tc>
        <w:tc>
          <w:tcPr>
            <w:tcW w:w="485" w:type="dxa"/>
            <w:tcBorders>
              <w:top w:val="single" w:sz="4" w:space="0" w:color="auto"/>
              <w:left w:val="nil"/>
              <w:bottom w:val="nil"/>
              <w:right w:val="nil"/>
            </w:tcBorders>
            <w:shd w:val="clear" w:color="auto" w:fill="auto"/>
            <w:noWrap/>
            <w:vAlign w:val="bottom"/>
            <w:hideMark/>
          </w:tcPr>
          <w:p w14:paraId="2053A7CC" w14:textId="77777777" w:rsidR="00D40D32" w:rsidRPr="001B4616" w:rsidRDefault="00D40D32" w:rsidP="005A2574">
            <w:pPr>
              <w:rPr>
                <w:rFonts w:ascii="Arial Narrow" w:eastAsia="Times New Roman" w:hAnsi="Arial Narrow"/>
                <w:lang w:eastAsia="sl-SI"/>
              </w:rPr>
            </w:pPr>
          </w:p>
        </w:tc>
      </w:tr>
      <w:tr w:rsidR="00D40D32" w:rsidRPr="001B4616" w14:paraId="55587EB6" w14:textId="77777777" w:rsidTr="005A2574">
        <w:trPr>
          <w:trHeight w:val="290"/>
        </w:trPr>
        <w:tc>
          <w:tcPr>
            <w:tcW w:w="1555"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237157E6" w14:textId="77777777" w:rsidR="00D40D32" w:rsidRPr="001B4616" w:rsidRDefault="00D40D32" w:rsidP="005A2574">
            <w:pPr>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1</w:t>
            </w:r>
          </w:p>
        </w:tc>
        <w:tc>
          <w:tcPr>
            <w:tcW w:w="2268" w:type="dxa"/>
            <w:gridSpan w:val="2"/>
            <w:tcBorders>
              <w:top w:val="nil"/>
              <w:left w:val="nil"/>
              <w:bottom w:val="single" w:sz="4" w:space="0" w:color="auto"/>
              <w:right w:val="single" w:sz="4" w:space="0" w:color="auto"/>
            </w:tcBorders>
            <w:shd w:val="clear" w:color="auto" w:fill="auto"/>
            <w:noWrap/>
            <w:hideMark/>
          </w:tcPr>
          <w:p w14:paraId="4E45D70A" w14:textId="77777777" w:rsidR="00D40D32" w:rsidRPr="001B4616" w:rsidRDefault="00D40D32" w:rsidP="005A2574">
            <w:pPr>
              <w:jc w:val="right"/>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0</w:t>
            </w:r>
          </w:p>
        </w:tc>
        <w:tc>
          <w:tcPr>
            <w:tcW w:w="1417" w:type="dxa"/>
            <w:tcBorders>
              <w:top w:val="single" w:sz="4" w:space="0" w:color="auto"/>
              <w:left w:val="nil"/>
              <w:bottom w:val="single" w:sz="4" w:space="0" w:color="auto"/>
              <w:right w:val="single" w:sz="4" w:space="0" w:color="000000"/>
            </w:tcBorders>
            <w:shd w:val="clear" w:color="auto" w:fill="auto"/>
            <w:noWrap/>
            <w:hideMark/>
          </w:tcPr>
          <w:p w14:paraId="68577538" w14:textId="77777777" w:rsidR="00D40D32" w:rsidRPr="001B4616" w:rsidRDefault="00D40D32" w:rsidP="005A2574">
            <w:pPr>
              <w:jc w:val="right"/>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0</w:t>
            </w:r>
          </w:p>
        </w:tc>
        <w:tc>
          <w:tcPr>
            <w:tcW w:w="1106" w:type="dxa"/>
            <w:vMerge/>
            <w:tcBorders>
              <w:top w:val="nil"/>
              <w:left w:val="single" w:sz="4" w:space="0" w:color="auto"/>
              <w:bottom w:val="single" w:sz="4" w:space="0" w:color="auto"/>
              <w:right w:val="single" w:sz="4" w:space="0" w:color="auto"/>
            </w:tcBorders>
            <w:vAlign w:val="center"/>
            <w:hideMark/>
          </w:tcPr>
          <w:p w14:paraId="7E38D655" w14:textId="77777777" w:rsidR="00D40D32" w:rsidRPr="001B4616" w:rsidRDefault="00D40D32" w:rsidP="005A2574">
            <w:pPr>
              <w:rPr>
                <w:rFonts w:ascii="Arial Narrow" w:eastAsia="Times New Roman" w:hAnsi="Arial Narrow" w:cs="Calibri"/>
                <w:color w:val="000000"/>
                <w:lang w:eastAsia="sl-SI"/>
              </w:rPr>
            </w:pPr>
          </w:p>
        </w:tc>
        <w:tc>
          <w:tcPr>
            <w:tcW w:w="2154" w:type="dxa"/>
            <w:vMerge/>
            <w:tcBorders>
              <w:top w:val="nil"/>
              <w:left w:val="single" w:sz="4" w:space="0" w:color="auto"/>
              <w:bottom w:val="single" w:sz="4" w:space="0" w:color="auto"/>
              <w:right w:val="single" w:sz="4" w:space="0" w:color="auto"/>
            </w:tcBorders>
            <w:vAlign w:val="center"/>
            <w:hideMark/>
          </w:tcPr>
          <w:p w14:paraId="658377C8" w14:textId="77777777" w:rsidR="00D40D32" w:rsidRPr="001B4616" w:rsidRDefault="00D40D32" w:rsidP="005A2574">
            <w:pPr>
              <w:rPr>
                <w:rFonts w:ascii="Arial Narrow" w:eastAsia="Times New Roman" w:hAnsi="Arial Narrow" w:cs="Calibri"/>
                <w:color w:val="000000"/>
                <w:lang w:eastAsia="sl-SI"/>
              </w:rPr>
            </w:pPr>
          </w:p>
        </w:tc>
        <w:tc>
          <w:tcPr>
            <w:tcW w:w="1027" w:type="dxa"/>
            <w:gridSpan w:val="2"/>
            <w:vMerge/>
            <w:tcBorders>
              <w:top w:val="single" w:sz="4" w:space="0" w:color="auto"/>
              <w:left w:val="nil"/>
              <w:bottom w:val="single" w:sz="4" w:space="0" w:color="auto"/>
              <w:right w:val="single" w:sz="4" w:space="0" w:color="auto"/>
            </w:tcBorders>
            <w:shd w:val="clear" w:color="auto" w:fill="auto"/>
            <w:noWrap/>
            <w:hideMark/>
          </w:tcPr>
          <w:p w14:paraId="7F972C10" w14:textId="77777777" w:rsidR="00D40D32" w:rsidRPr="001B4616" w:rsidRDefault="00D40D32" w:rsidP="005A2574">
            <w:pPr>
              <w:jc w:val="right"/>
              <w:rPr>
                <w:rFonts w:ascii="Arial Narrow" w:eastAsia="Times New Roman" w:hAnsi="Arial Narrow" w:cs="Calibri"/>
                <w:color w:val="000000"/>
                <w:lang w:eastAsia="sl-SI"/>
              </w:rPr>
            </w:pPr>
          </w:p>
        </w:tc>
        <w:tc>
          <w:tcPr>
            <w:tcW w:w="160" w:type="dxa"/>
            <w:gridSpan w:val="2"/>
            <w:tcBorders>
              <w:top w:val="nil"/>
              <w:left w:val="single" w:sz="4" w:space="0" w:color="auto"/>
              <w:bottom w:val="nil"/>
              <w:right w:val="nil"/>
            </w:tcBorders>
            <w:shd w:val="clear" w:color="auto" w:fill="auto"/>
            <w:noWrap/>
            <w:vAlign w:val="bottom"/>
            <w:hideMark/>
          </w:tcPr>
          <w:p w14:paraId="65825E0B" w14:textId="77777777" w:rsidR="00D40D32" w:rsidRPr="001B4616" w:rsidRDefault="00D40D32" w:rsidP="005A2574">
            <w:pPr>
              <w:jc w:val="right"/>
              <w:rPr>
                <w:rFonts w:ascii="Arial Narrow" w:eastAsia="Times New Roman" w:hAnsi="Arial Narrow" w:cs="Calibri"/>
                <w:color w:val="000000"/>
                <w:lang w:eastAsia="sl-SI"/>
              </w:rPr>
            </w:pPr>
          </w:p>
        </w:tc>
        <w:tc>
          <w:tcPr>
            <w:tcW w:w="812" w:type="dxa"/>
            <w:tcBorders>
              <w:top w:val="nil"/>
              <w:left w:val="nil"/>
              <w:bottom w:val="nil"/>
              <w:right w:val="nil"/>
            </w:tcBorders>
            <w:shd w:val="clear" w:color="auto" w:fill="auto"/>
            <w:noWrap/>
            <w:vAlign w:val="bottom"/>
            <w:hideMark/>
          </w:tcPr>
          <w:p w14:paraId="555EAC21" w14:textId="77777777" w:rsidR="00D40D32" w:rsidRPr="001B4616" w:rsidRDefault="00D40D32" w:rsidP="005A2574">
            <w:pPr>
              <w:rPr>
                <w:rFonts w:ascii="Arial Narrow" w:eastAsia="Times New Roman" w:hAnsi="Arial Narrow"/>
                <w:lang w:eastAsia="sl-SI"/>
              </w:rPr>
            </w:pPr>
          </w:p>
        </w:tc>
        <w:tc>
          <w:tcPr>
            <w:tcW w:w="485" w:type="dxa"/>
            <w:tcBorders>
              <w:top w:val="nil"/>
              <w:left w:val="nil"/>
              <w:bottom w:val="nil"/>
              <w:right w:val="nil"/>
            </w:tcBorders>
            <w:shd w:val="clear" w:color="auto" w:fill="auto"/>
            <w:noWrap/>
            <w:vAlign w:val="bottom"/>
            <w:hideMark/>
          </w:tcPr>
          <w:p w14:paraId="2BFE498D" w14:textId="77777777" w:rsidR="00D40D32" w:rsidRPr="001B4616" w:rsidRDefault="00D40D32" w:rsidP="005A2574">
            <w:pPr>
              <w:rPr>
                <w:rFonts w:ascii="Arial Narrow" w:eastAsia="Times New Roman" w:hAnsi="Arial Narrow"/>
                <w:lang w:eastAsia="sl-SI"/>
              </w:rPr>
            </w:pPr>
          </w:p>
        </w:tc>
      </w:tr>
      <w:tr w:rsidR="00D40D32" w:rsidRPr="001B4616" w14:paraId="17659F29" w14:textId="77777777" w:rsidTr="005A2574">
        <w:trPr>
          <w:trHeight w:val="290"/>
        </w:trPr>
        <w:tc>
          <w:tcPr>
            <w:tcW w:w="1555"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3F01F9D0" w14:textId="77777777" w:rsidR="00D40D32" w:rsidRPr="001B4616" w:rsidRDefault="00D40D32" w:rsidP="005A2574">
            <w:pPr>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2</w:t>
            </w:r>
          </w:p>
        </w:tc>
        <w:tc>
          <w:tcPr>
            <w:tcW w:w="2268" w:type="dxa"/>
            <w:gridSpan w:val="2"/>
            <w:tcBorders>
              <w:top w:val="nil"/>
              <w:left w:val="nil"/>
              <w:bottom w:val="single" w:sz="4" w:space="0" w:color="auto"/>
              <w:right w:val="single" w:sz="4" w:space="0" w:color="auto"/>
            </w:tcBorders>
            <w:shd w:val="clear" w:color="auto" w:fill="auto"/>
            <w:noWrap/>
            <w:hideMark/>
          </w:tcPr>
          <w:p w14:paraId="49D97767" w14:textId="77777777" w:rsidR="00D40D32" w:rsidRPr="001B4616" w:rsidRDefault="00D40D32" w:rsidP="005A2574">
            <w:pPr>
              <w:jc w:val="right"/>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0</w:t>
            </w:r>
          </w:p>
        </w:tc>
        <w:tc>
          <w:tcPr>
            <w:tcW w:w="1417" w:type="dxa"/>
            <w:tcBorders>
              <w:top w:val="single" w:sz="4" w:space="0" w:color="auto"/>
              <w:left w:val="nil"/>
              <w:bottom w:val="single" w:sz="4" w:space="0" w:color="auto"/>
              <w:right w:val="single" w:sz="4" w:space="0" w:color="000000"/>
            </w:tcBorders>
            <w:shd w:val="clear" w:color="auto" w:fill="auto"/>
            <w:noWrap/>
            <w:hideMark/>
          </w:tcPr>
          <w:p w14:paraId="36C69844" w14:textId="77777777" w:rsidR="00D40D32" w:rsidRPr="001B4616" w:rsidRDefault="00D40D32" w:rsidP="005A2574">
            <w:pPr>
              <w:jc w:val="right"/>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0</w:t>
            </w:r>
          </w:p>
        </w:tc>
        <w:tc>
          <w:tcPr>
            <w:tcW w:w="1106" w:type="dxa"/>
            <w:vMerge/>
            <w:tcBorders>
              <w:top w:val="nil"/>
              <w:left w:val="single" w:sz="4" w:space="0" w:color="auto"/>
              <w:bottom w:val="single" w:sz="4" w:space="0" w:color="auto"/>
              <w:right w:val="single" w:sz="4" w:space="0" w:color="auto"/>
            </w:tcBorders>
            <w:vAlign w:val="center"/>
            <w:hideMark/>
          </w:tcPr>
          <w:p w14:paraId="7BCC271D" w14:textId="77777777" w:rsidR="00D40D32" w:rsidRPr="001B4616" w:rsidRDefault="00D40D32" w:rsidP="005A2574">
            <w:pPr>
              <w:rPr>
                <w:rFonts w:ascii="Arial Narrow" w:eastAsia="Times New Roman" w:hAnsi="Arial Narrow" w:cs="Calibri"/>
                <w:color w:val="000000"/>
                <w:lang w:eastAsia="sl-SI"/>
              </w:rPr>
            </w:pPr>
          </w:p>
        </w:tc>
        <w:tc>
          <w:tcPr>
            <w:tcW w:w="2154" w:type="dxa"/>
            <w:vMerge/>
            <w:tcBorders>
              <w:top w:val="nil"/>
              <w:left w:val="single" w:sz="4" w:space="0" w:color="auto"/>
              <w:bottom w:val="single" w:sz="4" w:space="0" w:color="auto"/>
              <w:right w:val="single" w:sz="4" w:space="0" w:color="auto"/>
            </w:tcBorders>
            <w:vAlign w:val="center"/>
            <w:hideMark/>
          </w:tcPr>
          <w:p w14:paraId="62058F80" w14:textId="77777777" w:rsidR="00D40D32" w:rsidRPr="001B4616" w:rsidRDefault="00D40D32" w:rsidP="005A2574">
            <w:pPr>
              <w:rPr>
                <w:rFonts w:ascii="Arial Narrow" w:eastAsia="Times New Roman" w:hAnsi="Arial Narrow" w:cs="Calibri"/>
                <w:color w:val="000000"/>
                <w:lang w:eastAsia="sl-SI"/>
              </w:rPr>
            </w:pPr>
          </w:p>
        </w:tc>
        <w:tc>
          <w:tcPr>
            <w:tcW w:w="1027" w:type="dxa"/>
            <w:gridSpan w:val="2"/>
            <w:vMerge/>
            <w:tcBorders>
              <w:top w:val="single" w:sz="4" w:space="0" w:color="auto"/>
              <w:left w:val="nil"/>
              <w:bottom w:val="single" w:sz="4" w:space="0" w:color="auto"/>
              <w:right w:val="single" w:sz="4" w:space="0" w:color="auto"/>
            </w:tcBorders>
            <w:shd w:val="clear" w:color="auto" w:fill="auto"/>
            <w:noWrap/>
            <w:hideMark/>
          </w:tcPr>
          <w:p w14:paraId="0A5F0708" w14:textId="77777777" w:rsidR="00D40D32" w:rsidRPr="001B4616" w:rsidRDefault="00D40D32" w:rsidP="005A2574">
            <w:pPr>
              <w:jc w:val="right"/>
              <w:rPr>
                <w:rFonts w:ascii="Arial Narrow" w:eastAsia="Times New Roman" w:hAnsi="Arial Narrow" w:cs="Calibri"/>
                <w:color w:val="000000"/>
                <w:lang w:eastAsia="sl-SI"/>
              </w:rPr>
            </w:pPr>
          </w:p>
        </w:tc>
        <w:tc>
          <w:tcPr>
            <w:tcW w:w="160" w:type="dxa"/>
            <w:gridSpan w:val="2"/>
            <w:tcBorders>
              <w:top w:val="nil"/>
              <w:left w:val="single" w:sz="4" w:space="0" w:color="auto"/>
              <w:bottom w:val="nil"/>
              <w:right w:val="nil"/>
            </w:tcBorders>
            <w:shd w:val="clear" w:color="auto" w:fill="auto"/>
            <w:noWrap/>
            <w:vAlign w:val="bottom"/>
            <w:hideMark/>
          </w:tcPr>
          <w:p w14:paraId="7A9D7619" w14:textId="77777777" w:rsidR="00D40D32" w:rsidRPr="001B4616" w:rsidRDefault="00D40D32" w:rsidP="005A2574">
            <w:pPr>
              <w:jc w:val="right"/>
              <w:rPr>
                <w:rFonts w:ascii="Arial Narrow" w:eastAsia="Times New Roman" w:hAnsi="Arial Narrow" w:cs="Calibri"/>
                <w:color w:val="000000"/>
                <w:lang w:eastAsia="sl-SI"/>
              </w:rPr>
            </w:pPr>
          </w:p>
        </w:tc>
        <w:tc>
          <w:tcPr>
            <w:tcW w:w="812" w:type="dxa"/>
            <w:tcBorders>
              <w:top w:val="nil"/>
              <w:left w:val="nil"/>
              <w:bottom w:val="nil"/>
              <w:right w:val="nil"/>
            </w:tcBorders>
            <w:shd w:val="clear" w:color="auto" w:fill="auto"/>
            <w:noWrap/>
            <w:vAlign w:val="bottom"/>
            <w:hideMark/>
          </w:tcPr>
          <w:p w14:paraId="05C8A621" w14:textId="77777777" w:rsidR="00D40D32" w:rsidRPr="001B4616" w:rsidRDefault="00D40D32" w:rsidP="005A2574">
            <w:pPr>
              <w:rPr>
                <w:rFonts w:ascii="Arial Narrow" w:eastAsia="Times New Roman" w:hAnsi="Arial Narrow"/>
                <w:lang w:eastAsia="sl-SI"/>
              </w:rPr>
            </w:pPr>
          </w:p>
        </w:tc>
        <w:tc>
          <w:tcPr>
            <w:tcW w:w="485" w:type="dxa"/>
            <w:tcBorders>
              <w:top w:val="nil"/>
              <w:left w:val="nil"/>
              <w:bottom w:val="nil"/>
              <w:right w:val="nil"/>
            </w:tcBorders>
            <w:shd w:val="clear" w:color="auto" w:fill="auto"/>
            <w:noWrap/>
            <w:vAlign w:val="bottom"/>
            <w:hideMark/>
          </w:tcPr>
          <w:p w14:paraId="7D99FC01" w14:textId="77777777" w:rsidR="00D40D32" w:rsidRPr="001B4616" w:rsidRDefault="00D40D32" w:rsidP="005A2574">
            <w:pPr>
              <w:rPr>
                <w:rFonts w:ascii="Arial Narrow" w:eastAsia="Times New Roman" w:hAnsi="Arial Narrow"/>
                <w:lang w:eastAsia="sl-SI"/>
              </w:rPr>
            </w:pPr>
          </w:p>
        </w:tc>
      </w:tr>
      <w:tr w:rsidR="00D40D32" w:rsidRPr="001B4616" w14:paraId="01FE1ECC" w14:textId="77777777" w:rsidTr="005A2574">
        <w:trPr>
          <w:trHeight w:val="290"/>
        </w:trPr>
        <w:tc>
          <w:tcPr>
            <w:tcW w:w="1555"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3097B7D8" w14:textId="77777777" w:rsidR="00D40D32" w:rsidRPr="001B4616" w:rsidRDefault="00D40D32" w:rsidP="005A2574">
            <w:pPr>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3</w:t>
            </w:r>
          </w:p>
        </w:tc>
        <w:tc>
          <w:tcPr>
            <w:tcW w:w="2268" w:type="dxa"/>
            <w:gridSpan w:val="2"/>
            <w:tcBorders>
              <w:top w:val="nil"/>
              <w:left w:val="nil"/>
              <w:bottom w:val="single" w:sz="4" w:space="0" w:color="auto"/>
              <w:right w:val="single" w:sz="4" w:space="0" w:color="auto"/>
            </w:tcBorders>
            <w:shd w:val="clear" w:color="auto" w:fill="auto"/>
            <w:noWrap/>
            <w:hideMark/>
          </w:tcPr>
          <w:p w14:paraId="4774AC0A" w14:textId="77777777" w:rsidR="00D40D32" w:rsidRPr="001B4616" w:rsidRDefault="00D40D32" w:rsidP="005A2574">
            <w:pPr>
              <w:jc w:val="right"/>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0</w:t>
            </w:r>
          </w:p>
        </w:tc>
        <w:tc>
          <w:tcPr>
            <w:tcW w:w="1417" w:type="dxa"/>
            <w:tcBorders>
              <w:top w:val="single" w:sz="4" w:space="0" w:color="auto"/>
              <w:left w:val="nil"/>
              <w:bottom w:val="single" w:sz="4" w:space="0" w:color="auto"/>
              <w:right w:val="single" w:sz="4" w:space="0" w:color="000000"/>
            </w:tcBorders>
            <w:shd w:val="clear" w:color="auto" w:fill="auto"/>
            <w:noWrap/>
            <w:hideMark/>
          </w:tcPr>
          <w:p w14:paraId="61F8DBEA" w14:textId="77777777" w:rsidR="00D40D32" w:rsidRPr="001B4616" w:rsidRDefault="00D40D32" w:rsidP="005A2574">
            <w:pPr>
              <w:jc w:val="right"/>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0</w:t>
            </w:r>
          </w:p>
        </w:tc>
        <w:tc>
          <w:tcPr>
            <w:tcW w:w="1106" w:type="dxa"/>
            <w:vMerge/>
            <w:tcBorders>
              <w:top w:val="nil"/>
              <w:left w:val="single" w:sz="4" w:space="0" w:color="auto"/>
              <w:bottom w:val="single" w:sz="4" w:space="0" w:color="auto"/>
              <w:right w:val="single" w:sz="4" w:space="0" w:color="auto"/>
            </w:tcBorders>
            <w:vAlign w:val="center"/>
            <w:hideMark/>
          </w:tcPr>
          <w:p w14:paraId="23198982" w14:textId="77777777" w:rsidR="00D40D32" w:rsidRPr="001B4616" w:rsidRDefault="00D40D32" w:rsidP="005A2574">
            <w:pPr>
              <w:rPr>
                <w:rFonts w:ascii="Arial Narrow" w:eastAsia="Times New Roman" w:hAnsi="Arial Narrow" w:cs="Calibri"/>
                <w:color w:val="000000"/>
                <w:lang w:eastAsia="sl-SI"/>
              </w:rPr>
            </w:pPr>
          </w:p>
        </w:tc>
        <w:tc>
          <w:tcPr>
            <w:tcW w:w="2154" w:type="dxa"/>
            <w:vMerge/>
            <w:tcBorders>
              <w:top w:val="nil"/>
              <w:left w:val="single" w:sz="4" w:space="0" w:color="auto"/>
              <w:bottom w:val="single" w:sz="4" w:space="0" w:color="auto"/>
              <w:right w:val="single" w:sz="4" w:space="0" w:color="auto"/>
            </w:tcBorders>
            <w:vAlign w:val="center"/>
            <w:hideMark/>
          </w:tcPr>
          <w:p w14:paraId="25BD107A" w14:textId="77777777" w:rsidR="00D40D32" w:rsidRPr="001B4616" w:rsidRDefault="00D40D32" w:rsidP="005A2574">
            <w:pPr>
              <w:rPr>
                <w:rFonts w:ascii="Arial Narrow" w:eastAsia="Times New Roman" w:hAnsi="Arial Narrow" w:cs="Calibri"/>
                <w:color w:val="000000"/>
                <w:lang w:eastAsia="sl-SI"/>
              </w:rPr>
            </w:pPr>
          </w:p>
        </w:tc>
        <w:tc>
          <w:tcPr>
            <w:tcW w:w="1027" w:type="dxa"/>
            <w:gridSpan w:val="2"/>
            <w:vMerge/>
            <w:tcBorders>
              <w:top w:val="single" w:sz="4" w:space="0" w:color="auto"/>
              <w:left w:val="nil"/>
              <w:bottom w:val="single" w:sz="4" w:space="0" w:color="auto"/>
              <w:right w:val="single" w:sz="4" w:space="0" w:color="auto"/>
            </w:tcBorders>
            <w:shd w:val="clear" w:color="auto" w:fill="auto"/>
            <w:noWrap/>
            <w:hideMark/>
          </w:tcPr>
          <w:p w14:paraId="612DE066" w14:textId="77777777" w:rsidR="00D40D32" w:rsidRPr="001B4616" w:rsidRDefault="00D40D32" w:rsidP="005A2574">
            <w:pPr>
              <w:jc w:val="right"/>
              <w:rPr>
                <w:rFonts w:ascii="Arial Narrow" w:eastAsia="Times New Roman" w:hAnsi="Arial Narrow" w:cs="Calibri"/>
                <w:color w:val="000000"/>
                <w:lang w:eastAsia="sl-SI"/>
              </w:rPr>
            </w:pPr>
          </w:p>
        </w:tc>
        <w:tc>
          <w:tcPr>
            <w:tcW w:w="160" w:type="dxa"/>
            <w:gridSpan w:val="2"/>
            <w:tcBorders>
              <w:top w:val="nil"/>
              <w:left w:val="single" w:sz="4" w:space="0" w:color="auto"/>
              <w:bottom w:val="nil"/>
              <w:right w:val="nil"/>
            </w:tcBorders>
            <w:shd w:val="clear" w:color="auto" w:fill="auto"/>
            <w:noWrap/>
            <w:vAlign w:val="bottom"/>
            <w:hideMark/>
          </w:tcPr>
          <w:p w14:paraId="38069F38" w14:textId="77777777" w:rsidR="00D40D32" w:rsidRPr="001B4616" w:rsidRDefault="00D40D32" w:rsidP="005A2574">
            <w:pPr>
              <w:jc w:val="right"/>
              <w:rPr>
                <w:rFonts w:ascii="Arial Narrow" w:eastAsia="Times New Roman" w:hAnsi="Arial Narrow" w:cs="Calibri"/>
                <w:color w:val="000000"/>
                <w:lang w:eastAsia="sl-SI"/>
              </w:rPr>
            </w:pPr>
          </w:p>
        </w:tc>
        <w:tc>
          <w:tcPr>
            <w:tcW w:w="812" w:type="dxa"/>
            <w:tcBorders>
              <w:top w:val="nil"/>
              <w:left w:val="nil"/>
              <w:bottom w:val="nil"/>
              <w:right w:val="nil"/>
            </w:tcBorders>
            <w:shd w:val="clear" w:color="auto" w:fill="auto"/>
            <w:noWrap/>
            <w:vAlign w:val="bottom"/>
            <w:hideMark/>
          </w:tcPr>
          <w:p w14:paraId="7116EBFA" w14:textId="77777777" w:rsidR="00D40D32" w:rsidRPr="001B4616" w:rsidRDefault="00D40D32" w:rsidP="005A2574">
            <w:pPr>
              <w:rPr>
                <w:rFonts w:ascii="Arial Narrow" w:eastAsia="Times New Roman" w:hAnsi="Arial Narrow"/>
                <w:lang w:eastAsia="sl-SI"/>
              </w:rPr>
            </w:pPr>
          </w:p>
        </w:tc>
        <w:tc>
          <w:tcPr>
            <w:tcW w:w="485" w:type="dxa"/>
            <w:tcBorders>
              <w:top w:val="nil"/>
              <w:left w:val="nil"/>
              <w:bottom w:val="nil"/>
              <w:right w:val="nil"/>
            </w:tcBorders>
            <w:shd w:val="clear" w:color="auto" w:fill="auto"/>
            <w:noWrap/>
            <w:vAlign w:val="bottom"/>
            <w:hideMark/>
          </w:tcPr>
          <w:p w14:paraId="1767BE59" w14:textId="77777777" w:rsidR="00D40D32" w:rsidRPr="001B4616" w:rsidRDefault="00D40D32" w:rsidP="005A2574">
            <w:pPr>
              <w:rPr>
                <w:rFonts w:ascii="Arial Narrow" w:eastAsia="Times New Roman" w:hAnsi="Arial Narrow"/>
                <w:lang w:eastAsia="sl-SI"/>
              </w:rPr>
            </w:pPr>
          </w:p>
        </w:tc>
      </w:tr>
      <w:tr w:rsidR="00D40D32" w:rsidRPr="001B4616" w14:paraId="7777DD93" w14:textId="77777777" w:rsidTr="005A2574">
        <w:trPr>
          <w:trHeight w:val="290"/>
        </w:trPr>
        <w:tc>
          <w:tcPr>
            <w:tcW w:w="1555"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0CF03002" w14:textId="77777777" w:rsidR="00D40D32" w:rsidRPr="001B4616" w:rsidRDefault="00D40D32" w:rsidP="005A2574">
            <w:pPr>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4</w:t>
            </w:r>
          </w:p>
        </w:tc>
        <w:tc>
          <w:tcPr>
            <w:tcW w:w="2268" w:type="dxa"/>
            <w:gridSpan w:val="2"/>
            <w:tcBorders>
              <w:top w:val="nil"/>
              <w:left w:val="nil"/>
              <w:bottom w:val="single" w:sz="4" w:space="0" w:color="auto"/>
              <w:right w:val="single" w:sz="4" w:space="0" w:color="auto"/>
            </w:tcBorders>
            <w:shd w:val="clear" w:color="auto" w:fill="auto"/>
            <w:noWrap/>
            <w:hideMark/>
          </w:tcPr>
          <w:p w14:paraId="756E8389" w14:textId="77777777" w:rsidR="00D40D32" w:rsidRPr="001B4616" w:rsidRDefault="00D40D32" w:rsidP="005A2574">
            <w:pPr>
              <w:jc w:val="right"/>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0</w:t>
            </w:r>
          </w:p>
        </w:tc>
        <w:tc>
          <w:tcPr>
            <w:tcW w:w="1417" w:type="dxa"/>
            <w:tcBorders>
              <w:top w:val="single" w:sz="4" w:space="0" w:color="auto"/>
              <w:left w:val="nil"/>
              <w:bottom w:val="single" w:sz="4" w:space="0" w:color="auto"/>
              <w:right w:val="single" w:sz="4" w:space="0" w:color="000000"/>
            </w:tcBorders>
            <w:shd w:val="clear" w:color="auto" w:fill="auto"/>
            <w:noWrap/>
            <w:hideMark/>
          </w:tcPr>
          <w:p w14:paraId="2BB90231" w14:textId="77777777" w:rsidR="00D40D32" w:rsidRPr="001B4616" w:rsidRDefault="00D40D32" w:rsidP="005A2574">
            <w:pPr>
              <w:jc w:val="right"/>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0</w:t>
            </w:r>
          </w:p>
        </w:tc>
        <w:tc>
          <w:tcPr>
            <w:tcW w:w="1106" w:type="dxa"/>
            <w:vMerge/>
            <w:tcBorders>
              <w:top w:val="nil"/>
              <w:left w:val="single" w:sz="4" w:space="0" w:color="auto"/>
              <w:bottom w:val="single" w:sz="4" w:space="0" w:color="auto"/>
              <w:right w:val="single" w:sz="4" w:space="0" w:color="auto"/>
            </w:tcBorders>
            <w:vAlign w:val="center"/>
            <w:hideMark/>
          </w:tcPr>
          <w:p w14:paraId="7395DDDA" w14:textId="77777777" w:rsidR="00D40D32" w:rsidRPr="001B4616" w:rsidRDefault="00D40D32" w:rsidP="005A2574">
            <w:pPr>
              <w:rPr>
                <w:rFonts w:ascii="Arial Narrow" w:eastAsia="Times New Roman" w:hAnsi="Arial Narrow" w:cs="Calibri"/>
                <w:color w:val="000000"/>
                <w:lang w:eastAsia="sl-SI"/>
              </w:rPr>
            </w:pPr>
          </w:p>
        </w:tc>
        <w:tc>
          <w:tcPr>
            <w:tcW w:w="2154" w:type="dxa"/>
            <w:vMerge/>
            <w:tcBorders>
              <w:top w:val="nil"/>
              <w:left w:val="single" w:sz="4" w:space="0" w:color="auto"/>
              <w:bottom w:val="single" w:sz="4" w:space="0" w:color="auto"/>
              <w:right w:val="single" w:sz="4" w:space="0" w:color="auto"/>
            </w:tcBorders>
            <w:vAlign w:val="center"/>
            <w:hideMark/>
          </w:tcPr>
          <w:p w14:paraId="576CDC0B" w14:textId="77777777" w:rsidR="00D40D32" w:rsidRPr="001B4616" w:rsidRDefault="00D40D32" w:rsidP="005A2574">
            <w:pPr>
              <w:rPr>
                <w:rFonts w:ascii="Arial Narrow" w:eastAsia="Times New Roman" w:hAnsi="Arial Narrow" w:cs="Calibri"/>
                <w:color w:val="000000"/>
                <w:lang w:eastAsia="sl-SI"/>
              </w:rPr>
            </w:pPr>
          </w:p>
        </w:tc>
        <w:tc>
          <w:tcPr>
            <w:tcW w:w="1027" w:type="dxa"/>
            <w:gridSpan w:val="2"/>
            <w:vMerge/>
            <w:tcBorders>
              <w:top w:val="single" w:sz="4" w:space="0" w:color="auto"/>
              <w:left w:val="nil"/>
              <w:bottom w:val="single" w:sz="4" w:space="0" w:color="auto"/>
              <w:right w:val="single" w:sz="4" w:space="0" w:color="auto"/>
            </w:tcBorders>
            <w:shd w:val="clear" w:color="auto" w:fill="auto"/>
            <w:noWrap/>
            <w:hideMark/>
          </w:tcPr>
          <w:p w14:paraId="064288E9" w14:textId="77777777" w:rsidR="00D40D32" w:rsidRPr="001B4616" w:rsidRDefault="00D40D32" w:rsidP="005A2574">
            <w:pPr>
              <w:jc w:val="right"/>
              <w:rPr>
                <w:rFonts w:ascii="Arial Narrow" w:eastAsia="Times New Roman" w:hAnsi="Arial Narrow" w:cs="Calibri"/>
                <w:color w:val="000000"/>
                <w:lang w:eastAsia="sl-SI"/>
              </w:rPr>
            </w:pPr>
          </w:p>
        </w:tc>
        <w:tc>
          <w:tcPr>
            <w:tcW w:w="160" w:type="dxa"/>
            <w:gridSpan w:val="2"/>
            <w:tcBorders>
              <w:top w:val="nil"/>
              <w:left w:val="single" w:sz="4" w:space="0" w:color="auto"/>
              <w:bottom w:val="nil"/>
              <w:right w:val="nil"/>
            </w:tcBorders>
            <w:shd w:val="clear" w:color="auto" w:fill="auto"/>
            <w:noWrap/>
            <w:vAlign w:val="bottom"/>
            <w:hideMark/>
          </w:tcPr>
          <w:p w14:paraId="418B103C" w14:textId="77777777" w:rsidR="00D40D32" w:rsidRPr="001B4616" w:rsidRDefault="00D40D32" w:rsidP="005A2574">
            <w:pPr>
              <w:jc w:val="right"/>
              <w:rPr>
                <w:rFonts w:ascii="Arial Narrow" w:eastAsia="Times New Roman" w:hAnsi="Arial Narrow" w:cs="Calibri"/>
                <w:color w:val="000000"/>
                <w:lang w:eastAsia="sl-SI"/>
              </w:rPr>
            </w:pPr>
          </w:p>
        </w:tc>
        <w:tc>
          <w:tcPr>
            <w:tcW w:w="812" w:type="dxa"/>
            <w:tcBorders>
              <w:top w:val="nil"/>
              <w:left w:val="nil"/>
              <w:bottom w:val="nil"/>
              <w:right w:val="nil"/>
            </w:tcBorders>
            <w:shd w:val="clear" w:color="auto" w:fill="auto"/>
            <w:noWrap/>
            <w:vAlign w:val="bottom"/>
            <w:hideMark/>
          </w:tcPr>
          <w:p w14:paraId="0EFAB37A" w14:textId="77777777" w:rsidR="00D40D32" w:rsidRPr="001B4616" w:rsidRDefault="00D40D32" w:rsidP="005A2574">
            <w:pPr>
              <w:rPr>
                <w:rFonts w:ascii="Arial Narrow" w:eastAsia="Times New Roman" w:hAnsi="Arial Narrow"/>
                <w:lang w:eastAsia="sl-SI"/>
              </w:rPr>
            </w:pPr>
          </w:p>
        </w:tc>
        <w:tc>
          <w:tcPr>
            <w:tcW w:w="485" w:type="dxa"/>
            <w:tcBorders>
              <w:top w:val="nil"/>
              <w:left w:val="nil"/>
              <w:bottom w:val="nil"/>
              <w:right w:val="nil"/>
            </w:tcBorders>
            <w:shd w:val="clear" w:color="auto" w:fill="auto"/>
            <w:noWrap/>
            <w:vAlign w:val="bottom"/>
            <w:hideMark/>
          </w:tcPr>
          <w:p w14:paraId="42C41574" w14:textId="77777777" w:rsidR="00D40D32" w:rsidRPr="001B4616" w:rsidRDefault="00D40D32" w:rsidP="005A2574">
            <w:pPr>
              <w:rPr>
                <w:rFonts w:ascii="Arial Narrow" w:eastAsia="Times New Roman" w:hAnsi="Arial Narrow"/>
                <w:lang w:eastAsia="sl-SI"/>
              </w:rPr>
            </w:pPr>
          </w:p>
        </w:tc>
      </w:tr>
      <w:tr w:rsidR="00D40D32" w:rsidRPr="001B4616" w14:paraId="0C789637" w14:textId="77777777" w:rsidTr="005A2574">
        <w:trPr>
          <w:trHeight w:val="290"/>
        </w:trPr>
        <w:tc>
          <w:tcPr>
            <w:tcW w:w="1555"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4C7C59D2" w14:textId="77777777" w:rsidR="00D40D32" w:rsidRPr="001B4616" w:rsidRDefault="00D40D32" w:rsidP="005A2574">
            <w:pPr>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5</w:t>
            </w:r>
          </w:p>
        </w:tc>
        <w:tc>
          <w:tcPr>
            <w:tcW w:w="2268" w:type="dxa"/>
            <w:gridSpan w:val="2"/>
            <w:tcBorders>
              <w:top w:val="nil"/>
              <w:left w:val="nil"/>
              <w:bottom w:val="single" w:sz="4" w:space="0" w:color="auto"/>
              <w:right w:val="single" w:sz="4" w:space="0" w:color="auto"/>
            </w:tcBorders>
            <w:shd w:val="clear" w:color="auto" w:fill="auto"/>
            <w:noWrap/>
            <w:hideMark/>
          </w:tcPr>
          <w:p w14:paraId="598EAC39" w14:textId="77777777" w:rsidR="00D40D32" w:rsidRPr="001B4616" w:rsidRDefault="00D40D32" w:rsidP="005A2574">
            <w:pPr>
              <w:jc w:val="right"/>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0</w:t>
            </w:r>
          </w:p>
        </w:tc>
        <w:tc>
          <w:tcPr>
            <w:tcW w:w="1417" w:type="dxa"/>
            <w:tcBorders>
              <w:top w:val="single" w:sz="4" w:space="0" w:color="auto"/>
              <w:left w:val="nil"/>
              <w:bottom w:val="single" w:sz="4" w:space="0" w:color="auto"/>
              <w:right w:val="single" w:sz="4" w:space="0" w:color="000000"/>
            </w:tcBorders>
            <w:shd w:val="clear" w:color="auto" w:fill="auto"/>
            <w:noWrap/>
            <w:hideMark/>
          </w:tcPr>
          <w:p w14:paraId="5171E5DD" w14:textId="77777777" w:rsidR="00D40D32" w:rsidRPr="001B4616" w:rsidRDefault="00D40D32" w:rsidP="005A2574">
            <w:pPr>
              <w:jc w:val="right"/>
              <w:rPr>
                <w:rFonts w:ascii="Arial Narrow" w:eastAsia="Times New Roman" w:hAnsi="Arial Narrow" w:cs="Calibri"/>
                <w:color w:val="000000"/>
                <w:lang w:eastAsia="sl-SI"/>
              </w:rPr>
            </w:pPr>
            <w:r w:rsidRPr="001B4616">
              <w:rPr>
                <w:rFonts w:ascii="Arial Narrow" w:eastAsia="Times New Roman" w:hAnsi="Arial Narrow" w:cs="Calibri"/>
                <w:color w:val="000000"/>
                <w:lang w:eastAsia="sl-SI"/>
              </w:rPr>
              <w:t>0</w:t>
            </w:r>
          </w:p>
        </w:tc>
        <w:tc>
          <w:tcPr>
            <w:tcW w:w="1106" w:type="dxa"/>
            <w:vMerge/>
            <w:tcBorders>
              <w:top w:val="nil"/>
              <w:left w:val="single" w:sz="4" w:space="0" w:color="auto"/>
              <w:bottom w:val="single" w:sz="4" w:space="0" w:color="auto"/>
              <w:right w:val="single" w:sz="4" w:space="0" w:color="auto"/>
            </w:tcBorders>
            <w:vAlign w:val="center"/>
            <w:hideMark/>
          </w:tcPr>
          <w:p w14:paraId="198C435A" w14:textId="77777777" w:rsidR="00D40D32" w:rsidRPr="001B4616" w:rsidRDefault="00D40D32" w:rsidP="005A2574">
            <w:pPr>
              <w:rPr>
                <w:rFonts w:ascii="Arial Narrow" w:eastAsia="Times New Roman" w:hAnsi="Arial Narrow" w:cs="Calibri"/>
                <w:color w:val="000000"/>
                <w:lang w:eastAsia="sl-SI"/>
              </w:rPr>
            </w:pPr>
          </w:p>
        </w:tc>
        <w:tc>
          <w:tcPr>
            <w:tcW w:w="2154" w:type="dxa"/>
            <w:vMerge/>
            <w:tcBorders>
              <w:top w:val="nil"/>
              <w:left w:val="single" w:sz="4" w:space="0" w:color="auto"/>
              <w:bottom w:val="single" w:sz="4" w:space="0" w:color="auto"/>
              <w:right w:val="single" w:sz="4" w:space="0" w:color="auto"/>
            </w:tcBorders>
            <w:vAlign w:val="center"/>
            <w:hideMark/>
          </w:tcPr>
          <w:p w14:paraId="35009509" w14:textId="77777777" w:rsidR="00D40D32" w:rsidRPr="001B4616" w:rsidRDefault="00D40D32" w:rsidP="005A2574">
            <w:pPr>
              <w:rPr>
                <w:rFonts w:ascii="Arial Narrow" w:eastAsia="Times New Roman" w:hAnsi="Arial Narrow" w:cs="Calibri"/>
                <w:color w:val="000000"/>
                <w:lang w:eastAsia="sl-SI"/>
              </w:rPr>
            </w:pPr>
          </w:p>
        </w:tc>
        <w:tc>
          <w:tcPr>
            <w:tcW w:w="1027" w:type="dxa"/>
            <w:gridSpan w:val="2"/>
            <w:vMerge/>
            <w:tcBorders>
              <w:top w:val="single" w:sz="4" w:space="0" w:color="auto"/>
              <w:left w:val="nil"/>
              <w:bottom w:val="single" w:sz="4" w:space="0" w:color="auto"/>
              <w:right w:val="single" w:sz="4" w:space="0" w:color="auto"/>
            </w:tcBorders>
            <w:shd w:val="clear" w:color="auto" w:fill="auto"/>
            <w:noWrap/>
            <w:hideMark/>
          </w:tcPr>
          <w:p w14:paraId="72623CBA" w14:textId="77777777" w:rsidR="00D40D32" w:rsidRPr="001B4616" w:rsidRDefault="00D40D32" w:rsidP="005A2574">
            <w:pPr>
              <w:jc w:val="right"/>
              <w:rPr>
                <w:rFonts w:ascii="Arial Narrow" w:eastAsia="Times New Roman" w:hAnsi="Arial Narrow" w:cs="Calibri"/>
                <w:color w:val="000000"/>
                <w:lang w:eastAsia="sl-SI"/>
              </w:rPr>
            </w:pPr>
          </w:p>
        </w:tc>
        <w:tc>
          <w:tcPr>
            <w:tcW w:w="160" w:type="dxa"/>
            <w:gridSpan w:val="2"/>
            <w:tcBorders>
              <w:top w:val="nil"/>
              <w:left w:val="single" w:sz="4" w:space="0" w:color="auto"/>
              <w:bottom w:val="nil"/>
              <w:right w:val="nil"/>
            </w:tcBorders>
            <w:shd w:val="clear" w:color="auto" w:fill="auto"/>
            <w:noWrap/>
            <w:vAlign w:val="bottom"/>
            <w:hideMark/>
          </w:tcPr>
          <w:p w14:paraId="3DC0B032" w14:textId="77777777" w:rsidR="00D40D32" w:rsidRPr="001B4616" w:rsidRDefault="00D40D32" w:rsidP="005A2574">
            <w:pPr>
              <w:jc w:val="right"/>
              <w:rPr>
                <w:rFonts w:ascii="Arial Narrow" w:eastAsia="Times New Roman" w:hAnsi="Arial Narrow" w:cs="Calibri"/>
                <w:color w:val="000000"/>
                <w:lang w:eastAsia="sl-SI"/>
              </w:rPr>
            </w:pPr>
          </w:p>
        </w:tc>
        <w:tc>
          <w:tcPr>
            <w:tcW w:w="812" w:type="dxa"/>
            <w:tcBorders>
              <w:top w:val="nil"/>
              <w:left w:val="nil"/>
              <w:bottom w:val="nil"/>
              <w:right w:val="nil"/>
            </w:tcBorders>
            <w:shd w:val="clear" w:color="auto" w:fill="auto"/>
            <w:noWrap/>
            <w:vAlign w:val="bottom"/>
            <w:hideMark/>
          </w:tcPr>
          <w:p w14:paraId="24343520" w14:textId="77777777" w:rsidR="00D40D32" w:rsidRPr="001B4616" w:rsidRDefault="00D40D32" w:rsidP="005A2574">
            <w:pPr>
              <w:rPr>
                <w:rFonts w:ascii="Arial Narrow" w:eastAsia="Times New Roman" w:hAnsi="Arial Narrow"/>
                <w:lang w:eastAsia="sl-SI"/>
              </w:rPr>
            </w:pPr>
          </w:p>
        </w:tc>
        <w:tc>
          <w:tcPr>
            <w:tcW w:w="485" w:type="dxa"/>
            <w:tcBorders>
              <w:top w:val="nil"/>
              <w:left w:val="nil"/>
              <w:bottom w:val="nil"/>
              <w:right w:val="nil"/>
            </w:tcBorders>
            <w:shd w:val="clear" w:color="auto" w:fill="auto"/>
            <w:noWrap/>
            <w:vAlign w:val="bottom"/>
            <w:hideMark/>
          </w:tcPr>
          <w:p w14:paraId="01E6C0A1" w14:textId="77777777" w:rsidR="00D40D32" w:rsidRPr="001B4616" w:rsidRDefault="00D40D32" w:rsidP="005A2574">
            <w:pPr>
              <w:rPr>
                <w:rFonts w:ascii="Arial Narrow" w:eastAsia="Times New Roman" w:hAnsi="Arial Narrow"/>
                <w:lang w:eastAsia="sl-SI"/>
              </w:rPr>
            </w:pPr>
          </w:p>
        </w:tc>
      </w:tr>
      <w:tr w:rsidR="00D40D32" w:rsidRPr="001B4616" w14:paraId="41726C72" w14:textId="77777777" w:rsidTr="005A2574">
        <w:trPr>
          <w:gridAfter w:val="2"/>
          <w:wAfter w:w="1297" w:type="dxa"/>
          <w:trHeight w:val="290"/>
        </w:trPr>
        <w:tc>
          <w:tcPr>
            <w:tcW w:w="483" w:type="dxa"/>
            <w:tcBorders>
              <w:top w:val="nil"/>
              <w:left w:val="nil"/>
              <w:bottom w:val="nil"/>
              <w:right w:val="nil"/>
            </w:tcBorders>
            <w:shd w:val="clear" w:color="auto" w:fill="auto"/>
            <w:noWrap/>
            <w:hideMark/>
          </w:tcPr>
          <w:p w14:paraId="09277887" w14:textId="77777777" w:rsidR="00D40D32" w:rsidRPr="001B4616" w:rsidRDefault="00D40D32" w:rsidP="005A2574">
            <w:pPr>
              <w:rPr>
                <w:rFonts w:ascii="Arial Narrow" w:eastAsia="Times New Roman" w:hAnsi="Arial Narrow"/>
                <w:lang w:eastAsia="sl-SI"/>
              </w:rPr>
            </w:pPr>
          </w:p>
        </w:tc>
        <w:tc>
          <w:tcPr>
            <w:tcW w:w="483" w:type="dxa"/>
            <w:tcBorders>
              <w:top w:val="nil"/>
              <w:left w:val="nil"/>
              <w:bottom w:val="nil"/>
              <w:right w:val="nil"/>
            </w:tcBorders>
            <w:shd w:val="clear" w:color="auto" w:fill="auto"/>
            <w:noWrap/>
            <w:hideMark/>
          </w:tcPr>
          <w:p w14:paraId="4A479485" w14:textId="77777777" w:rsidR="00D40D32" w:rsidRPr="001B4616" w:rsidRDefault="00D40D32" w:rsidP="005A2574">
            <w:pPr>
              <w:rPr>
                <w:rFonts w:ascii="Arial Narrow" w:eastAsia="Times New Roman" w:hAnsi="Arial Narrow"/>
                <w:lang w:eastAsia="sl-SI"/>
              </w:rPr>
            </w:pPr>
          </w:p>
        </w:tc>
        <w:tc>
          <w:tcPr>
            <w:tcW w:w="483" w:type="dxa"/>
            <w:tcBorders>
              <w:top w:val="nil"/>
              <w:left w:val="nil"/>
              <w:bottom w:val="nil"/>
              <w:right w:val="nil"/>
            </w:tcBorders>
            <w:shd w:val="clear" w:color="auto" w:fill="auto"/>
            <w:noWrap/>
            <w:hideMark/>
          </w:tcPr>
          <w:p w14:paraId="371999D2" w14:textId="77777777" w:rsidR="00D40D32" w:rsidRPr="001B4616" w:rsidRDefault="00D40D32" w:rsidP="005A2574">
            <w:pPr>
              <w:rPr>
                <w:rFonts w:ascii="Arial Narrow" w:eastAsia="Times New Roman" w:hAnsi="Arial Narrow"/>
                <w:lang w:eastAsia="sl-SI"/>
              </w:rPr>
            </w:pPr>
          </w:p>
        </w:tc>
        <w:tc>
          <w:tcPr>
            <w:tcW w:w="160" w:type="dxa"/>
            <w:gridSpan w:val="2"/>
            <w:tcBorders>
              <w:top w:val="nil"/>
              <w:left w:val="nil"/>
              <w:bottom w:val="nil"/>
              <w:right w:val="nil"/>
            </w:tcBorders>
            <w:shd w:val="clear" w:color="auto" w:fill="auto"/>
            <w:noWrap/>
            <w:vAlign w:val="bottom"/>
            <w:hideMark/>
          </w:tcPr>
          <w:p w14:paraId="6C2EE8A0" w14:textId="77777777" w:rsidR="00D40D32" w:rsidRPr="001B4616" w:rsidRDefault="00D40D32" w:rsidP="005A2574">
            <w:pPr>
              <w:rPr>
                <w:rFonts w:ascii="Arial Narrow" w:eastAsia="Times New Roman" w:hAnsi="Arial Narrow"/>
                <w:lang w:eastAsia="sl-SI"/>
              </w:rPr>
            </w:pPr>
          </w:p>
        </w:tc>
        <w:tc>
          <w:tcPr>
            <w:tcW w:w="2214" w:type="dxa"/>
            <w:tcBorders>
              <w:top w:val="nil"/>
              <w:left w:val="nil"/>
              <w:bottom w:val="nil"/>
              <w:right w:val="nil"/>
            </w:tcBorders>
            <w:shd w:val="clear" w:color="auto" w:fill="auto"/>
            <w:noWrap/>
            <w:vAlign w:val="bottom"/>
            <w:hideMark/>
          </w:tcPr>
          <w:p w14:paraId="5E9F2C12" w14:textId="77777777" w:rsidR="00D40D32" w:rsidRPr="001B4616" w:rsidRDefault="00D40D32" w:rsidP="005A2574">
            <w:pPr>
              <w:rPr>
                <w:rFonts w:ascii="Arial Narrow" w:eastAsia="Times New Roman" w:hAnsi="Arial Narrow"/>
                <w:lang w:eastAsia="sl-SI"/>
              </w:rPr>
            </w:pPr>
          </w:p>
        </w:tc>
        <w:tc>
          <w:tcPr>
            <w:tcW w:w="1417" w:type="dxa"/>
            <w:tcBorders>
              <w:top w:val="nil"/>
              <w:left w:val="nil"/>
              <w:bottom w:val="nil"/>
              <w:right w:val="nil"/>
            </w:tcBorders>
            <w:shd w:val="clear" w:color="auto" w:fill="auto"/>
            <w:noWrap/>
            <w:vAlign w:val="bottom"/>
            <w:hideMark/>
          </w:tcPr>
          <w:p w14:paraId="1B6AA8C0" w14:textId="77777777" w:rsidR="00D40D32" w:rsidRPr="001B4616" w:rsidRDefault="00D40D32" w:rsidP="005A2574">
            <w:pPr>
              <w:rPr>
                <w:rFonts w:ascii="Arial Narrow" w:eastAsia="Times New Roman" w:hAnsi="Arial Narrow" w:cs="Calibri"/>
                <w:b/>
                <w:bCs/>
                <w:color w:val="000000"/>
                <w:lang w:eastAsia="sl-SI"/>
              </w:rPr>
            </w:pPr>
          </w:p>
        </w:tc>
        <w:tc>
          <w:tcPr>
            <w:tcW w:w="1106" w:type="dxa"/>
            <w:tcBorders>
              <w:top w:val="nil"/>
              <w:left w:val="nil"/>
              <w:bottom w:val="nil"/>
              <w:right w:val="nil"/>
            </w:tcBorders>
            <w:shd w:val="clear" w:color="auto" w:fill="auto"/>
            <w:noWrap/>
            <w:vAlign w:val="bottom"/>
            <w:hideMark/>
          </w:tcPr>
          <w:p w14:paraId="65D88B0A" w14:textId="77777777" w:rsidR="00D40D32" w:rsidRPr="001B4616" w:rsidRDefault="00D40D32" w:rsidP="005A2574">
            <w:pPr>
              <w:rPr>
                <w:rFonts w:ascii="Arial Narrow" w:eastAsia="Times New Roman" w:hAnsi="Arial Narrow" w:cs="Calibri"/>
                <w:b/>
                <w:bCs/>
                <w:color w:val="000000"/>
                <w:lang w:eastAsia="sl-SI"/>
              </w:rPr>
            </w:pPr>
            <w:r w:rsidRPr="001B4616">
              <w:rPr>
                <w:rFonts w:ascii="Arial Narrow" w:eastAsia="Times New Roman" w:hAnsi="Arial Narrow" w:cs="Calibri"/>
                <w:b/>
                <w:bCs/>
                <w:color w:val="000000"/>
                <w:lang w:eastAsia="sl-SI"/>
              </w:rPr>
              <w:t>Skupaj:</w:t>
            </w:r>
          </w:p>
        </w:tc>
        <w:tc>
          <w:tcPr>
            <w:tcW w:w="2154" w:type="dxa"/>
            <w:tcBorders>
              <w:top w:val="nil"/>
              <w:left w:val="nil"/>
              <w:bottom w:val="nil"/>
              <w:right w:val="nil"/>
            </w:tcBorders>
            <w:shd w:val="clear" w:color="auto" w:fill="auto"/>
            <w:noWrap/>
            <w:vAlign w:val="bottom"/>
            <w:hideMark/>
          </w:tcPr>
          <w:p w14:paraId="3F5AEECD" w14:textId="77777777" w:rsidR="00D40D32" w:rsidRPr="001B4616" w:rsidRDefault="00D40D32" w:rsidP="005A2574">
            <w:pPr>
              <w:rPr>
                <w:rFonts w:ascii="Arial Narrow" w:eastAsia="Times New Roman" w:hAnsi="Arial Narrow"/>
                <w:lang w:eastAsia="sl-SI"/>
              </w:rPr>
            </w:pPr>
            <w:r w:rsidRPr="001B4616">
              <w:rPr>
                <w:rFonts w:ascii="Arial Narrow" w:eastAsia="Times New Roman" w:hAnsi="Arial Narrow" w:cs="Calibri"/>
                <w:b/>
                <w:bCs/>
                <w:color w:val="000000"/>
                <w:lang w:eastAsia="sl-SI"/>
              </w:rPr>
              <w:t xml:space="preserve">                           EUR </w:t>
            </w:r>
          </w:p>
        </w:tc>
        <w:tc>
          <w:tcPr>
            <w:tcW w:w="651" w:type="dxa"/>
            <w:tcBorders>
              <w:top w:val="single" w:sz="4" w:space="0" w:color="auto"/>
              <w:left w:val="nil"/>
              <w:bottom w:val="nil"/>
              <w:right w:val="nil"/>
            </w:tcBorders>
            <w:shd w:val="clear" w:color="auto" w:fill="auto"/>
            <w:noWrap/>
            <w:vAlign w:val="bottom"/>
            <w:hideMark/>
          </w:tcPr>
          <w:p w14:paraId="1E880518" w14:textId="77777777" w:rsidR="00D40D32" w:rsidRPr="001B4616" w:rsidRDefault="00D40D32" w:rsidP="005A2574">
            <w:pPr>
              <w:rPr>
                <w:rFonts w:ascii="Arial Narrow" w:eastAsia="Times New Roman" w:hAnsi="Arial Narrow"/>
                <w:lang w:eastAsia="sl-SI"/>
              </w:rPr>
            </w:pPr>
          </w:p>
        </w:tc>
        <w:tc>
          <w:tcPr>
            <w:tcW w:w="376" w:type="dxa"/>
            <w:tcBorders>
              <w:top w:val="single" w:sz="4" w:space="0" w:color="auto"/>
              <w:left w:val="nil"/>
              <w:bottom w:val="nil"/>
              <w:right w:val="nil"/>
            </w:tcBorders>
            <w:shd w:val="clear" w:color="auto" w:fill="auto"/>
            <w:noWrap/>
            <w:vAlign w:val="bottom"/>
            <w:hideMark/>
          </w:tcPr>
          <w:p w14:paraId="63381C4B" w14:textId="77777777" w:rsidR="00D40D32" w:rsidRPr="001B4616" w:rsidRDefault="00D40D32" w:rsidP="005A2574">
            <w:pPr>
              <w:rPr>
                <w:rFonts w:ascii="Arial Narrow" w:eastAsia="Times New Roman" w:hAnsi="Arial Narrow"/>
                <w:lang w:eastAsia="sl-SI"/>
              </w:rPr>
            </w:pPr>
          </w:p>
        </w:tc>
        <w:tc>
          <w:tcPr>
            <w:tcW w:w="160" w:type="dxa"/>
            <w:gridSpan w:val="2"/>
            <w:tcBorders>
              <w:top w:val="nil"/>
              <w:left w:val="nil"/>
              <w:bottom w:val="nil"/>
              <w:right w:val="nil"/>
            </w:tcBorders>
            <w:shd w:val="clear" w:color="auto" w:fill="auto"/>
            <w:noWrap/>
            <w:vAlign w:val="bottom"/>
            <w:hideMark/>
          </w:tcPr>
          <w:p w14:paraId="7AA25A62" w14:textId="77777777" w:rsidR="00D40D32" w:rsidRPr="001B4616" w:rsidRDefault="00D40D32" w:rsidP="005A2574">
            <w:pPr>
              <w:rPr>
                <w:rFonts w:ascii="Arial Narrow" w:eastAsia="Times New Roman" w:hAnsi="Arial Narrow"/>
                <w:lang w:eastAsia="sl-SI"/>
              </w:rPr>
            </w:pPr>
          </w:p>
        </w:tc>
      </w:tr>
    </w:tbl>
    <w:p w14:paraId="5DB71B38" w14:textId="77777777" w:rsidR="00D40D32" w:rsidRPr="00055DC9" w:rsidRDefault="00D40D32" w:rsidP="00D40D32">
      <w:pPr>
        <w:jc w:val="both"/>
        <w:rPr>
          <w:rFonts w:ascii="Arial Narrow" w:hAnsi="Arial Narrow" w:cs="Arial"/>
        </w:rPr>
      </w:pPr>
    </w:p>
    <w:p w14:paraId="549C09F6" w14:textId="77777777" w:rsidR="00D40D32" w:rsidRPr="00055DC9" w:rsidRDefault="00D40D32" w:rsidP="00D40D32">
      <w:pPr>
        <w:jc w:val="both"/>
        <w:rPr>
          <w:rFonts w:ascii="Arial Narrow" w:hAnsi="Arial Narrow" w:cs="Arial"/>
        </w:rPr>
      </w:pPr>
      <w:r>
        <w:rPr>
          <w:rFonts w:ascii="Arial Narrow" w:hAnsi="Arial Narrow" w:cs="Arial"/>
        </w:rPr>
        <w:t>S</w:t>
      </w:r>
      <w:r w:rsidRPr="00055DC9">
        <w:rPr>
          <w:rFonts w:ascii="Arial Narrow" w:hAnsi="Arial Narrow" w:cs="Arial"/>
        </w:rPr>
        <w:t xml:space="preserve">kupna vrednost </w:t>
      </w:r>
      <w:r>
        <w:rPr>
          <w:rFonts w:ascii="Arial Narrow" w:hAnsi="Arial Narrow" w:cs="Arial"/>
        </w:rPr>
        <w:t xml:space="preserve"> stroškov zunanjih storitev vseh konzorcijskih partnerjev skupaj za celotno operacijo </w:t>
      </w:r>
      <w:r w:rsidRPr="00055DC9">
        <w:rPr>
          <w:rFonts w:ascii="Arial Narrow" w:hAnsi="Arial Narrow" w:cs="Arial"/>
        </w:rPr>
        <w:t>ne</w:t>
      </w:r>
      <w:r>
        <w:rPr>
          <w:rFonts w:ascii="Arial Narrow" w:hAnsi="Arial Narrow" w:cs="Arial"/>
        </w:rPr>
        <w:t xml:space="preserve"> sme</w:t>
      </w:r>
      <w:r w:rsidRPr="00055DC9">
        <w:rPr>
          <w:rFonts w:ascii="Arial Narrow" w:hAnsi="Arial Narrow" w:cs="Arial"/>
        </w:rPr>
        <w:t xml:space="preserve"> prese</w:t>
      </w:r>
      <w:r>
        <w:rPr>
          <w:rFonts w:ascii="Arial Narrow" w:hAnsi="Arial Narrow" w:cs="Arial"/>
        </w:rPr>
        <w:t>či</w:t>
      </w:r>
      <w:r w:rsidRPr="00055DC9">
        <w:rPr>
          <w:rFonts w:ascii="Arial Narrow" w:hAnsi="Arial Narrow" w:cs="Arial"/>
        </w:rPr>
        <w:t xml:space="preserve"> </w:t>
      </w:r>
      <w:r>
        <w:rPr>
          <w:rFonts w:ascii="Arial Narrow" w:hAnsi="Arial Narrow" w:cs="Arial"/>
        </w:rPr>
        <w:t>__________</w:t>
      </w:r>
      <w:r w:rsidRPr="00055DC9">
        <w:rPr>
          <w:rFonts w:ascii="Arial Narrow" w:hAnsi="Arial Narrow" w:cs="Arial"/>
        </w:rPr>
        <w:t xml:space="preserve"> EUR (brez DDV).</w:t>
      </w:r>
    </w:p>
    <w:p w14:paraId="0136FB50" w14:textId="77777777" w:rsidR="00D40D32" w:rsidRPr="001B4616" w:rsidRDefault="00D40D32" w:rsidP="00D40D32">
      <w:pPr>
        <w:jc w:val="both"/>
        <w:rPr>
          <w:rFonts w:ascii="Arial Narrow" w:hAnsi="Arial Narrow" w:cs="Arial"/>
        </w:rPr>
      </w:pPr>
      <w:r w:rsidRPr="00055DC9">
        <w:rPr>
          <w:rFonts w:ascii="Arial Narrow" w:hAnsi="Arial Narrow" w:cs="Arial"/>
        </w:rPr>
        <w:t xml:space="preserve">DDV za celotno obdobje na operacijo znaša </w:t>
      </w:r>
      <w:r>
        <w:rPr>
          <w:rFonts w:ascii="Arial Narrow" w:hAnsi="Arial Narrow" w:cs="Arial"/>
        </w:rPr>
        <w:t xml:space="preserve">X </w:t>
      </w:r>
      <w:r w:rsidRPr="00055DC9">
        <w:rPr>
          <w:rFonts w:ascii="Arial Narrow" w:hAnsi="Arial Narrow" w:cs="Arial"/>
        </w:rPr>
        <w:t>EUR in predstavlja neupravičen strošek.</w:t>
      </w:r>
    </w:p>
    <w:p w14:paraId="3553D07B" w14:textId="77777777" w:rsidR="00D40D32" w:rsidRDefault="00D40D32" w:rsidP="00D40D32">
      <w:pPr>
        <w:jc w:val="both"/>
        <w:rPr>
          <w:rFonts w:ascii="Arial Narrow" w:hAnsi="Arial Narrow"/>
        </w:rPr>
      </w:pPr>
      <w:r w:rsidRPr="001B4616">
        <w:rPr>
          <w:rFonts w:ascii="Arial Narrow" w:hAnsi="Arial Narrow"/>
        </w:rPr>
        <w:t>Sredstva financiranja so zagotovljena na proračunskih postavkah:</w:t>
      </w:r>
    </w:p>
    <w:tbl>
      <w:tblPr>
        <w:tblStyle w:val="Tabelamrea"/>
        <w:tblW w:w="0" w:type="auto"/>
        <w:tblLook w:val="04A0" w:firstRow="1" w:lastRow="0" w:firstColumn="1" w:lastColumn="0" w:noHBand="0" w:noVBand="1"/>
      </w:tblPr>
      <w:tblGrid>
        <w:gridCol w:w="4957"/>
        <w:gridCol w:w="1094"/>
        <w:gridCol w:w="1535"/>
        <w:gridCol w:w="1476"/>
      </w:tblGrid>
      <w:tr w:rsidR="001A12E0" w14:paraId="671203A3" w14:textId="77777777" w:rsidTr="005A2574">
        <w:tc>
          <w:tcPr>
            <w:tcW w:w="4957" w:type="dxa"/>
          </w:tcPr>
          <w:p w14:paraId="6B71BCCC" w14:textId="77777777" w:rsidR="00D40D32" w:rsidRDefault="00D40D32" w:rsidP="005A2574">
            <w:pPr>
              <w:rPr>
                <w:rFonts w:ascii="Arial Narrow" w:hAnsi="Arial Narrow"/>
              </w:rPr>
            </w:pPr>
            <w:r>
              <w:rPr>
                <w:rFonts w:ascii="Arial Narrow" w:hAnsi="Arial Narrow"/>
              </w:rPr>
              <w:t xml:space="preserve">Proračunska postavka  </w:t>
            </w:r>
          </w:p>
        </w:tc>
        <w:tc>
          <w:tcPr>
            <w:tcW w:w="1094" w:type="dxa"/>
          </w:tcPr>
          <w:p w14:paraId="0564D9B5" w14:textId="77777777" w:rsidR="00D40D32" w:rsidRDefault="00D40D32" w:rsidP="005A2574">
            <w:pPr>
              <w:rPr>
                <w:rFonts w:ascii="Arial Narrow" w:hAnsi="Arial Narrow"/>
              </w:rPr>
            </w:pPr>
            <w:r>
              <w:rPr>
                <w:rFonts w:ascii="Arial Narrow" w:hAnsi="Arial Narrow"/>
              </w:rPr>
              <w:t>Kohezijska regija (V/Z)</w:t>
            </w:r>
          </w:p>
        </w:tc>
        <w:tc>
          <w:tcPr>
            <w:tcW w:w="1535" w:type="dxa"/>
          </w:tcPr>
          <w:p w14:paraId="0900ACBB" w14:textId="77777777" w:rsidR="00D40D32" w:rsidRDefault="00D40D32" w:rsidP="005A2574">
            <w:pPr>
              <w:rPr>
                <w:rFonts w:ascii="Arial Narrow" w:hAnsi="Arial Narrow"/>
              </w:rPr>
            </w:pPr>
            <w:r>
              <w:rPr>
                <w:rFonts w:ascii="Arial Narrow" w:hAnsi="Arial Narrow"/>
              </w:rPr>
              <w:t>udeležba</w:t>
            </w:r>
          </w:p>
        </w:tc>
        <w:tc>
          <w:tcPr>
            <w:tcW w:w="1476" w:type="dxa"/>
          </w:tcPr>
          <w:p w14:paraId="79EF2958" w14:textId="77777777" w:rsidR="00D40D32" w:rsidRDefault="00D40D32" w:rsidP="005A2574">
            <w:pPr>
              <w:rPr>
                <w:rFonts w:ascii="Arial Narrow" w:hAnsi="Arial Narrow"/>
              </w:rPr>
            </w:pPr>
            <w:r>
              <w:rPr>
                <w:rFonts w:ascii="Arial Narrow" w:hAnsi="Arial Narrow"/>
              </w:rPr>
              <w:t>Vrednost</w:t>
            </w:r>
          </w:p>
        </w:tc>
      </w:tr>
      <w:tr w:rsidR="001A12E0" w14:paraId="67017E70" w14:textId="77777777" w:rsidTr="005A2574">
        <w:tc>
          <w:tcPr>
            <w:tcW w:w="4957" w:type="dxa"/>
          </w:tcPr>
          <w:p w14:paraId="392268FE" w14:textId="77777777" w:rsidR="00D40D32" w:rsidRDefault="00D40D32" w:rsidP="005A2574">
            <w:pPr>
              <w:jc w:val="left"/>
              <w:rPr>
                <w:rFonts w:ascii="Arial Narrow" w:hAnsi="Arial Narrow"/>
              </w:rPr>
            </w:pPr>
            <w:r w:rsidRPr="00CA184C">
              <w:rPr>
                <w:rFonts w:ascii="Arial Narrow" w:hAnsi="Arial Narrow"/>
              </w:rPr>
              <w:t>160065 -</w:t>
            </w:r>
            <w:r>
              <w:rPr>
                <w:rFonts w:ascii="Arial Narrow" w:hAnsi="Arial Narrow"/>
              </w:rPr>
              <w:t xml:space="preserve"> </w:t>
            </w:r>
            <w:r w:rsidRPr="00CA184C">
              <w:rPr>
                <w:rFonts w:ascii="Arial Narrow" w:hAnsi="Arial Narrow"/>
              </w:rPr>
              <w:t>PN3.1 – Spodbujanje podjetništva -Z-14-20-EU</w:t>
            </w:r>
          </w:p>
          <w:p w14:paraId="7822BDE0" w14:textId="77777777" w:rsidR="00D40D32" w:rsidRDefault="00D40D32" w:rsidP="005A2574">
            <w:pPr>
              <w:jc w:val="left"/>
              <w:rPr>
                <w:rFonts w:ascii="Arial Narrow" w:hAnsi="Arial Narrow"/>
              </w:rPr>
            </w:pPr>
            <w:r w:rsidRPr="00CA184C">
              <w:rPr>
                <w:rFonts w:ascii="Arial Narrow" w:hAnsi="Arial Narrow"/>
              </w:rPr>
              <w:t>160063 PN3.1 – Spodbujanje</w:t>
            </w:r>
            <w:r>
              <w:rPr>
                <w:rFonts w:ascii="Arial Narrow" w:hAnsi="Arial Narrow"/>
              </w:rPr>
              <w:t xml:space="preserve"> </w:t>
            </w:r>
            <w:r w:rsidRPr="00CA184C">
              <w:rPr>
                <w:rFonts w:ascii="Arial Narrow" w:hAnsi="Arial Narrow"/>
              </w:rPr>
              <w:t>podjetništva - V-14-20-EU</w:t>
            </w:r>
          </w:p>
        </w:tc>
        <w:tc>
          <w:tcPr>
            <w:tcW w:w="1094" w:type="dxa"/>
          </w:tcPr>
          <w:p w14:paraId="67DB1FE7" w14:textId="77777777" w:rsidR="00D40D32" w:rsidRDefault="00D40D32" w:rsidP="005A2574">
            <w:pPr>
              <w:rPr>
                <w:rFonts w:ascii="Arial Narrow" w:hAnsi="Arial Narrow"/>
              </w:rPr>
            </w:pPr>
          </w:p>
        </w:tc>
        <w:tc>
          <w:tcPr>
            <w:tcW w:w="1535" w:type="dxa"/>
          </w:tcPr>
          <w:p w14:paraId="5C63BF8D" w14:textId="77777777" w:rsidR="00D40D32" w:rsidRDefault="00D40D32" w:rsidP="005A2574">
            <w:pPr>
              <w:rPr>
                <w:rFonts w:ascii="Arial Narrow" w:hAnsi="Arial Narrow"/>
              </w:rPr>
            </w:pPr>
            <w:r w:rsidRPr="001B4616">
              <w:rPr>
                <w:rFonts w:ascii="Arial Narrow" w:hAnsi="Arial Narrow"/>
              </w:rPr>
              <w:t>EU</w:t>
            </w:r>
          </w:p>
          <w:p w14:paraId="79B86DDE" w14:textId="77777777" w:rsidR="00D40D32" w:rsidRDefault="00D40D32" w:rsidP="005A2574">
            <w:pPr>
              <w:rPr>
                <w:rFonts w:ascii="Arial Narrow" w:hAnsi="Arial Narrow"/>
              </w:rPr>
            </w:pPr>
            <w:r w:rsidRPr="001B4616">
              <w:rPr>
                <w:rFonts w:ascii="Arial Narrow" w:hAnsi="Arial Narrow"/>
              </w:rPr>
              <w:t>(</w:t>
            </w:r>
            <w:r>
              <w:rPr>
                <w:rFonts w:ascii="Arial Narrow" w:hAnsi="Arial Narrow"/>
              </w:rPr>
              <w:t xml:space="preserve"> 75</w:t>
            </w:r>
            <w:r w:rsidRPr="001B4616">
              <w:rPr>
                <w:rFonts w:ascii="Arial Narrow" w:hAnsi="Arial Narrow"/>
              </w:rPr>
              <w:t xml:space="preserve"> %</w:t>
            </w:r>
            <w:r>
              <w:rPr>
                <w:rFonts w:ascii="Arial Narrow" w:hAnsi="Arial Narrow"/>
              </w:rPr>
              <w:t>/70 %</w:t>
            </w:r>
            <w:r w:rsidRPr="001B4616">
              <w:rPr>
                <w:rFonts w:ascii="Arial Narrow" w:hAnsi="Arial Narrow"/>
              </w:rPr>
              <w:t>)</w:t>
            </w:r>
          </w:p>
        </w:tc>
        <w:tc>
          <w:tcPr>
            <w:tcW w:w="1476" w:type="dxa"/>
          </w:tcPr>
          <w:p w14:paraId="335BE233" w14:textId="77777777" w:rsidR="00D40D32" w:rsidRDefault="00D40D32" w:rsidP="005A2574">
            <w:pPr>
              <w:rPr>
                <w:rFonts w:ascii="Arial Narrow" w:hAnsi="Arial Narrow"/>
              </w:rPr>
            </w:pPr>
          </w:p>
        </w:tc>
      </w:tr>
      <w:tr w:rsidR="001A12E0" w14:paraId="14E6F7CD" w14:textId="77777777" w:rsidTr="005A2574">
        <w:tc>
          <w:tcPr>
            <w:tcW w:w="4957" w:type="dxa"/>
          </w:tcPr>
          <w:p w14:paraId="3F5C8C91" w14:textId="77777777" w:rsidR="00D40D32" w:rsidRDefault="00D40D32" w:rsidP="005A2574">
            <w:pPr>
              <w:jc w:val="left"/>
              <w:rPr>
                <w:rFonts w:ascii="Arial Narrow" w:hAnsi="Arial Narrow"/>
              </w:rPr>
            </w:pPr>
            <w:r w:rsidRPr="00CA184C">
              <w:rPr>
                <w:rFonts w:ascii="Arial Narrow" w:hAnsi="Arial Narrow"/>
              </w:rPr>
              <w:t>160066-PN3.1 – Spodbujanje odjetništva</w:t>
            </w:r>
            <w:r>
              <w:rPr>
                <w:rFonts w:ascii="Arial Narrow" w:hAnsi="Arial Narrow"/>
              </w:rPr>
              <w:t xml:space="preserve"> </w:t>
            </w:r>
            <w:r w:rsidRPr="00CA184C">
              <w:rPr>
                <w:rFonts w:ascii="Arial Narrow" w:hAnsi="Arial Narrow"/>
              </w:rPr>
              <w:t>-Z-14-20-slovenska udeležba</w:t>
            </w:r>
          </w:p>
          <w:p w14:paraId="5C897682" w14:textId="77777777" w:rsidR="00D40D32" w:rsidRDefault="00D40D32" w:rsidP="005A2574">
            <w:pPr>
              <w:jc w:val="left"/>
              <w:rPr>
                <w:rFonts w:ascii="Arial Narrow" w:hAnsi="Arial Narrow"/>
              </w:rPr>
            </w:pPr>
            <w:r>
              <w:rPr>
                <w:rFonts w:ascii="Arial Narrow" w:hAnsi="Arial Narrow"/>
              </w:rPr>
              <w:t>1</w:t>
            </w:r>
            <w:r w:rsidRPr="00CA184C">
              <w:rPr>
                <w:rFonts w:ascii="Arial Narrow" w:hAnsi="Arial Narrow"/>
              </w:rPr>
              <w:t>60064 PN3.1 – Spodbujanje odjetništva - V-14-20-slovenska udeležba</w:t>
            </w:r>
          </w:p>
        </w:tc>
        <w:tc>
          <w:tcPr>
            <w:tcW w:w="1094" w:type="dxa"/>
          </w:tcPr>
          <w:p w14:paraId="20943F48" w14:textId="77777777" w:rsidR="00D40D32" w:rsidRDefault="00D40D32" w:rsidP="005A2574">
            <w:pPr>
              <w:rPr>
                <w:rFonts w:ascii="Arial Narrow" w:hAnsi="Arial Narrow"/>
              </w:rPr>
            </w:pPr>
          </w:p>
        </w:tc>
        <w:tc>
          <w:tcPr>
            <w:tcW w:w="1535" w:type="dxa"/>
          </w:tcPr>
          <w:p w14:paraId="724C6FC4" w14:textId="77777777" w:rsidR="00D40D32" w:rsidRDefault="00D40D32" w:rsidP="005A2574">
            <w:pPr>
              <w:rPr>
                <w:rFonts w:ascii="Arial Narrow" w:hAnsi="Arial Narrow"/>
              </w:rPr>
            </w:pPr>
            <w:r w:rsidRPr="00CA184C">
              <w:rPr>
                <w:rFonts w:ascii="Arial Narrow" w:hAnsi="Arial Narrow"/>
              </w:rPr>
              <w:t xml:space="preserve">slovenska udeležba </w:t>
            </w:r>
          </w:p>
          <w:p w14:paraId="79689E65" w14:textId="77777777" w:rsidR="00D40D32" w:rsidRDefault="00D40D32" w:rsidP="005A2574">
            <w:pPr>
              <w:rPr>
                <w:rFonts w:ascii="Arial Narrow" w:hAnsi="Arial Narrow"/>
              </w:rPr>
            </w:pPr>
            <w:r w:rsidRPr="00CA184C">
              <w:rPr>
                <w:rFonts w:ascii="Arial Narrow" w:hAnsi="Arial Narrow"/>
              </w:rPr>
              <w:t>(25 %/30 %)</w:t>
            </w:r>
          </w:p>
        </w:tc>
        <w:tc>
          <w:tcPr>
            <w:tcW w:w="1476" w:type="dxa"/>
          </w:tcPr>
          <w:p w14:paraId="3D9193FC" w14:textId="77777777" w:rsidR="00D40D32" w:rsidRDefault="00D40D32" w:rsidP="005A2574">
            <w:pPr>
              <w:rPr>
                <w:rFonts w:ascii="Arial Narrow" w:hAnsi="Arial Narrow"/>
              </w:rPr>
            </w:pPr>
          </w:p>
        </w:tc>
      </w:tr>
    </w:tbl>
    <w:p w14:paraId="7BBD315C" w14:textId="77777777" w:rsidR="00D40D32" w:rsidRPr="001B4616" w:rsidRDefault="00D40D32" w:rsidP="00D40D32">
      <w:pPr>
        <w:jc w:val="both"/>
        <w:rPr>
          <w:rFonts w:ascii="Arial Narrow" w:hAnsi="Arial Narrow"/>
        </w:rPr>
      </w:pPr>
    </w:p>
    <w:p w14:paraId="241B97FA" w14:textId="77777777" w:rsidR="00D40D32" w:rsidRPr="001B4616" w:rsidRDefault="00D40D32" w:rsidP="00D40D32">
      <w:pPr>
        <w:jc w:val="both"/>
        <w:rPr>
          <w:rFonts w:ascii="Arial Narrow" w:hAnsi="Arial Narrow"/>
          <w:color w:val="000000"/>
        </w:rPr>
      </w:pPr>
      <w:r w:rsidRPr="001B4616">
        <w:rPr>
          <w:rFonts w:ascii="Arial Narrow" w:hAnsi="Arial Narrow"/>
          <w:color w:val="000000"/>
        </w:rPr>
        <w:t>Operacijo delno financira EU, in sicer iz Evropskega sklada za regionalni razvoj. Operacija se izvaja v okviru Operativnega programa za izvajanje evropske kohezijske politike v programskem obdobju 2014-2020.</w:t>
      </w:r>
    </w:p>
    <w:p w14:paraId="51A2078B" w14:textId="77777777" w:rsidR="00D40D32" w:rsidRPr="001B4616" w:rsidRDefault="00D40D32" w:rsidP="00D40D32">
      <w:pPr>
        <w:jc w:val="both"/>
        <w:rPr>
          <w:rFonts w:ascii="Arial Narrow" w:hAnsi="Arial Narrow"/>
          <w:color w:val="000000"/>
        </w:rPr>
      </w:pPr>
      <w:r w:rsidRPr="001B4616">
        <w:rPr>
          <w:rFonts w:ascii="Arial Narrow" w:hAnsi="Arial Narrow"/>
          <w:color w:val="000000"/>
        </w:rPr>
        <w:t>Upravičenec lahko zaprosi agencijo za soglasje za največ 10 % odstopanja od načrtovanega akcijskega načrta na letni ravni in te aktivnosti</w:t>
      </w:r>
      <w:r>
        <w:rPr>
          <w:rFonts w:ascii="Arial Narrow" w:hAnsi="Arial Narrow"/>
          <w:color w:val="000000"/>
        </w:rPr>
        <w:t xml:space="preserve"> in storitve</w:t>
      </w:r>
      <w:r w:rsidRPr="001B4616">
        <w:rPr>
          <w:rFonts w:ascii="Arial Narrow" w:hAnsi="Arial Narrow"/>
          <w:color w:val="000000"/>
        </w:rPr>
        <w:t xml:space="preserve"> izvede v obdobju do zaključka izvajanja aktivnosti</w:t>
      </w:r>
      <w:r>
        <w:rPr>
          <w:rFonts w:ascii="Arial Narrow" w:hAnsi="Arial Narrow"/>
          <w:color w:val="000000"/>
        </w:rPr>
        <w:t xml:space="preserve"> in storitev</w:t>
      </w:r>
      <w:r w:rsidRPr="001B4616">
        <w:rPr>
          <w:rFonts w:ascii="Arial Narrow" w:hAnsi="Arial Narrow"/>
          <w:color w:val="000000"/>
        </w:rPr>
        <w:t xml:space="preserve">. </w:t>
      </w:r>
      <w:r w:rsidRPr="001B4616">
        <w:rPr>
          <w:rFonts w:ascii="Arial Narrow" w:eastAsia="Calibri" w:hAnsi="Arial Narrow" w:cs="Arial"/>
        </w:rPr>
        <w:t>Odstotek izračuna mora biti v skladu z metodologijo stroškov na enoto (zahtevano število ur skladno z metodologijo za aktivnosti in storitev</w:t>
      </w:r>
      <w:r>
        <w:rPr>
          <w:rFonts w:ascii="Arial Narrow" w:eastAsia="Calibri" w:hAnsi="Arial Narrow" w:cs="Arial"/>
        </w:rPr>
        <w:t xml:space="preserve"> </w:t>
      </w:r>
      <w:r w:rsidRPr="001B4616">
        <w:rPr>
          <w:rFonts w:ascii="Arial Narrow" w:eastAsia="Calibri" w:hAnsi="Arial Narrow" w:cs="Arial"/>
        </w:rPr>
        <w:t>/ seštevek vseh ur izračunanih skladno z metodologijo za aktivnosti</w:t>
      </w:r>
      <w:r>
        <w:rPr>
          <w:rFonts w:ascii="Arial Narrow" w:eastAsia="Calibri" w:hAnsi="Arial Narrow" w:cs="Arial"/>
        </w:rPr>
        <w:t xml:space="preserve"> in storitve</w:t>
      </w:r>
      <w:r w:rsidRPr="001B4616">
        <w:rPr>
          <w:rFonts w:ascii="Arial Narrow" w:eastAsia="Calibri" w:hAnsi="Arial Narrow" w:cs="Arial"/>
        </w:rPr>
        <w:t>, ki so bile opravljene in poročane x 100).</w:t>
      </w:r>
      <w:r w:rsidRPr="001B4616">
        <w:rPr>
          <w:rFonts w:ascii="Arial Narrow" w:hAnsi="Arial Narrow"/>
          <w:color w:val="000000"/>
        </w:rPr>
        <w:t xml:space="preserve"> </w:t>
      </w:r>
    </w:p>
    <w:p w14:paraId="50084267" w14:textId="77777777" w:rsidR="00D40D32" w:rsidRPr="001B4616" w:rsidRDefault="00D40D32" w:rsidP="00D40D32">
      <w:pPr>
        <w:jc w:val="both"/>
        <w:rPr>
          <w:rFonts w:ascii="Arial Narrow" w:hAnsi="Arial Narrow"/>
          <w:color w:val="000000"/>
        </w:rPr>
      </w:pPr>
      <w:r w:rsidRPr="001B4616">
        <w:rPr>
          <w:rFonts w:ascii="Arial Narrow" w:hAnsi="Arial Narrow"/>
          <w:color w:val="000000"/>
        </w:rPr>
        <w:t>Upravičenec se obveže zagotoviti lastna sredstva za izdatke operacije, ki niso predmet financiranja, na podlagi te pogodbe oziroma v deležu, ki presegajo zneske po vrstah stroškov skladno s to pogodbo.</w:t>
      </w:r>
    </w:p>
    <w:p w14:paraId="67E83A43" w14:textId="77777777" w:rsidR="00D40D32" w:rsidRPr="001B4616" w:rsidRDefault="00D40D32" w:rsidP="00230E6B">
      <w:pPr>
        <w:pStyle w:val="Odstavekseznama"/>
        <w:numPr>
          <w:ilvl w:val="6"/>
          <w:numId w:val="79"/>
        </w:numPr>
        <w:rPr>
          <w:rFonts w:ascii="Arial Narrow" w:hAnsi="Arial Narrow"/>
        </w:rPr>
      </w:pPr>
      <w:r w:rsidRPr="001B4616">
        <w:rPr>
          <w:rFonts w:ascii="Arial Narrow" w:hAnsi="Arial Narrow"/>
        </w:rPr>
        <w:t>člen</w:t>
      </w:r>
    </w:p>
    <w:p w14:paraId="53101C2B" w14:textId="77777777" w:rsidR="00D40D32" w:rsidRDefault="00D40D32" w:rsidP="00D40D32">
      <w:pPr>
        <w:jc w:val="both"/>
        <w:rPr>
          <w:rFonts w:ascii="Arial Narrow" w:hAnsi="Arial Narrow"/>
        </w:rPr>
      </w:pPr>
      <w:r w:rsidRPr="001B4616">
        <w:rPr>
          <w:rFonts w:ascii="Arial Narrow" w:hAnsi="Arial Narrow"/>
        </w:rPr>
        <w:t xml:space="preserve">Dodeljena sredstva financiranja predstavljajo namenska sredstva in jih sme upravičenec uporabljati izključno v skladu s pogoji, navedenimi v javnem razpisu, razpisni dokumentaciji in v tej pogodbi. V primeru ugotovljene nenamenske porabe sredstev, agencija odstopi od pogodbe in zahteva vračilo že izplačanih sredstev v roku </w:t>
      </w:r>
      <w:r>
        <w:rPr>
          <w:rFonts w:ascii="Arial Narrow" w:hAnsi="Arial Narrow"/>
        </w:rPr>
        <w:t>8 (</w:t>
      </w:r>
      <w:r w:rsidRPr="00836436">
        <w:rPr>
          <w:rFonts w:ascii="Arial Narrow" w:hAnsi="Arial Narrow"/>
        </w:rPr>
        <w:t xml:space="preserve">osmih) dni </w:t>
      </w:r>
      <w:r w:rsidRPr="00CD2468">
        <w:rPr>
          <w:rFonts w:ascii="Arial Narrow" w:hAnsi="Arial Narrow"/>
        </w:rPr>
        <w:t>od vročitve zahtevka za vračilo sredstev s strani agencije</w:t>
      </w:r>
      <w:r w:rsidRPr="001B4616">
        <w:rPr>
          <w:rFonts w:ascii="Arial Narrow" w:hAnsi="Arial Narrow"/>
        </w:rPr>
        <w:t>.</w:t>
      </w:r>
    </w:p>
    <w:p w14:paraId="2C1572D1" w14:textId="77777777" w:rsidR="00D40D32" w:rsidRPr="001B4616" w:rsidRDefault="00D40D32" w:rsidP="00D40D32">
      <w:pPr>
        <w:jc w:val="both"/>
        <w:rPr>
          <w:rFonts w:ascii="Arial Narrow" w:hAnsi="Arial Narrow"/>
        </w:rPr>
      </w:pPr>
    </w:p>
    <w:p w14:paraId="4DE2838F" w14:textId="77777777" w:rsidR="00D40D32" w:rsidRPr="001B4616" w:rsidRDefault="00D40D32" w:rsidP="00D40D32">
      <w:pPr>
        <w:numPr>
          <w:ilvl w:val="0"/>
          <w:numId w:val="78"/>
        </w:numPr>
        <w:spacing w:after="200" w:line="276" w:lineRule="auto"/>
        <w:rPr>
          <w:rFonts w:ascii="Arial Narrow" w:hAnsi="Arial Narrow"/>
          <w:b/>
        </w:rPr>
      </w:pPr>
      <w:r w:rsidRPr="001B4616">
        <w:rPr>
          <w:rFonts w:ascii="Arial Narrow" w:hAnsi="Arial Narrow"/>
          <w:b/>
        </w:rPr>
        <w:t>UPRAVIČENI STROŠKI IN IZDATKI</w:t>
      </w:r>
    </w:p>
    <w:p w14:paraId="05DDD14E" w14:textId="77777777" w:rsidR="00D40D32" w:rsidRPr="001B4616" w:rsidRDefault="00D40D32" w:rsidP="00230E6B">
      <w:pPr>
        <w:pStyle w:val="Odstavekseznama"/>
        <w:numPr>
          <w:ilvl w:val="6"/>
          <w:numId w:val="79"/>
        </w:numPr>
        <w:rPr>
          <w:rFonts w:ascii="Arial Narrow" w:hAnsi="Arial Narrow"/>
        </w:rPr>
      </w:pPr>
      <w:r w:rsidRPr="001B4616">
        <w:rPr>
          <w:rFonts w:ascii="Arial Narrow" w:hAnsi="Arial Narrow"/>
        </w:rPr>
        <w:t>člen</w:t>
      </w:r>
    </w:p>
    <w:p w14:paraId="29B35456" w14:textId="77777777" w:rsidR="00D40D32" w:rsidRPr="001B4616" w:rsidRDefault="00D40D32" w:rsidP="00D40D32">
      <w:pPr>
        <w:autoSpaceDE w:val="0"/>
        <w:autoSpaceDN w:val="0"/>
        <w:adjustRightInd w:val="0"/>
        <w:jc w:val="both"/>
        <w:rPr>
          <w:rFonts w:ascii="Arial Narrow" w:hAnsi="Arial Narrow"/>
        </w:rPr>
      </w:pPr>
      <w:r w:rsidRPr="001B4616">
        <w:rPr>
          <w:rFonts w:ascii="Arial Narrow" w:hAnsi="Arial Narrow"/>
        </w:rPr>
        <w:t>Upravičeni stroški po tej pogodbi, kot izhajajo iz vloge upravičenca, so:</w:t>
      </w:r>
    </w:p>
    <w:p w14:paraId="5FB72728" w14:textId="77777777" w:rsidR="00D40D32" w:rsidRPr="00BF1DD4" w:rsidRDefault="00D40D32" w:rsidP="00D40D32">
      <w:pPr>
        <w:pStyle w:val="Odstavekseznama"/>
        <w:numPr>
          <w:ilvl w:val="0"/>
          <w:numId w:val="60"/>
        </w:numPr>
        <w:spacing w:after="0" w:line="240" w:lineRule="auto"/>
        <w:rPr>
          <w:rFonts w:ascii="Arial Narrow" w:hAnsi="Arial Narrow"/>
        </w:rPr>
      </w:pPr>
      <w:r w:rsidRPr="00840891">
        <w:rPr>
          <w:rFonts w:ascii="Arial Narrow" w:hAnsi="Arial Narrow"/>
        </w:rPr>
        <w:t>stroški plač in povračil v zvezi z delom za osebje, ki dela na operaciji in</w:t>
      </w:r>
      <w:r w:rsidRPr="0033003E">
        <w:rPr>
          <w:rFonts w:ascii="Arial Narrow" w:eastAsia="Arial" w:hAnsi="Arial Narrow" w:cs="Arial"/>
          <w:lang w:eastAsia="sl-SI"/>
        </w:rPr>
        <w:t xml:space="preserve"> </w:t>
      </w:r>
      <w:r>
        <w:rPr>
          <w:rFonts w:ascii="Arial Narrow" w:eastAsia="Arial" w:hAnsi="Arial Narrow" w:cs="Arial"/>
          <w:lang w:eastAsia="sl-SI"/>
        </w:rPr>
        <w:t>se dodelijo v obliki</w:t>
      </w:r>
      <w:r w:rsidRPr="0033003E">
        <w:rPr>
          <w:rFonts w:ascii="Arial Narrow" w:eastAsia="Arial" w:hAnsi="Arial Narrow" w:cs="Arial"/>
          <w:lang w:eastAsia="sl-SI"/>
        </w:rPr>
        <w:t xml:space="preserve"> standardne </w:t>
      </w:r>
      <w:r>
        <w:rPr>
          <w:rFonts w:ascii="Arial Narrow" w:eastAsia="Arial" w:hAnsi="Arial Narrow" w:cs="Arial"/>
          <w:lang w:eastAsia="sl-SI"/>
        </w:rPr>
        <w:t>lestvice</w:t>
      </w:r>
      <w:r w:rsidRPr="0033003E">
        <w:rPr>
          <w:rFonts w:ascii="Arial Narrow" w:eastAsia="Arial" w:hAnsi="Arial Narrow" w:cs="Arial"/>
          <w:lang w:eastAsia="sl-SI"/>
        </w:rPr>
        <w:t xml:space="preserve"> stroška na enoto </w:t>
      </w:r>
      <w:r>
        <w:rPr>
          <w:rFonts w:ascii="Arial Narrow" w:eastAsia="Arial" w:hAnsi="Arial Narrow" w:cs="Arial"/>
          <w:lang w:eastAsia="sl-SI"/>
        </w:rPr>
        <w:t>za zaposlenega;</w:t>
      </w:r>
      <w:r w:rsidRPr="0033003E">
        <w:rPr>
          <w:rFonts w:ascii="Arial Narrow" w:eastAsia="Arial" w:hAnsi="Arial Narrow" w:cs="Arial"/>
          <w:lang w:eastAsia="sl-SI"/>
        </w:rPr>
        <w:t xml:space="preserve"> </w:t>
      </w:r>
    </w:p>
    <w:p w14:paraId="1066010D" w14:textId="77777777" w:rsidR="00D40D32" w:rsidRDefault="00D40D32" w:rsidP="00D40D32">
      <w:pPr>
        <w:pStyle w:val="Odstavekseznama"/>
        <w:numPr>
          <w:ilvl w:val="0"/>
          <w:numId w:val="60"/>
        </w:numPr>
        <w:spacing w:after="0" w:line="240" w:lineRule="auto"/>
        <w:rPr>
          <w:rFonts w:ascii="Arial Narrow" w:hAnsi="Arial Narrow"/>
        </w:rPr>
      </w:pPr>
      <w:r w:rsidRPr="00840891">
        <w:rPr>
          <w:rFonts w:ascii="Arial Narrow" w:hAnsi="Arial Narrow"/>
        </w:rPr>
        <w:t>posredni stroški za izvajanje operacije</w:t>
      </w:r>
      <w:r>
        <w:rPr>
          <w:rFonts w:ascii="Arial Narrow" w:hAnsi="Arial Narrow"/>
        </w:rPr>
        <w:t xml:space="preserve">, </w:t>
      </w:r>
      <w:r w:rsidRPr="00840891">
        <w:rPr>
          <w:rFonts w:ascii="Arial Narrow" w:hAnsi="Arial Narrow"/>
        </w:rPr>
        <w:t>v obliki pavšalne stopnje 15 % upravičenih neposrednih stroškov osebja</w:t>
      </w:r>
      <w:r>
        <w:rPr>
          <w:rFonts w:ascii="Arial Narrow" w:hAnsi="Arial Narrow"/>
        </w:rPr>
        <w:t xml:space="preserve"> in</w:t>
      </w:r>
    </w:p>
    <w:p w14:paraId="34430932" w14:textId="77777777" w:rsidR="00D40D32" w:rsidRDefault="00D40D32" w:rsidP="00D40D32">
      <w:pPr>
        <w:pStyle w:val="Odstavekseznama"/>
        <w:numPr>
          <w:ilvl w:val="0"/>
          <w:numId w:val="60"/>
        </w:numPr>
        <w:spacing w:after="0" w:line="240" w:lineRule="auto"/>
        <w:rPr>
          <w:rFonts w:ascii="Arial Narrow" w:hAnsi="Arial Narrow"/>
        </w:rPr>
      </w:pPr>
      <w:r w:rsidRPr="00FC62B3">
        <w:rPr>
          <w:rFonts w:ascii="Arial Narrow" w:hAnsi="Arial Narrow"/>
        </w:rPr>
        <w:t>stroški storitev zunanjih izvajalcev.</w:t>
      </w:r>
    </w:p>
    <w:p w14:paraId="0AC482DB" w14:textId="77777777" w:rsidR="00D40D32" w:rsidRDefault="00D40D32" w:rsidP="00D40D32">
      <w:pPr>
        <w:spacing w:after="0" w:line="240" w:lineRule="auto"/>
        <w:rPr>
          <w:rFonts w:ascii="Arial Narrow" w:hAnsi="Arial Narrow"/>
        </w:rPr>
      </w:pPr>
    </w:p>
    <w:p w14:paraId="2FDCCE2C" w14:textId="77777777" w:rsidR="00D40D32" w:rsidRDefault="00D40D32" w:rsidP="00D40D32">
      <w:pPr>
        <w:spacing w:after="0" w:line="240" w:lineRule="auto"/>
        <w:rPr>
          <w:rFonts w:ascii="Arial Narrow" w:hAnsi="Arial Narrow"/>
        </w:rPr>
      </w:pPr>
      <w:r>
        <w:rPr>
          <w:rFonts w:ascii="Arial Narrow" w:hAnsi="Arial Narrow"/>
        </w:rPr>
        <w:t>Dokazila za navedene stroške so:</w:t>
      </w:r>
    </w:p>
    <w:p w14:paraId="44DE33D1" w14:textId="666D92FC" w:rsidR="00D40D32" w:rsidRPr="004B686F" w:rsidRDefault="00D40D32" w:rsidP="00D40D32">
      <w:pPr>
        <w:pStyle w:val="Odstavekseznama"/>
        <w:numPr>
          <w:ilvl w:val="0"/>
          <w:numId w:val="77"/>
        </w:numPr>
        <w:spacing w:after="0" w:line="240" w:lineRule="auto"/>
        <w:rPr>
          <w:rFonts w:ascii="Arial Narrow" w:hAnsi="Arial Narrow"/>
        </w:rPr>
      </w:pPr>
      <w:r w:rsidRPr="004B686F">
        <w:rPr>
          <w:rFonts w:ascii="Arial Narrow" w:hAnsi="Arial Narrow"/>
        </w:rPr>
        <w:t xml:space="preserve">za uveljavljanje standardne lestvice stroška na enoto za stroške dela </w:t>
      </w:r>
      <w:r w:rsidR="001A12E0">
        <w:rPr>
          <w:rFonts w:ascii="Arial Narrow" w:hAnsi="Arial Narrow"/>
        </w:rPr>
        <w:t>start-up</w:t>
      </w:r>
      <w:r w:rsidRPr="004B686F">
        <w:rPr>
          <w:rFonts w:ascii="Arial Narrow" w:hAnsi="Arial Narrow"/>
        </w:rPr>
        <w:t xml:space="preserve"> mentorjev:</w:t>
      </w:r>
    </w:p>
    <w:p w14:paraId="1B76BDDB" w14:textId="77777777" w:rsidR="00D40D32" w:rsidRPr="004B686F" w:rsidRDefault="00D40D32" w:rsidP="00D40D32">
      <w:pPr>
        <w:pStyle w:val="Odstavekseznama"/>
        <w:numPr>
          <w:ilvl w:val="2"/>
          <w:numId w:val="60"/>
        </w:numPr>
        <w:spacing w:after="0" w:line="240" w:lineRule="auto"/>
        <w:rPr>
          <w:rFonts w:ascii="Arial Narrow" w:hAnsi="Arial Narrow"/>
        </w:rPr>
      </w:pPr>
      <w:r w:rsidRPr="004B686F">
        <w:rPr>
          <w:rFonts w:ascii="Arial Narrow" w:hAnsi="Arial Narrow"/>
        </w:rPr>
        <w:t xml:space="preserve">pogodba o zaposlitvi, dodatek k pogodbi o zaposlitvi oz. druga ustrezna pravna podlaga, s katero je oseba za polni ali polovični delovni čas razporejena na delo na operaciji, z jasno opredelitvijo delovnega mesta ter v skladu z javnim razpisom definirano vsebino in obsegom dela za aktivnosti  in storitve navedene v prvem oz. drugem sklopu tega javnega razpisa,        </w:t>
      </w:r>
    </w:p>
    <w:p w14:paraId="355E47BC" w14:textId="583E498F" w:rsidR="00D40D32" w:rsidRPr="004B686F" w:rsidRDefault="00D40D32" w:rsidP="00D40D32">
      <w:pPr>
        <w:pStyle w:val="Odstavekseznama"/>
        <w:numPr>
          <w:ilvl w:val="2"/>
          <w:numId w:val="60"/>
        </w:numPr>
        <w:spacing w:after="0" w:line="240" w:lineRule="auto"/>
        <w:rPr>
          <w:rFonts w:ascii="Arial Narrow" w:hAnsi="Arial Narrow"/>
        </w:rPr>
      </w:pPr>
      <w:r w:rsidRPr="004B686F">
        <w:rPr>
          <w:rFonts w:ascii="Arial Narrow" w:hAnsi="Arial Narrow"/>
        </w:rPr>
        <w:t>vsebinsko poročilo</w:t>
      </w:r>
      <w:r>
        <w:rPr>
          <w:rFonts w:ascii="Arial Narrow" w:hAnsi="Arial Narrow"/>
        </w:rPr>
        <w:t xml:space="preserve"> skladno z Navodili agencije</w:t>
      </w:r>
      <w:r w:rsidRPr="004B686F">
        <w:rPr>
          <w:rFonts w:ascii="Arial Narrow" w:hAnsi="Arial Narrow"/>
        </w:rPr>
        <w:t xml:space="preserve">, </w:t>
      </w:r>
      <w:r w:rsidR="00F30533" w:rsidRPr="00F30533">
        <w:rPr>
          <w:rFonts w:ascii="Arial Narrow" w:hAnsi="Arial Narrow"/>
        </w:rPr>
        <w:t xml:space="preserve">ki izkazuje količine za uveljavitev SSE in </w:t>
      </w:r>
      <w:r w:rsidRPr="004B686F">
        <w:rPr>
          <w:rFonts w:ascii="Arial Narrow" w:hAnsi="Arial Narrow"/>
        </w:rPr>
        <w:t>v katerem so opredeljene realizirane aktivnosti in storitve, navedene v Akcijskem načrtu prvega ali drugega sklopa za leto 2023 v skladu z javnim razpisom ob potrditvi obdobnih zahtevkov (za posamezno poročevalsko obdobje mora biti realiziranih biti vsaj 20,00% vseh načrtovanih storitev).</w:t>
      </w:r>
    </w:p>
    <w:p w14:paraId="7CF2D494" w14:textId="77777777" w:rsidR="00D40D32" w:rsidRDefault="00D40D32" w:rsidP="00D40D32">
      <w:pPr>
        <w:pStyle w:val="Odstavekseznama"/>
        <w:numPr>
          <w:ilvl w:val="0"/>
          <w:numId w:val="77"/>
        </w:numPr>
        <w:spacing w:after="0" w:line="240" w:lineRule="auto"/>
        <w:rPr>
          <w:rFonts w:ascii="Arial Narrow" w:hAnsi="Arial Narrow"/>
        </w:rPr>
      </w:pPr>
      <w:r>
        <w:rPr>
          <w:rFonts w:ascii="Arial Narrow" w:hAnsi="Arial Narrow"/>
        </w:rPr>
        <w:t>Za storitve zunanjih izvajalcev:</w:t>
      </w:r>
    </w:p>
    <w:p w14:paraId="0AD23771" w14:textId="77777777" w:rsidR="00D40D32" w:rsidRDefault="00D40D32" w:rsidP="00D40D32">
      <w:pPr>
        <w:pStyle w:val="Odstavekseznama"/>
        <w:numPr>
          <w:ilvl w:val="2"/>
          <w:numId w:val="60"/>
        </w:numPr>
        <w:spacing w:after="0" w:line="240" w:lineRule="auto"/>
        <w:rPr>
          <w:rFonts w:ascii="Arial Narrow" w:hAnsi="Arial Narrow"/>
        </w:rPr>
      </w:pPr>
      <w:r w:rsidRPr="004B686F">
        <w:rPr>
          <w:rFonts w:ascii="Arial Narrow" w:hAnsi="Arial Narrow"/>
        </w:rPr>
        <w:t xml:space="preserve">dokazila o </w:t>
      </w:r>
      <w:r>
        <w:rPr>
          <w:rFonts w:ascii="Arial Narrow" w:hAnsi="Arial Narrow"/>
        </w:rPr>
        <w:t xml:space="preserve">izvedbi naročila </w:t>
      </w:r>
      <w:r w:rsidRPr="0033003E">
        <w:rPr>
          <w:rFonts w:ascii="Arial Narrow" w:eastAsia="Arial" w:hAnsi="Arial Narrow" w:cs="Arial"/>
          <w:lang w:eastAsia="sl-SI"/>
        </w:rPr>
        <w:t>naročati s skrbnostjo dobrega gospodarja in po običajnih tržnih pogojih</w:t>
      </w:r>
      <w:r>
        <w:rPr>
          <w:rFonts w:ascii="Arial Narrow" w:eastAsia="Arial" w:hAnsi="Arial Narrow" w:cs="Arial"/>
          <w:lang w:eastAsia="sl-SI"/>
        </w:rPr>
        <w:t>, dokazila o</w:t>
      </w:r>
      <w:r w:rsidRPr="004B686F">
        <w:rPr>
          <w:rFonts w:ascii="Arial Narrow" w:hAnsi="Arial Narrow"/>
        </w:rPr>
        <w:t xml:space="preserve"> dejansko nastalih in plačanih upravičenih stroških</w:t>
      </w:r>
      <w:r>
        <w:rPr>
          <w:rFonts w:ascii="Arial Narrow" w:hAnsi="Arial Narrow"/>
        </w:rPr>
        <w:t>,</w:t>
      </w:r>
    </w:p>
    <w:p w14:paraId="3DA59F53" w14:textId="77777777" w:rsidR="00D40D32" w:rsidRPr="004B686F" w:rsidRDefault="00D40D32" w:rsidP="00D40D32">
      <w:pPr>
        <w:pStyle w:val="Odstavekseznama"/>
        <w:numPr>
          <w:ilvl w:val="2"/>
          <w:numId w:val="60"/>
        </w:numPr>
        <w:spacing w:after="0" w:line="240" w:lineRule="auto"/>
        <w:rPr>
          <w:rFonts w:ascii="Arial Narrow" w:hAnsi="Arial Narrow"/>
        </w:rPr>
      </w:pPr>
      <w:r>
        <w:rPr>
          <w:rFonts w:ascii="Arial Narrow" w:hAnsi="Arial Narrow"/>
        </w:rPr>
        <w:t>vsebinsko poročilo skladno z Navodili agencije.</w:t>
      </w:r>
    </w:p>
    <w:p w14:paraId="15DE129D" w14:textId="77777777" w:rsidR="00D40D32" w:rsidRPr="001B4616" w:rsidRDefault="00D40D32" w:rsidP="00D40D32">
      <w:pPr>
        <w:spacing w:after="0" w:line="240" w:lineRule="auto"/>
        <w:ind w:left="360"/>
        <w:contextualSpacing/>
        <w:jc w:val="both"/>
        <w:rPr>
          <w:rFonts w:ascii="Arial Narrow" w:hAnsi="Arial Narrow"/>
        </w:rPr>
      </w:pPr>
    </w:p>
    <w:p w14:paraId="037CD440" w14:textId="77777777" w:rsidR="00D40D32" w:rsidRPr="001B4616" w:rsidRDefault="00D40D32" w:rsidP="00D40D32">
      <w:pPr>
        <w:jc w:val="both"/>
        <w:rPr>
          <w:rFonts w:ascii="Arial Narrow" w:hAnsi="Arial Narrow"/>
        </w:rPr>
      </w:pPr>
      <w:r w:rsidRPr="001B4616">
        <w:rPr>
          <w:rFonts w:ascii="Arial Narrow" w:hAnsi="Arial Narrow"/>
        </w:rPr>
        <w:t>Predmet financiranja so skupni upravičeni stroški (namenska poraba), ki so lahko določeni in izračunani tudi po metodologiji poenostavljenih možnosti obračunavanja stroškov, v skladu z javnim razpisom in vsakokratno veljavnimi Navodili organa upravljanja o upravičenih stroških za sredstva evropske kohezijske politike za programsko obdobje 2014–2020, objavljenimi na spletni strani http://www.eu-skladi.si/sl/ekp/navodila.</w:t>
      </w:r>
    </w:p>
    <w:p w14:paraId="36121E23" w14:textId="2BD28425" w:rsidR="00D40D32" w:rsidRPr="001B4616" w:rsidRDefault="00D40D32" w:rsidP="00D40D32">
      <w:pPr>
        <w:jc w:val="both"/>
        <w:rPr>
          <w:rFonts w:ascii="Arial Narrow" w:hAnsi="Arial Narrow"/>
          <w:color w:val="000000"/>
        </w:rPr>
      </w:pPr>
      <w:r w:rsidRPr="001B4616">
        <w:rPr>
          <w:rFonts w:ascii="Arial Narrow" w:hAnsi="Arial Narrow"/>
          <w:color w:val="000000"/>
        </w:rPr>
        <w:t xml:space="preserve">DDV ni upravičen strošek. </w:t>
      </w:r>
    </w:p>
    <w:p w14:paraId="701AF8A2" w14:textId="77777777" w:rsidR="00D40D32" w:rsidRPr="001B4616" w:rsidRDefault="00D40D32" w:rsidP="00230E6B">
      <w:pPr>
        <w:pStyle w:val="Odstavekseznama"/>
        <w:numPr>
          <w:ilvl w:val="6"/>
          <w:numId w:val="79"/>
        </w:numPr>
        <w:rPr>
          <w:rFonts w:ascii="Arial Narrow" w:hAnsi="Arial Narrow"/>
        </w:rPr>
      </w:pPr>
      <w:r w:rsidRPr="001B4616">
        <w:rPr>
          <w:rFonts w:ascii="Arial Narrow" w:hAnsi="Arial Narrow"/>
        </w:rPr>
        <w:t>člen</w:t>
      </w:r>
    </w:p>
    <w:p w14:paraId="55C14979" w14:textId="77777777" w:rsidR="00D40D32" w:rsidRPr="001B4616" w:rsidRDefault="00D40D32" w:rsidP="00D40D32">
      <w:pPr>
        <w:jc w:val="both"/>
        <w:rPr>
          <w:rFonts w:ascii="Arial Narrow" w:hAnsi="Arial Narrow"/>
        </w:rPr>
      </w:pPr>
      <w:r w:rsidRPr="001B4616">
        <w:rPr>
          <w:rFonts w:ascii="Arial Narrow" w:hAnsi="Arial Narrow"/>
        </w:rPr>
        <w:t xml:space="preserve">Upravičenec upravičenost stroškov v posameznem obdobju financiranja dokazuje z dokazili o doseženih kazalnikih, ki so bili načrtovani in potrjeni v vloge na </w:t>
      </w:r>
      <w:r w:rsidRPr="00836436">
        <w:rPr>
          <w:rFonts w:ascii="Arial Narrow" w:hAnsi="Arial Narrow"/>
        </w:rPr>
        <w:t>javni razpis, in</w:t>
      </w:r>
      <w:r w:rsidRPr="001B4616">
        <w:rPr>
          <w:rFonts w:ascii="Arial Narrow" w:hAnsi="Arial Narrow"/>
        </w:rPr>
        <w:t xml:space="preserve"> sicer:</w:t>
      </w:r>
    </w:p>
    <w:p w14:paraId="732C9313" w14:textId="77777777" w:rsidR="00D40D32" w:rsidRPr="001B4616" w:rsidRDefault="00D40D32" w:rsidP="00D40D32">
      <w:pPr>
        <w:pStyle w:val="Odstavekseznama"/>
        <w:numPr>
          <w:ilvl w:val="0"/>
          <w:numId w:val="63"/>
        </w:numPr>
        <w:spacing w:after="0" w:line="240" w:lineRule="auto"/>
        <w:rPr>
          <w:rFonts w:ascii="Arial Narrow" w:hAnsi="Arial Narrow"/>
        </w:rPr>
      </w:pPr>
      <w:r>
        <w:rPr>
          <w:rFonts w:ascii="Arial Narrow" w:hAnsi="Arial Narrow"/>
        </w:rPr>
        <w:t xml:space="preserve">z </w:t>
      </w:r>
      <w:r w:rsidRPr="001B4616">
        <w:rPr>
          <w:rFonts w:ascii="Arial Narrow" w:hAnsi="Arial Narrow"/>
        </w:rPr>
        <w:t>dokazil</w:t>
      </w:r>
      <w:r>
        <w:rPr>
          <w:rFonts w:ascii="Arial Narrow" w:hAnsi="Arial Narrow"/>
        </w:rPr>
        <w:t>i</w:t>
      </w:r>
      <w:r w:rsidRPr="001B4616">
        <w:rPr>
          <w:rFonts w:ascii="Arial Narrow" w:hAnsi="Arial Narrow"/>
        </w:rPr>
        <w:t xml:space="preserve">, ki jih je treba predložiti v skladu z vsakokratno veljavnimi Navodili organa upravljanja o upravičenih stroških za sredstva evropske kohezijske politike v </w:t>
      </w:r>
      <w:r>
        <w:rPr>
          <w:rFonts w:ascii="Arial Narrow" w:hAnsi="Arial Narrow"/>
        </w:rPr>
        <w:t xml:space="preserve">programskem </w:t>
      </w:r>
      <w:r w:rsidRPr="001B4616">
        <w:rPr>
          <w:rFonts w:ascii="Arial Narrow" w:hAnsi="Arial Narrow"/>
        </w:rPr>
        <w:t xml:space="preserve">obdobju 2014–2020 in vsakokratno veljavnimi Navodili organa upravljanja za izvajanje upravljalnih preverjanj po 125. členu Uredbe (EU) št. 1303/2013 programsko obdobje 2014–2020 oziroma po predpisu, ki jo bo nadomestil, in vsakokratno veljavnimi Navodili agencije o aktivnostih </w:t>
      </w:r>
      <w:r>
        <w:rPr>
          <w:rFonts w:ascii="Arial Narrow" w:hAnsi="Arial Narrow"/>
        </w:rPr>
        <w:t>in storitvah ter</w:t>
      </w:r>
      <w:r w:rsidRPr="001B4616">
        <w:rPr>
          <w:rFonts w:ascii="Arial Narrow" w:hAnsi="Arial Narrow"/>
        </w:rPr>
        <w:t xml:space="preserve"> nalogah za spodbujanje podjetništva na lokalni in regionalni ravni (v nadaljevanju</w:t>
      </w:r>
      <w:r>
        <w:rPr>
          <w:rFonts w:ascii="Arial Narrow" w:hAnsi="Arial Narrow"/>
        </w:rPr>
        <w:t>:</w:t>
      </w:r>
      <w:r w:rsidRPr="001B4616">
        <w:rPr>
          <w:rFonts w:ascii="Arial Narrow" w:hAnsi="Arial Narrow"/>
        </w:rPr>
        <w:t xml:space="preserve"> Navodila agencije), ki je izvedla javni razpis (priročniki, navodila za </w:t>
      </w:r>
      <w:r>
        <w:rPr>
          <w:rFonts w:ascii="Arial Narrow" w:hAnsi="Arial Narrow"/>
        </w:rPr>
        <w:t>upravičence</w:t>
      </w:r>
      <w:r w:rsidRPr="001B4616">
        <w:rPr>
          <w:rFonts w:ascii="Arial Narrow" w:hAnsi="Arial Narrow"/>
        </w:rPr>
        <w:t>),</w:t>
      </w:r>
    </w:p>
    <w:p w14:paraId="1013443B" w14:textId="59523D34" w:rsidR="00D40D32" w:rsidRPr="001B4616" w:rsidRDefault="00D40D32" w:rsidP="00D40D32">
      <w:pPr>
        <w:pStyle w:val="Odstavekseznama"/>
        <w:numPr>
          <w:ilvl w:val="0"/>
          <w:numId w:val="63"/>
        </w:numPr>
        <w:spacing w:after="0" w:line="240" w:lineRule="auto"/>
        <w:rPr>
          <w:rFonts w:ascii="Arial Narrow" w:hAnsi="Arial Narrow"/>
        </w:rPr>
      </w:pPr>
      <w:r w:rsidRPr="001B4616">
        <w:rPr>
          <w:rFonts w:ascii="Arial Narrow" w:hAnsi="Arial Narrow"/>
        </w:rPr>
        <w:t>vmesna poročila v katerih so opredeljene realizirane aktivnosti</w:t>
      </w:r>
      <w:r>
        <w:rPr>
          <w:rFonts w:ascii="Arial Narrow" w:hAnsi="Arial Narrow"/>
        </w:rPr>
        <w:t xml:space="preserve"> in storitev</w:t>
      </w:r>
      <w:r w:rsidRPr="001B4616">
        <w:rPr>
          <w:rFonts w:ascii="Arial Narrow" w:hAnsi="Arial Narrow"/>
        </w:rPr>
        <w:t xml:space="preserve">, navedene v Akcijskem načrtu za </w:t>
      </w:r>
      <w:r w:rsidR="001A12E0">
        <w:rPr>
          <w:rFonts w:ascii="Arial Narrow" w:hAnsi="Arial Narrow"/>
        </w:rPr>
        <w:t>drugi</w:t>
      </w:r>
      <w:r>
        <w:rPr>
          <w:rFonts w:ascii="Arial Narrow" w:hAnsi="Arial Narrow"/>
        </w:rPr>
        <w:t xml:space="preserve"> </w:t>
      </w:r>
      <w:r w:rsidRPr="001B4616">
        <w:rPr>
          <w:rFonts w:ascii="Arial Narrow" w:hAnsi="Arial Narrow"/>
        </w:rPr>
        <w:t xml:space="preserve">sklop v skladu z JR podporno okolje 2023 (upravičenec je ob oddaji posameznega vsebinskega poročila – četrtletno - dolžan realizirati vsaj </w:t>
      </w:r>
      <w:r>
        <w:rPr>
          <w:rFonts w:ascii="Arial Narrow" w:hAnsi="Arial Narrow"/>
        </w:rPr>
        <w:t xml:space="preserve">20,00 </w:t>
      </w:r>
      <w:r w:rsidRPr="001B4616">
        <w:rPr>
          <w:rFonts w:ascii="Arial Narrow" w:hAnsi="Arial Narrow"/>
        </w:rPr>
        <w:t xml:space="preserve">% načrtovanih aktivnosti </w:t>
      </w:r>
      <w:r>
        <w:rPr>
          <w:rFonts w:ascii="Arial Narrow" w:hAnsi="Arial Narrow"/>
        </w:rPr>
        <w:t xml:space="preserve">in storitev </w:t>
      </w:r>
      <w:r w:rsidRPr="001B4616">
        <w:rPr>
          <w:rFonts w:ascii="Arial Narrow" w:hAnsi="Arial Narrow"/>
        </w:rPr>
        <w:t xml:space="preserve">navedenih v Akcijskem načrtu </w:t>
      </w:r>
      <w:r>
        <w:rPr>
          <w:rFonts w:ascii="Arial Narrow" w:hAnsi="Arial Narrow"/>
        </w:rPr>
        <w:t xml:space="preserve">za </w:t>
      </w:r>
      <w:r w:rsidR="001A12E0">
        <w:rPr>
          <w:rFonts w:ascii="Arial Narrow" w:hAnsi="Arial Narrow"/>
        </w:rPr>
        <w:t>drugi</w:t>
      </w:r>
      <w:r>
        <w:rPr>
          <w:rFonts w:ascii="Arial Narrow" w:hAnsi="Arial Narrow"/>
        </w:rPr>
        <w:t xml:space="preserve"> sklop</w:t>
      </w:r>
      <w:r w:rsidRPr="001B4616">
        <w:rPr>
          <w:rFonts w:ascii="Arial Narrow" w:hAnsi="Arial Narrow"/>
        </w:rPr>
        <w:t xml:space="preserve"> za </w:t>
      </w:r>
      <w:r>
        <w:rPr>
          <w:rFonts w:ascii="Arial Narrow" w:hAnsi="Arial Narrow"/>
        </w:rPr>
        <w:t>obdobje</w:t>
      </w:r>
      <w:r w:rsidRPr="001B4616">
        <w:rPr>
          <w:rFonts w:ascii="Arial Narrow" w:hAnsi="Arial Narrow"/>
        </w:rPr>
        <w:t>),</w:t>
      </w:r>
    </w:p>
    <w:p w14:paraId="4E2D3684" w14:textId="77777777" w:rsidR="00D40D32" w:rsidRDefault="00D40D32" w:rsidP="00D40D32">
      <w:pPr>
        <w:pStyle w:val="Odstavekseznama"/>
        <w:numPr>
          <w:ilvl w:val="0"/>
          <w:numId w:val="63"/>
        </w:numPr>
        <w:spacing w:after="0" w:line="240" w:lineRule="auto"/>
        <w:rPr>
          <w:rFonts w:ascii="Arial Narrow" w:hAnsi="Arial Narrow"/>
        </w:rPr>
      </w:pPr>
      <w:r w:rsidRPr="001B4616">
        <w:rPr>
          <w:rFonts w:ascii="Arial Narrow" w:hAnsi="Arial Narrow"/>
        </w:rPr>
        <w:t>in končno poročilo o izvajanju operacije v skladu z Navodili agencije.</w:t>
      </w:r>
    </w:p>
    <w:p w14:paraId="379150CD" w14:textId="77777777" w:rsidR="00D40D32" w:rsidRPr="004B686F" w:rsidRDefault="00D40D32" w:rsidP="00D40D32">
      <w:pPr>
        <w:pStyle w:val="Odstavekseznama"/>
        <w:spacing w:after="0" w:line="240" w:lineRule="auto"/>
        <w:rPr>
          <w:rFonts w:ascii="Arial Narrow" w:hAnsi="Arial Narrow"/>
        </w:rPr>
      </w:pPr>
    </w:p>
    <w:p w14:paraId="5CD5A30F" w14:textId="77777777" w:rsidR="00D40D32" w:rsidRDefault="00D40D32" w:rsidP="00D40D32">
      <w:pPr>
        <w:jc w:val="both"/>
        <w:rPr>
          <w:rFonts w:ascii="Arial Narrow" w:hAnsi="Arial Narrow"/>
        </w:rPr>
      </w:pPr>
      <w:r w:rsidRPr="001B4616">
        <w:rPr>
          <w:rFonts w:ascii="Arial Narrow" w:hAnsi="Arial Narrow"/>
        </w:rPr>
        <w:t>Če upravičenec v roku</w:t>
      </w:r>
      <w:r>
        <w:rPr>
          <w:rFonts w:ascii="Arial Narrow" w:hAnsi="Arial Narrow"/>
        </w:rPr>
        <w:t>, ki ga ob pregledu ZZI določi skrbnik pogodbe ali kontrolor na agencije,</w:t>
      </w:r>
      <w:r w:rsidRPr="001B4616">
        <w:rPr>
          <w:rFonts w:ascii="Arial Narrow" w:hAnsi="Arial Narrow"/>
        </w:rPr>
        <w:t xml:space="preserve"> ne predloži vseh zahtevanih dokazil o upravičenosti stroškov, agencija zavrne zahtevek za izplačilo</w:t>
      </w:r>
      <w:r>
        <w:rPr>
          <w:rFonts w:ascii="Arial Narrow" w:hAnsi="Arial Narrow"/>
        </w:rPr>
        <w:t xml:space="preserve">, </w:t>
      </w:r>
      <w:r w:rsidRPr="001B4616">
        <w:rPr>
          <w:rFonts w:ascii="Arial Narrow" w:hAnsi="Arial Narrow"/>
        </w:rPr>
        <w:t xml:space="preserve">v primeru tovrstnih ponavljajočih se kršitev pa zadrži izplačevanje sredstev financiranja oziroma odstopi od pogodbe. </w:t>
      </w:r>
    </w:p>
    <w:p w14:paraId="0ADD6772" w14:textId="77777777" w:rsidR="00D40D32" w:rsidRPr="001B4616" w:rsidRDefault="00D40D32" w:rsidP="00D40D32">
      <w:pPr>
        <w:jc w:val="both"/>
        <w:rPr>
          <w:rFonts w:ascii="Arial Narrow" w:hAnsi="Arial Narrow"/>
        </w:rPr>
      </w:pPr>
    </w:p>
    <w:p w14:paraId="6AD63097" w14:textId="77777777" w:rsidR="00D40D32" w:rsidRPr="001B4616" w:rsidRDefault="00D40D32" w:rsidP="00D40D32">
      <w:pPr>
        <w:numPr>
          <w:ilvl w:val="0"/>
          <w:numId w:val="78"/>
        </w:numPr>
        <w:spacing w:after="200" w:line="276" w:lineRule="auto"/>
        <w:jc w:val="both"/>
        <w:rPr>
          <w:rFonts w:ascii="Arial Narrow" w:hAnsi="Arial Narrow"/>
          <w:b/>
        </w:rPr>
      </w:pPr>
      <w:r w:rsidRPr="001B4616">
        <w:rPr>
          <w:rFonts w:ascii="Arial Narrow" w:hAnsi="Arial Narrow"/>
          <w:b/>
        </w:rPr>
        <w:t>ZAHTEVKI ZA IZPLAČILO</w:t>
      </w:r>
    </w:p>
    <w:p w14:paraId="36130931" w14:textId="77777777" w:rsidR="00D40D32" w:rsidRPr="001B4616" w:rsidRDefault="00D40D32" w:rsidP="00230E6B">
      <w:pPr>
        <w:pStyle w:val="Odstavekseznama"/>
        <w:numPr>
          <w:ilvl w:val="6"/>
          <w:numId w:val="79"/>
        </w:numPr>
        <w:rPr>
          <w:rFonts w:ascii="Arial Narrow" w:hAnsi="Arial Narrow"/>
        </w:rPr>
      </w:pPr>
      <w:r w:rsidRPr="001B4616">
        <w:rPr>
          <w:rFonts w:ascii="Arial Narrow" w:hAnsi="Arial Narrow"/>
        </w:rPr>
        <w:t>člen</w:t>
      </w:r>
    </w:p>
    <w:p w14:paraId="13546BDA" w14:textId="77777777" w:rsidR="00D40D32" w:rsidRPr="001B4616" w:rsidRDefault="00D40D32" w:rsidP="00D40D32">
      <w:pPr>
        <w:rPr>
          <w:rFonts w:ascii="Arial Narrow" w:hAnsi="Arial Narrow"/>
        </w:rPr>
      </w:pPr>
      <w:r w:rsidRPr="001B4616">
        <w:rPr>
          <w:rFonts w:ascii="Arial Narrow" w:hAnsi="Arial Narrow"/>
        </w:rPr>
        <w:t xml:space="preserve">Osnova za izplačilo sredstev za financiranje upravičenih stroškov so </w:t>
      </w:r>
      <w:r>
        <w:rPr>
          <w:rFonts w:ascii="Arial Narrow" w:hAnsi="Arial Narrow"/>
        </w:rPr>
        <w:t xml:space="preserve">upravičenčevi </w:t>
      </w:r>
      <w:r w:rsidRPr="001B4616">
        <w:rPr>
          <w:rFonts w:ascii="Arial Narrow" w:hAnsi="Arial Narrow"/>
        </w:rPr>
        <w:t xml:space="preserve">zahtevki </w:t>
      </w:r>
      <w:r>
        <w:rPr>
          <w:rFonts w:ascii="Arial Narrow" w:hAnsi="Arial Narrow"/>
        </w:rPr>
        <w:t>za izplačila.</w:t>
      </w:r>
      <w:r w:rsidRPr="001B4616">
        <w:rPr>
          <w:rFonts w:ascii="Arial Narrow" w:hAnsi="Arial Narrow"/>
        </w:rPr>
        <w:t>.</w:t>
      </w:r>
    </w:p>
    <w:p w14:paraId="28BA55E0" w14:textId="77777777" w:rsidR="00D40D32" w:rsidRPr="001B4616" w:rsidRDefault="00D40D32" w:rsidP="00D40D32">
      <w:pPr>
        <w:jc w:val="both"/>
        <w:rPr>
          <w:rFonts w:ascii="Arial Narrow" w:hAnsi="Arial Narrow"/>
        </w:rPr>
      </w:pPr>
      <w:r w:rsidRPr="001B4616">
        <w:rPr>
          <w:rFonts w:ascii="Arial Narrow" w:hAnsi="Arial Narrow"/>
        </w:rPr>
        <w:t xml:space="preserve">V sklopu </w:t>
      </w:r>
      <w:r w:rsidRPr="00836436">
        <w:rPr>
          <w:rFonts w:ascii="Arial Narrow" w:hAnsi="Arial Narrow"/>
        </w:rPr>
        <w:t>operacij je</w:t>
      </w:r>
      <w:r w:rsidRPr="00CD2468">
        <w:rPr>
          <w:rFonts w:ascii="Arial Narrow" w:hAnsi="Arial Narrow"/>
        </w:rPr>
        <w:t xml:space="preserve"> upravičenec</w:t>
      </w:r>
      <w:r w:rsidRPr="00836436">
        <w:rPr>
          <w:rFonts w:ascii="Arial Narrow" w:hAnsi="Arial Narrow"/>
        </w:rPr>
        <w:t xml:space="preserve"> skupaj s</w:t>
      </w:r>
      <w:r>
        <w:rPr>
          <w:rFonts w:ascii="Arial Narrow" w:hAnsi="Arial Narrow"/>
        </w:rPr>
        <w:t xml:space="preserve"> konzorijskimi partnerji</w:t>
      </w:r>
      <w:r w:rsidRPr="001B4616">
        <w:rPr>
          <w:rFonts w:ascii="Arial Narrow" w:hAnsi="Arial Narrow"/>
        </w:rPr>
        <w:t xml:space="preserve"> dolžan oddati 4 zahtevkein sicer:</w:t>
      </w:r>
    </w:p>
    <w:p w14:paraId="0F7D3763" w14:textId="77777777" w:rsidR="00D40D32" w:rsidRPr="001B4616" w:rsidRDefault="00D40D32" w:rsidP="00D40D32">
      <w:pPr>
        <w:contextualSpacing/>
        <w:jc w:val="both"/>
        <w:rPr>
          <w:rFonts w:ascii="Arial Narrow" w:hAnsi="Arial Narrow"/>
        </w:rPr>
      </w:pPr>
      <w:r w:rsidRPr="001B4616">
        <w:rPr>
          <w:rFonts w:ascii="Arial Narrow" w:hAnsi="Arial Narrow"/>
        </w:rPr>
        <w:t>- 1. zahtevek do 5. 4. 2023</w:t>
      </w:r>
      <w:r>
        <w:rPr>
          <w:rFonts w:ascii="Arial Narrow" w:hAnsi="Arial Narrow"/>
        </w:rPr>
        <w:t>,</w:t>
      </w:r>
      <w:r w:rsidRPr="001B4616">
        <w:rPr>
          <w:rFonts w:ascii="Arial Narrow" w:hAnsi="Arial Narrow"/>
        </w:rPr>
        <w:t xml:space="preserve"> za obdobje 1. 1. – 31. 3. 2023</w:t>
      </w:r>
      <w:r>
        <w:rPr>
          <w:rFonts w:ascii="Arial Narrow" w:hAnsi="Arial Narrow"/>
        </w:rPr>
        <w:t>,</w:t>
      </w:r>
    </w:p>
    <w:p w14:paraId="51C28F9B" w14:textId="77777777" w:rsidR="00D40D32" w:rsidRPr="001B4616" w:rsidRDefault="00D40D32" w:rsidP="00D40D32">
      <w:pPr>
        <w:contextualSpacing/>
        <w:jc w:val="both"/>
        <w:rPr>
          <w:rFonts w:ascii="Arial Narrow" w:hAnsi="Arial Narrow"/>
        </w:rPr>
      </w:pPr>
      <w:r w:rsidRPr="001B4616">
        <w:rPr>
          <w:rFonts w:ascii="Arial Narrow" w:hAnsi="Arial Narrow"/>
        </w:rPr>
        <w:t>- 2. zahtevek do 5. 6. 2023</w:t>
      </w:r>
      <w:r>
        <w:rPr>
          <w:rFonts w:ascii="Arial Narrow" w:hAnsi="Arial Narrow"/>
        </w:rPr>
        <w:t>,</w:t>
      </w:r>
      <w:r w:rsidRPr="001B4616">
        <w:rPr>
          <w:rFonts w:ascii="Arial Narrow" w:hAnsi="Arial Narrow"/>
        </w:rPr>
        <w:t xml:space="preserve"> za obdobje 1. 4. – 31. 5. 2023</w:t>
      </w:r>
      <w:r>
        <w:rPr>
          <w:rFonts w:ascii="Arial Narrow" w:hAnsi="Arial Narrow"/>
        </w:rPr>
        <w:t>,</w:t>
      </w:r>
    </w:p>
    <w:p w14:paraId="300C0174" w14:textId="77777777" w:rsidR="00D40D32" w:rsidRPr="001B4616" w:rsidRDefault="00D40D32" w:rsidP="00D40D32">
      <w:pPr>
        <w:contextualSpacing/>
        <w:jc w:val="both"/>
        <w:rPr>
          <w:rFonts w:ascii="Arial Narrow" w:hAnsi="Arial Narrow"/>
        </w:rPr>
      </w:pPr>
      <w:r w:rsidRPr="001B4616">
        <w:rPr>
          <w:rFonts w:ascii="Arial Narrow" w:hAnsi="Arial Narrow"/>
        </w:rPr>
        <w:t>- 3. zahtevek do 5. 9. 2023</w:t>
      </w:r>
      <w:r>
        <w:rPr>
          <w:rFonts w:ascii="Arial Narrow" w:hAnsi="Arial Narrow"/>
        </w:rPr>
        <w:t>,</w:t>
      </w:r>
      <w:r w:rsidRPr="001B4616">
        <w:rPr>
          <w:rFonts w:ascii="Arial Narrow" w:hAnsi="Arial Narrow"/>
        </w:rPr>
        <w:t xml:space="preserve"> za obdobje 1. 6. – 31. 8. 2023</w:t>
      </w:r>
      <w:r>
        <w:rPr>
          <w:rFonts w:ascii="Arial Narrow" w:hAnsi="Arial Narrow"/>
        </w:rPr>
        <w:t xml:space="preserve"> in</w:t>
      </w:r>
    </w:p>
    <w:p w14:paraId="57A0984E" w14:textId="77777777" w:rsidR="00D40D32" w:rsidRDefault="00D40D32" w:rsidP="00D40D32">
      <w:pPr>
        <w:contextualSpacing/>
        <w:jc w:val="both"/>
        <w:rPr>
          <w:rFonts w:ascii="Arial Narrow" w:hAnsi="Arial Narrow"/>
        </w:rPr>
      </w:pPr>
      <w:r w:rsidRPr="001B4616">
        <w:rPr>
          <w:rFonts w:ascii="Arial Narrow" w:hAnsi="Arial Narrow"/>
        </w:rPr>
        <w:t>- 4. zahtevek do 5. 11. 2023</w:t>
      </w:r>
      <w:r>
        <w:rPr>
          <w:rFonts w:ascii="Arial Narrow" w:hAnsi="Arial Narrow"/>
        </w:rPr>
        <w:t>,</w:t>
      </w:r>
      <w:r w:rsidRPr="001B4616">
        <w:rPr>
          <w:rFonts w:ascii="Arial Narrow" w:hAnsi="Arial Narrow"/>
        </w:rPr>
        <w:t xml:space="preserve"> za obdobje 1. 9. </w:t>
      </w:r>
      <w:r>
        <w:rPr>
          <w:rFonts w:ascii="Arial Narrow" w:hAnsi="Arial Narrow"/>
        </w:rPr>
        <w:t>-</w:t>
      </w:r>
      <w:r w:rsidRPr="001B4616">
        <w:rPr>
          <w:rFonts w:ascii="Arial Narrow" w:hAnsi="Arial Narrow"/>
        </w:rPr>
        <w:t xml:space="preserve"> 31. 10. 2023</w:t>
      </w:r>
    </w:p>
    <w:p w14:paraId="46FFC805" w14:textId="77777777" w:rsidR="00D40D32" w:rsidRPr="001B4616" w:rsidRDefault="00D40D32" w:rsidP="00D40D32">
      <w:pPr>
        <w:contextualSpacing/>
        <w:jc w:val="both"/>
        <w:rPr>
          <w:rFonts w:ascii="Arial Narrow" w:hAnsi="Arial Narrow"/>
        </w:rPr>
      </w:pPr>
    </w:p>
    <w:p w14:paraId="5DA93FEE" w14:textId="77777777" w:rsidR="00D40D32" w:rsidRPr="001B4616" w:rsidRDefault="00D40D32" w:rsidP="00D40D32">
      <w:pPr>
        <w:jc w:val="both"/>
        <w:rPr>
          <w:rFonts w:ascii="Arial Narrow" w:hAnsi="Arial Narrow"/>
        </w:rPr>
      </w:pPr>
      <w:r w:rsidRPr="001B4616">
        <w:rPr>
          <w:rFonts w:ascii="Arial Narrow" w:hAnsi="Arial Narrow"/>
        </w:rPr>
        <w:t>Način financiranja se lahko spremeni na pisni predlog upravičenca s pisnim dodatkom k pogodbi, vendar le ob utemeljenih razlogih in pod pogojem, da ima agencija na razpolago prosta proračunska sredstva.</w:t>
      </w:r>
    </w:p>
    <w:p w14:paraId="41067EAE" w14:textId="77777777" w:rsidR="00D40D32" w:rsidRPr="001B4616" w:rsidRDefault="00D40D32" w:rsidP="00230E6B">
      <w:pPr>
        <w:pStyle w:val="Odstavekseznama"/>
        <w:numPr>
          <w:ilvl w:val="6"/>
          <w:numId w:val="79"/>
        </w:numPr>
        <w:rPr>
          <w:rFonts w:ascii="Arial Narrow" w:hAnsi="Arial Narrow"/>
        </w:rPr>
      </w:pPr>
      <w:r w:rsidRPr="001B4616">
        <w:rPr>
          <w:rFonts w:ascii="Arial Narrow" w:hAnsi="Arial Narrow"/>
        </w:rPr>
        <w:t>člen</w:t>
      </w:r>
    </w:p>
    <w:p w14:paraId="31369E4C" w14:textId="77777777" w:rsidR="00D40D32" w:rsidRPr="00722900" w:rsidRDefault="00D40D32" w:rsidP="00D40D32">
      <w:pPr>
        <w:jc w:val="both"/>
        <w:rPr>
          <w:rFonts w:ascii="Arial Narrow" w:hAnsi="Arial Narrow"/>
        </w:rPr>
      </w:pPr>
      <w:r w:rsidRPr="00722900">
        <w:rPr>
          <w:rFonts w:ascii="Arial Narrow" w:hAnsi="Arial Narrow"/>
        </w:rPr>
        <w:t xml:space="preserve">Pogodbeni stranki sta sporazumni, da bo izplačilo zahtevkov za izplačilo upravičenca, na podlagi te pogodbe izvajalo ministrstvo kot posredniški organ neposredno s podračuna proračuna RS, prek katerega posluje ministrstvo. </w:t>
      </w:r>
    </w:p>
    <w:p w14:paraId="17638F38" w14:textId="77777777" w:rsidR="00D40D32" w:rsidRPr="00722900" w:rsidRDefault="00D40D32" w:rsidP="00D40D32">
      <w:pPr>
        <w:jc w:val="both"/>
        <w:rPr>
          <w:rFonts w:ascii="Arial Narrow" w:hAnsi="Arial Narrow"/>
        </w:rPr>
      </w:pPr>
      <w:r w:rsidRPr="00722900">
        <w:rPr>
          <w:rFonts w:ascii="Arial Narrow" w:hAnsi="Arial Narrow"/>
        </w:rPr>
        <w:t>Upravičenec je dolžan ob oddaji zahtevka za izplačilo</w:t>
      </w:r>
      <w:r>
        <w:rPr>
          <w:rFonts w:ascii="Arial Narrow" w:hAnsi="Arial Narrow"/>
        </w:rPr>
        <w:t>,</w:t>
      </w:r>
      <w:r w:rsidRPr="00722900">
        <w:rPr>
          <w:rFonts w:ascii="Arial Narrow" w:hAnsi="Arial Narrow"/>
        </w:rPr>
        <w:t xml:space="preserve"> skladno z veljavnimi Navodili organa upravljanja, ki ga odda v informacijski sistem organa upravljanja (v nadaljevanju: IS OU) in ga veže na pravilno pravno podlago s številko iz MFERAC, kot prejemnika oz. naslovnika zahtevka za izplačilo navesti ministrstvo in ne agencijo. Upravičenec je dolžan ob tem navesti podračun proračuna RS, prek katerega posluje ministrstvo</w:t>
      </w:r>
      <w:r>
        <w:rPr>
          <w:rFonts w:ascii="Arial Narrow" w:hAnsi="Arial Narrow"/>
        </w:rPr>
        <w:t>,</w:t>
      </w:r>
      <w:r w:rsidRPr="00722900">
        <w:rPr>
          <w:rFonts w:ascii="Arial Narrow" w:hAnsi="Arial Narrow"/>
        </w:rPr>
        <w:t xml:space="preserve"> in sicer: SI56011006300109972. </w:t>
      </w:r>
    </w:p>
    <w:p w14:paraId="617A275E" w14:textId="77777777" w:rsidR="00D40D32" w:rsidRPr="00722900" w:rsidRDefault="00D40D32" w:rsidP="00D40D32">
      <w:pPr>
        <w:jc w:val="both"/>
        <w:rPr>
          <w:rFonts w:ascii="Arial Narrow" w:hAnsi="Arial Narrow"/>
        </w:rPr>
      </w:pPr>
      <w:r w:rsidRPr="00722900">
        <w:rPr>
          <w:rFonts w:ascii="Arial Narrow" w:hAnsi="Arial Narrow"/>
        </w:rPr>
        <w:t>V kolikor upravičenec ob oddaji zahtevka za izplačilo v IS OU ne navede ministrstva kot prejemnika oz. naslovnika zahtevka oz. ne navede ali pa ne navede pravilno podračuna proračuna RS, prek katerega posluje ministrstvo, to predstavlja utemeljen razlog za zavrnitev zahtevka za izplačilo.</w:t>
      </w:r>
    </w:p>
    <w:p w14:paraId="26451AB1" w14:textId="77777777" w:rsidR="00D40D32" w:rsidRPr="00722900" w:rsidRDefault="00D40D32" w:rsidP="00D40D32">
      <w:pPr>
        <w:jc w:val="both"/>
        <w:rPr>
          <w:rFonts w:ascii="Arial Narrow" w:hAnsi="Arial Narrow"/>
        </w:rPr>
      </w:pPr>
      <w:r w:rsidRPr="00722900">
        <w:rPr>
          <w:rFonts w:ascii="Arial Narrow" w:hAnsi="Arial Narrow"/>
        </w:rPr>
        <w:t>Zahtevek za izplačilo mora upravičenec predložiti v obliki e-računa v HTML obliki, preko Urada Republike Slovenije za javna plačila, kot dokazilo pa mora biti v kopiji priložen k poročilu, skupaj z vsemi ostalimi zahtevanimi dokazili. V primeru neujemanja se upošteva e-račun.</w:t>
      </w:r>
    </w:p>
    <w:p w14:paraId="441DAE19" w14:textId="77777777" w:rsidR="00D40D32" w:rsidRPr="00722900" w:rsidRDefault="00D40D32" w:rsidP="00D40D32">
      <w:pPr>
        <w:spacing w:after="0"/>
        <w:jc w:val="both"/>
        <w:rPr>
          <w:rFonts w:ascii="Arial Narrow" w:hAnsi="Arial Narrow"/>
        </w:rPr>
      </w:pPr>
      <w:r w:rsidRPr="00722900">
        <w:rPr>
          <w:rFonts w:ascii="Arial Narrow" w:hAnsi="Arial Narrow"/>
        </w:rPr>
        <w:t xml:space="preserve">Zahtevku za izplačilo je treba priložiti: </w:t>
      </w:r>
    </w:p>
    <w:p w14:paraId="41ACDEF5" w14:textId="77777777" w:rsidR="00D40D32" w:rsidRPr="00A057F8" w:rsidRDefault="00D40D32" w:rsidP="00D40D32">
      <w:pPr>
        <w:pStyle w:val="Odstavekseznama"/>
        <w:numPr>
          <w:ilvl w:val="0"/>
          <w:numId w:val="63"/>
        </w:numPr>
        <w:spacing w:after="0"/>
        <w:rPr>
          <w:rFonts w:ascii="Arial Narrow" w:hAnsi="Arial Narrow"/>
        </w:rPr>
      </w:pPr>
      <w:r w:rsidRPr="00A057F8">
        <w:rPr>
          <w:rFonts w:ascii="Arial Narrow" w:hAnsi="Arial Narrow"/>
        </w:rPr>
        <w:t xml:space="preserve">vmesno ali končno poročilo o izvajanju operacije, </w:t>
      </w:r>
    </w:p>
    <w:p w14:paraId="1FF229BC" w14:textId="77777777" w:rsidR="00D40D32" w:rsidRPr="00A057F8" w:rsidRDefault="00D40D32" w:rsidP="00D40D32">
      <w:pPr>
        <w:pStyle w:val="Odstavekseznama"/>
        <w:numPr>
          <w:ilvl w:val="0"/>
          <w:numId w:val="63"/>
        </w:numPr>
        <w:spacing w:after="0"/>
        <w:rPr>
          <w:rFonts w:ascii="Arial Narrow" w:hAnsi="Arial Narrow"/>
        </w:rPr>
      </w:pPr>
      <w:r w:rsidRPr="00A057F8">
        <w:rPr>
          <w:rFonts w:ascii="Arial Narrow" w:hAnsi="Arial Narrow"/>
        </w:rPr>
        <w:t xml:space="preserve">dokazila o upravičenosti stroškov v skladu z </w:t>
      </w:r>
      <w:r>
        <w:rPr>
          <w:rFonts w:ascii="Arial Narrow" w:hAnsi="Arial Narrow"/>
        </w:rPr>
        <w:t>8</w:t>
      </w:r>
      <w:r w:rsidRPr="00A057F8">
        <w:rPr>
          <w:rFonts w:ascii="Arial Narrow" w:hAnsi="Arial Narrow"/>
        </w:rPr>
        <w:t>. členom te pogodbe in Navodili agencije objavljenih na spletni strani agencije in</w:t>
      </w:r>
    </w:p>
    <w:p w14:paraId="2837C4C6" w14:textId="77777777" w:rsidR="00D40D32" w:rsidRPr="00A057F8" w:rsidRDefault="00D40D32" w:rsidP="00D40D32">
      <w:pPr>
        <w:pStyle w:val="Odstavekseznama"/>
        <w:numPr>
          <w:ilvl w:val="0"/>
          <w:numId w:val="63"/>
        </w:numPr>
        <w:spacing w:after="0"/>
        <w:rPr>
          <w:rFonts w:ascii="Arial Narrow" w:hAnsi="Arial Narrow"/>
        </w:rPr>
      </w:pPr>
      <w:r w:rsidRPr="00A057F8">
        <w:rPr>
          <w:rFonts w:ascii="Arial Narrow" w:hAnsi="Arial Narrow"/>
        </w:rPr>
        <w:t>poročilo o doseganju kazalnikov učinka.</w:t>
      </w:r>
    </w:p>
    <w:p w14:paraId="7E84B199" w14:textId="77777777" w:rsidR="00D40D32" w:rsidRPr="00722900" w:rsidRDefault="00D40D32" w:rsidP="00D40D32">
      <w:pPr>
        <w:jc w:val="both"/>
        <w:rPr>
          <w:rFonts w:ascii="Arial Narrow" w:hAnsi="Arial Narrow"/>
        </w:rPr>
      </w:pPr>
      <w:r w:rsidRPr="00722900">
        <w:rPr>
          <w:rFonts w:ascii="Arial Narrow" w:hAnsi="Arial Narrow"/>
        </w:rPr>
        <w:t>Zahtevke za izplačilo mora podpisati pooblaščena oseba upravičenca.</w:t>
      </w:r>
    </w:p>
    <w:p w14:paraId="439E3A56" w14:textId="77777777" w:rsidR="00D40D32" w:rsidRPr="00722900" w:rsidRDefault="00D40D32" w:rsidP="00D40D32">
      <w:pPr>
        <w:jc w:val="both"/>
        <w:rPr>
          <w:rFonts w:ascii="Arial Narrow" w:hAnsi="Arial Narrow"/>
        </w:rPr>
      </w:pPr>
      <w:r w:rsidRPr="00722900">
        <w:rPr>
          <w:rFonts w:ascii="Arial Narrow" w:hAnsi="Arial Narrow"/>
        </w:rPr>
        <w:t>Za namene dodatnega preverjanja upravičenosti stroškov s strani agencije ali drugega pristojnega organa mora upravičenec na poziv agencije, drugega pristojnega organa ali drugih udeležencev evropske kohezijske politike predložiti še dodatna dokazila o upravičenosti stroškov.</w:t>
      </w:r>
    </w:p>
    <w:p w14:paraId="2830C38B" w14:textId="77777777" w:rsidR="00D40D32" w:rsidRPr="00722900" w:rsidRDefault="00D40D32" w:rsidP="00D40D32">
      <w:pPr>
        <w:jc w:val="both"/>
        <w:rPr>
          <w:rFonts w:ascii="Arial Narrow" w:hAnsi="Arial Narrow"/>
        </w:rPr>
      </w:pPr>
      <w:r w:rsidRPr="00722900">
        <w:rPr>
          <w:rFonts w:ascii="Arial Narrow" w:hAnsi="Arial Narrow"/>
        </w:rPr>
        <w:t>Upravičenec izjavlja, da mu je znana vsebina Navodil organa upravljanja za izvajanje upravljalnih preverjanj po 125. členu Uredbe (EU) št. 1303/2013 programsko obdobje 2014–2020. Pogodbeni stranki se dogovorita, da se dodatno preverjanje opravi skladno z vsakokratno veljavnimi navodili pristojnih organov ali institucij.</w:t>
      </w:r>
    </w:p>
    <w:p w14:paraId="71CA7E37" w14:textId="77777777" w:rsidR="00D40D32" w:rsidRPr="00722900" w:rsidRDefault="00D40D32" w:rsidP="00D40D32">
      <w:pPr>
        <w:jc w:val="both"/>
        <w:rPr>
          <w:rFonts w:ascii="Arial Narrow" w:hAnsi="Arial Narrow"/>
        </w:rPr>
      </w:pPr>
      <w:r w:rsidRPr="00722900">
        <w:rPr>
          <w:rFonts w:ascii="Arial Narrow" w:hAnsi="Arial Narrow"/>
        </w:rPr>
        <w:t xml:space="preserve">Agencija lahko od upravičenca zahteva dodatna pojasnila, ki dokazujejo upravičenost nastanka stroška za izvedbo operacije, če agencija ali drug pristojen organ ob pregledu zahtevka za izplačilo ne ugotovi neposredne povezave med nastankom priglašenega stroška in izvedbo operacije. V primeru, da se ob pregledu zahtevka za izplačilo, ugotovi, da upravičenec uveljavlja stroške, ki ne spadajo med upravičene stroške projekta/operacije, si agencija pridržuje pravico, da zavrne zahtevek za izplačilo, ter </w:t>
      </w:r>
      <w:r>
        <w:rPr>
          <w:rFonts w:ascii="Arial Narrow" w:hAnsi="Arial Narrow"/>
        </w:rPr>
        <w:t xml:space="preserve">upravičenca </w:t>
      </w:r>
      <w:r w:rsidRPr="00722900">
        <w:rPr>
          <w:rFonts w:ascii="Arial Narrow" w:hAnsi="Arial Narrow"/>
        </w:rPr>
        <w:t>pozove k izstavitvi novega zahtevka za izplačilo skladno s pozivom agencije izplačilo zahtevka zniža v višini neupravičenih stroškov in o tem obvesti upravičenca.</w:t>
      </w:r>
    </w:p>
    <w:p w14:paraId="0058F234" w14:textId="77777777" w:rsidR="00D40D32" w:rsidRPr="001B4616" w:rsidRDefault="00D40D32" w:rsidP="00D40D32">
      <w:pPr>
        <w:jc w:val="both"/>
        <w:rPr>
          <w:rFonts w:ascii="Arial Narrow" w:hAnsi="Arial Narrow"/>
        </w:rPr>
      </w:pPr>
    </w:p>
    <w:p w14:paraId="6F506FDB" w14:textId="77777777" w:rsidR="00D40D32" w:rsidRPr="001B4616" w:rsidRDefault="00D40D32" w:rsidP="00D40D32">
      <w:pPr>
        <w:pStyle w:val="Odstavekseznama"/>
        <w:numPr>
          <w:ilvl w:val="0"/>
          <w:numId w:val="78"/>
        </w:numPr>
        <w:spacing w:after="200" w:line="276" w:lineRule="auto"/>
        <w:rPr>
          <w:rFonts w:ascii="Arial Narrow" w:hAnsi="Arial Narrow"/>
          <w:b/>
        </w:rPr>
      </w:pPr>
      <w:r w:rsidRPr="001B4616">
        <w:rPr>
          <w:rFonts w:ascii="Arial Narrow" w:hAnsi="Arial Narrow"/>
          <w:b/>
        </w:rPr>
        <w:t>PLAČILNI ROKI</w:t>
      </w:r>
    </w:p>
    <w:p w14:paraId="7BE022E3" w14:textId="77777777" w:rsidR="00D40D32" w:rsidRPr="001B4616" w:rsidRDefault="00D40D32" w:rsidP="00230E6B">
      <w:pPr>
        <w:pStyle w:val="Odstavekseznama"/>
        <w:numPr>
          <w:ilvl w:val="6"/>
          <w:numId w:val="79"/>
        </w:numPr>
        <w:rPr>
          <w:rFonts w:ascii="Arial Narrow" w:hAnsi="Arial Narrow"/>
        </w:rPr>
      </w:pPr>
      <w:r w:rsidRPr="001B4616">
        <w:rPr>
          <w:rFonts w:ascii="Arial Narrow" w:hAnsi="Arial Narrow"/>
        </w:rPr>
        <w:t>člen</w:t>
      </w:r>
    </w:p>
    <w:p w14:paraId="60A75021" w14:textId="77777777" w:rsidR="00D40D32" w:rsidRPr="0089146B" w:rsidRDefault="00D40D32" w:rsidP="00D40D32">
      <w:pPr>
        <w:jc w:val="both"/>
        <w:rPr>
          <w:rFonts w:ascii="Arial Narrow" w:hAnsi="Arial Narrow"/>
        </w:rPr>
      </w:pPr>
      <w:r w:rsidRPr="0089146B">
        <w:rPr>
          <w:rFonts w:ascii="Arial Narrow" w:hAnsi="Arial Narrow"/>
        </w:rPr>
        <w:t>Upravičencu bo financirani znesek plačan v roku, določenem v veljavnem Zakonu o izvrševanju proračuna Republike Slovenije, po prejemu pravilno izstavljenega zahtevka za izplačilo in vmesnega ali končnega vsebinskega poročila, potrjene dokumentacije</w:t>
      </w:r>
      <w:r>
        <w:rPr>
          <w:rFonts w:ascii="Arial Narrow" w:hAnsi="Arial Narrow"/>
        </w:rPr>
        <w:t>,</w:t>
      </w:r>
      <w:r w:rsidRPr="0089146B">
        <w:rPr>
          <w:rFonts w:ascii="Arial Narrow" w:hAnsi="Arial Narrow"/>
        </w:rPr>
        <w:t xml:space="preserve"> ki izkazuje nastanek upravičenih izdatkov in po pravilnem vnosu v </w:t>
      </w:r>
      <w:r>
        <w:rPr>
          <w:rFonts w:ascii="Arial Narrow" w:hAnsi="Arial Narrow"/>
        </w:rPr>
        <w:t>IS OU</w:t>
      </w:r>
      <w:r w:rsidRPr="0089146B">
        <w:rPr>
          <w:rFonts w:ascii="Arial Narrow" w:hAnsi="Arial Narrow"/>
        </w:rPr>
        <w:t xml:space="preserve"> (potrditev zahtevka za izplačilo) ter v okviru razpoložljivih proračunskih sredstev za to operacijo, na transakcijski račun upravičenca:</w:t>
      </w:r>
    </w:p>
    <w:p w14:paraId="0DB9F0F6" w14:textId="77777777" w:rsidR="00D40D32" w:rsidRPr="0089146B" w:rsidRDefault="00D40D32" w:rsidP="00D40D32">
      <w:pPr>
        <w:spacing w:after="200" w:line="276" w:lineRule="auto"/>
        <w:jc w:val="both"/>
        <w:rPr>
          <w:rFonts w:ascii="Arial Narrow" w:hAnsi="Arial Narrow"/>
        </w:rPr>
      </w:pPr>
      <w:r w:rsidRPr="001B4616">
        <w:rPr>
          <w:rFonts w:ascii="Arial Narrow" w:hAnsi="Arial Narrow"/>
        </w:rPr>
        <w:t>Ime _____________ TRR ________________ , odprt pri banki ________________________.</w:t>
      </w:r>
    </w:p>
    <w:p w14:paraId="315DC138" w14:textId="77777777" w:rsidR="00D40D32" w:rsidRPr="0089146B" w:rsidRDefault="00D40D32" w:rsidP="00D40D32">
      <w:pPr>
        <w:jc w:val="both"/>
        <w:rPr>
          <w:rFonts w:ascii="Arial Narrow" w:hAnsi="Arial Narrow"/>
        </w:rPr>
      </w:pPr>
      <w:r w:rsidRPr="0089146B">
        <w:rPr>
          <w:rFonts w:ascii="Arial Narrow" w:hAnsi="Arial Narrow"/>
        </w:rPr>
        <w:t>Upravičenec v zastopstvu partnerjev konzorcija na podlagi prejetega nakazila zagotovi nakazilo ustreznih zneskov ostalim konzorcijskim partnerjem in agenciji predloži potrdilo o plačilu v roku najkasneje 3 delovne dni po prejemu sredstev.</w:t>
      </w:r>
    </w:p>
    <w:p w14:paraId="74CA4F7E" w14:textId="77777777" w:rsidR="00D40D32" w:rsidRPr="0089146B" w:rsidRDefault="00D40D32" w:rsidP="00D40D32">
      <w:pPr>
        <w:jc w:val="both"/>
        <w:rPr>
          <w:rFonts w:ascii="Arial Narrow" w:hAnsi="Arial Narrow"/>
        </w:rPr>
      </w:pPr>
      <w:r w:rsidRPr="0089146B">
        <w:rPr>
          <w:rFonts w:ascii="Arial Narrow" w:hAnsi="Arial Narrow"/>
        </w:rPr>
        <w:t>Izpolnitev obveznosti iz prejšnjih odstavkov tega člena, je vezana na proračunske zmogljivosti v posameznih proračunskih letih. Če pride do spremembe v državnem proračunu ali v programu dela agencije, ki neposredno vpliva na to pogodbo, sta pogodbeni stranki soglasni, da ustrezno spremenita pogodbeno vrednost oziroma način izplačila z dodatkom k tej pogodbi.</w:t>
      </w:r>
    </w:p>
    <w:p w14:paraId="10587FED" w14:textId="77777777" w:rsidR="00D40D32" w:rsidRDefault="00D40D32" w:rsidP="00D40D32">
      <w:pPr>
        <w:jc w:val="both"/>
        <w:rPr>
          <w:rFonts w:ascii="Arial Narrow" w:hAnsi="Arial Narrow"/>
        </w:rPr>
      </w:pPr>
      <w:r w:rsidRPr="0089146B">
        <w:rPr>
          <w:rFonts w:ascii="Arial Narrow" w:hAnsi="Arial Narrow"/>
        </w:rPr>
        <w:t>V primeru, da se upravičenec ne strinja s spremembami iz prejšnjega odstavka, lahko agencija odstopi od pogodbe ter zahteva vračilo vseh izplačanih sredstev</w:t>
      </w:r>
      <w:r>
        <w:rPr>
          <w:rFonts w:ascii="Arial Narrow" w:hAnsi="Arial Narrow"/>
        </w:rPr>
        <w:t>.</w:t>
      </w:r>
    </w:p>
    <w:p w14:paraId="2E3050FC" w14:textId="77777777" w:rsidR="00D40D32" w:rsidRPr="001B4616" w:rsidRDefault="00D40D32" w:rsidP="00D40D32">
      <w:pPr>
        <w:jc w:val="both"/>
        <w:rPr>
          <w:rFonts w:ascii="Arial Narrow" w:hAnsi="Arial Narrow"/>
        </w:rPr>
      </w:pPr>
    </w:p>
    <w:p w14:paraId="0E9F9BA2" w14:textId="77777777" w:rsidR="00D40D32" w:rsidRPr="001B4616" w:rsidRDefault="00D40D32" w:rsidP="00D40D32">
      <w:pPr>
        <w:numPr>
          <w:ilvl w:val="0"/>
          <w:numId w:val="77"/>
        </w:numPr>
        <w:spacing w:after="200" w:line="276" w:lineRule="auto"/>
        <w:rPr>
          <w:rFonts w:ascii="Arial Narrow" w:hAnsi="Arial Narrow"/>
          <w:b/>
        </w:rPr>
      </w:pPr>
      <w:r w:rsidRPr="001B4616">
        <w:rPr>
          <w:rFonts w:ascii="Arial Narrow" w:hAnsi="Arial Narrow"/>
          <w:b/>
        </w:rPr>
        <w:t>SPREMLJANJE POGODBE PO ZAKLJUČKU OPERACIJE</w:t>
      </w:r>
      <w:r>
        <w:rPr>
          <w:rFonts w:ascii="Arial Narrow" w:hAnsi="Arial Narrow"/>
          <w:b/>
        </w:rPr>
        <w:t>*</w:t>
      </w:r>
    </w:p>
    <w:p w14:paraId="1C223F4A" w14:textId="77777777" w:rsidR="00D40D32" w:rsidRPr="001B4616" w:rsidRDefault="00D40D32" w:rsidP="00230E6B">
      <w:pPr>
        <w:pStyle w:val="Odstavekseznama"/>
        <w:numPr>
          <w:ilvl w:val="6"/>
          <w:numId w:val="79"/>
        </w:numPr>
        <w:rPr>
          <w:rFonts w:ascii="Arial Narrow" w:hAnsi="Arial Narrow"/>
        </w:rPr>
      </w:pPr>
      <w:r w:rsidRPr="001B4616">
        <w:rPr>
          <w:rFonts w:ascii="Arial Narrow" w:hAnsi="Arial Narrow"/>
        </w:rPr>
        <w:t xml:space="preserve">člen </w:t>
      </w:r>
    </w:p>
    <w:p w14:paraId="68E2BE84" w14:textId="2762875A" w:rsidR="00D40D32" w:rsidRPr="001B4616" w:rsidRDefault="00D40D32" w:rsidP="00D40D32">
      <w:pPr>
        <w:jc w:val="both"/>
        <w:rPr>
          <w:rFonts w:ascii="Arial Narrow" w:hAnsi="Arial Narrow"/>
        </w:rPr>
      </w:pPr>
      <w:r w:rsidRPr="001B4616">
        <w:rPr>
          <w:rFonts w:ascii="Arial Narrow" w:hAnsi="Arial Narrow"/>
        </w:rPr>
        <w:t xml:space="preserve">Upravičenec jamči in se zavezuje, da v času trajanja te pogodbe in v skladu z 71. členom Uredbe (EU) št. 1303/2013 ali predpisom, ki jo bo nadomestil, v nadaljnjem roku </w:t>
      </w:r>
      <w:r w:rsidR="00D0349E">
        <w:rPr>
          <w:rFonts w:ascii="Arial Narrow" w:hAnsi="Arial Narrow"/>
        </w:rPr>
        <w:t>5 (petih)</w:t>
      </w:r>
      <w:r w:rsidRPr="001B4616">
        <w:rPr>
          <w:rFonts w:ascii="Arial Narrow" w:hAnsi="Arial Narrow"/>
        </w:rPr>
        <w:t xml:space="preserve"> let po zaključku operacije ne bo opustil ali premestil proizvodne dejavnosti s programskega območja, spremenil lastništva nad infrastrukturo, ki daje podjetju ali javnemu organu neupravičeno prednost, ali izvedel ali dopustil bistvene spremembe, ki bi vplivale na naravo, značaj, cilje ali pogoje izvajanja operacije, zaradi katerih bi se spremenili prvotni cilji operacije. V nasprotnem primeru lahko agencija od pogodbe odstopi in zahteva vračilo vseh izplačanih sredstev ali sorazmeren del izplačanih sredstev, upravičenec pa mora vrniti vsa prejeta sredstva ali sorazmeren del prejetih sredstev po tej pogodbi v roku 30 (tridesetih) dni od pisnega poziva agencije, povečana za zakonske zamudne obresti od dneva nakazila na TRR upravičenca do dneva nakazila v dobro proračuna RS.</w:t>
      </w:r>
    </w:p>
    <w:p w14:paraId="5DB3B67A" w14:textId="77777777" w:rsidR="00D40D32" w:rsidRPr="001B4616" w:rsidRDefault="00D40D32" w:rsidP="00230E6B">
      <w:pPr>
        <w:pStyle w:val="Odstavekseznama"/>
        <w:numPr>
          <w:ilvl w:val="6"/>
          <w:numId w:val="79"/>
        </w:numPr>
        <w:rPr>
          <w:rFonts w:ascii="Arial Narrow" w:hAnsi="Arial Narrow"/>
        </w:rPr>
      </w:pPr>
      <w:r w:rsidRPr="001B4616">
        <w:rPr>
          <w:rFonts w:ascii="Arial Narrow" w:hAnsi="Arial Narrow"/>
        </w:rPr>
        <w:t xml:space="preserve">člen </w:t>
      </w:r>
    </w:p>
    <w:p w14:paraId="526C4F12" w14:textId="77777777" w:rsidR="00D40D32" w:rsidRPr="001B4616" w:rsidRDefault="00D40D32" w:rsidP="00D40D32">
      <w:pPr>
        <w:pStyle w:val="Glava"/>
        <w:tabs>
          <w:tab w:val="clear" w:pos="4536"/>
          <w:tab w:val="clear" w:pos="9072"/>
        </w:tabs>
        <w:ind w:left="720"/>
        <w:contextualSpacing/>
        <w:rPr>
          <w:rFonts w:ascii="Arial Narrow" w:hAnsi="Arial Narrow"/>
        </w:rPr>
      </w:pPr>
    </w:p>
    <w:p w14:paraId="20223CD5" w14:textId="244FEEEB" w:rsidR="00D40D32" w:rsidRDefault="00D40D32" w:rsidP="00D40D32">
      <w:pPr>
        <w:jc w:val="both"/>
        <w:rPr>
          <w:rFonts w:ascii="Arial Narrow" w:hAnsi="Arial Narrow"/>
        </w:rPr>
      </w:pPr>
      <w:r w:rsidRPr="00722900">
        <w:rPr>
          <w:rFonts w:ascii="Arial Narrow" w:hAnsi="Arial Narrow"/>
        </w:rPr>
        <w:t xml:space="preserve">Upravičenec se zavezuje, da bo še </w:t>
      </w:r>
      <w:r w:rsidR="0027180B">
        <w:rPr>
          <w:rFonts w:ascii="Arial Narrow" w:hAnsi="Arial Narrow"/>
        </w:rPr>
        <w:t>3</w:t>
      </w:r>
      <w:r w:rsidRPr="00722900">
        <w:rPr>
          <w:rFonts w:ascii="Arial Narrow" w:hAnsi="Arial Narrow"/>
        </w:rPr>
        <w:t xml:space="preserve"> (</w:t>
      </w:r>
      <w:r w:rsidR="0027180B">
        <w:rPr>
          <w:rFonts w:ascii="Arial Narrow" w:hAnsi="Arial Narrow"/>
        </w:rPr>
        <w:t>tri</w:t>
      </w:r>
      <w:r w:rsidRPr="00722900">
        <w:rPr>
          <w:rFonts w:ascii="Arial Narrow" w:hAnsi="Arial Narrow"/>
        </w:rPr>
        <w:t>) let</w:t>
      </w:r>
      <w:r w:rsidR="0027180B">
        <w:rPr>
          <w:rFonts w:ascii="Arial Narrow" w:hAnsi="Arial Narrow"/>
        </w:rPr>
        <w:t>a</w:t>
      </w:r>
      <w:r w:rsidRPr="00722900">
        <w:rPr>
          <w:rFonts w:ascii="Arial Narrow" w:hAnsi="Arial Narrow"/>
        </w:rPr>
        <w:t xml:space="preserve"> po zaključku operacije agenciji dostavljal letna poročila o doseganju kazalnikov učinka in izjave, da rezultati operacije niso bili in ne bodo odtujeni, prodani ali uporabljeni za namen, ki ni v povezavi s financirano operacijo, in sicer najpozneje do 28. februarja tekočega leta za preteklo leto</w:t>
      </w:r>
      <w:r>
        <w:rPr>
          <w:rFonts w:ascii="Arial Narrow" w:hAnsi="Arial Narrow"/>
        </w:rPr>
        <w:t>.</w:t>
      </w:r>
    </w:p>
    <w:p w14:paraId="5C84824E" w14:textId="77777777" w:rsidR="00D40D32" w:rsidRPr="001B4616" w:rsidRDefault="00D40D32" w:rsidP="00D40D32">
      <w:pPr>
        <w:jc w:val="both"/>
        <w:rPr>
          <w:rFonts w:ascii="Arial Narrow" w:hAnsi="Arial Narrow"/>
        </w:rPr>
      </w:pPr>
    </w:p>
    <w:p w14:paraId="6287DCC0" w14:textId="77777777" w:rsidR="00D40D32" w:rsidRPr="001B4616" w:rsidRDefault="00D40D32" w:rsidP="00D40D32">
      <w:pPr>
        <w:pStyle w:val="Odstavekseznama"/>
        <w:numPr>
          <w:ilvl w:val="0"/>
          <w:numId w:val="78"/>
        </w:numPr>
        <w:spacing w:after="200" w:line="276" w:lineRule="auto"/>
        <w:rPr>
          <w:rFonts w:ascii="Arial Narrow" w:hAnsi="Arial Narrow"/>
          <w:b/>
        </w:rPr>
      </w:pPr>
      <w:r w:rsidRPr="001B4616">
        <w:rPr>
          <w:rFonts w:ascii="Arial Narrow" w:hAnsi="Arial Narrow"/>
          <w:b/>
        </w:rPr>
        <w:t>AKTIVNOSTI AGENCIJE</w:t>
      </w:r>
    </w:p>
    <w:p w14:paraId="112C999B" w14:textId="77777777" w:rsidR="00D40D32" w:rsidRPr="001B4616" w:rsidRDefault="00D40D32" w:rsidP="00230E6B">
      <w:pPr>
        <w:pStyle w:val="Odstavekseznama"/>
        <w:numPr>
          <w:ilvl w:val="6"/>
          <w:numId w:val="79"/>
        </w:numPr>
        <w:rPr>
          <w:rFonts w:ascii="Arial Narrow" w:hAnsi="Arial Narrow"/>
        </w:rPr>
      </w:pPr>
      <w:r w:rsidRPr="001B4616">
        <w:rPr>
          <w:rFonts w:ascii="Arial Narrow" w:hAnsi="Arial Narrow"/>
        </w:rPr>
        <w:t>člen</w:t>
      </w:r>
    </w:p>
    <w:p w14:paraId="770D7957" w14:textId="77777777" w:rsidR="00D40D32" w:rsidRDefault="00D40D32" w:rsidP="00D40D32">
      <w:pPr>
        <w:jc w:val="both"/>
        <w:rPr>
          <w:rFonts w:ascii="Arial Narrow" w:hAnsi="Arial Narrow"/>
        </w:rPr>
      </w:pPr>
      <w:r w:rsidRPr="00722900">
        <w:rPr>
          <w:rFonts w:ascii="Arial Narrow" w:hAnsi="Arial Narrow"/>
        </w:rPr>
        <w:t>Agencija se pod pogojem pravilnega in pravočasnega izpolnjevanja pogodbenih obveznosti s strani upravičenca obveže izvesti vse aktivnosti</w:t>
      </w:r>
      <w:r>
        <w:rPr>
          <w:rFonts w:ascii="Arial Narrow" w:hAnsi="Arial Narrow"/>
        </w:rPr>
        <w:t xml:space="preserve"> in storitve</w:t>
      </w:r>
      <w:r w:rsidRPr="00722900">
        <w:rPr>
          <w:rFonts w:ascii="Arial Narrow" w:hAnsi="Arial Narrow"/>
        </w:rPr>
        <w:t xml:space="preserve"> za financiranje operacije v višini pogodbene vrednosti iz prvega odstavka 9. člena, v okviru razpoložljivih proračunskih sredstev</w:t>
      </w:r>
      <w:r>
        <w:rPr>
          <w:rFonts w:ascii="Arial Narrow" w:hAnsi="Arial Narrow"/>
        </w:rPr>
        <w:t>.</w:t>
      </w:r>
    </w:p>
    <w:p w14:paraId="5AF4FAFC" w14:textId="77777777" w:rsidR="00D40D32" w:rsidRPr="00836436" w:rsidRDefault="00D40D32" w:rsidP="00D40D32">
      <w:pPr>
        <w:jc w:val="both"/>
        <w:rPr>
          <w:rFonts w:ascii="Arial Narrow" w:hAnsi="Arial Narrow"/>
        </w:rPr>
      </w:pPr>
      <w:r w:rsidRPr="00CD2468">
        <w:rPr>
          <w:rFonts w:ascii="Arial Narrow" w:hAnsi="Arial Narrow"/>
        </w:rPr>
        <w:t>Agencija je dolžn</w:t>
      </w:r>
      <w:r>
        <w:rPr>
          <w:rFonts w:ascii="Arial Narrow" w:hAnsi="Arial Narrow"/>
        </w:rPr>
        <w:t>a</w:t>
      </w:r>
      <w:r w:rsidRPr="00CD2468">
        <w:rPr>
          <w:rFonts w:ascii="Arial Narrow" w:hAnsi="Arial Narrow"/>
        </w:rPr>
        <w:t xml:space="preserve"> upravičencu na njegovo pisno zaprosilo pravočasno zagotoviti informacije in pojasnila v zvezi z obveznostmi iz te pogodbe.</w:t>
      </w:r>
    </w:p>
    <w:p w14:paraId="034D8379" w14:textId="77777777" w:rsidR="00D40D32" w:rsidRPr="004B686F" w:rsidRDefault="00D40D32" w:rsidP="00230E6B">
      <w:pPr>
        <w:pStyle w:val="Odstavekseznama"/>
        <w:numPr>
          <w:ilvl w:val="6"/>
          <w:numId w:val="79"/>
        </w:numPr>
        <w:rPr>
          <w:rFonts w:ascii="Arial Narrow" w:hAnsi="Arial Narrow"/>
        </w:rPr>
      </w:pPr>
      <w:r w:rsidRPr="004B686F">
        <w:rPr>
          <w:rFonts w:ascii="Arial Narrow" w:hAnsi="Arial Narrow"/>
        </w:rPr>
        <w:t>člen</w:t>
      </w:r>
    </w:p>
    <w:p w14:paraId="4FB957FA" w14:textId="77777777" w:rsidR="00D40D32" w:rsidRPr="001B4616" w:rsidRDefault="00D40D32" w:rsidP="00D40D32">
      <w:pPr>
        <w:jc w:val="both"/>
        <w:rPr>
          <w:rFonts w:ascii="Arial Narrow" w:hAnsi="Arial Narrow"/>
        </w:rPr>
      </w:pPr>
      <w:r w:rsidRPr="004B686F">
        <w:rPr>
          <w:rFonts w:ascii="Arial Narrow" w:hAnsi="Arial Narrow"/>
        </w:rPr>
        <w:t>Agencija ali drug pristojen organ spremlja in nadzira izvajanje te pogodbe ter namensko porabo sredstev evropske kohezijske politike. Agencija lahko za spremljanje, nadzor in evalvacijo operacije ter porabo proračunskih sredstev angažira tudi zunanje izvajalce ali pooblasti druge organe ali institucije.</w:t>
      </w:r>
    </w:p>
    <w:p w14:paraId="1470F34F" w14:textId="77777777" w:rsidR="00D40D32" w:rsidRPr="001B4616" w:rsidRDefault="00D40D32" w:rsidP="00230E6B">
      <w:pPr>
        <w:pStyle w:val="Odstavekseznama"/>
        <w:numPr>
          <w:ilvl w:val="6"/>
          <w:numId w:val="79"/>
        </w:numPr>
        <w:rPr>
          <w:rFonts w:ascii="Arial Narrow" w:hAnsi="Arial Narrow"/>
        </w:rPr>
      </w:pPr>
      <w:r w:rsidRPr="001B4616">
        <w:rPr>
          <w:rFonts w:ascii="Arial Narrow" w:hAnsi="Arial Narrow"/>
        </w:rPr>
        <w:t>člen</w:t>
      </w:r>
    </w:p>
    <w:p w14:paraId="4C32CDE1" w14:textId="77777777" w:rsidR="00D40D32" w:rsidRPr="001B4616" w:rsidRDefault="00D40D32" w:rsidP="00D40D32">
      <w:pPr>
        <w:jc w:val="both"/>
        <w:rPr>
          <w:rFonts w:ascii="Arial Narrow" w:hAnsi="Arial Narrow"/>
        </w:rPr>
      </w:pPr>
      <w:r w:rsidRPr="001B4616">
        <w:rPr>
          <w:rFonts w:ascii="Arial Narrow" w:hAnsi="Arial Narrow"/>
        </w:rPr>
        <w:t>Vsaka sprememba navodil organa upravljanja v času trajanja te pogodbe začne veljati z dnem objave na spletni strani organa upravljanja. Če sprememba navodil posega v vsebino te pogodbe ali spreminja njeno vsebino, bosta pogodbeni stranki v roku 15 (petnajstih) dni od veljavnosti spremembe sklenili dodatek k tej pogodbi. Sklenitev takšnega dodatka ne sme posegati v določila javnega razpisa ali odločitve organa upravljanja o podpori. Če se upravičenec s spremenjenimi navodili ne strinja, lahko to pogodbo odpove brez odpovednega roka vse do izteka roka za sklenitev dodatka k tej pogodbi. Če upravičenec v navedenem roku ne sklene dodatka k tej pogodbi, lahko agencija od pogodbe odstopi. V obeh primerih mora upravičenec vrniti prejeta sredstva po tej pogodbi v roku 30 (tridesetih) dni od pisnega poziva agencije, povečana za zakonske zamudne obresti od dneva nakazila na TRR upravičenca do dneva nakazila v dobro proračuna RS.</w:t>
      </w:r>
    </w:p>
    <w:p w14:paraId="541102B5" w14:textId="77777777" w:rsidR="00D40D32" w:rsidRPr="001B4616" w:rsidRDefault="00D40D32" w:rsidP="00230E6B">
      <w:pPr>
        <w:pStyle w:val="Odstavekseznama"/>
        <w:numPr>
          <w:ilvl w:val="6"/>
          <w:numId w:val="79"/>
        </w:numPr>
        <w:rPr>
          <w:rFonts w:ascii="Arial Narrow" w:hAnsi="Arial Narrow"/>
        </w:rPr>
      </w:pPr>
      <w:r w:rsidRPr="001B4616">
        <w:rPr>
          <w:rFonts w:ascii="Arial Narrow" w:hAnsi="Arial Narrow"/>
        </w:rPr>
        <w:t>člen</w:t>
      </w:r>
    </w:p>
    <w:p w14:paraId="2BA1CF05" w14:textId="77777777" w:rsidR="00D40D32" w:rsidRPr="001B4616" w:rsidRDefault="00D40D32" w:rsidP="00D40D32">
      <w:pPr>
        <w:spacing w:after="0"/>
        <w:jc w:val="both"/>
        <w:rPr>
          <w:rFonts w:ascii="Arial Narrow" w:hAnsi="Arial Narrow"/>
        </w:rPr>
      </w:pPr>
      <w:r w:rsidRPr="001B4616">
        <w:rPr>
          <w:rFonts w:ascii="Arial Narrow" w:hAnsi="Arial Narrow"/>
        </w:rPr>
        <w:t xml:space="preserve">V primeru odkritja nepravilnosti pri </w:t>
      </w:r>
      <w:r>
        <w:rPr>
          <w:rFonts w:ascii="Arial Narrow" w:hAnsi="Arial Narrow"/>
        </w:rPr>
        <w:t xml:space="preserve">izvajanju </w:t>
      </w:r>
      <w:r w:rsidRPr="001B4616">
        <w:rPr>
          <w:rFonts w:ascii="Arial Narrow" w:hAnsi="Arial Narrow"/>
        </w:rPr>
        <w:t>operacij</w:t>
      </w:r>
      <w:r>
        <w:rPr>
          <w:rFonts w:ascii="Arial Narrow" w:hAnsi="Arial Narrow"/>
        </w:rPr>
        <w:t>e</w:t>
      </w:r>
      <w:r w:rsidRPr="001B4616">
        <w:rPr>
          <w:rFonts w:ascii="Arial Narrow" w:hAnsi="Arial Narrow"/>
        </w:rPr>
        <w:t xml:space="preserve"> oziroma te pogodbi agencija:</w:t>
      </w:r>
    </w:p>
    <w:p w14:paraId="798FB08E" w14:textId="77777777" w:rsidR="00D40D32" w:rsidRPr="001B4616" w:rsidRDefault="00D40D32" w:rsidP="00D40D32">
      <w:pPr>
        <w:numPr>
          <w:ilvl w:val="0"/>
          <w:numId w:val="61"/>
        </w:numPr>
        <w:spacing w:after="0" w:line="276" w:lineRule="auto"/>
        <w:ind w:left="0"/>
        <w:jc w:val="both"/>
        <w:rPr>
          <w:rFonts w:ascii="Arial Narrow" w:hAnsi="Arial Narrow"/>
        </w:rPr>
      </w:pPr>
      <w:r w:rsidRPr="001B4616">
        <w:rPr>
          <w:rFonts w:ascii="Arial Narrow" w:hAnsi="Arial Narrow"/>
        </w:rPr>
        <w:t>začasno ustavi izplačila sredstev in/ali</w:t>
      </w:r>
    </w:p>
    <w:p w14:paraId="18752B34" w14:textId="77777777" w:rsidR="00D40D32" w:rsidRPr="001B4616" w:rsidRDefault="00D40D32" w:rsidP="00D40D32">
      <w:pPr>
        <w:numPr>
          <w:ilvl w:val="0"/>
          <w:numId w:val="61"/>
        </w:numPr>
        <w:spacing w:after="0" w:line="276" w:lineRule="auto"/>
        <w:ind w:left="0"/>
        <w:jc w:val="both"/>
        <w:rPr>
          <w:rFonts w:ascii="Arial Narrow" w:hAnsi="Arial Narrow"/>
        </w:rPr>
      </w:pPr>
      <w:r w:rsidRPr="001B4616">
        <w:rPr>
          <w:rFonts w:ascii="Arial Narrow" w:hAnsi="Arial Narrow"/>
        </w:rPr>
        <w:t>zahteva vračilo neupravičeno izplačanih sredstev, upravičenec pa mora vrniti prejeta sredstva po tej pogodbi v roku 30 (tridesetih) dni od pisnega poziva agencije, povečana za zakonske zamudne obresti od dneva nakazila na TRR upravičenca do dneva nakazila v dobro proračuna RS, in/ali</w:t>
      </w:r>
    </w:p>
    <w:p w14:paraId="620727DB" w14:textId="77777777" w:rsidR="00D40D32" w:rsidRDefault="00D40D32" w:rsidP="00D40D32">
      <w:pPr>
        <w:numPr>
          <w:ilvl w:val="0"/>
          <w:numId w:val="61"/>
        </w:numPr>
        <w:spacing w:after="0" w:line="276" w:lineRule="auto"/>
        <w:ind w:left="0"/>
        <w:jc w:val="both"/>
        <w:rPr>
          <w:rFonts w:ascii="Arial Narrow" w:hAnsi="Arial Narrow"/>
        </w:rPr>
      </w:pPr>
      <w:r w:rsidRPr="001B4616">
        <w:rPr>
          <w:rFonts w:ascii="Arial Narrow" w:hAnsi="Arial Narrow"/>
        </w:rPr>
        <w:t>izreče finančne popravke oziroma zniža višino sredstev glede na resnost kršitve.</w:t>
      </w:r>
    </w:p>
    <w:p w14:paraId="4790DEB7" w14:textId="77777777" w:rsidR="00D40D32" w:rsidRPr="001B4616" w:rsidRDefault="00D40D32" w:rsidP="00D40D32">
      <w:pPr>
        <w:jc w:val="both"/>
        <w:rPr>
          <w:rFonts w:ascii="Arial Narrow" w:hAnsi="Arial Narrow"/>
        </w:rPr>
      </w:pPr>
      <w:r w:rsidRPr="001B4616">
        <w:rPr>
          <w:rFonts w:ascii="Arial Narrow" w:hAnsi="Arial Narrow"/>
        </w:rPr>
        <w:t xml:space="preserve">Pogodbeni stranki se dogovorita, da so nepravilnosti pri izvajanju operacije oziroma te </w:t>
      </w:r>
      <w:r w:rsidRPr="00836436">
        <w:rPr>
          <w:rFonts w:ascii="Arial Narrow" w:hAnsi="Arial Narrow"/>
        </w:rPr>
        <w:t xml:space="preserve">pogodbe in njihovo preverjanje podrobneje urejeni v predpisih in dokumentih, navedenih </w:t>
      </w:r>
      <w:r w:rsidRPr="00CD2468">
        <w:rPr>
          <w:rFonts w:ascii="Arial Narrow" w:hAnsi="Arial Narrow"/>
        </w:rPr>
        <w:t>v 4. členu te pogodbe</w:t>
      </w:r>
      <w:r w:rsidRPr="00836436">
        <w:rPr>
          <w:rFonts w:ascii="Arial Narrow" w:hAnsi="Arial Narrow"/>
        </w:rPr>
        <w:t>,</w:t>
      </w:r>
      <w:r w:rsidRPr="001B4616">
        <w:rPr>
          <w:rFonts w:ascii="Arial Narrow" w:hAnsi="Arial Narrow"/>
        </w:rPr>
        <w:t xml:space="preserve"> zlasti v vsakokratno veljavnih Navodilih organa upravljanja za izvajanje upravljalnih preverjanj po 125. členu Uredbe (EU) št. 1303/2013 programsko obdobje 2014-2020 oziroma predpisu, ki ga bo nadomestil.</w:t>
      </w:r>
    </w:p>
    <w:p w14:paraId="1BBCEA60" w14:textId="77777777" w:rsidR="00D40D32" w:rsidRPr="001B4616" w:rsidRDefault="00D40D32" w:rsidP="00230E6B">
      <w:pPr>
        <w:pStyle w:val="Odstavekseznama"/>
        <w:numPr>
          <w:ilvl w:val="6"/>
          <w:numId w:val="79"/>
        </w:numPr>
        <w:rPr>
          <w:rFonts w:ascii="Arial Narrow" w:hAnsi="Arial Narrow"/>
        </w:rPr>
      </w:pPr>
      <w:r w:rsidRPr="001B4616">
        <w:rPr>
          <w:rFonts w:ascii="Arial Narrow" w:hAnsi="Arial Narrow"/>
        </w:rPr>
        <w:t>člen</w:t>
      </w:r>
    </w:p>
    <w:p w14:paraId="39781AD3" w14:textId="77777777" w:rsidR="00D40D32" w:rsidRDefault="00D40D32" w:rsidP="00D40D32">
      <w:pPr>
        <w:jc w:val="both"/>
        <w:rPr>
          <w:rFonts w:ascii="Arial Narrow" w:hAnsi="Arial Narrow"/>
        </w:rPr>
      </w:pPr>
      <w:r w:rsidRPr="001B4616">
        <w:rPr>
          <w:rFonts w:ascii="Arial Narrow" w:hAnsi="Arial Narrow"/>
        </w:rPr>
        <w:t>Če se po izplačilu sredstev ugotovi, da so bila sredstva izplačana neupravičeno, agencija</w:t>
      </w:r>
      <w:r>
        <w:rPr>
          <w:rFonts w:ascii="Arial Narrow" w:hAnsi="Arial Narrow"/>
        </w:rPr>
        <w:t>:</w:t>
      </w:r>
    </w:p>
    <w:p w14:paraId="4FA9E219" w14:textId="77777777" w:rsidR="00D40D32" w:rsidRDefault="00D40D32" w:rsidP="00D40D32">
      <w:pPr>
        <w:jc w:val="both"/>
        <w:rPr>
          <w:rFonts w:ascii="Arial Narrow" w:hAnsi="Arial Narrow"/>
        </w:rPr>
      </w:pPr>
      <w:r>
        <w:rPr>
          <w:rFonts w:ascii="Arial Narrow" w:hAnsi="Arial Narrow"/>
        </w:rPr>
        <w:t>- za znesek neupravičeno izplačanih</w:t>
      </w:r>
      <w:r w:rsidRPr="00475854">
        <w:rPr>
          <w:rFonts w:ascii="Arial Narrow" w:hAnsi="Arial Narrow"/>
        </w:rPr>
        <w:t xml:space="preserve"> s</w:t>
      </w:r>
      <w:r w:rsidRPr="00CD2468">
        <w:rPr>
          <w:rFonts w:ascii="Arial Narrow" w:hAnsi="Arial Narrow"/>
        </w:rPr>
        <w:t xml:space="preserve">redstev zmanjša naslednji zahtevek (ali več zahtevkov) za izplačilo nepovratnih sredstev, če se nepravilnost ugotovi med izvajanjem pogodbe oziroma še pred končnim povračilom sredstev, ali </w:t>
      </w:r>
    </w:p>
    <w:p w14:paraId="4353C3EE" w14:textId="77777777" w:rsidR="00D40D32" w:rsidRPr="00475854" w:rsidRDefault="00D40D32" w:rsidP="00D40D32">
      <w:pPr>
        <w:jc w:val="both"/>
        <w:rPr>
          <w:rFonts w:ascii="Arial Narrow" w:hAnsi="Arial Narrow"/>
        </w:rPr>
      </w:pPr>
      <w:r>
        <w:rPr>
          <w:rFonts w:ascii="Arial Narrow" w:hAnsi="Arial Narrow"/>
        </w:rPr>
        <w:t xml:space="preserve">- </w:t>
      </w:r>
      <w:r w:rsidRPr="001B4616">
        <w:rPr>
          <w:rFonts w:ascii="Arial Narrow" w:hAnsi="Arial Narrow"/>
        </w:rPr>
        <w:t xml:space="preserve"> zahteva vračilo neupravičeno izplačanih sredstev na podlagi zahtevka za vračilo, upravičenec pa mora vrniti neupravičeno izplačana sredstva v roku 30 (tridesetih) dni od pisnega poziva agencije, povečana za zakonske zamudne obresti od dneva nakazila na TRR upravičenca do dneva nakazila v dobro proračuna RS. </w:t>
      </w:r>
      <w:r>
        <w:rPr>
          <w:rFonts w:ascii="Arial Narrow" w:hAnsi="Arial Narrow"/>
        </w:rPr>
        <w:t xml:space="preserve">Predmet zahtevka po tej alineji </w:t>
      </w:r>
      <w:r w:rsidRPr="00CD2468">
        <w:rPr>
          <w:rFonts w:ascii="Arial Narrow" w:hAnsi="Arial Narrow"/>
        </w:rPr>
        <w:t>so tudi neupravičeno izplačana sredstva, ki niso bila v celoti poračunana po prvi alinei tega člena</w:t>
      </w:r>
      <w:r>
        <w:rPr>
          <w:rFonts w:ascii="Arial Narrow" w:hAnsi="Arial Narrow"/>
        </w:rPr>
        <w:t>.</w:t>
      </w:r>
    </w:p>
    <w:p w14:paraId="7F905C0C" w14:textId="77777777" w:rsidR="00D40D32" w:rsidRPr="001B4616" w:rsidRDefault="00D40D32" w:rsidP="00D40D32">
      <w:pPr>
        <w:jc w:val="both"/>
        <w:rPr>
          <w:rFonts w:ascii="Arial Narrow" w:hAnsi="Arial Narrow"/>
        </w:rPr>
      </w:pPr>
    </w:p>
    <w:p w14:paraId="60282959" w14:textId="77777777" w:rsidR="00D40D32" w:rsidRPr="001B4616" w:rsidRDefault="00D40D32" w:rsidP="00230E6B">
      <w:pPr>
        <w:pStyle w:val="Odstavekseznama"/>
        <w:numPr>
          <w:ilvl w:val="6"/>
          <w:numId w:val="79"/>
        </w:numPr>
        <w:rPr>
          <w:rFonts w:ascii="Arial Narrow" w:hAnsi="Arial Narrow"/>
        </w:rPr>
      </w:pPr>
      <w:r w:rsidRPr="001B4616">
        <w:rPr>
          <w:rFonts w:ascii="Arial Narrow" w:hAnsi="Arial Narrow"/>
        </w:rPr>
        <w:t>člen</w:t>
      </w:r>
    </w:p>
    <w:p w14:paraId="7FC7383C" w14:textId="77777777" w:rsidR="00D40D32" w:rsidRDefault="00D40D32" w:rsidP="00D40D32">
      <w:pPr>
        <w:jc w:val="both"/>
        <w:rPr>
          <w:rFonts w:ascii="Arial Narrow" w:hAnsi="Arial Narrow"/>
        </w:rPr>
      </w:pPr>
      <w:r w:rsidRPr="001B4616">
        <w:rPr>
          <w:rFonts w:ascii="Arial Narrow" w:hAnsi="Arial Narrow"/>
        </w:rPr>
        <w:t>Če med izvajanjem operacije nastopijo okoliščine, ki bi vplivale na sklenitev pogodbe o financiranju na način, da se ta ne bi sklenila, če bi te okoliščine obstajale ob njenem sklepanju, lahko agencija odstopi od pogodbe, upravičenec pa mora vrniti prejeta sredstva po tej pogodbi v roku 30 (tridesetih) dni od pisnega poziva agencije, povečana za zakonske zamudne obresti od dneva nakazila na TRR upravičenca do dneva nakazila v dobro proračuna RS.</w:t>
      </w:r>
    </w:p>
    <w:p w14:paraId="18C54E22" w14:textId="77777777" w:rsidR="00D40D32" w:rsidRDefault="00D40D32" w:rsidP="00D40D32">
      <w:pPr>
        <w:jc w:val="both"/>
        <w:rPr>
          <w:rFonts w:ascii="Arial Narrow" w:hAnsi="Arial Narrow"/>
        </w:rPr>
      </w:pPr>
      <w:r w:rsidRPr="00283F93">
        <w:rPr>
          <w:rFonts w:ascii="Arial Narrow" w:hAnsi="Arial Narrow"/>
        </w:rPr>
        <w:t>V primeru, da se po podpisu pogodbe ugotovi, da vloga upravičenca ne izpolnjuje vseh pogojev javnega razpisa, agencija odstopi od pogodbe, upravičenec pa mora vrniti prejeta sredstva po tej pogodbi v roku 30 (tridesetih) dni od pisnega poziva Sklada in skladno s tem pozivom, povečana za zakonske zamudne obresti od dneva nakazila sredstev na TRR upravičenca do dneva nakazila v dobro proračuna RS.</w:t>
      </w:r>
    </w:p>
    <w:p w14:paraId="64533D66" w14:textId="77777777" w:rsidR="00D40D32" w:rsidRPr="001B4616" w:rsidRDefault="00D40D32" w:rsidP="00D40D32">
      <w:pPr>
        <w:jc w:val="both"/>
        <w:rPr>
          <w:rFonts w:ascii="Arial Narrow" w:hAnsi="Arial Narrow"/>
        </w:rPr>
      </w:pPr>
    </w:p>
    <w:p w14:paraId="68676418" w14:textId="77777777" w:rsidR="00D40D32" w:rsidRPr="001B4616" w:rsidRDefault="00D40D32" w:rsidP="00D40D32">
      <w:pPr>
        <w:pStyle w:val="Odstavekseznama"/>
        <w:numPr>
          <w:ilvl w:val="0"/>
          <w:numId w:val="78"/>
        </w:numPr>
        <w:spacing w:after="200" w:line="276" w:lineRule="auto"/>
        <w:rPr>
          <w:rFonts w:ascii="Arial Narrow" w:hAnsi="Arial Narrow"/>
          <w:b/>
        </w:rPr>
      </w:pPr>
      <w:r w:rsidRPr="001B4616">
        <w:rPr>
          <w:rFonts w:ascii="Arial Narrow" w:hAnsi="Arial Narrow"/>
          <w:b/>
        </w:rPr>
        <w:t>OBVEZNOSTI  UPRAVIČENCA</w:t>
      </w:r>
    </w:p>
    <w:p w14:paraId="6177D817" w14:textId="77777777" w:rsidR="00D40D32" w:rsidRPr="001B4616" w:rsidRDefault="00D40D32" w:rsidP="00230E6B">
      <w:pPr>
        <w:pStyle w:val="Odstavekseznama"/>
        <w:numPr>
          <w:ilvl w:val="6"/>
          <w:numId w:val="79"/>
        </w:numPr>
        <w:rPr>
          <w:rFonts w:ascii="Arial Narrow" w:hAnsi="Arial Narrow"/>
        </w:rPr>
      </w:pPr>
      <w:r w:rsidRPr="001B4616">
        <w:rPr>
          <w:rFonts w:ascii="Arial Narrow" w:hAnsi="Arial Narrow"/>
        </w:rPr>
        <w:t>člen</w:t>
      </w:r>
    </w:p>
    <w:p w14:paraId="4DA9CF5C" w14:textId="77777777" w:rsidR="00D40D32" w:rsidRPr="001B4616" w:rsidRDefault="00D40D32" w:rsidP="00D40D32">
      <w:pPr>
        <w:jc w:val="both"/>
        <w:rPr>
          <w:rFonts w:ascii="Arial Narrow" w:hAnsi="Arial Narrow"/>
        </w:rPr>
      </w:pPr>
      <w:r w:rsidRPr="001B4616">
        <w:rPr>
          <w:rFonts w:ascii="Arial Narrow" w:hAnsi="Arial Narrow"/>
        </w:rPr>
        <w:t>Upravičenec se zavezuje, da bo izvedba operacije, ki je predmet financiranja po tej pogodbi, pravilna, zakonita, gospodarna in učinkovita, sicer gre za bistveno kršitev pogodbe.</w:t>
      </w:r>
    </w:p>
    <w:p w14:paraId="0684D092" w14:textId="77777777" w:rsidR="00D40D32" w:rsidRPr="001B4616" w:rsidRDefault="00D40D32" w:rsidP="00D40D32">
      <w:pPr>
        <w:jc w:val="both"/>
        <w:rPr>
          <w:rFonts w:ascii="Arial Narrow" w:hAnsi="Arial Narrow"/>
        </w:rPr>
      </w:pPr>
      <w:r w:rsidRPr="001B4616">
        <w:rPr>
          <w:rFonts w:ascii="Arial Narrow" w:hAnsi="Arial Narrow"/>
        </w:rPr>
        <w:t xml:space="preserve">Upravičenec bo izvedel operacijo skladno z dokumenti in navodili, </w:t>
      </w:r>
      <w:r w:rsidRPr="00475854">
        <w:rPr>
          <w:rFonts w:ascii="Arial Narrow" w:hAnsi="Arial Narrow"/>
        </w:rPr>
        <w:t xml:space="preserve">navedenimi v </w:t>
      </w:r>
      <w:r w:rsidRPr="00CD2468">
        <w:rPr>
          <w:rFonts w:ascii="Arial Narrow" w:hAnsi="Arial Narrow"/>
        </w:rPr>
        <w:t>4. členu</w:t>
      </w:r>
      <w:r w:rsidRPr="00475854">
        <w:rPr>
          <w:rFonts w:ascii="Arial Narrow" w:hAnsi="Arial Narrow"/>
        </w:rPr>
        <w:t xml:space="preserve"> pogodbe</w:t>
      </w:r>
      <w:r w:rsidRPr="001B4616">
        <w:rPr>
          <w:rFonts w:ascii="Arial Narrow" w:hAnsi="Arial Narrow"/>
        </w:rPr>
        <w:t xml:space="preserve"> in veljavnimi v času izvedbe posameznih aktivnosti </w:t>
      </w:r>
      <w:r>
        <w:rPr>
          <w:rFonts w:ascii="Arial Narrow" w:hAnsi="Arial Narrow"/>
        </w:rPr>
        <w:t xml:space="preserve">in storitev </w:t>
      </w:r>
      <w:r w:rsidRPr="001B4616">
        <w:rPr>
          <w:rFonts w:ascii="Arial Narrow" w:hAnsi="Arial Narrow"/>
        </w:rPr>
        <w:t xml:space="preserve">operacije. V primeru dvoma o vsebini navedenih dokumentov ali predpisov oziroma negotovosti glede pravilne izpolnitve svojih obveznosti po </w:t>
      </w:r>
      <w:r>
        <w:rPr>
          <w:rFonts w:ascii="Arial Narrow" w:hAnsi="Arial Narrow"/>
        </w:rPr>
        <w:t>le-</w:t>
      </w:r>
      <w:r w:rsidRPr="001B4616">
        <w:rPr>
          <w:rFonts w:ascii="Arial Narrow" w:hAnsi="Arial Narrow"/>
        </w:rPr>
        <w:t>teh je upravičenec dolžan na agencijo podati pisno zaprosilo za pojasnila v zvezi z obveznostmi. Agencija je dolžna v roku 15 (petnajstih) dni pisno odgovoriti na vprašanja upravičenca.</w:t>
      </w:r>
    </w:p>
    <w:p w14:paraId="304223D7" w14:textId="77777777" w:rsidR="00D40D32" w:rsidRPr="001B4616" w:rsidRDefault="00D40D32" w:rsidP="00D40D32">
      <w:pPr>
        <w:jc w:val="both"/>
        <w:rPr>
          <w:rFonts w:ascii="Arial Narrow" w:hAnsi="Arial Narrow"/>
        </w:rPr>
      </w:pPr>
      <w:r w:rsidRPr="001B4616">
        <w:rPr>
          <w:rFonts w:ascii="Arial Narrow" w:hAnsi="Arial Narrow"/>
        </w:rPr>
        <w:t>Če bo Evropska komisija od RS zahtevala vračilo neupravičeno prejetih ali porabljenih sredstev, ki so bila upravičencu izplačana po tej pogodbi, ali jih je RS dolžna vrniti, se upravičenec zaveže, da bo vsa sredstva, ki jih je skladno s to pogodbo prejel iz proračuna EU in RS, vrnil agenciji</w:t>
      </w:r>
      <w:r>
        <w:rPr>
          <w:rFonts w:ascii="Arial Narrow" w:hAnsi="Arial Narrow"/>
        </w:rPr>
        <w:t xml:space="preserve"> oziroma organu RS, pristojnemu za izvajanje evropske kohezijske politike</w:t>
      </w:r>
      <w:r w:rsidRPr="001B4616">
        <w:rPr>
          <w:rFonts w:ascii="Arial Narrow" w:hAnsi="Arial Narrow"/>
        </w:rPr>
        <w:t xml:space="preserve"> v roku 30 (tridesetih) dni od pisnega poziva agencije, povečana za zakonske zamudne obresti od dneva nakazila na TRR upravičenca do dneva nakazila v dobro proračuna RS.</w:t>
      </w:r>
    </w:p>
    <w:p w14:paraId="7465CEC9" w14:textId="77777777" w:rsidR="00D40D32" w:rsidRPr="001B4616" w:rsidRDefault="00D40D32" w:rsidP="00D40D32">
      <w:pPr>
        <w:jc w:val="both"/>
        <w:rPr>
          <w:rFonts w:ascii="Arial Narrow" w:hAnsi="Arial Narrow"/>
        </w:rPr>
      </w:pPr>
      <w:r w:rsidRPr="001B4616">
        <w:rPr>
          <w:rFonts w:ascii="Arial Narrow" w:hAnsi="Arial Narrow"/>
        </w:rPr>
        <w:t>Predhodno izvedena upravljalna preverjanja po 125. členu Uredbe (EU) št. 1303/2013 ali revizije nacionalnih nadzornih organov in s tem povezane odobritve izplačil upravičencu ne vplivajo na upravičenje agencije zahtevati neupravičeno izplačana sredstva, ki so jih ugotovili drugi nadzorni organi v sistemu evropske kohezijske politike</w:t>
      </w:r>
      <w:r w:rsidRPr="001B4616">
        <w:rPr>
          <w:rFonts w:ascii="Arial Narrow" w:eastAsia="Calibri" w:hAnsi="Arial Narrow" w:cs="Arial"/>
        </w:rPr>
        <w:t>.</w:t>
      </w:r>
    </w:p>
    <w:p w14:paraId="00BAF381" w14:textId="77777777" w:rsidR="00D40D32" w:rsidRPr="001B4616" w:rsidRDefault="00D40D32" w:rsidP="00D40D32">
      <w:pPr>
        <w:rPr>
          <w:rFonts w:ascii="Arial Narrow" w:hAnsi="Arial Narrow"/>
        </w:rPr>
      </w:pPr>
    </w:p>
    <w:p w14:paraId="1F1C405B" w14:textId="77777777" w:rsidR="00D40D32" w:rsidRPr="001B4616" w:rsidRDefault="00D40D32" w:rsidP="00230E6B">
      <w:pPr>
        <w:pStyle w:val="Odstavekseznama"/>
        <w:numPr>
          <w:ilvl w:val="6"/>
          <w:numId w:val="79"/>
        </w:numPr>
        <w:rPr>
          <w:rFonts w:ascii="Arial Narrow" w:hAnsi="Arial Narrow"/>
        </w:rPr>
      </w:pPr>
      <w:r w:rsidRPr="001B4616">
        <w:rPr>
          <w:rFonts w:ascii="Arial Narrow" w:hAnsi="Arial Narrow"/>
        </w:rPr>
        <w:t>člen</w:t>
      </w:r>
    </w:p>
    <w:p w14:paraId="19DDA825" w14:textId="77777777" w:rsidR="00D40D32" w:rsidRPr="001B4616" w:rsidRDefault="00D40D32" w:rsidP="00D40D32">
      <w:pPr>
        <w:jc w:val="both"/>
        <w:rPr>
          <w:rFonts w:ascii="Arial Narrow" w:hAnsi="Arial Narrow"/>
        </w:rPr>
      </w:pPr>
      <w:r w:rsidRPr="001B4616">
        <w:rPr>
          <w:rFonts w:ascii="Arial Narrow" w:hAnsi="Arial Narrow"/>
        </w:rPr>
        <w:t>Upravičenec s podpisom te pogodbe potrjuje in jamči, da:</w:t>
      </w:r>
    </w:p>
    <w:p w14:paraId="6788648D" w14:textId="77777777" w:rsidR="00D40D32" w:rsidRPr="001B4616" w:rsidRDefault="00D40D32" w:rsidP="00D40D32">
      <w:pPr>
        <w:numPr>
          <w:ilvl w:val="0"/>
          <w:numId w:val="61"/>
        </w:numPr>
        <w:spacing w:after="0" w:line="276" w:lineRule="auto"/>
        <w:ind w:left="720"/>
        <w:jc w:val="both"/>
        <w:rPr>
          <w:rFonts w:ascii="Arial Narrow" w:hAnsi="Arial Narrow"/>
        </w:rPr>
      </w:pPr>
      <w:r w:rsidRPr="001B4616">
        <w:rPr>
          <w:rFonts w:ascii="Arial Narrow" w:hAnsi="Arial Narrow"/>
        </w:rPr>
        <w:t xml:space="preserve">je seznanjen z dejstvom, da je pomoč financirana s strani </w:t>
      </w:r>
      <w:r>
        <w:rPr>
          <w:rFonts w:ascii="Arial Narrow" w:hAnsi="Arial Narrow"/>
        </w:rPr>
        <w:t>Evropskega sklada za regionalni razvoj (ESRR)</w:t>
      </w:r>
      <w:r w:rsidRPr="001B4616">
        <w:rPr>
          <w:rFonts w:ascii="Arial Narrow" w:hAnsi="Arial Narrow"/>
        </w:rPr>
        <w:t>, in se strinja, da se pri izvajanju operacije upoštevajo predpisi in navodila organa upravljanja, ki veljajo za črpanje sredstev iz evropskih strukturnih skladov,</w:t>
      </w:r>
    </w:p>
    <w:p w14:paraId="768653E4" w14:textId="77777777" w:rsidR="00D40D32" w:rsidRPr="001B4616" w:rsidRDefault="00D40D32" w:rsidP="00D40D32">
      <w:pPr>
        <w:numPr>
          <w:ilvl w:val="0"/>
          <w:numId w:val="61"/>
        </w:numPr>
        <w:spacing w:after="0" w:line="276" w:lineRule="auto"/>
        <w:ind w:left="720"/>
        <w:jc w:val="both"/>
        <w:rPr>
          <w:rFonts w:ascii="Arial Narrow" w:hAnsi="Arial Narrow"/>
        </w:rPr>
      </w:pPr>
      <w:r w:rsidRPr="001B4616">
        <w:rPr>
          <w:rFonts w:ascii="Arial Narrow" w:hAnsi="Arial Narrow"/>
        </w:rPr>
        <w:t>je seznanjen z dejstvom, da so udeleženci evropske kohezijske politike dolžni preprečevati, odkrivati, odpravljati nepravilnosti in poročati o njih ter izvajati finančne in druge popravke v povezavi z odkritimi posameznimi ali sistemskimi nepravilnostmi,</w:t>
      </w:r>
    </w:p>
    <w:p w14:paraId="1A4D521C" w14:textId="77777777" w:rsidR="00D40D32" w:rsidRPr="001B4616" w:rsidRDefault="00D40D32" w:rsidP="00D40D32">
      <w:pPr>
        <w:numPr>
          <w:ilvl w:val="0"/>
          <w:numId w:val="61"/>
        </w:numPr>
        <w:spacing w:after="0" w:line="276" w:lineRule="auto"/>
        <w:ind w:left="720"/>
        <w:jc w:val="both"/>
        <w:rPr>
          <w:rFonts w:ascii="Arial Narrow" w:hAnsi="Arial Narrow"/>
        </w:rPr>
      </w:pPr>
      <w:r w:rsidRPr="001B4616">
        <w:rPr>
          <w:rFonts w:ascii="Arial Narrow" w:hAnsi="Arial Narrow"/>
        </w:rPr>
        <w:t>je seznanjen z dejstvom, da se uporabi pavšalni znesek ali ekstrapolirani finančni popravek v primerih, ko zneska neupravičenih izdatkov ni mogoče natančno določiti,</w:t>
      </w:r>
    </w:p>
    <w:p w14:paraId="2353AE73" w14:textId="77777777" w:rsidR="00D40D32" w:rsidRPr="001B4616" w:rsidRDefault="00D40D32" w:rsidP="00D40D32">
      <w:pPr>
        <w:numPr>
          <w:ilvl w:val="0"/>
          <w:numId w:val="61"/>
        </w:numPr>
        <w:spacing w:after="0" w:line="276" w:lineRule="auto"/>
        <w:ind w:left="720"/>
        <w:jc w:val="both"/>
        <w:rPr>
          <w:rFonts w:ascii="Arial Narrow" w:hAnsi="Arial Narrow"/>
        </w:rPr>
      </w:pPr>
      <w:r w:rsidRPr="00722900">
        <w:rPr>
          <w:rFonts w:ascii="Arial Narrow" w:hAnsi="Arial Narrow"/>
        </w:rPr>
        <w:t>so pogodbo in vse druge listine v zvezi s to pogodbo, vključno z listinami v sistemu eMA, podpisale osebe, ki so vpisane v poslovni register Slovenije (v nadaljnjem besedilu: ePRS) kot zakoniti zastopniki upravičenca za tovrstno zastopanje, oziroma druge osebe, ki jih je za to pooblastila oseba, vpisana v ePRS</w:t>
      </w:r>
      <w:r w:rsidRPr="001B4616">
        <w:rPr>
          <w:rFonts w:ascii="Arial Narrow" w:hAnsi="Arial Narrow"/>
        </w:rPr>
        <w:t>,</w:t>
      </w:r>
    </w:p>
    <w:p w14:paraId="5C58470B" w14:textId="77777777" w:rsidR="00D40D32" w:rsidRPr="001B4616" w:rsidRDefault="00D40D32" w:rsidP="00D40D32">
      <w:pPr>
        <w:numPr>
          <w:ilvl w:val="0"/>
          <w:numId w:val="61"/>
        </w:numPr>
        <w:spacing w:after="0" w:line="276" w:lineRule="auto"/>
        <w:ind w:left="720"/>
        <w:jc w:val="both"/>
        <w:rPr>
          <w:rFonts w:ascii="Arial Narrow" w:hAnsi="Arial Narrow"/>
        </w:rPr>
      </w:pPr>
      <w:r w:rsidRPr="001B4616">
        <w:rPr>
          <w:rFonts w:ascii="Arial Narrow" w:hAnsi="Arial Narrow"/>
        </w:rPr>
        <w:t>je agencijo seznanil z vsemi dejstvi, podatki in okoliščinami, ki so mu bili znani ali bi mu morali biti znani in ki bi lahko vplivali na odločitev agencije o sklenitvi te pogodbe,</w:t>
      </w:r>
    </w:p>
    <w:p w14:paraId="41AA65F6" w14:textId="77777777" w:rsidR="00D40D32" w:rsidRPr="001B4616" w:rsidRDefault="00D40D32" w:rsidP="00D40D32">
      <w:pPr>
        <w:spacing w:after="0" w:line="276" w:lineRule="auto"/>
        <w:ind w:left="720"/>
        <w:jc w:val="both"/>
        <w:rPr>
          <w:rFonts w:ascii="Arial Narrow" w:hAnsi="Arial Narrow"/>
        </w:rPr>
      </w:pPr>
      <w:r w:rsidRPr="001B4616">
        <w:rPr>
          <w:rFonts w:ascii="Arial Narrow" w:hAnsi="Arial Narrow"/>
        </w:rPr>
        <w:t>so vsi podatki, ki jih je posredoval agenciji v zvezi s to pogodbo, ažurni, resnični, veljavni, popolni in nespremenjeni tudi v času njene sklenitve.</w:t>
      </w:r>
    </w:p>
    <w:p w14:paraId="41165699" w14:textId="77777777" w:rsidR="00D40D32" w:rsidRPr="001B4616" w:rsidRDefault="00D40D32" w:rsidP="00D40D32">
      <w:pPr>
        <w:jc w:val="both"/>
        <w:rPr>
          <w:rFonts w:ascii="Arial Narrow" w:hAnsi="Arial Narrow"/>
        </w:rPr>
      </w:pPr>
      <w:r w:rsidRPr="001B4616">
        <w:rPr>
          <w:rFonts w:ascii="Arial Narrow" w:hAnsi="Arial Narrow"/>
        </w:rPr>
        <w:t>Kršitve jamstev iz prejšnjega odstavka so bistvene kršitve pogodbe. V primeru takih kršitev agencija lahko odstopi od pogodbe, upravičenec pa mora vrniti prejeta sredstva po tej pogodbi v roku 30 (tridesetih) dni od pisnega poziva agencije, povečana za zakonske zamudne obresti od dneva nakazila na TRR upravičenca do dneva nakazila v dobro proračuna RS.</w:t>
      </w:r>
    </w:p>
    <w:p w14:paraId="11050952" w14:textId="77777777" w:rsidR="00D40D32" w:rsidRPr="001B4616" w:rsidRDefault="00D40D32" w:rsidP="00230E6B">
      <w:pPr>
        <w:pStyle w:val="Odstavekseznama"/>
        <w:numPr>
          <w:ilvl w:val="6"/>
          <w:numId w:val="79"/>
        </w:numPr>
        <w:rPr>
          <w:rFonts w:ascii="Arial Narrow" w:hAnsi="Arial Narrow"/>
        </w:rPr>
      </w:pPr>
      <w:r w:rsidRPr="001B4616">
        <w:rPr>
          <w:rFonts w:ascii="Arial Narrow" w:hAnsi="Arial Narrow"/>
        </w:rPr>
        <w:t>člen</w:t>
      </w:r>
    </w:p>
    <w:p w14:paraId="09434B2F" w14:textId="77777777" w:rsidR="00D40D32" w:rsidRPr="001B4616" w:rsidRDefault="00D40D32" w:rsidP="00D40D32">
      <w:pPr>
        <w:rPr>
          <w:rFonts w:ascii="Arial Narrow" w:hAnsi="Arial Narrow"/>
        </w:rPr>
      </w:pPr>
      <w:r w:rsidRPr="001B4616">
        <w:rPr>
          <w:rFonts w:ascii="Arial Narrow" w:hAnsi="Arial Narrow"/>
        </w:rPr>
        <w:t>Upravičenec se zavezuje, da bo:</w:t>
      </w:r>
    </w:p>
    <w:p w14:paraId="75A80CFB" w14:textId="77777777" w:rsidR="00D40D32" w:rsidRPr="001B4616" w:rsidRDefault="00D40D32" w:rsidP="00D40D32">
      <w:pPr>
        <w:numPr>
          <w:ilvl w:val="0"/>
          <w:numId w:val="61"/>
        </w:numPr>
        <w:spacing w:after="0" w:line="276" w:lineRule="auto"/>
        <w:ind w:left="720"/>
        <w:jc w:val="both"/>
        <w:rPr>
          <w:rFonts w:ascii="Arial Narrow" w:hAnsi="Arial Narrow"/>
        </w:rPr>
      </w:pPr>
      <w:r>
        <w:rPr>
          <w:rFonts w:ascii="Arial Narrow" w:hAnsi="Arial Narrow"/>
        </w:rPr>
        <w:t xml:space="preserve">bo </w:t>
      </w:r>
      <w:r w:rsidRPr="001B4616">
        <w:rPr>
          <w:rFonts w:ascii="Arial Narrow" w:hAnsi="Arial Narrow"/>
        </w:rPr>
        <w:t xml:space="preserve">operacijo izvajal skladno z vsakokratno veljavnimi predpisi in navodili organa upravljanja in </w:t>
      </w:r>
      <w:r>
        <w:rPr>
          <w:rFonts w:ascii="Arial Narrow" w:hAnsi="Arial Narrow"/>
        </w:rPr>
        <w:t>agencije</w:t>
      </w:r>
      <w:r w:rsidRPr="001B4616">
        <w:rPr>
          <w:rFonts w:ascii="Arial Narrow" w:hAnsi="Arial Narrow"/>
        </w:rPr>
        <w:t>,</w:t>
      </w:r>
    </w:p>
    <w:p w14:paraId="4B070141" w14:textId="77777777" w:rsidR="00D40D32" w:rsidRPr="001B4616" w:rsidRDefault="00D40D32" w:rsidP="00D40D32">
      <w:pPr>
        <w:numPr>
          <w:ilvl w:val="0"/>
          <w:numId w:val="61"/>
        </w:numPr>
        <w:spacing w:after="0" w:line="276" w:lineRule="auto"/>
        <w:ind w:left="720"/>
        <w:jc w:val="both"/>
        <w:rPr>
          <w:rFonts w:ascii="Arial Narrow" w:hAnsi="Arial Narrow"/>
        </w:rPr>
      </w:pPr>
      <w:r>
        <w:rPr>
          <w:rFonts w:ascii="Arial Narrow" w:hAnsi="Arial Narrow"/>
        </w:rPr>
        <w:t xml:space="preserve">bo </w:t>
      </w:r>
      <w:r w:rsidRPr="001B4616">
        <w:rPr>
          <w:rFonts w:ascii="Arial Narrow" w:hAnsi="Arial Narrow"/>
        </w:rPr>
        <w:t>sredstva, pridobljena po tej pogodbi, porabil namensko in izključno za upravičene stroške izvajanja operacije, katere financiranje je predmet te pogodbe, vse v skladu s to pogodbo,</w:t>
      </w:r>
    </w:p>
    <w:p w14:paraId="66C7EF0E" w14:textId="77777777" w:rsidR="00D40D32" w:rsidRPr="001B4616" w:rsidRDefault="00D40D32" w:rsidP="00D40D32">
      <w:pPr>
        <w:numPr>
          <w:ilvl w:val="0"/>
          <w:numId w:val="61"/>
        </w:numPr>
        <w:spacing w:after="0" w:line="276" w:lineRule="auto"/>
        <w:ind w:left="720"/>
        <w:jc w:val="both"/>
        <w:rPr>
          <w:rFonts w:ascii="Arial Narrow" w:hAnsi="Arial Narrow"/>
        </w:rPr>
      </w:pPr>
      <w:r>
        <w:rPr>
          <w:rFonts w:ascii="Arial Narrow" w:hAnsi="Arial Narrow"/>
        </w:rPr>
        <w:t xml:space="preserve">bo </w:t>
      </w:r>
      <w:r w:rsidRPr="001B4616">
        <w:rPr>
          <w:rFonts w:ascii="Arial Narrow" w:hAnsi="Arial Narrow"/>
        </w:rPr>
        <w:t xml:space="preserve">v roku 8 (osmih) dni od nastanka spremembe pisno obvestil agencijo o vseh statusnih spremembah, kot so sprememba sedeža ali dejavnosti, sprememba pooblaščenih oseb in zakonitih zastopnikov, sprememba deleža ustanoviteljev, družbenikov ipd. ali druge spremembe deležev, ki bi kakorkoli spremenile status upravičenca, </w:t>
      </w:r>
    </w:p>
    <w:p w14:paraId="1F2AE120" w14:textId="77777777" w:rsidR="00D40D32" w:rsidRPr="001B4616" w:rsidRDefault="00D40D32" w:rsidP="00D40D32">
      <w:pPr>
        <w:numPr>
          <w:ilvl w:val="0"/>
          <w:numId w:val="61"/>
        </w:numPr>
        <w:spacing w:after="0" w:line="276" w:lineRule="auto"/>
        <w:ind w:left="720"/>
        <w:jc w:val="both"/>
        <w:rPr>
          <w:rFonts w:ascii="Arial Narrow" w:hAnsi="Arial Narrow"/>
        </w:rPr>
      </w:pPr>
      <w:r>
        <w:rPr>
          <w:rFonts w:ascii="Arial Narrow" w:hAnsi="Arial Narrow"/>
        </w:rPr>
        <w:t xml:space="preserve">bo </w:t>
      </w:r>
      <w:r w:rsidRPr="001B4616">
        <w:rPr>
          <w:rFonts w:ascii="Arial Narrow" w:hAnsi="Arial Narrow"/>
        </w:rPr>
        <w:t>agenciji v postavljenem roku dostavljal zahtevana pojasnila v zvezi z operacijo in med delovnim časom omogočal dostop v objekte z namenom izvajanja pregledov, povezanih z operacijo - predložil dokazila o upravičenosti stroškov v določenem roku,</w:t>
      </w:r>
    </w:p>
    <w:p w14:paraId="4B0B57D3" w14:textId="77777777" w:rsidR="00D40D32" w:rsidRPr="001B4616" w:rsidRDefault="00D40D32" w:rsidP="00D40D32">
      <w:pPr>
        <w:numPr>
          <w:ilvl w:val="0"/>
          <w:numId w:val="61"/>
        </w:numPr>
        <w:spacing w:after="0" w:line="276" w:lineRule="auto"/>
        <w:ind w:left="720"/>
        <w:jc w:val="both"/>
        <w:rPr>
          <w:rFonts w:ascii="Arial Narrow" w:hAnsi="Arial Narrow"/>
        </w:rPr>
      </w:pPr>
      <w:r>
        <w:rPr>
          <w:rFonts w:ascii="Arial Narrow" w:hAnsi="Arial Narrow"/>
        </w:rPr>
        <w:t xml:space="preserve">bo </w:t>
      </w:r>
      <w:r w:rsidRPr="001B4616">
        <w:rPr>
          <w:rFonts w:ascii="Arial Narrow" w:hAnsi="Arial Narrow"/>
        </w:rPr>
        <w:t>izpolnil obveznosti v določenem roku,</w:t>
      </w:r>
    </w:p>
    <w:p w14:paraId="0D351345" w14:textId="77777777" w:rsidR="00D40D32" w:rsidRPr="001B4616" w:rsidRDefault="00D40D32" w:rsidP="00D40D32">
      <w:pPr>
        <w:numPr>
          <w:ilvl w:val="0"/>
          <w:numId w:val="61"/>
        </w:numPr>
        <w:spacing w:after="0" w:line="276" w:lineRule="auto"/>
        <w:ind w:left="720"/>
        <w:jc w:val="both"/>
        <w:rPr>
          <w:rFonts w:ascii="Arial Narrow" w:hAnsi="Arial Narrow"/>
        </w:rPr>
      </w:pPr>
      <w:r>
        <w:rPr>
          <w:rFonts w:ascii="Arial Narrow" w:hAnsi="Arial Narrow"/>
        </w:rPr>
        <w:t xml:space="preserve">bo </w:t>
      </w:r>
      <w:r w:rsidRPr="001B4616">
        <w:rPr>
          <w:rFonts w:ascii="Arial Narrow" w:hAnsi="Arial Narrow"/>
        </w:rPr>
        <w:t>upošteval dodatna navodila oziroma spremembe navodil in zahtev agencije glede informiranosti, priprave zahtevkov za financiranje in poročil, ki jih agencija sprejme v skladu z vsakokratno veljavnimi predpisi,</w:t>
      </w:r>
    </w:p>
    <w:p w14:paraId="4830FAD5" w14:textId="77777777" w:rsidR="00D40D32" w:rsidRPr="001B4616" w:rsidRDefault="00D40D32" w:rsidP="00D40D32">
      <w:pPr>
        <w:numPr>
          <w:ilvl w:val="0"/>
          <w:numId w:val="61"/>
        </w:numPr>
        <w:spacing w:after="0" w:line="276" w:lineRule="auto"/>
        <w:ind w:left="720"/>
        <w:jc w:val="both"/>
        <w:rPr>
          <w:rFonts w:ascii="Arial Narrow" w:hAnsi="Arial Narrow"/>
        </w:rPr>
      </w:pPr>
      <w:r>
        <w:rPr>
          <w:rFonts w:ascii="Arial Narrow" w:hAnsi="Arial Narrow"/>
        </w:rPr>
        <w:t xml:space="preserve">bo </w:t>
      </w:r>
      <w:r w:rsidRPr="001B4616">
        <w:rPr>
          <w:rFonts w:ascii="Arial Narrow" w:hAnsi="Arial Narrow"/>
        </w:rPr>
        <w:t>agencijo sprotno pisno obveščal o dogodkih, zaradi katerih je podaljšano ali onemogočeno izvajanje operacije,</w:t>
      </w:r>
    </w:p>
    <w:p w14:paraId="1A13A322" w14:textId="77777777" w:rsidR="00D40D32" w:rsidRPr="001B4616" w:rsidRDefault="00D40D32" w:rsidP="00D40D32">
      <w:pPr>
        <w:numPr>
          <w:ilvl w:val="0"/>
          <w:numId w:val="61"/>
        </w:numPr>
        <w:spacing w:after="0" w:line="276" w:lineRule="auto"/>
        <w:ind w:left="720"/>
        <w:jc w:val="both"/>
        <w:rPr>
          <w:rFonts w:ascii="Arial Narrow" w:hAnsi="Arial Narrow"/>
        </w:rPr>
      </w:pPr>
      <w:r>
        <w:rPr>
          <w:rFonts w:ascii="Arial Narrow" w:hAnsi="Arial Narrow"/>
        </w:rPr>
        <w:t xml:space="preserve">bo </w:t>
      </w:r>
      <w:r w:rsidRPr="001B4616">
        <w:rPr>
          <w:rFonts w:ascii="Arial Narrow" w:hAnsi="Arial Narrow"/>
        </w:rPr>
        <w:t xml:space="preserve">pridobil dostop do </w:t>
      </w:r>
      <w:r>
        <w:rPr>
          <w:rFonts w:ascii="Arial Narrow" w:hAnsi="Arial Narrow"/>
        </w:rPr>
        <w:t>IS OU</w:t>
      </w:r>
      <w:r w:rsidRPr="001B4616">
        <w:rPr>
          <w:rFonts w:ascii="Arial Narrow" w:hAnsi="Arial Narrow"/>
        </w:rPr>
        <w:t xml:space="preserve">, opravil ustrezno izobraževanje ter zahtevke za izplačila vnesel v </w:t>
      </w:r>
      <w:r>
        <w:rPr>
          <w:rFonts w:ascii="Arial Narrow" w:hAnsi="Arial Narrow"/>
        </w:rPr>
        <w:t>IS OU</w:t>
      </w:r>
      <w:r w:rsidRPr="001B4616">
        <w:rPr>
          <w:rFonts w:ascii="Arial Narrow" w:hAnsi="Arial Narrow"/>
        </w:rPr>
        <w:t xml:space="preserve">, </w:t>
      </w:r>
    </w:p>
    <w:p w14:paraId="7E661C73" w14:textId="77777777" w:rsidR="00D40D32" w:rsidRPr="001B4616" w:rsidRDefault="00D40D32" w:rsidP="00D40D32">
      <w:pPr>
        <w:numPr>
          <w:ilvl w:val="0"/>
          <w:numId w:val="61"/>
        </w:numPr>
        <w:spacing w:after="0" w:line="276" w:lineRule="auto"/>
        <w:ind w:left="720"/>
        <w:jc w:val="both"/>
        <w:rPr>
          <w:rFonts w:ascii="Arial Narrow" w:hAnsi="Arial Narrow"/>
        </w:rPr>
      </w:pPr>
      <w:r>
        <w:rPr>
          <w:rFonts w:ascii="Arial Narrow" w:hAnsi="Arial Narrow"/>
        </w:rPr>
        <w:t xml:space="preserve">bo </w:t>
      </w:r>
      <w:r w:rsidRPr="001B4616">
        <w:rPr>
          <w:rFonts w:ascii="Arial Narrow" w:hAnsi="Arial Narrow"/>
        </w:rPr>
        <w:t>za operacijo</w:t>
      </w:r>
      <w:r>
        <w:rPr>
          <w:rFonts w:ascii="Arial Narrow" w:hAnsi="Arial Narrow"/>
        </w:rPr>
        <w:t xml:space="preserve"> vodil</w:t>
      </w:r>
      <w:r w:rsidRPr="001B4616">
        <w:rPr>
          <w:rFonts w:ascii="Arial Narrow" w:hAnsi="Arial Narrow"/>
        </w:rPr>
        <w:t xml:space="preserve"> ustrezno ločen knjigovodski sistem oziroma ustrezno knjigovodsko evidenco,</w:t>
      </w:r>
    </w:p>
    <w:p w14:paraId="2E5E6476" w14:textId="77777777" w:rsidR="00D40D32" w:rsidRPr="001B4616" w:rsidRDefault="00D40D32" w:rsidP="00D40D32">
      <w:pPr>
        <w:numPr>
          <w:ilvl w:val="0"/>
          <w:numId w:val="61"/>
        </w:numPr>
        <w:spacing w:after="0" w:line="276" w:lineRule="auto"/>
        <w:ind w:left="720"/>
        <w:jc w:val="both"/>
        <w:rPr>
          <w:rFonts w:ascii="Arial Narrow" w:hAnsi="Arial Narrow"/>
        </w:rPr>
      </w:pPr>
      <w:r>
        <w:rPr>
          <w:rFonts w:ascii="Arial Narrow" w:hAnsi="Arial Narrow"/>
        </w:rPr>
        <w:t xml:space="preserve">bo </w:t>
      </w:r>
      <w:r w:rsidRPr="001B4616">
        <w:rPr>
          <w:rFonts w:ascii="Arial Narrow" w:hAnsi="Arial Narrow"/>
        </w:rPr>
        <w:t>zagotavljal revizijsko sled in hranil vso dokumentacijo v zvezi z operacijo, potrebno za zagotovitev ustrezne revizijske sledi v skladu z navodili in veljavnimi predpisi,</w:t>
      </w:r>
    </w:p>
    <w:p w14:paraId="7640BFEE" w14:textId="77777777" w:rsidR="00D40D32" w:rsidRPr="001B4616" w:rsidRDefault="00D40D32" w:rsidP="00D40D32">
      <w:pPr>
        <w:numPr>
          <w:ilvl w:val="0"/>
          <w:numId w:val="61"/>
        </w:numPr>
        <w:spacing w:after="0" w:line="276" w:lineRule="auto"/>
        <w:ind w:left="720"/>
        <w:jc w:val="both"/>
        <w:rPr>
          <w:rFonts w:ascii="Arial Narrow" w:hAnsi="Arial Narrow"/>
        </w:rPr>
      </w:pPr>
      <w:r>
        <w:rPr>
          <w:rFonts w:ascii="Arial Narrow" w:hAnsi="Arial Narrow"/>
        </w:rPr>
        <w:t xml:space="preserve">bo </w:t>
      </w:r>
      <w:r w:rsidRPr="001B4616">
        <w:rPr>
          <w:rFonts w:ascii="Arial Narrow" w:hAnsi="Arial Narrow"/>
        </w:rPr>
        <w:t>upošteval vsakokratno veljavno zakonodajo s področja integritete in preprečevanja korupcije,</w:t>
      </w:r>
    </w:p>
    <w:p w14:paraId="2D100F17" w14:textId="77777777" w:rsidR="00D40D32" w:rsidRPr="001B4616" w:rsidRDefault="00D40D32" w:rsidP="00D40D32">
      <w:pPr>
        <w:numPr>
          <w:ilvl w:val="0"/>
          <w:numId w:val="61"/>
        </w:numPr>
        <w:spacing w:after="0" w:line="276" w:lineRule="auto"/>
        <w:ind w:left="720"/>
        <w:jc w:val="both"/>
        <w:rPr>
          <w:rFonts w:ascii="Arial Narrow" w:hAnsi="Arial Narrow"/>
        </w:rPr>
      </w:pPr>
      <w:r w:rsidRPr="00722900">
        <w:rPr>
          <w:rFonts w:ascii="Arial Narrow" w:hAnsi="Arial Narrow"/>
        </w:rPr>
        <w:t>ne bo odstopil terjatve iz te pogodbe tretjim osebam, jih zastavil ali drugače obremenil</w:t>
      </w:r>
      <w:r w:rsidRPr="001B4616">
        <w:rPr>
          <w:rFonts w:ascii="Arial Narrow" w:hAnsi="Arial Narrow"/>
        </w:rPr>
        <w:t>,</w:t>
      </w:r>
    </w:p>
    <w:p w14:paraId="5C1FA21F" w14:textId="77777777" w:rsidR="00D40D32" w:rsidRPr="001B4616" w:rsidRDefault="00D40D32" w:rsidP="00D40D32">
      <w:pPr>
        <w:numPr>
          <w:ilvl w:val="0"/>
          <w:numId w:val="61"/>
        </w:numPr>
        <w:spacing w:after="0" w:line="276" w:lineRule="auto"/>
        <w:ind w:left="720"/>
        <w:jc w:val="both"/>
        <w:rPr>
          <w:rFonts w:ascii="Arial Narrow" w:hAnsi="Arial Narrow"/>
        </w:rPr>
      </w:pPr>
      <w:r>
        <w:rPr>
          <w:rFonts w:ascii="Arial Narrow" w:hAnsi="Arial Narrow"/>
        </w:rPr>
        <w:t xml:space="preserve">bo </w:t>
      </w:r>
      <w:r w:rsidRPr="001B4616">
        <w:rPr>
          <w:rFonts w:ascii="Arial Narrow" w:hAnsi="Arial Narrow"/>
        </w:rPr>
        <w:t>rezultate dokončane operacije uporabljal skladno z namenom financiranja,</w:t>
      </w:r>
    </w:p>
    <w:p w14:paraId="449B6504" w14:textId="5BAF6CD9" w:rsidR="00D40D32" w:rsidRPr="001B4616" w:rsidRDefault="00D40D32" w:rsidP="00D40D32">
      <w:pPr>
        <w:numPr>
          <w:ilvl w:val="0"/>
          <w:numId w:val="61"/>
        </w:numPr>
        <w:spacing w:after="0" w:line="276" w:lineRule="auto"/>
        <w:ind w:left="720"/>
        <w:jc w:val="both"/>
        <w:rPr>
          <w:rFonts w:ascii="Arial Narrow" w:hAnsi="Arial Narrow"/>
        </w:rPr>
      </w:pPr>
      <w:r>
        <w:rPr>
          <w:rFonts w:ascii="Arial Narrow" w:hAnsi="Arial Narrow"/>
        </w:rPr>
        <w:t xml:space="preserve">bo </w:t>
      </w:r>
      <w:r w:rsidRPr="001B4616">
        <w:rPr>
          <w:rFonts w:ascii="Arial Narrow" w:hAnsi="Arial Narrow"/>
        </w:rPr>
        <w:t xml:space="preserve">subjektom, </w:t>
      </w:r>
      <w:r w:rsidRPr="00475854">
        <w:rPr>
          <w:rFonts w:ascii="Arial Narrow" w:hAnsi="Arial Narrow"/>
        </w:rPr>
        <w:t xml:space="preserve">naštetim v </w:t>
      </w:r>
      <w:r w:rsidRPr="00CD2468">
        <w:rPr>
          <w:rFonts w:ascii="Arial Narrow" w:hAnsi="Arial Narrow"/>
        </w:rPr>
        <w:t>2</w:t>
      </w:r>
      <w:r w:rsidR="00C5675F">
        <w:rPr>
          <w:rFonts w:ascii="Arial Narrow" w:hAnsi="Arial Narrow"/>
        </w:rPr>
        <w:t>9</w:t>
      </w:r>
      <w:r w:rsidRPr="00CD2468">
        <w:rPr>
          <w:rFonts w:ascii="Arial Narrow" w:hAnsi="Arial Narrow"/>
        </w:rPr>
        <w:t>. členu</w:t>
      </w:r>
      <w:r w:rsidRPr="00475854">
        <w:rPr>
          <w:rFonts w:ascii="Arial Narrow" w:hAnsi="Arial Narrow"/>
        </w:rPr>
        <w:t xml:space="preserve"> te</w:t>
      </w:r>
      <w:r w:rsidRPr="001B4616">
        <w:rPr>
          <w:rFonts w:ascii="Arial Narrow" w:hAnsi="Arial Narrow"/>
        </w:rPr>
        <w:t xml:space="preserve"> pogodbe, omogočil nadzor nad izvajanjem operacije,</w:t>
      </w:r>
    </w:p>
    <w:p w14:paraId="187F178F" w14:textId="77777777" w:rsidR="00D40D32" w:rsidRPr="001B4616" w:rsidRDefault="00D40D32" w:rsidP="00D40D32">
      <w:pPr>
        <w:numPr>
          <w:ilvl w:val="0"/>
          <w:numId w:val="61"/>
        </w:numPr>
        <w:spacing w:after="0" w:line="276" w:lineRule="auto"/>
        <w:ind w:left="720"/>
        <w:jc w:val="both"/>
        <w:rPr>
          <w:rFonts w:ascii="Arial Narrow" w:hAnsi="Arial Narrow"/>
        </w:rPr>
      </w:pPr>
      <w:r>
        <w:rPr>
          <w:rFonts w:ascii="Arial Narrow" w:hAnsi="Arial Narrow"/>
        </w:rPr>
        <w:t xml:space="preserve">bo </w:t>
      </w:r>
      <w:r w:rsidRPr="001B4616">
        <w:rPr>
          <w:rFonts w:ascii="Arial Narrow" w:hAnsi="Arial Narrow"/>
        </w:rPr>
        <w:t>v postopkih nadzora ali revizij operacije navajal vsa dejstva in dokaze, ki bi lahko vplivali na pravilnost ugotovitev v navedenih postopkih,</w:t>
      </w:r>
    </w:p>
    <w:p w14:paraId="5EB778E7" w14:textId="77777777" w:rsidR="00D40D32" w:rsidRPr="001B4616" w:rsidRDefault="00D40D32" w:rsidP="00D40D32">
      <w:pPr>
        <w:numPr>
          <w:ilvl w:val="0"/>
          <w:numId w:val="61"/>
        </w:numPr>
        <w:spacing w:after="0" w:line="276" w:lineRule="auto"/>
        <w:ind w:left="720"/>
        <w:jc w:val="both"/>
        <w:rPr>
          <w:rFonts w:ascii="Arial Narrow" w:hAnsi="Arial Narrow"/>
        </w:rPr>
      </w:pPr>
      <w:r w:rsidRPr="001B4616">
        <w:rPr>
          <w:rFonts w:ascii="Arial Narrow" w:hAnsi="Arial Narrow"/>
        </w:rPr>
        <w:t xml:space="preserve">si </w:t>
      </w:r>
      <w:r>
        <w:rPr>
          <w:rFonts w:ascii="Arial Narrow" w:hAnsi="Arial Narrow"/>
        </w:rPr>
        <w:t xml:space="preserve">bo </w:t>
      </w:r>
      <w:r w:rsidRPr="001B4616">
        <w:rPr>
          <w:rFonts w:ascii="Arial Narrow" w:hAnsi="Arial Narrow"/>
        </w:rPr>
        <w:t xml:space="preserve">prizadeval morebitne spore urediti s podajo predloga agenciji za sklenitev dodatka k tej </w:t>
      </w:r>
    </w:p>
    <w:p w14:paraId="3FA61959" w14:textId="3932BAD2" w:rsidR="00D40D32" w:rsidRDefault="00D40D32" w:rsidP="00D40D32">
      <w:pPr>
        <w:spacing w:after="0"/>
        <w:ind w:firstLine="708"/>
        <w:jc w:val="both"/>
        <w:rPr>
          <w:rFonts w:ascii="Arial Narrow" w:hAnsi="Arial Narrow"/>
        </w:rPr>
      </w:pPr>
      <w:r w:rsidRPr="001B4616">
        <w:rPr>
          <w:rFonts w:ascii="Arial Narrow" w:hAnsi="Arial Narrow"/>
        </w:rPr>
        <w:t xml:space="preserve">pogodbi, </w:t>
      </w:r>
    </w:p>
    <w:p w14:paraId="31580DD5" w14:textId="77777777" w:rsidR="00C5675F" w:rsidRPr="00722900" w:rsidRDefault="00C5675F" w:rsidP="00C5675F">
      <w:pPr>
        <w:pStyle w:val="Odstavekseznama"/>
        <w:numPr>
          <w:ilvl w:val="0"/>
          <w:numId w:val="69"/>
        </w:numPr>
        <w:ind w:left="709"/>
        <w:rPr>
          <w:rFonts w:ascii="Arial Narrow" w:hAnsi="Arial Narrow"/>
        </w:rPr>
      </w:pPr>
      <w:r w:rsidRPr="00722900">
        <w:rPr>
          <w:rFonts w:ascii="Arial Narrow" w:hAnsi="Arial Narrow"/>
        </w:rPr>
        <w:t xml:space="preserve">pred začetkom start-up mentoriranja </w:t>
      </w:r>
      <w:r>
        <w:rPr>
          <w:rFonts w:ascii="Arial Narrow" w:hAnsi="Arial Narrow" w:cs="Arial Narrow"/>
          <w:color w:val="000000"/>
        </w:rPr>
        <w:t xml:space="preserve">od podjetnika pridobiti pisno izjavo o vseh že pridobljenih de minimis pomočeh, skladno z uredbo Komisije (EU) št. 147/2013  (izjava se nahaja v Navodilih agencije in jo za podjetnika predizpolni start-up mentor z javno dostopnimi podatki in </w:t>
      </w:r>
      <w:r>
        <w:rPr>
          <w:rFonts w:ascii="Arial Narrow" w:hAnsi="Arial Narrow"/>
        </w:rPr>
        <w:t>s podjetjem (</w:t>
      </w:r>
      <w:r w:rsidRPr="00722900">
        <w:rPr>
          <w:rFonts w:ascii="Arial Narrow" w:hAnsi="Arial Narrow"/>
        </w:rPr>
        <w:t>mentorirancem</w:t>
      </w:r>
      <w:r>
        <w:rPr>
          <w:rFonts w:ascii="Arial Narrow" w:hAnsi="Arial Narrow"/>
        </w:rPr>
        <w:t>)</w:t>
      </w:r>
      <w:r w:rsidRPr="00722900">
        <w:rPr>
          <w:rFonts w:ascii="Arial Narrow" w:hAnsi="Arial Narrow"/>
        </w:rPr>
        <w:t xml:space="preserve"> sklenit </w:t>
      </w:r>
      <w:r>
        <w:rPr>
          <w:rFonts w:ascii="Arial Narrow" w:hAnsi="Arial Narrow"/>
        </w:rPr>
        <w:t>s</w:t>
      </w:r>
      <w:r w:rsidRPr="00722900">
        <w:rPr>
          <w:rFonts w:ascii="Arial Narrow" w:hAnsi="Arial Narrow"/>
        </w:rPr>
        <w:t>porazum o mentoriranju, ki mora vsebovati naslednja določila:</w:t>
      </w:r>
    </w:p>
    <w:p w14:paraId="1A17777A" w14:textId="77777777" w:rsidR="00C5675F" w:rsidRDefault="00C5675F" w:rsidP="00C5675F">
      <w:pPr>
        <w:pStyle w:val="Odstavekseznama"/>
        <w:numPr>
          <w:ilvl w:val="1"/>
          <w:numId w:val="68"/>
        </w:numPr>
        <w:spacing w:after="0" w:line="276" w:lineRule="auto"/>
        <w:rPr>
          <w:rFonts w:ascii="Arial Narrow" w:hAnsi="Arial Narrow"/>
        </w:rPr>
      </w:pPr>
      <w:r>
        <w:rPr>
          <w:rFonts w:ascii="Arial Narrow" w:hAnsi="Arial Narrow"/>
        </w:rPr>
        <w:t>ime in priimek stat-up mentorja,</w:t>
      </w:r>
    </w:p>
    <w:p w14:paraId="114F47A8" w14:textId="77777777" w:rsidR="00C5675F" w:rsidRDefault="00C5675F" w:rsidP="00C5675F">
      <w:pPr>
        <w:pStyle w:val="Odstavekseznama"/>
        <w:numPr>
          <w:ilvl w:val="1"/>
          <w:numId w:val="68"/>
        </w:numPr>
        <w:spacing w:after="0" w:line="276" w:lineRule="auto"/>
        <w:rPr>
          <w:rFonts w:ascii="Arial Narrow" w:hAnsi="Arial Narrow"/>
        </w:rPr>
      </w:pPr>
      <w:r w:rsidRPr="004B7D1F">
        <w:rPr>
          <w:rFonts w:ascii="Arial Narrow" w:hAnsi="Arial Narrow"/>
        </w:rPr>
        <w:t>število ur start-up mentoriranja</w:t>
      </w:r>
      <w:r>
        <w:rPr>
          <w:rFonts w:ascii="Arial Narrow" w:hAnsi="Arial Narrow"/>
        </w:rPr>
        <w:t xml:space="preserve"> in obdobje start-up mentoriranja;</w:t>
      </w:r>
      <w:r w:rsidRPr="004B7D1F">
        <w:rPr>
          <w:rFonts w:ascii="Arial Narrow" w:hAnsi="Arial Narrow"/>
        </w:rPr>
        <w:t xml:space="preserve"> </w:t>
      </w:r>
    </w:p>
    <w:p w14:paraId="297CC4AF" w14:textId="77777777" w:rsidR="00C5675F" w:rsidRDefault="00C5675F" w:rsidP="00C5675F">
      <w:pPr>
        <w:pStyle w:val="Odstavekseznama"/>
        <w:numPr>
          <w:ilvl w:val="1"/>
          <w:numId w:val="68"/>
        </w:numPr>
        <w:spacing w:after="0" w:line="276" w:lineRule="auto"/>
        <w:rPr>
          <w:rFonts w:ascii="Arial Narrow" w:hAnsi="Arial Narrow"/>
        </w:rPr>
      </w:pPr>
      <w:r w:rsidRPr="004B7D1F">
        <w:rPr>
          <w:rFonts w:ascii="Arial Narrow" w:hAnsi="Arial Narrow"/>
        </w:rPr>
        <w:t>višina sredstev mentoriranja</w:t>
      </w:r>
      <w:r>
        <w:rPr>
          <w:rFonts w:ascii="Arial Narrow" w:hAnsi="Arial Narrow"/>
        </w:rPr>
        <w:t xml:space="preserve"> (število ur pomnožite z višino urne postavke 23,71 EUR/na uro in je izračunana kot urna postavka SSE (</w:t>
      </w:r>
      <w:r w:rsidRPr="001475ED">
        <w:rPr>
          <w:rFonts w:ascii="Arial Narrow" w:hAnsi="Arial Narrow"/>
        </w:rPr>
        <w:t>3.400 EU * 10 mesecev / 1434 ur/obdobje)</w:t>
      </w:r>
      <w:r w:rsidRPr="004B7D1F">
        <w:rPr>
          <w:rFonts w:ascii="Arial Narrow" w:hAnsi="Arial Narrow"/>
        </w:rPr>
        <w:t xml:space="preserve"> </w:t>
      </w:r>
      <w:r>
        <w:rPr>
          <w:rFonts w:ascii="Arial Narrow" w:hAnsi="Arial Narrow"/>
        </w:rPr>
        <w:t>in</w:t>
      </w:r>
    </w:p>
    <w:p w14:paraId="32924072" w14:textId="77777777" w:rsidR="00C5675F" w:rsidRDefault="00C5675F" w:rsidP="00C5675F">
      <w:pPr>
        <w:pStyle w:val="Odstavekseznama"/>
        <w:numPr>
          <w:ilvl w:val="1"/>
          <w:numId w:val="68"/>
        </w:numPr>
        <w:spacing w:after="0" w:line="276" w:lineRule="auto"/>
        <w:rPr>
          <w:rFonts w:ascii="Arial Narrow" w:hAnsi="Arial Narrow"/>
        </w:rPr>
      </w:pPr>
      <w:r>
        <w:rPr>
          <w:rFonts w:ascii="Arial Narrow" w:hAnsi="Arial Narrow"/>
        </w:rPr>
        <w:t>navedbo</w:t>
      </w:r>
      <w:r w:rsidRPr="004B7D1F">
        <w:rPr>
          <w:rFonts w:ascii="Arial Narrow" w:hAnsi="Arial Narrow"/>
        </w:rPr>
        <w:t xml:space="preserve">, da </w:t>
      </w:r>
      <w:r>
        <w:rPr>
          <w:rFonts w:ascii="Arial Narrow" w:hAnsi="Arial Narrow"/>
        </w:rPr>
        <w:t xml:space="preserve">višina </w:t>
      </w:r>
      <w:r w:rsidRPr="004B7D1F">
        <w:rPr>
          <w:rFonts w:ascii="Arial Narrow" w:hAnsi="Arial Narrow"/>
        </w:rPr>
        <w:t>sredst</w:t>
      </w:r>
      <w:r>
        <w:rPr>
          <w:rFonts w:ascii="Arial Narrow" w:hAnsi="Arial Narrow"/>
        </w:rPr>
        <w:t>ev</w:t>
      </w:r>
      <w:r w:rsidRPr="004B7D1F">
        <w:rPr>
          <w:rFonts w:ascii="Arial Narrow" w:hAnsi="Arial Narrow"/>
        </w:rPr>
        <w:t xml:space="preserve">, ki bodo </w:t>
      </w:r>
      <w:r>
        <w:rPr>
          <w:rFonts w:ascii="Arial Narrow" w:hAnsi="Arial Narrow"/>
        </w:rPr>
        <w:t>podjetju (mentorirancu)</w:t>
      </w:r>
      <w:r w:rsidRPr="004B7D1F">
        <w:rPr>
          <w:rFonts w:ascii="Arial Narrow" w:hAnsi="Arial Narrow"/>
        </w:rPr>
        <w:t xml:space="preserve"> </w:t>
      </w:r>
      <w:r>
        <w:rPr>
          <w:rFonts w:ascii="Arial Narrow" w:hAnsi="Arial Narrow"/>
        </w:rPr>
        <w:t>dodeljena</w:t>
      </w:r>
      <w:r w:rsidRPr="004B7D1F">
        <w:rPr>
          <w:rFonts w:ascii="Arial Narrow" w:hAnsi="Arial Narrow"/>
        </w:rPr>
        <w:t xml:space="preserve"> za start-up mentoriranje predstavlja</w:t>
      </w:r>
      <w:r>
        <w:rPr>
          <w:rFonts w:ascii="Arial Narrow" w:hAnsi="Arial Narrow"/>
        </w:rPr>
        <w:t xml:space="preserve"> </w:t>
      </w:r>
      <w:r w:rsidRPr="004B7D1F">
        <w:rPr>
          <w:rFonts w:ascii="Arial Narrow" w:hAnsi="Arial Narrow"/>
        </w:rPr>
        <w:t xml:space="preserve">višino </w:t>
      </w:r>
      <w:r>
        <w:rPr>
          <w:rFonts w:ascii="Arial Narrow" w:hAnsi="Arial Narrow"/>
        </w:rPr>
        <w:t>»</w:t>
      </w:r>
      <w:r w:rsidRPr="004B7D1F">
        <w:rPr>
          <w:rFonts w:ascii="Arial Narrow" w:hAnsi="Arial Narrow"/>
        </w:rPr>
        <w:t>de minimis</w:t>
      </w:r>
      <w:r>
        <w:rPr>
          <w:rFonts w:ascii="Arial Narrow" w:hAnsi="Arial Narrow"/>
        </w:rPr>
        <w:t>«</w:t>
      </w:r>
      <w:r w:rsidRPr="004B7D1F">
        <w:rPr>
          <w:rFonts w:ascii="Arial Narrow" w:hAnsi="Arial Narrow"/>
        </w:rPr>
        <w:t xml:space="preserve"> pomoči</w:t>
      </w:r>
      <w:r w:rsidRPr="0036181B">
        <w:t xml:space="preserve"> </w:t>
      </w:r>
      <w:r w:rsidRPr="0036181B">
        <w:rPr>
          <w:rFonts w:ascii="Arial Narrow" w:hAnsi="Arial Narrow"/>
        </w:rPr>
        <w:t>pomoč na podlagi sheme M001-2399245-2015</w:t>
      </w:r>
      <w:r>
        <w:rPr>
          <w:rFonts w:ascii="Arial Narrow" w:hAnsi="Arial Narrow"/>
        </w:rPr>
        <w:t xml:space="preserve">. </w:t>
      </w:r>
    </w:p>
    <w:p w14:paraId="01BD44F3" w14:textId="77777777" w:rsidR="007E4BE4" w:rsidRDefault="007E4BE4" w:rsidP="007E4BE4">
      <w:pPr>
        <w:numPr>
          <w:ilvl w:val="0"/>
          <w:numId w:val="61"/>
        </w:numPr>
        <w:spacing w:after="0" w:line="276" w:lineRule="auto"/>
        <w:ind w:left="720"/>
        <w:jc w:val="both"/>
        <w:rPr>
          <w:rFonts w:ascii="Arial Narrow" w:hAnsi="Arial Narrow"/>
        </w:rPr>
      </w:pPr>
      <w:r w:rsidRPr="007E4BE4">
        <w:rPr>
          <w:rFonts w:ascii="Arial Narrow" w:hAnsi="Arial Narrow"/>
        </w:rPr>
        <w:t>pred začetkom ekspertnega svetovanja preveri v javno dostopnih podatki ali se je podjetniku spremenila skupna prejeta de minimis pomoč – v kolikor se je, mu pošlje dopolnjeno Izjavo podjetnika o vseh že pridobljenih de minimis pomočeh. V elektronskem sporočilu podjetnika seznani o višini »de minimis« pomoči za ekspertno svetovanje ter s podjetjem (svetovancem) konzorcijskim partnerjem Start-up konzorcija in ekspertnim svetovalcem skleniti tripartitno pogodbo o ekspertnem svetovanju, ki mora vsebovati naslednja določila</w:t>
      </w:r>
      <w:r>
        <w:rPr>
          <w:rFonts w:ascii="Arial Narrow" w:hAnsi="Arial Narrow"/>
        </w:rPr>
        <w:t>:</w:t>
      </w:r>
    </w:p>
    <w:p w14:paraId="53E96945" w14:textId="2F58EE5D" w:rsidR="00C5675F" w:rsidRPr="007E4BE4" w:rsidRDefault="00C5675F" w:rsidP="007E4BE4">
      <w:pPr>
        <w:pStyle w:val="Odstavekseznama"/>
        <w:numPr>
          <w:ilvl w:val="1"/>
          <w:numId w:val="68"/>
        </w:numPr>
        <w:spacing w:after="0" w:line="276" w:lineRule="auto"/>
        <w:rPr>
          <w:rFonts w:ascii="Arial Narrow" w:hAnsi="Arial Narrow"/>
        </w:rPr>
      </w:pPr>
      <w:r w:rsidRPr="007E4BE4">
        <w:rPr>
          <w:rFonts w:ascii="Arial Narrow" w:hAnsi="Arial Narrow"/>
        </w:rPr>
        <w:t xml:space="preserve">število ur ekspertnega svetovanja; </w:t>
      </w:r>
    </w:p>
    <w:p w14:paraId="3C784DD0" w14:textId="77777777" w:rsidR="00C5675F" w:rsidRDefault="00C5675F" w:rsidP="00C5675F">
      <w:pPr>
        <w:pStyle w:val="Odstavekseznama"/>
        <w:numPr>
          <w:ilvl w:val="1"/>
          <w:numId w:val="68"/>
        </w:numPr>
        <w:spacing w:after="0" w:line="276" w:lineRule="auto"/>
        <w:rPr>
          <w:rFonts w:ascii="Arial Narrow" w:hAnsi="Arial Narrow"/>
        </w:rPr>
      </w:pPr>
      <w:r w:rsidRPr="004B7D1F">
        <w:rPr>
          <w:rFonts w:ascii="Arial Narrow" w:hAnsi="Arial Narrow"/>
        </w:rPr>
        <w:t xml:space="preserve">višina sredstev </w:t>
      </w:r>
      <w:r>
        <w:rPr>
          <w:rFonts w:ascii="Arial Narrow" w:hAnsi="Arial Narrow"/>
        </w:rPr>
        <w:t>ekspertnega svetovanja (ponudbena cena zunanjega ekspertnega svetovalca)</w:t>
      </w:r>
      <w:r w:rsidRPr="004B7D1F">
        <w:rPr>
          <w:rFonts w:ascii="Arial Narrow" w:hAnsi="Arial Narrow"/>
        </w:rPr>
        <w:t xml:space="preserve"> </w:t>
      </w:r>
      <w:r>
        <w:rPr>
          <w:rFonts w:ascii="Arial Narrow" w:hAnsi="Arial Narrow"/>
        </w:rPr>
        <w:t>in</w:t>
      </w:r>
    </w:p>
    <w:p w14:paraId="6E4E04EB" w14:textId="77777777" w:rsidR="00C5675F" w:rsidRPr="0036181B" w:rsidRDefault="00C5675F" w:rsidP="00C5675F">
      <w:pPr>
        <w:pStyle w:val="Odstavekseznama"/>
        <w:numPr>
          <w:ilvl w:val="1"/>
          <w:numId w:val="68"/>
        </w:numPr>
        <w:spacing w:after="0" w:line="276" w:lineRule="auto"/>
        <w:rPr>
          <w:rFonts w:ascii="Arial Narrow" w:hAnsi="Arial Narrow"/>
        </w:rPr>
      </w:pPr>
      <w:r w:rsidRPr="0036181B">
        <w:rPr>
          <w:rFonts w:ascii="Arial Narrow" w:hAnsi="Arial Narrow"/>
        </w:rPr>
        <w:t xml:space="preserve">navedbo, da višina sredstev, ki bodo </w:t>
      </w:r>
      <w:r>
        <w:rPr>
          <w:rFonts w:ascii="Arial Narrow" w:hAnsi="Arial Narrow"/>
        </w:rPr>
        <w:t xml:space="preserve">podjetju </w:t>
      </w:r>
      <w:r w:rsidRPr="0036181B">
        <w:rPr>
          <w:rFonts w:ascii="Arial Narrow" w:hAnsi="Arial Narrow"/>
        </w:rPr>
        <w:t xml:space="preserve">dodeljena za </w:t>
      </w:r>
      <w:r>
        <w:rPr>
          <w:rFonts w:ascii="Arial Narrow" w:hAnsi="Arial Narrow"/>
        </w:rPr>
        <w:t>ekspertno svetovanje</w:t>
      </w:r>
      <w:r w:rsidRPr="0036181B">
        <w:rPr>
          <w:rFonts w:ascii="Arial Narrow" w:hAnsi="Arial Narrow"/>
        </w:rPr>
        <w:t xml:space="preserve"> predstavlja višino »de minimis« pomoči pomoč na podlagi sheme M001-2399245-2015. </w:t>
      </w:r>
    </w:p>
    <w:p w14:paraId="421F9BD7" w14:textId="77777777" w:rsidR="00C5675F" w:rsidRDefault="00C5675F" w:rsidP="00C5675F">
      <w:pPr>
        <w:numPr>
          <w:ilvl w:val="0"/>
          <w:numId w:val="61"/>
        </w:numPr>
        <w:spacing w:after="0" w:line="276" w:lineRule="auto"/>
        <w:ind w:left="720"/>
        <w:jc w:val="both"/>
        <w:rPr>
          <w:rFonts w:ascii="Arial Narrow" w:hAnsi="Arial Narrow"/>
        </w:rPr>
      </w:pPr>
      <w:r>
        <w:rPr>
          <w:rFonts w:ascii="Arial Narrow" w:hAnsi="Arial Narrow"/>
        </w:rPr>
        <w:t>z</w:t>
      </w:r>
      <w:r w:rsidRPr="001B4616">
        <w:rPr>
          <w:rFonts w:ascii="Arial Narrow" w:hAnsi="Arial Narrow"/>
        </w:rPr>
        <w:t>a storitve start-up mentoriranja in ekspertnega svetovanja</w:t>
      </w:r>
      <w:r w:rsidRPr="00EE7E9F">
        <w:rPr>
          <w:rFonts w:ascii="Arial Narrow" w:hAnsi="Arial Narrow"/>
        </w:rPr>
        <w:t xml:space="preserve"> je potrebno najkasneje 5 dni po podpisu </w:t>
      </w:r>
      <w:r>
        <w:rPr>
          <w:rFonts w:ascii="Arial Narrow" w:hAnsi="Arial Narrow"/>
        </w:rPr>
        <w:t>s</w:t>
      </w:r>
      <w:r w:rsidRPr="00EE7E9F">
        <w:rPr>
          <w:rFonts w:ascii="Arial Narrow" w:hAnsi="Arial Narrow"/>
        </w:rPr>
        <w:t>porazuma o mentoriranju</w:t>
      </w:r>
      <w:r>
        <w:rPr>
          <w:rFonts w:ascii="Arial Narrow" w:hAnsi="Arial Narrow"/>
        </w:rPr>
        <w:t xml:space="preserve"> oz. podpisu pogodbe o ekspertnem svetovanju poročati o »de minimis« pomočeh vodilnemu partnerju konzorcija v skladu z Navodili agencije na predpisanih obrazcih. </w:t>
      </w:r>
    </w:p>
    <w:p w14:paraId="7FA79443" w14:textId="0BA00F60" w:rsidR="00C5675F" w:rsidRPr="00DC6F41" w:rsidRDefault="00C5675F" w:rsidP="00DC6F41">
      <w:pPr>
        <w:numPr>
          <w:ilvl w:val="0"/>
          <w:numId w:val="61"/>
        </w:numPr>
        <w:spacing w:after="0" w:line="276" w:lineRule="auto"/>
        <w:ind w:left="720"/>
        <w:jc w:val="both"/>
        <w:rPr>
          <w:rFonts w:ascii="Arial Narrow" w:hAnsi="Arial Narrow"/>
        </w:rPr>
      </w:pPr>
      <w:r>
        <w:rPr>
          <w:rFonts w:ascii="Arial Narrow" w:hAnsi="Arial Narrow"/>
        </w:rPr>
        <w:t>vodilni partner</w:t>
      </w:r>
      <w:r w:rsidRPr="00597509">
        <w:rPr>
          <w:rFonts w:ascii="Arial Narrow" w:hAnsi="Arial Narrow"/>
        </w:rPr>
        <w:t xml:space="preserve"> konzorcija</w:t>
      </w:r>
      <w:r>
        <w:rPr>
          <w:rFonts w:ascii="Arial Narrow" w:hAnsi="Arial Narrow"/>
        </w:rPr>
        <w:t xml:space="preserve"> - upravičenec</w:t>
      </w:r>
      <w:r w:rsidRPr="00597509">
        <w:rPr>
          <w:rFonts w:ascii="Arial Narrow" w:hAnsi="Arial Narrow"/>
        </w:rPr>
        <w:t xml:space="preserve"> je dolžan enkrat tedensko </w:t>
      </w:r>
      <w:r>
        <w:rPr>
          <w:rFonts w:ascii="Arial Narrow" w:hAnsi="Arial Narrow"/>
        </w:rPr>
        <w:t xml:space="preserve">(vsako sredo) v obdobju </w:t>
      </w:r>
      <w:r w:rsidRPr="00597509">
        <w:rPr>
          <w:rFonts w:ascii="Arial Narrow" w:hAnsi="Arial Narrow"/>
        </w:rPr>
        <w:t>od 1.1.2023 do 31.10.2023 agenciji</w:t>
      </w:r>
      <w:r>
        <w:rPr>
          <w:rFonts w:ascii="Arial Narrow" w:hAnsi="Arial Narrow"/>
        </w:rPr>
        <w:t>,</w:t>
      </w:r>
      <w:r w:rsidRPr="00597509">
        <w:rPr>
          <w:rFonts w:ascii="Arial Narrow" w:hAnsi="Arial Narrow"/>
        </w:rPr>
        <w:t xml:space="preserve"> </w:t>
      </w:r>
      <w:r w:rsidRPr="0036181B">
        <w:rPr>
          <w:rFonts w:ascii="Arial Narrow" w:hAnsi="Arial Narrow"/>
        </w:rPr>
        <w:t xml:space="preserve">na naslov </w:t>
      </w:r>
      <w:hyperlink r:id="rId68" w:history="1">
        <w:r w:rsidRPr="00AF3B46">
          <w:rPr>
            <w:rStyle w:val="Hiperpovezava"/>
            <w:rFonts w:ascii="Arial Narrow" w:hAnsi="Arial Narrow"/>
          </w:rPr>
          <w:t>podporno.okolje@spiritslovenia.si</w:t>
        </w:r>
      </w:hyperlink>
      <w:r>
        <w:rPr>
          <w:rFonts w:ascii="Arial Narrow" w:hAnsi="Arial Narrow"/>
        </w:rPr>
        <w:t>,</w:t>
      </w:r>
      <w:r w:rsidRPr="0036181B">
        <w:rPr>
          <w:rFonts w:ascii="Arial Narrow" w:hAnsi="Arial Narrow"/>
        </w:rPr>
        <w:t xml:space="preserve"> </w:t>
      </w:r>
      <w:r w:rsidRPr="00597509">
        <w:rPr>
          <w:rFonts w:ascii="Arial Narrow" w:hAnsi="Arial Narrow"/>
        </w:rPr>
        <w:t xml:space="preserve">posredovati </w:t>
      </w:r>
      <w:r>
        <w:rPr>
          <w:rFonts w:ascii="Arial Narrow" w:hAnsi="Arial Narrow"/>
        </w:rPr>
        <w:t xml:space="preserve">zbrane in preverjene </w:t>
      </w:r>
      <w:r w:rsidRPr="00597509">
        <w:rPr>
          <w:rFonts w:ascii="Arial Narrow" w:hAnsi="Arial Narrow"/>
        </w:rPr>
        <w:t xml:space="preserve">podatke o </w:t>
      </w:r>
      <w:r>
        <w:rPr>
          <w:rFonts w:ascii="Arial Narrow" w:hAnsi="Arial Narrow"/>
        </w:rPr>
        <w:t>»</w:t>
      </w:r>
      <w:r w:rsidRPr="00597509">
        <w:rPr>
          <w:rFonts w:ascii="Arial Narrow" w:hAnsi="Arial Narrow"/>
        </w:rPr>
        <w:t>de minimis</w:t>
      </w:r>
      <w:r>
        <w:rPr>
          <w:rFonts w:ascii="Arial Narrow" w:hAnsi="Arial Narrow"/>
        </w:rPr>
        <w:t>« pomoči</w:t>
      </w:r>
      <w:r w:rsidRPr="00597509">
        <w:rPr>
          <w:rFonts w:ascii="Arial Narrow" w:hAnsi="Arial Narrow"/>
        </w:rPr>
        <w:t xml:space="preserve"> za podjetja, </w:t>
      </w:r>
      <w:r w:rsidRPr="0036181B">
        <w:rPr>
          <w:rFonts w:ascii="Arial Narrow" w:hAnsi="Arial Narrow"/>
        </w:rPr>
        <w:t>za katera so v zadnjem tednu konzorcijski partnerji sklenjenili sporazume o mentorianju ali pogodbe o ekspertnem svetovanju</w:t>
      </w:r>
      <w:r w:rsidRPr="00DC6F41">
        <w:rPr>
          <w:rFonts w:ascii="Arial Narrow" w:hAnsi="Arial Narrow"/>
        </w:rPr>
        <w:t>,</w:t>
      </w:r>
    </w:p>
    <w:p w14:paraId="62274698" w14:textId="77777777" w:rsidR="00D40D32" w:rsidRPr="004B7D1F" w:rsidRDefault="00D40D32" w:rsidP="00D40D32">
      <w:pPr>
        <w:pStyle w:val="Odstavekseznama"/>
        <w:numPr>
          <w:ilvl w:val="0"/>
          <w:numId w:val="61"/>
        </w:numPr>
        <w:spacing w:after="0"/>
        <w:ind w:left="709"/>
        <w:rPr>
          <w:rFonts w:ascii="Arial Narrow" w:hAnsi="Arial Narrow"/>
        </w:rPr>
      </w:pPr>
      <w:r>
        <w:rPr>
          <w:rFonts w:ascii="Arial Narrow" w:hAnsi="Arial Narrow"/>
        </w:rPr>
        <w:t xml:space="preserve">bo </w:t>
      </w:r>
      <w:r w:rsidRPr="004B7D1F">
        <w:rPr>
          <w:rFonts w:ascii="Arial Narrow" w:hAnsi="Arial Narrow"/>
        </w:rPr>
        <w:t xml:space="preserve">ob izstavitvi </w:t>
      </w:r>
      <w:r>
        <w:rPr>
          <w:rFonts w:ascii="Arial Narrow" w:hAnsi="Arial Narrow"/>
        </w:rPr>
        <w:t xml:space="preserve">zadnjega </w:t>
      </w:r>
      <w:r w:rsidRPr="004B7D1F">
        <w:rPr>
          <w:rFonts w:ascii="Arial Narrow" w:hAnsi="Arial Narrow"/>
        </w:rPr>
        <w:t>zahtevka za izplačilo agenciji dostavil končno vsebinsko poročilo o zaključku operacije</w:t>
      </w:r>
      <w:r>
        <w:rPr>
          <w:rFonts w:ascii="Arial Narrow" w:hAnsi="Arial Narrow"/>
        </w:rPr>
        <w:t xml:space="preserve"> in</w:t>
      </w:r>
    </w:p>
    <w:p w14:paraId="17CC1834" w14:textId="233255C7" w:rsidR="00D40D32" w:rsidRPr="003B56A0" w:rsidRDefault="00D40D32" w:rsidP="00D40D32">
      <w:pPr>
        <w:pStyle w:val="Odstavekseznama"/>
        <w:numPr>
          <w:ilvl w:val="0"/>
          <w:numId w:val="61"/>
        </w:numPr>
        <w:spacing w:after="0" w:line="276" w:lineRule="auto"/>
        <w:ind w:left="709"/>
        <w:rPr>
          <w:rFonts w:ascii="Arial Narrow" w:hAnsi="Arial Narrow"/>
        </w:rPr>
      </w:pPr>
      <w:r>
        <w:rPr>
          <w:rFonts w:ascii="Arial Narrow" w:hAnsi="Arial Narrow"/>
        </w:rPr>
        <w:t xml:space="preserve">bo </w:t>
      </w:r>
      <w:r w:rsidRPr="00722900">
        <w:rPr>
          <w:rFonts w:ascii="Arial Narrow" w:hAnsi="Arial Narrow"/>
        </w:rPr>
        <w:t xml:space="preserve">še </w:t>
      </w:r>
      <w:r w:rsidR="00655020">
        <w:rPr>
          <w:rFonts w:ascii="Arial Narrow" w:hAnsi="Arial Narrow"/>
        </w:rPr>
        <w:t>3</w:t>
      </w:r>
      <w:r w:rsidRPr="00722900">
        <w:rPr>
          <w:rFonts w:ascii="Arial Narrow" w:hAnsi="Arial Narrow"/>
        </w:rPr>
        <w:t xml:space="preserve"> (</w:t>
      </w:r>
      <w:r w:rsidR="00655020">
        <w:rPr>
          <w:rFonts w:ascii="Arial Narrow" w:hAnsi="Arial Narrow"/>
        </w:rPr>
        <w:t>tri</w:t>
      </w:r>
      <w:r w:rsidRPr="00722900">
        <w:rPr>
          <w:rFonts w:ascii="Arial Narrow" w:hAnsi="Arial Narrow"/>
        </w:rPr>
        <w:t>) leta po zaključku operacije agenciji letno v postavljenem roku pisno poročal o stanju na operaciji</w:t>
      </w:r>
      <w:r>
        <w:rPr>
          <w:rFonts w:ascii="Arial Narrow" w:hAnsi="Arial Narrow"/>
        </w:rPr>
        <w:t>.</w:t>
      </w:r>
    </w:p>
    <w:p w14:paraId="0BC93459" w14:textId="77777777" w:rsidR="00D40D32" w:rsidRDefault="00D40D32" w:rsidP="00D40D32">
      <w:pPr>
        <w:jc w:val="both"/>
        <w:rPr>
          <w:rFonts w:ascii="Arial Narrow" w:hAnsi="Arial Narrow"/>
        </w:rPr>
      </w:pPr>
    </w:p>
    <w:p w14:paraId="40E9E950" w14:textId="77777777" w:rsidR="00D40D32" w:rsidRDefault="00D40D32" w:rsidP="00D40D32">
      <w:pPr>
        <w:jc w:val="both"/>
        <w:rPr>
          <w:rFonts w:ascii="Arial Narrow" w:hAnsi="Arial Narrow"/>
        </w:rPr>
      </w:pPr>
      <w:r w:rsidRPr="001B4616">
        <w:rPr>
          <w:rFonts w:ascii="Arial Narrow" w:hAnsi="Arial Narrow"/>
        </w:rPr>
        <w:t xml:space="preserve">V primeru neizpolnjevanja pogodbenih zavez upravičenca iz prejšnjega odstavka agencija določi upravičencu rok za </w:t>
      </w:r>
      <w:r w:rsidRPr="00475854">
        <w:rPr>
          <w:rFonts w:ascii="Arial Narrow" w:hAnsi="Arial Narrow"/>
        </w:rPr>
        <w:t xml:space="preserve">odpravo </w:t>
      </w:r>
      <w:r w:rsidRPr="00CD2468">
        <w:rPr>
          <w:rFonts w:ascii="Arial Narrow" w:hAnsi="Arial Narrow"/>
        </w:rPr>
        <w:t>nepravilnosti</w:t>
      </w:r>
      <w:r w:rsidRPr="00475854">
        <w:rPr>
          <w:rFonts w:ascii="Arial Narrow" w:hAnsi="Arial Narrow"/>
        </w:rPr>
        <w:t>.</w:t>
      </w:r>
      <w:r w:rsidRPr="001B4616">
        <w:rPr>
          <w:rFonts w:ascii="Arial Narrow" w:hAnsi="Arial Narrow"/>
        </w:rPr>
        <w:t xml:space="preserve"> Če upravičenec kljub pozivu agencije </w:t>
      </w:r>
      <w:r>
        <w:rPr>
          <w:rFonts w:ascii="Arial Narrow" w:hAnsi="Arial Narrow"/>
        </w:rPr>
        <w:t xml:space="preserve">nepravilnosti </w:t>
      </w:r>
      <w:r w:rsidRPr="001B4616">
        <w:rPr>
          <w:rFonts w:ascii="Arial Narrow" w:hAnsi="Arial Narrow"/>
        </w:rPr>
        <w:t>ne odpravi v postavljenem roku, agencija lahko odstopi od pogodbe, upravičenec pa mora vrniti prejeta sredstva po tej pogodbi v roku 30 (tridesetih) dni od pisnega poziva agencije, povečana za zakonske zamudne obresti od dneva nakazila na TRR upravičenca do dneva nakazila v dobro proračuna RS.</w:t>
      </w:r>
    </w:p>
    <w:p w14:paraId="68A877A1" w14:textId="77777777" w:rsidR="00D40D32" w:rsidRPr="00475854" w:rsidRDefault="00D40D32" w:rsidP="00D40D32">
      <w:pPr>
        <w:jc w:val="both"/>
        <w:rPr>
          <w:rFonts w:ascii="Arial Narrow" w:hAnsi="Arial Narrow"/>
        </w:rPr>
      </w:pPr>
      <w:r w:rsidRPr="00CD2468">
        <w:rPr>
          <w:rFonts w:ascii="Arial Narrow" w:hAnsi="Arial Narrow"/>
        </w:rPr>
        <w:t xml:space="preserve">Če </w:t>
      </w:r>
      <w:r>
        <w:rPr>
          <w:rFonts w:ascii="Arial Narrow" w:hAnsi="Arial Narrow"/>
        </w:rPr>
        <w:t>agencija, ministrstvo ali drug pristojen organ</w:t>
      </w:r>
      <w:r w:rsidRPr="00CD2468">
        <w:rPr>
          <w:rFonts w:ascii="Arial Narrow" w:hAnsi="Arial Narrow"/>
        </w:rPr>
        <w:t xml:space="preserve"> v času izvajanja pogodbe ugotovi, da se dodeljena sredstva uporabljajo nenamensko ali so dodeljena sredstva odtujena ali so bila upravičencu dodeljena neupravičeno, prekine izplačevanje sredstev in/ali odstopi od pogodbe, upravičenec pa mora v primeru odstopa vrniti prejeta sredstva po tej pogodbi v roku 30 (tridesetih) dni od pisnega poziva ministrstva, povečana za zakonske zamudne obresti od dneva nakazila na TRR upravičenca do dneva nakazila v dobro proračuna RS.</w:t>
      </w:r>
    </w:p>
    <w:p w14:paraId="220245F7" w14:textId="77777777" w:rsidR="00D40D32" w:rsidRPr="001B4616" w:rsidRDefault="00D40D32" w:rsidP="00D40D32">
      <w:pPr>
        <w:jc w:val="both"/>
        <w:rPr>
          <w:rFonts w:ascii="Arial Narrow" w:hAnsi="Arial Narrow"/>
        </w:rPr>
      </w:pPr>
    </w:p>
    <w:p w14:paraId="4C42CC7A" w14:textId="77777777" w:rsidR="00D40D32" w:rsidRPr="001B4616" w:rsidRDefault="00D40D32" w:rsidP="00230E6B">
      <w:pPr>
        <w:pStyle w:val="Odstavekseznama"/>
        <w:numPr>
          <w:ilvl w:val="6"/>
          <w:numId w:val="79"/>
        </w:numPr>
        <w:rPr>
          <w:rFonts w:ascii="Arial Narrow" w:hAnsi="Arial Narrow"/>
        </w:rPr>
      </w:pPr>
      <w:r w:rsidRPr="001B4616">
        <w:rPr>
          <w:rFonts w:ascii="Arial Narrow" w:hAnsi="Arial Narrow"/>
        </w:rPr>
        <w:t>člen</w:t>
      </w:r>
    </w:p>
    <w:p w14:paraId="39AB438E" w14:textId="77777777" w:rsidR="00D40D32" w:rsidRPr="001B4616" w:rsidRDefault="00D40D32" w:rsidP="00D40D32">
      <w:pPr>
        <w:jc w:val="both"/>
        <w:rPr>
          <w:rFonts w:ascii="Arial Narrow" w:hAnsi="Arial Narrow"/>
        </w:rPr>
      </w:pPr>
      <w:r w:rsidRPr="001B4616">
        <w:rPr>
          <w:rFonts w:ascii="Arial Narrow" w:hAnsi="Arial Narrow"/>
        </w:rPr>
        <w:t>Če upravičenec</w:t>
      </w:r>
      <w:r>
        <w:rPr>
          <w:rFonts w:ascii="Arial Narrow" w:hAnsi="Arial Narrow"/>
        </w:rPr>
        <w:t xml:space="preserve"> naknadno </w:t>
      </w:r>
      <w:r w:rsidRPr="001B4616">
        <w:rPr>
          <w:rFonts w:ascii="Arial Narrow" w:hAnsi="Arial Narrow"/>
        </w:rPr>
        <w:t xml:space="preserve"> (v času izvajanja operacije) ugotovi, da v pogodbeno določenem roku oziroma s proračunsko predvidenimi sredstvi ne bo mogel izvesti dogovorjenega obsega operacije, je dolžan o razlogih za zamudo oziroma nezmožnosti izpolnitve pogodbe z ustrezno obrazložitvijo pisno obvestiti agencijo takoj, ko nastopijo ti razlogi, najpozneje pa v roku 15 (petnajstih) dni od njihovega nastanka.</w:t>
      </w:r>
    </w:p>
    <w:p w14:paraId="7A4B7340" w14:textId="77777777" w:rsidR="00D40D32" w:rsidRPr="001B4616" w:rsidRDefault="00D40D32" w:rsidP="00D40D32">
      <w:pPr>
        <w:jc w:val="both"/>
        <w:rPr>
          <w:rFonts w:ascii="Arial Narrow" w:hAnsi="Arial Narrow"/>
        </w:rPr>
      </w:pPr>
      <w:r w:rsidRPr="001B4616">
        <w:rPr>
          <w:rFonts w:ascii="Arial Narrow" w:hAnsi="Arial Narrow"/>
        </w:rPr>
        <w:t xml:space="preserve">Načrtovani rezultati </w:t>
      </w:r>
      <w:r>
        <w:rPr>
          <w:rFonts w:ascii="Arial Narrow" w:hAnsi="Arial Narrow"/>
        </w:rPr>
        <w:t xml:space="preserve">v skladu z akcijskim načrtom iz vloge </w:t>
      </w:r>
      <w:r w:rsidRPr="001B4616">
        <w:rPr>
          <w:rFonts w:ascii="Arial Narrow" w:hAnsi="Arial Narrow"/>
        </w:rPr>
        <w:t>morajo biti tekom obdobja financiranja doseženi vsaj oz. najmanj 8</w:t>
      </w:r>
      <w:r>
        <w:rPr>
          <w:rFonts w:ascii="Arial Narrow" w:hAnsi="Arial Narrow"/>
        </w:rPr>
        <w:t xml:space="preserve">0 </w:t>
      </w:r>
      <w:r w:rsidRPr="001B4616">
        <w:rPr>
          <w:rFonts w:ascii="Arial Narrow" w:hAnsi="Arial Narrow"/>
        </w:rPr>
        <w:t>%</w:t>
      </w:r>
      <w:r>
        <w:rPr>
          <w:rFonts w:ascii="Arial Narrow" w:eastAsia="Calibri" w:hAnsi="Arial Narrow" w:cs="Arial"/>
        </w:rPr>
        <w:t>, p</w:t>
      </w:r>
      <w:r w:rsidRPr="001B4616">
        <w:rPr>
          <w:rFonts w:ascii="Arial Narrow" w:eastAsia="Calibri" w:hAnsi="Arial Narrow" w:cs="Arial"/>
        </w:rPr>
        <w:t>ri čemer se odstotek izračuna v skladu z metodologijo stroškov na enoto (zahtevano število ur skladno z metodologijo za storitve drugega sklopa / seštevek vseh ur izračunanih skladno z metodologijo za aktivnosti</w:t>
      </w:r>
      <w:r>
        <w:rPr>
          <w:rFonts w:ascii="Arial Narrow" w:eastAsia="Calibri" w:hAnsi="Arial Narrow" w:cs="Arial"/>
        </w:rPr>
        <w:t xml:space="preserve"> in storitve</w:t>
      </w:r>
      <w:r w:rsidRPr="001B4616">
        <w:rPr>
          <w:rFonts w:ascii="Arial Narrow" w:eastAsia="Calibri" w:hAnsi="Arial Narrow" w:cs="Arial"/>
        </w:rPr>
        <w:t xml:space="preserve">, ki so bile opravljene in poročane </w:t>
      </w:r>
      <w:r>
        <w:rPr>
          <w:rFonts w:ascii="Arial Narrow" w:eastAsia="Calibri" w:hAnsi="Arial Narrow" w:cs="Arial"/>
        </w:rPr>
        <w:t>na prvem sklopu</w:t>
      </w:r>
      <w:r w:rsidRPr="001B4616">
        <w:rPr>
          <w:rFonts w:ascii="Arial Narrow" w:eastAsia="Calibri" w:hAnsi="Arial Narrow" w:cs="Arial"/>
        </w:rPr>
        <w:t xml:space="preserve"> x 100).</w:t>
      </w:r>
      <w:r w:rsidRPr="001B4616">
        <w:rPr>
          <w:rFonts w:ascii="Arial Narrow" w:hAnsi="Arial Narrow"/>
        </w:rPr>
        <w:t xml:space="preserve"> </w:t>
      </w:r>
    </w:p>
    <w:p w14:paraId="3B916832" w14:textId="77777777" w:rsidR="00D40D32" w:rsidRPr="001B4616" w:rsidRDefault="00D40D32" w:rsidP="00D40D32">
      <w:pPr>
        <w:jc w:val="both"/>
        <w:rPr>
          <w:rFonts w:ascii="Arial Narrow" w:hAnsi="Arial Narrow"/>
        </w:rPr>
      </w:pPr>
      <w:r w:rsidRPr="001B4616">
        <w:rPr>
          <w:rFonts w:ascii="Arial Narrow" w:hAnsi="Arial Narrow"/>
        </w:rPr>
        <w:t>Na podlagi upravičenčeve obrazložitve iz pr</w:t>
      </w:r>
      <w:r>
        <w:rPr>
          <w:rFonts w:ascii="Arial Narrow" w:hAnsi="Arial Narrow"/>
        </w:rPr>
        <w:t>vega</w:t>
      </w:r>
      <w:r w:rsidRPr="001B4616">
        <w:rPr>
          <w:rFonts w:ascii="Arial Narrow" w:hAnsi="Arial Narrow"/>
        </w:rPr>
        <w:t xml:space="preserve"> odstavk</w:t>
      </w:r>
      <w:r>
        <w:rPr>
          <w:rFonts w:ascii="Arial Narrow" w:hAnsi="Arial Narrow"/>
        </w:rPr>
        <w:t>a tega člena</w:t>
      </w:r>
      <w:r w:rsidRPr="001B4616">
        <w:rPr>
          <w:rFonts w:ascii="Arial Narrow" w:hAnsi="Arial Narrow"/>
        </w:rPr>
        <w:t xml:space="preserve"> agencija odloči, ali bo spremembo pogodbe odobrila in k pogodbi sklenila dodatek ali bo od pogodbe odstopila.</w:t>
      </w:r>
    </w:p>
    <w:p w14:paraId="54570913" w14:textId="77777777" w:rsidR="00D40D32" w:rsidRPr="001B4616" w:rsidRDefault="00D40D32" w:rsidP="00D40D32">
      <w:pPr>
        <w:jc w:val="both"/>
        <w:rPr>
          <w:rFonts w:ascii="Arial Narrow" w:hAnsi="Arial Narrow"/>
        </w:rPr>
      </w:pPr>
      <w:r w:rsidRPr="001B4616">
        <w:rPr>
          <w:rFonts w:ascii="Arial Narrow" w:hAnsi="Arial Narrow"/>
        </w:rPr>
        <w:t>Agencija lahko odstopi od pogodbe:</w:t>
      </w:r>
    </w:p>
    <w:p w14:paraId="2A03FF9C" w14:textId="77777777" w:rsidR="00D40D32" w:rsidRPr="001B4616" w:rsidRDefault="00D40D32" w:rsidP="00D40D32">
      <w:pPr>
        <w:numPr>
          <w:ilvl w:val="0"/>
          <w:numId w:val="61"/>
        </w:numPr>
        <w:spacing w:after="0" w:line="276" w:lineRule="auto"/>
        <w:ind w:left="720"/>
        <w:jc w:val="both"/>
        <w:rPr>
          <w:rFonts w:ascii="Arial Narrow" w:hAnsi="Arial Narrow"/>
        </w:rPr>
      </w:pPr>
      <w:r w:rsidRPr="001B4616">
        <w:rPr>
          <w:rFonts w:ascii="Arial Narrow" w:hAnsi="Arial Narrow"/>
        </w:rPr>
        <w:t>če upravičenec ne ravna v skladu s prvim odstavkom tega člena,</w:t>
      </w:r>
    </w:p>
    <w:p w14:paraId="7671D81D" w14:textId="77777777" w:rsidR="00D40D32" w:rsidRPr="001B4616" w:rsidRDefault="00D40D32" w:rsidP="00D40D32">
      <w:pPr>
        <w:numPr>
          <w:ilvl w:val="0"/>
          <w:numId w:val="61"/>
        </w:numPr>
        <w:spacing w:after="0" w:line="276" w:lineRule="auto"/>
        <w:ind w:left="720"/>
        <w:jc w:val="both"/>
        <w:rPr>
          <w:rFonts w:ascii="Arial Narrow" w:hAnsi="Arial Narrow"/>
        </w:rPr>
      </w:pPr>
      <w:r w:rsidRPr="001B4616">
        <w:rPr>
          <w:rFonts w:ascii="Arial Narrow" w:hAnsi="Arial Narrow"/>
        </w:rPr>
        <w:t>če pisno obvestilo upravičenca iz prvega odstavka tega člena prejme po poteku pogodbeno določenega roka,</w:t>
      </w:r>
    </w:p>
    <w:p w14:paraId="087CC594" w14:textId="77777777" w:rsidR="00D40D32" w:rsidRPr="001B4616" w:rsidRDefault="00D40D32" w:rsidP="00D40D32">
      <w:pPr>
        <w:numPr>
          <w:ilvl w:val="0"/>
          <w:numId w:val="61"/>
        </w:numPr>
        <w:spacing w:after="0" w:line="276" w:lineRule="auto"/>
        <w:ind w:left="720"/>
        <w:jc w:val="both"/>
        <w:rPr>
          <w:rFonts w:ascii="Arial Narrow" w:hAnsi="Arial Narrow"/>
        </w:rPr>
      </w:pPr>
      <w:r w:rsidRPr="001B4616">
        <w:rPr>
          <w:rFonts w:ascii="Arial Narrow" w:hAnsi="Arial Narrow"/>
        </w:rPr>
        <w:t xml:space="preserve">če med izvajanjem operacije pride do okoliščin, ki bi vplivale na ocenjevanje vloge na način, da se ta </w:t>
      </w:r>
      <w:r>
        <w:rPr>
          <w:rFonts w:ascii="Arial Narrow" w:hAnsi="Arial Narrow"/>
        </w:rPr>
        <w:t xml:space="preserve">pogodba </w:t>
      </w:r>
      <w:r w:rsidRPr="001B4616">
        <w:rPr>
          <w:rFonts w:ascii="Arial Narrow" w:hAnsi="Arial Narrow"/>
        </w:rPr>
        <w:t>ne bi sklenila, če bi te okoliščine obstajale ob ocenjevanju</w:t>
      </w:r>
      <w:r>
        <w:rPr>
          <w:rFonts w:ascii="Arial Narrow" w:hAnsi="Arial Narrow"/>
        </w:rPr>
        <w:t xml:space="preserve"> vloge</w:t>
      </w:r>
      <w:r w:rsidRPr="001B4616">
        <w:rPr>
          <w:rFonts w:ascii="Arial Narrow" w:hAnsi="Arial Narrow"/>
        </w:rPr>
        <w:t>,</w:t>
      </w:r>
    </w:p>
    <w:p w14:paraId="35B467C1" w14:textId="77777777" w:rsidR="00D40D32" w:rsidRPr="001B4616" w:rsidRDefault="00D40D32" w:rsidP="00D40D32">
      <w:pPr>
        <w:numPr>
          <w:ilvl w:val="0"/>
          <w:numId w:val="61"/>
        </w:numPr>
        <w:spacing w:after="0" w:line="276" w:lineRule="auto"/>
        <w:ind w:left="720"/>
        <w:jc w:val="both"/>
        <w:rPr>
          <w:rFonts w:ascii="Arial Narrow" w:hAnsi="Arial Narrow"/>
        </w:rPr>
      </w:pPr>
      <w:r w:rsidRPr="001B4616">
        <w:rPr>
          <w:rFonts w:ascii="Arial Narrow" w:hAnsi="Arial Narrow"/>
        </w:rPr>
        <w:t>če agencija po sklenitvi te pogodbe ugotovi, da upravičenec ni izpolnjeval vseh pogojev javnega razpisa za dodelitev sredstev.</w:t>
      </w:r>
    </w:p>
    <w:p w14:paraId="64FD184D" w14:textId="77777777" w:rsidR="00D40D32" w:rsidRPr="001B4616" w:rsidRDefault="00D40D32" w:rsidP="00D40D32">
      <w:pPr>
        <w:spacing w:after="0" w:line="276" w:lineRule="auto"/>
        <w:ind w:left="720"/>
        <w:jc w:val="both"/>
        <w:rPr>
          <w:rFonts w:ascii="Arial Narrow" w:hAnsi="Arial Narrow"/>
        </w:rPr>
      </w:pPr>
    </w:p>
    <w:p w14:paraId="5C9A1CDC" w14:textId="77777777" w:rsidR="00D40D32" w:rsidRPr="001B4616" w:rsidRDefault="00D40D32" w:rsidP="00D40D32">
      <w:pPr>
        <w:spacing w:after="200" w:line="276" w:lineRule="auto"/>
        <w:jc w:val="both"/>
        <w:rPr>
          <w:rFonts w:ascii="Arial Narrow" w:hAnsi="Arial Narrow"/>
        </w:rPr>
      </w:pPr>
      <w:r w:rsidRPr="001B4616">
        <w:rPr>
          <w:rFonts w:ascii="Arial Narrow" w:hAnsi="Arial Narrow"/>
        </w:rPr>
        <w:t xml:space="preserve">Agencija bo v primeru odstopa od pogodbe od upravičenca zahtevala vrnitev vseh že prejetih sredstev </w:t>
      </w:r>
      <w:r w:rsidRPr="00283F93">
        <w:rPr>
          <w:rFonts w:ascii="Arial Narrow" w:hAnsi="Arial Narrow"/>
        </w:rPr>
        <w:t>povečanih za zakonske zamudne obresti od dneva nakazila na TRR upravičenca do dneva nakazila v dobro proračuna RS.</w:t>
      </w:r>
    </w:p>
    <w:p w14:paraId="1F520A6D" w14:textId="77777777" w:rsidR="00D40D32" w:rsidRPr="004804EA" w:rsidRDefault="00D40D32" w:rsidP="00230E6B">
      <w:pPr>
        <w:pStyle w:val="Odstavekseznama"/>
        <w:numPr>
          <w:ilvl w:val="6"/>
          <w:numId w:val="79"/>
        </w:numPr>
        <w:rPr>
          <w:rFonts w:ascii="Arial Narrow" w:hAnsi="Arial Narrow"/>
        </w:rPr>
      </w:pPr>
      <w:r w:rsidRPr="004804EA">
        <w:rPr>
          <w:rFonts w:ascii="Arial Narrow" w:hAnsi="Arial Narrow"/>
        </w:rPr>
        <w:t>člen</w:t>
      </w:r>
    </w:p>
    <w:p w14:paraId="2966BDA8" w14:textId="77777777" w:rsidR="00D40D32" w:rsidRPr="00FC62B3" w:rsidRDefault="00D40D32" w:rsidP="00D40D32">
      <w:pPr>
        <w:jc w:val="both"/>
        <w:rPr>
          <w:rFonts w:ascii="Arial Narrow" w:hAnsi="Arial Narrow"/>
        </w:rPr>
      </w:pPr>
      <w:r w:rsidRPr="004804EA">
        <w:rPr>
          <w:rFonts w:ascii="Arial Narrow" w:hAnsi="Arial Narrow"/>
        </w:rPr>
        <w:t>Če je v času veljavnosti te pogodbe nad upravičencem ali nad katerim od partnerjev konzorcija začet postopek zaradi insolventnosti ali postopek prisilnega prenehanja, je upravičenec dolžan o postopku takoj obvestiti agencijo. Z dnem objave sklepa o začetku postopka iz prejšnje povedi upravičenec in/ali konzorcijski partner, nad katerim je bil začet postopek, nima več pravic po tej pogodbi, razen če je sklep razveljavljen ali postopek končan na način, da lahko upravičenec/konzorcijski partner posluje dalje. Agencija lahko v tem primeru odstopi od pogodbe, če preostali partnerji ne prevzamejo aktivnosti upravičenca in/ali konzorcijskega partnerja, nad katerim je bil začet postopek oziroma če bi sprememba bistveno vplivala na realizacijo izvedbe operacije. V primeru odstopa morajo upravičenec in/ali konzorcijski partnerji vrniti prejeta sredstva po tej pogodbi v roku 30 (tridesetih) dni od pisnega poziva agencije, povečana za zakonske zamudne obresti od dneva nakazila, na TRR upravičenca do dneva nakazila v dobro proračuna RS.</w:t>
      </w:r>
    </w:p>
    <w:p w14:paraId="6586A980" w14:textId="77777777" w:rsidR="00D40D32" w:rsidRPr="001B4616" w:rsidRDefault="00D40D32" w:rsidP="00D40D32">
      <w:pPr>
        <w:jc w:val="both"/>
        <w:rPr>
          <w:rFonts w:ascii="Arial Narrow" w:hAnsi="Arial Narrow"/>
        </w:rPr>
      </w:pPr>
      <w:r w:rsidRPr="001B4616">
        <w:rPr>
          <w:rFonts w:ascii="Arial Narrow" w:hAnsi="Arial Narrow"/>
        </w:rPr>
        <w:t>Če pride do blokade TRR upravičenca ali partnerja konzorcija, je upravičenec in/ali konzorcijski partner dolžan o blokadi takoj obvestiti agencijo. V času trajanja blokade upravičenec in/ali konzorcijski partner ni upravičen do sredstev po tej pogodbi. V primeru blokade lahko agencija odstopi od pogodbe, upravičenec in/ali konzorcijski partner pa mora vrniti prejeta sredstva po tej pogodbi v roku 30 (tridesetih) dni od pisnega poziva agencije, povečana za zakonske zamudne obresti od dneva nakazila na TRR upravičenca do dneva nakazila v dobro proračuna RS.</w:t>
      </w:r>
    </w:p>
    <w:p w14:paraId="7A217AAC" w14:textId="77777777" w:rsidR="00D40D32" w:rsidRPr="001B4616" w:rsidRDefault="00D40D32" w:rsidP="00D40D32">
      <w:pPr>
        <w:jc w:val="both"/>
        <w:rPr>
          <w:rFonts w:ascii="Arial Narrow" w:hAnsi="Arial Narrow"/>
        </w:rPr>
      </w:pPr>
      <w:r w:rsidRPr="001B4616">
        <w:rPr>
          <w:rFonts w:ascii="Arial Narrow" w:hAnsi="Arial Narrow"/>
        </w:rPr>
        <w:t xml:space="preserve">V kolikor bi se ugotovilo, da se operacija ni izvedla </w:t>
      </w:r>
      <w:r>
        <w:rPr>
          <w:rFonts w:ascii="Arial Narrow" w:hAnsi="Arial Narrow"/>
        </w:rPr>
        <w:t>na</w:t>
      </w:r>
      <w:r w:rsidRPr="001B4616">
        <w:rPr>
          <w:rFonts w:ascii="Arial Narrow" w:hAnsi="Arial Narrow"/>
        </w:rPr>
        <w:t xml:space="preserve"> programskem območju, ki </w:t>
      </w:r>
      <w:r>
        <w:rPr>
          <w:rFonts w:ascii="Arial Narrow" w:hAnsi="Arial Narrow"/>
        </w:rPr>
        <w:t>ga</w:t>
      </w:r>
      <w:r w:rsidRPr="001B4616">
        <w:rPr>
          <w:rFonts w:ascii="Arial Narrow" w:hAnsi="Arial Narrow"/>
        </w:rPr>
        <w:t xml:space="preserve"> je</w:t>
      </w:r>
      <w:r>
        <w:rPr>
          <w:rFonts w:ascii="Arial Narrow" w:hAnsi="Arial Narrow"/>
        </w:rPr>
        <w:t xml:space="preserve"> </w:t>
      </w:r>
      <w:r w:rsidRPr="001B4616">
        <w:rPr>
          <w:rFonts w:ascii="Arial Narrow" w:hAnsi="Arial Narrow"/>
        </w:rPr>
        <w:t>upravičenec</w:t>
      </w:r>
      <w:r>
        <w:rPr>
          <w:rFonts w:ascii="Arial Narrow" w:hAnsi="Arial Narrow"/>
        </w:rPr>
        <w:t xml:space="preserve"> navedel</w:t>
      </w:r>
      <w:r w:rsidRPr="001B4616">
        <w:rPr>
          <w:rFonts w:ascii="Arial Narrow" w:hAnsi="Arial Narrow"/>
        </w:rPr>
        <w:t xml:space="preserve"> v vlogi, agencija odstopi od pogodbe in zahteva vrnitev že izplačanih sredstev skupaj z zakonskimi zamudnimi obrestmi od dneva prejema sredstev na </w:t>
      </w:r>
      <w:r>
        <w:rPr>
          <w:rFonts w:ascii="Arial Narrow" w:hAnsi="Arial Narrow"/>
        </w:rPr>
        <w:t>upravičenčev</w:t>
      </w:r>
      <w:r w:rsidRPr="001B4616">
        <w:rPr>
          <w:rFonts w:ascii="Arial Narrow" w:hAnsi="Arial Narrow"/>
        </w:rPr>
        <w:t xml:space="preserve"> </w:t>
      </w:r>
      <w:r>
        <w:rPr>
          <w:rFonts w:ascii="Arial Narrow" w:hAnsi="Arial Narrow"/>
        </w:rPr>
        <w:t>TRR</w:t>
      </w:r>
      <w:r w:rsidRPr="001B4616">
        <w:rPr>
          <w:rFonts w:ascii="Arial Narrow" w:hAnsi="Arial Narrow"/>
        </w:rPr>
        <w:t xml:space="preserve"> do dneva vračila sredstev v državni proračun Republike Slovenije.</w:t>
      </w:r>
    </w:p>
    <w:p w14:paraId="716C1D41" w14:textId="77777777" w:rsidR="00D40D32" w:rsidRPr="001B4616" w:rsidRDefault="00D40D32" w:rsidP="00D40D32">
      <w:pPr>
        <w:jc w:val="both"/>
        <w:rPr>
          <w:rFonts w:ascii="Arial Narrow" w:hAnsi="Arial Narrow"/>
        </w:rPr>
      </w:pPr>
      <w:r w:rsidRPr="001B4616">
        <w:rPr>
          <w:rFonts w:ascii="Arial Narrow" w:hAnsi="Arial Narrow"/>
        </w:rPr>
        <w:t>V primeru, če se pri kateremkoli konzorcijskem partnerju začne postopek zaradi insolventnosti ali prisilnega prenehanja ali postopek izbrisa brez likvidacije ali prisilne likvidacije ali likvidacije,</w:t>
      </w:r>
      <w:r>
        <w:rPr>
          <w:rFonts w:ascii="Arial Narrow" w:hAnsi="Arial Narrow"/>
        </w:rPr>
        <w:t xml:space="preserve"> in agencija skladno s prvim odstavkom tega člena odstopi od pogodbe,</w:t>
      </w:r>
      <w:r w:rsidRPr="001B4616">
        <w:rPr>
          <w:rFonts w:ascii="Arial Narrow" w:hAnsi="Arial Narrow"/>
        </w:rPr>
        <w:t xml:space="preserve"> odgovarjajo za vračilo neupravičeno prejetih sredstev vsi partnerji konzorcija solidarno.</w:t>
      </w:r>
    </w:p>
    <w:p w14:paraId="5BAB41B8" w14:textId="77777777" w:rsidR="00D40D32" w:rsidRPr="001B4616" w:rsidRDefault="00D40D32" w:rsidP="00D40D32">
      <w:pPr>
        <w:jc w:val="both"/>
        <w:rPr>
          <w:rFonts w:ascii="Arial Narrow" w:hAnsi="Arial Narrow"/>
        </w:rPr>
      </w:pPr>
    </w:p>
    <w:p w14:paraId="54051A77" w14:textId="77777777" w:rsidR="00D40D32" w:rsidRPr="001B4616" w:rsidRDefault="00D40D32" w:rsidP="00230E6B">
      <w:pPr>
        <w:pStyle w:val="Odstavekseznama"/>
        <w:numPr>
          <w:ilvl w:val="6"/>
          <w:numId w:val="79"/>
        </w:numPr>
        <w:rPr>
          <w:rFonts w:ascii="Arial Narrow" w:hAnsi="Arial Narrow"/>
        </w:rPr>
      </w:pPr>
      <w:r w:rsidRPr="001B4616">
        <w:rPr>
          <w:rFonts w:ascii="Arial Narrow" w:hAnsi="Arial Narrow"/>
        </w:rPr>
        <w:t>člen</w:t>
      </w:r>
    </w:p>
    <w:p w14:paraId="62D53346" w14:textId="77777777" w:rsidR="00D40D32" w:rsidRPr="001B4616" w:rsidRDefault="00D40D32" w:rsidP="00D40D32">
      <w:pPr>
        <w:jc w:val="both"/>
        <w:rPr>
          <w:rFonts w:ascii="Arial Narrow" w:hAnsi="Arial Narrow"/>
        </w:rPr>
      </w:pPr>
      <w:r w:rsidRPr="001B4616">
        <w:rPr>
          <w:rFonts w:ascii="Arial Narrow" w:hAnsi="Arial Narrow"/>
        </w:rPr>
        <w:t>Če pride pri izvajanju operacije do sprememb, ki bistveno vplivajo na realizacijo izvedbe operacije, ki je predmet te pogodbe, je upravičenec dolžan nemudoma oziroma najkasneje v 30</w:t>
      </w:r>
      <w:r>
        <w:rPr>
          <w:rFonts w:ascii="Arial Narrow" w:hAnsi="Arial Narrow"/>
        </w:rPr>
        <w:t xml:space="preserve"> (tridesetih)</w:t>
      </w:r>
      <w:r w:rsidRPr="001B4616">
        <w:rPr>
          <w:rFonts w:ascii="Arial Narrow" w:hAnsi="Arial Narrow"/>
        </w:rPr>
        <w:t xml:space="preserve"> dneh od nastalih sprememb</w:t>
      </w:r>
      <w:r>
        <w:rPr>
          <w:rFonts w:ascii="Arial Narrow" w:hAnsi="Arial Narrow"/>
        </w:rPr>
        <w:t>,</w:t>
      </w:r>
      <w:r w:rsidRPr="001B4616">
        <w:rPr>
          <w:rFonts w:ascii="Arial Narrow" w:hAnsi="Arial Narrow"/>
        </w:rPr>
        <w:t xml:space="preserve"> o njih obvestiti skrbnika pogodbe, sicer se šteje, da se sredstva uporabljajo nenamensko.</w:t>
      </w:r>
    </w:p>
    <w:p w14:paraId="281D01C9" w14:textId="77777777" w:rsidR="00D40D32" w:rsidRPr="001B4616" w:rsidRDefault="00D40D32" w:rsidP="00D40D32">
      <w:pPr>
        <w:jc w:val="both"/>
        <w:rPr>
          <w:rFonts w:ascii="Arial Narrow" w:hAnsi="Arial Narrow"/>
        </w:rPr>
      </w:pPr>
      <w:r w:rsidRPr="001B4616">
        <w:rPr>
          <w:rFonts w:ascii="Arial Narrow" w:hAnsi="Arial Narrow"/>
        </w:rPr>
        <w:t xml:space="preserve">Upravičenec je dolžan vsako finančno, vsebinsko oziroma časovno spremembo, ki bi vplivala ali bi lahko vplivala na cilje, kazalnike ali rezultate operacije pisno obrazložiti in utemeljiti, sicer izgubi pravico do nadaljnjega koriščenja sredstev kohezijske politike. V tem primeru lahko agencija odstopi od pogodbe in zahteva vrnitev izplačanih sredstev, upravičenec pa mora vrniti prejeta sredstva po tej pogodbi v roku 30 (tridesetih) dni od pisnega poziva agencije, povečana za zakonske zamudne obresti od dneva nakazila na TRR upravičenca do dneva nakazila v dobro proračuna RS. </w:t>
      </w:r>
      <w:r>
        <w:rPr>
          <w:rFonts w:ascii="Arial Narrow" w:hAnsi="Arial Narrow"/>
        </w:rPr>
        <w:t>Pogodbeni s</w:t>
      </w:r>
      <w:r w:rsidRPr="001B4616">
        <w:rPr>
          <w:rFonts w:ascii="Arial Narrow" w:hAnsi="Arial Narrow"/>
        </w:rPr>
        <w:t>tranki sta sporazumni, da o obstoju in ustreznosti obrazložitve spremembe in izkazanosti njene utemeljitve presodi agencija po prostem preudarku.</w:t>
      </w:r>
    </w:p>
    <w:p w14:paraId="7BDA516F" w14:textId="77777777" w:rsidR="00D40D32" w:rsidRPr="001B4616" w:rsidRDefault="00D40D32" w:rsidP="00D40D32">
      <w:pPr>
        <w:jc w:val="both"/>
        <w:rPr>
          <w:rFonts w:ascii="Arial Narrow" w:hAnsi="Arial Narrow"/>
        </w:rPr>
      </w:pPr>
      <w:r w:rsidRPr="001B4616">
        <w:rPr>
          <w:rFonts w:ascii="Arial Narrow" w:hAnsi="Arial Narrow"/>
        </w:rPr>
        <w:t>Med spremembe spadajo tudi spremembe med partnerji konzorcija, če le</w:t>
      </w:r>
      <w:r>
        <w:rPr>
          <w:rFonts w:ascii="Arial Narrow" w:hAnsi="Arial Narrow"/>
        </w:rPr>
        <w:t>-</w:t>
      </w:r>
      <w:r w:rsidRPr="001B4616">
        <w:rPr>
          <w:rFonts w:ascii="Arial Narrow" w:hAnsi="Arial Narrow"/>
        </w:rPr>
        <w:t>t</w:t>
      </w:r>
      <w:r>
        <w:rPr>
          <w:rFonts w:ascii="Arial Narrow" w:hAnsi="Arial Narrow"/>
        </w:rPr>
        <w:t>e</w:t>
      </w:r>
      <w:r w:rsidRPr="001B4616">
        <w:rPr>
          <w:rFonts w:ascii="Arial Narrow" w:hAnsi="Arial Narrow"/>
        </w:rPr>
        <w:t xml:space="preserve"> nastane</w:t>
      </w:r>
      <w:r>
        <w:rPr>
          <w:rFonts w:ascii="Arial Narrow" w:hAnsi="Arial Narrow"/>
        </w:rPr>
        <w:t>jo</w:t>
      </w:r>
      <w:r w:rsidRPr="001B4616">
        <w:rPr>
          <w:rFonts w:ascii="Arial Narrow" w:hAnsi="Arial Narrow"/>
        </w:rPr>
        <w:t xml:space="preserve"> zaradi utemeljenih razlogov. Spremembe konzorcijskih partnerjev so dopustne le v primeru, da je med starim in novim partnerjem zagotovljeno univerzalno pravno nasledstvo.</w:t>
      </w:r>
    </w:p>
    <w:p w14:paraId="0173123A" w14:textId="77777777" w:rsidR="00D40D32" w:rsidRPr="001B4616" w:rsidRDefault="00D40D32" w:rsidP="00D40D32">
      <w:pPr>
        <w:jc w:val="both"/>
        <w:rPr>
          <w:rFonts w:ascii="Arial Narrow" w:hAnsi="Arial Narrow"/>
        </w:rPr>
      </w:pPr>
      <w:r w:rsidRPr="001B4616">
        <w:rPr>
          <w:rFonts w:ascii="Arial Narrow" w:hAnsi="Arial Narrow"/>
        </w:rPr>
        <w:t xml:space="preserve">Upravičenec lahko predčasno odstopi od pogodbe le, če v odstopni izjavi navede utemeljene razloge in njihovo utemeljenost potrdi agencija. Upravičenec v tem primeru izgubi pravico do financiranja, razen v delu upravičenih stroškov, vezanih na že izpeljane aktivnosti </w:t>
      </w:r>
      <w:r>
        <w:rPr>
          <w:rFonts w:ascii="Arial Narrow" w:hAnsi="Arial Narrow"/>
        </w:rPr>
        <w:t xml:space="preserve">in storitve </w:t>
      </w:r>
      <w:r w:rsidRPr="001B4616">
        <w:rPr>
          <w:rFonts w:ascii="Arial Narrow" w:hAnsi="Arial Narrow"/>
        </w:rPr>
        <w:t>operacije. Upravičenec je v tem primeru dolžan podati končno poročilo o operaciji ter izpolniti cilje in kazalnike, sicer je celotna operacija neupravičena do financiranja. V tem primeru lahko agencija zahteva vrnitev izplačanih sredstev, upravičenec pa mora vrniti prejeta sredstva po tej pogodbi v roku 30 (tridesetih) dni od pisnega poziva agencije, povečana za zakonske zamudne obresti od dneva nakazila na TRR upravičenca do dneva nakazila v dobro proračuna RS. Če delna realizacija operacije za agencijo ni smiselna (nedoseganje kazalnikov), agencija odstopi od pogodbe, upravičenec pa mora vrniti vsa prejeta sredstva po tej pogodbi v roku 30 (tridesetih) dni od pisnega poziva agencije</w:t>
      </w:r>
      <w:r>
        <w:rPr>
          <w:rFonts w:ascii="Arial Narrow" w:hAnsi="Arial Narrow"/>
        </w:rPr>
        <w:t>,</w:t>
      </w:r>
      <w:r w:rsidRPr="001B4616">
        <w:rPr>
          <w:rFonts w:ascii="Arial Narrow" w:hAnsi="Arial Narrow"/>
        </w:rPr>
        <w:t xml:space="preserve"> povečana za zakonske zamudne obresti od dneva nakazila na TRR upravičenca do dneva nakazila v dobro proračuna RS.</w:t>
      </w:r>
    </w:p>
    <w:p w14:paraId="368EFB23" w14:textId="77777777" w:rsidR="00D40D32" w:rsidRPr="001B4616" w:rsidRDefault="00D40D32" w:rsidP="00D40D32">
      <w:pPr>
        <w:jc w:val="both"/>
        <w:rPr>
          <w:rFonts w:ascii="Arial Narrow" w:hAnsi="Arial Narrow"/>
        </w:rPr>
      </w:pPr>
      <w:r w:rsidRPr="001B4616">
        <w:rPr>
          <w:rFonts w:ascii="Arial Narrow" w:hAnsi="Arial Narrow"/>
        </w:rPr>
        <w:t>V primeru, da med izvajanjem operacije pride do sprememb, ki bi bistveno vplivale na oceno vloge</w:t>
      </w:r>
      <w:r>
        <w:rPr>
          <w:rFonts w:ascii="Arial Narrow" w:hAnsi="Arial Narrow"/>
        </w:rPr>
        <w:t xml:space="preserve"> tako, da bi operacija ne bila upravičena do so/financiranja (operacije in izpolnjuje pogojev za financiranje)</w:t>
      </w:r>
      <w:r w:rsidRPr="001B4616">
        <w:rPr>
          <w:rFonts w:ascii="Arial Narrow" w:hAnsi="Arial Narrow"/>
        </w:rPr>
        <w:t xml:space="preserve">, lahko agencija odstopi od pogodbe o financiranju operacije ter zahteva </w:t>
      </w:r>
      <w:r>
        <w:rPr>
          <w:rFonts w:ascii="Arial Narrow" w:hAnsi="Arial Narrow"/>
        </w:rPr>
        <w:t xml:space="preserve">v roku 30 (trideset) dni od pisnega poziva ministrstva </w:t>
      </w:r>
      <w:r w:rsidRPr="001B4616">
        <w:rPr>
          <w:rFonts w:ascii="Arial Narrow" w:hAnsi="Arial Narrow"/>
        </w:rPr>
        <w:t xml:space="preserve">vrnitev izplačanih sredstev skupaj z zakonskimi zamudnimi obrestmi od dneva nakazila sredstev na </w:t>
      </w:r>
      <w:r>
        <w:rPr>
          <w:rFonts w:ascii="Arial Narrow" w:hAnsi="Arial Narrow"/>
        </w:rPr>
        <w:t>TRR</w:t>
      </w:r>
      <w:r w:rsidRPr="001B4616">
        <w:rPr>
          <w:rFonts w:ascii="Arial Narrow" w:hAnsi="Arial Narrow"/>
        </w:rPr>
        <w:t xml:space="preserve"> upravičenca do dneva </w:t>
      </w:r>
      <w:r>
        <w:rPr>
          <w:rFonts w:ascii="Arial Narrow" w:hAnsi="Arial Narrow"/>
        </w:rPr>
        <w:t>nakazila</w:t>
      </w:r>
      <w:r w:rsidRPr="001B4616">
        <w:rPr>
          <w:rFonts w:ascii="Arial Narrow" w:hAnsi="Arial Narrow"/>
        </w:rPr>
        <w:t xml:space="preserve"> v </w:t>
      </w:r>
      <w:r>
        <w:rPr>
          <w:rFonts w:ascii="Arial Narrow" w:hAnsi="Arial Narrow"/>
        </w:rPr>
        <w:t>dobro</w:t>
      </w:r>
      <w:r w:rsidRPr="001B4616">
        <w:rPr>
          <w:rFonts w:ascii="Arial Narrow" w:hAnsi="Arial Narrow"/>
        </w:rPr>
        <w:t xml:space="preserve"> proračun</w:t>
      </w:r>
      <w:r>
        <w:rPr>
          <w:rFonts w:ascii="Arial Narrow" w:hAnsi="Arial Narrow"/>
        </w:rPr>
        <w:t>a</w:t>
      </w:r>
      <w:r w:rsidRPr="001B4616">
        <w:rPr>
          <w:rFonts w:ascii="Arial Narrow" w:hAnsi="Arial Narrow"/>
        </w:rPr>
        <w:t xml:space="preserve"> R</w:t>
      </w:r>
      <w:r>
        <w:rPr>
          <w:rFonts w:ascii="Arial Narrow" w:hAnsi="Arial Narrow"/>
        </w:rPr>
        <w:t>S.</w:t>
      </w:r>
      <w:r w:rsidRPr="001B4616">
        <w:rPr>
          <w:rFonts w:ascii="Arial Narrow" w:hAnsi="Arial Narrow"/>
        </w:rPr>
        <w:t xml:space="preserve">. </w:t>
      </w:r>
    </w:p>
    <w:p w14:paraId="26452CCF" w14:textId="77777777" w:rsidR="00D40D32" w:rsidRDefault="00D40D32" w:rsidP="00D40D32">
      <w:pPr>
        <w:jc w:val="both"/>
        <w:rPr>
          <w:rFonts w:ascii="Arial Narrow" w:hAnsi="Arial Narrow"/>
        </w:rPr>
      </w:pPr>
      <w:r w:rsidRPr="001B4616">
        <w:rPr>
          <w:rFonts w:ascii="Arial Narrow" w:hAnsi="Arial Narrow"/>
        </w:rPr>
        <w:t>V primeru predčasnega odstopa upravičenca od pogodbe brez utemeljenih razlogov mora upravičenec vrniti vsa prejeta sredstva po tej pogodbi v roku 30 (tridesetih) dni od pisnega poziva agencije, povečana za zakonske zamudne obresti od dneva nakazila na TRR upravičenca do dneva nakazila v dobro proračuna RS.</w:t>
      </w:r>
    </w:p>
    <w:p w14:paraId="46D4BDE4" w14:textId="77777777" w:rsidR="00D40D32" w:rsidRPr="001B4616" w:rsidRDefault="00D40D32" w:rsidP="00D40D32">
      <w:pPr>
        <w:jc w:val="both"/>
        <w:rPr>
          <w:rFonts w:ascii="Arial Narrow" w:hAnsi="Arial Narrow"/>
        </w:rPr>
      </w:pPr>
    </w:p>
    <w:p w14:paraId="6A85B29C" w14:textId="77777777" w:rsidR="00D40D32" w:rsidRPr="009623DC" w:rsidRDefault="00D40D32" w:rsidP="00D40D32">
      <w:pPr>
        <w:pStyle w:val="Odstavekseznama"/>
        <w:numPr>
          <w:ilvl w:val="0"/>
          <w:numId w:val="78"/>
        </w:numPr>
        <w:spacing w:after="200" w:line="276" w:lineRule="auto"/>
        <w:rPr>
          <w:rFonts w:ascii="Arial Narrow" w:hAnsi="Arial Narrow"/>
          <w:b/>
        </w:rPr>
      </w:pPr>
      <w:r w:rsidRPr="001B4616">
        <w:rPr>
          <w:rFonts w:ascii="Arial Narrow" w:hAnsi="Arial Narrow"/>
          <w:b/>
        </w:rPr>
        <w:t>NADZOR NAD PORABO SREDSTEV</w:t>
      </w:r>
    </w:p>
    <w:p w14:paraId="26220242" w14:textId="77777777" w:rsidR="00D40D32" w:rsidRPr="009623DC" w:rsidRDefault="00D40D32" w:rsidP="00230E6B">
      <w:pPr>
        <w:pStyle w:val="Odstavekseznama"/>
        <w:numPr>
          <w:ilvl w:val="6"/>
          <w:numId w:val="79"/>
        </w:numPr>
        <w:rPr>
          <w:rFonts w:ascii="Arial Narrow" w:hAnsi="Arial Narrow"/>
        </w:rPr>
      </w:pPr>
      <w:r w:rsidRPr="009623DC">
        <w:rPr>
          <w:rFonts w:ascii="Arial Narrow" w:hAnsi="Arial Narrow"/>
        </w:rPr>
        <w:t>člen</w:t>
      </w:r>
    </w:p>
    <w:p w14:paraId="01BD73EC" w14:textId="77777777" w:rsidR="00D40D32" w:rsidRPr="009623DC" w:rsidRDefault="00D40D32" w:rsidP="00D40D32">
      <w:pPr>
        <w:jc w:val="both"/>
        <w:rPr>
          <w:rFonts w:ascii="Arial Narrow" w:hAnsi="Arial Narrow"/>
        </w:rPr>
      </w:pPr>
      <w:r w:rsidRPr="009623DC">
        <w:rPr>
          <w:rFonts w:ascii="Arial Narrow" w:hAnsi="Arial Narrow"/>
        </w:rPr>
        <w:t xml:space="preserve">Upravičenec je za potrebe nadzora in spremljanja porabe sredstev ter doseganja zastavljenih ciljev dolžan agenciji, organu upravljanja, organu za potrjevanje, revizijskemu organu, drugim nadzornim organom, vključenim v izvajanje, upravljanje, nadzor ali revizijo operacije Operativnega programa za izvajanje </w:t>
      </w:r>
      <w:r>
        <w:rPr>
          <w:rFonts w:ascii="Arial Narrow" w:hAnsi="Arial Narrow"/>
        </w:rPr>
        <w:t xml:space="preserve">evropske </w:t>
      </w:r>
      <w:r w:rsidRPr="009623DC">
        <w:rPr>
          <w:rFonts w:ascii="Arial Narrow" w:hAnsi="Arial Narrow"/>
        </w:rPr>
        <w:t>kohezijske politike v obdobju 2014-2020, predstavnikom Evropske komisije, Evropskega računskega sodišča in Računskega sodišča R</w:t>
      </w:r>
      <w:r>
        <w:rPr>
          <w:rFonts w:ascii="Arial Narrow" w:hAnsi="Arial Narrow"/>
        </w:rPr>
        <w:t>S</w:t>
      </w:r>
      <w:r w:rsidRPr="009623DC">
        <w:rPr>
          <w:rFonts w:ascii="Arial Narrow" w:hAnsi="Arial Narrow"/>
        </w:rPr>
        <w:t xml:space="preserve"> ter njihovim pooblaščencem omogočiti dostop do celotne dokumentacije operacije, vključno z dokumentacijo o izbiri izvajalcev, v posesti upravičenca ali njegovih partnerjev na način, da sta vsak čas možna kontrola izvajanja operacije in vpogled v dokumentacijo v vsaki točki operacije ob smiselnem upoštevanju 140. člena Uredbe (EU) št. 1303/2013 oziroma predpisa, ki jo bo nadomestil.</w:t>
      </w:r>
    </w:p>
    <w:p w14:paraId="5C14E552" w14:textId="77777777" w:rsidR="00D40D32" w:rsidRPr="009623DC" w:rsidRDefault="00D40D32" w:rsidP="00D40D32">
      <w:pPr>
        <w:jc w:val="both"/>
        <w:rPr>
          <w:rFonts w:ascii="Arial Narrow" w:hAnsi="Arial Narrow"/>
        </w:rPr>
      </w:pPr>
      <w:r w:rsidRPr="009623DC">
        <w:rPr>
          <w:rFonts w:ascii="Arial Narrow" w:hAnsi="Arial Narrow"/>
        </w:rPr>
        <w:t xml:space="preserve">Nadzor se izvaja z revizijskimi pregledi na podlagi 127. člena Uredbe (EU) št. 1303/2013 oziroma predpisa, ki jo bo nadomestil, in internih pravil revizijskih organov, s katerimi je upravičenec seznanjen. </w:t>
      </w:r>
      <w:r>
        <w:rPr>
          <w:rFonts w:ascii="Arial Narrow" w:hAnsi="Arial Narrow"/>
        </w:rPr>
        <w:t>Preverjanje</w:t>
      </w:r>
      <w:r w:rsidRPr="009623DC">
        <w:rPr>
          <w:rFonts w:ascii="Arial Narrow" w:hAnsi="Arial Narrow"/>
        </w:rPr>
        <w:t xml:space="preserve"> na kraju samem podrobneje urejajo vsakokratno veljavna Navodila organa upravljanja za izvajanje upravljalnih preverjanj po 125. členu Uredbe (EU) št. 1303/2013 programsko obdobje 2014-2020 oziroma predpisa, ki jo bo nadomestil.</w:t>
      </w:r>
    </w:p>
    <w:p w14:paraId="28AE6AA9" w14:textId="77777777" w:rsidR="00D40D32" w:rsidRDefault="00D40D32" w:rsidP="00D40D32">
      <w:pPr>
        <w:jc w:val="both"/>
        <w:rPr>
          <w:rFonts w:ascii="Arial Narrow" w:hAnsi="Arial Narrow"/>
        </w:rPr>
      </w:pPr>
      <w:r w:rsidRPr="009623DC">
        <w:rPr>
          <w:rFonts w:ascii="Arial Narrow" w:hAnsi="Arial Narrow"/>
        </w:rPr>
        <w:t>Če je upravičenec prejel sredstva, za katera se pozneje pri nadzoru nad porabo proračunskih sredstev, dodeljenih za operacijo, izkaže, da jih je prejel neupravičeno, agencija zahteva vrnitev dodeljenih sredstev, upravičenec pa mora vrniti prejeta sredstva po tej pogodbi v roku 30 (tridesetih) dni od pisnega poziva agencije, povečana za zakonske zamudne obresti od dneva nakazila na TRR upravičenca do dneva nakazila v dobro proračuna RS</w:t>
      </w:r>
      <w:r>
        <w:rPr>
          <w:rFonts w:ascii="Arial Narrow" w:hAnsi="Arial Narrow"/>
        </w:rPr>
        <w:t xml:space="preserve">. </w:t>
      </w:r>
    </w:p>
    <w:p w14:paraId="463EA724" w14:textId="77777777" w:rsidR="00D40D32" w:rsidRPr="009623DC" w:rsidRDefault="00D40D32" w:rsidP="00D40D32">
      <w:pPr>
        <w:jc w:val="both"/>
        <w:rPr>
          <w:rFonts w:ascii="Arial Narrow" w:hAnsi="Arial Narrow"/>
        </w:rPr>
      </w:pPr>
      <w:r>
        <w:rPr>
          <w:rFonts w:ascii="Arial Narrow" w:hAnsi="Arial Narrow"/>
        </w:rPr>
        <w:t>Upravičencu</w:t>
      </w:r>
      <w:r w:rsidRPr="009623DC">
        <w:rPr>
          <w:rFonts w:ascii="Arial Narrow" w:hAnsi="Arial Narrow"/>
        </w:rPr>
        <w:t xml:space="preserve"> se </w:t>
      </w:r>
      <w:r w:rsidRPr="004B686F">
        <w:rPr>
          <w:rFonts w:ascii="Arial Narrow" w:hAnsi="Arial Narrow"/>
        </w:rPr>
        <w:t>lahko onemogoči</w:t>
      </w:r>
      <w:r>
        <w:rPr>
          <w:rFonts w:ascii="Arial Narrow" w:hAnsi="Arial Narrow"/>
        </w:rPr>
        <w:t xml:space="preserve"> </w:t>
      </w:r>
      <w:r w:rsidRPr="004B686F">
        <w:rPr>
          <w:rFonts w:ascii="Arial Narrow" w:hAnsi="Arial Narrow"/>
        </w:rPr>
        <w:t>sodelovanje</w:t>
      </w:r>
      <w:r w:rsidRPr="009623DC">
        <w:rPr>
          <w:rFonts w:ascii="Arial Narrow" w:hAnsi="Arial Narrow"/>
        </w:rPr>
        <w:t xml:space="preserve"> na prihodnjih javnih razpisih agencije in ministrstva za obdobje 5</w:t>
      </w:r>
      <w:r>
        <w:rPr>
          <w:rFonts w:ascii="Arial Narrow" w:hAnsi="Arial Narrow"/>
        </w:rPr>
        <w:t xml:space="preserve"> (pet)</w:t>
      </w:r>
      <w:r w:rsidRPr="009623DC">
        <w:rPr>
          <w:rFonts w:ascii="Arial Narrow" w:hAnsi="Arial Narrow"/>
        </w:rPr>
        <w:t xml:space="preserve"> let,</w:t>
      </w:r>
      <w:r>
        <w:rPr>
          <w:rFonts w:ascii="Arial Narrow" w:hAnsi="Arial Narrow"/>
        </w:rPr>
        <w:t xml:space="preserve"> kot izhaja iz določb 37. člena te pogodbe. Obdobje 5 (petih) let </w:t>
      </w:r>
      <w:r w:rsidRPr="009623DC">
        <w:rPr>
          <w:rFonts w:ascii="Arial Narrow" w:hAnsi="Arial Narrow"/>
        </w:rPr>
        <w:t xml:space="preserve">začne teči od datuma zaključka </w:t>
      </w:r>
      <w:r>
        <w:rPr>
          <w:rFonts w:ascii="Arial Narrow" w:hAnsi="Arial Narrow"/>
        </w:rPr>
        <w:t>operacije</w:t>
      </w:r>
      <w:r w:rsidRPr="009623DC">
        <w:rPr>
          <w:rFonts w:ascii="Arial Narrow" w:hAnsi="Arial Narrow"/>
        </w:rPr>
        <w:t xml:space="preserve"> kot izhaja </w:t>
      </w:r>
      <w:r w:rsidRPr="0006750C">
        <w:rPr>
          <w:rFonts w:ascii="Arial Narrow" w:hAnsi="Arial Narrow"/>
        </w:rPr>
        <w:t xml:space="preserve">iz  </w:t>
      </w:r>
      <w:r w:rsidRPr="00CD2468">
        <w:rPr>
          <w:rFonts w:ascii="Arial Narrow" w:hAnsi="Arial Narrow"/>
        </w:rPr>
        <w:t>5. člena</w:t>
      </w:r>
      <w:r w:rsidRPr="0006750C">
        <w:rPr>
          <w:rFonts w:ascii="Arial Narrow" w:hAnsi="Arial Narrow"/>
        </w:rPr>
        <w:t xml:space="preserve"> te</w:t>
      </w:r>
      <w:r w:rsidRPr="009623DC">
        <w:rPr>
          <w:rFonts w:ascii="Arial Narrow" w:hAnsi="Arial Narrow"/>
        </w:rPr>
        <w:t xml:space="preserve"> pogodbe.</w:t>
      </w:r>
    </w:p>
    <w:p w14:paraId="6C9EF06F" w14:textId="77777777" w:rsidR="00D40D32" w:rsidRPr="009623DC" w:rsidRDefault="00D40D32" w:rsidP="00230E6B">
      <w:pPr>
        <w:pStyle w:val="Odstavekseznama"/>
        <w:numPr>
          <w:ilvl w:val="6"/>
          <w:numId w:val="79"/>
        </w:numPr>
        <w:rPr>
          <w:rFonts w:ascii="Arial Narrow" w:hAnsi="Arial Narrow"/>
          <w:color w:val="000000"/>
        </w:rPr>
      </w:pPr>
      <w:r w:rsidRPr="00D2402F">
        <w:rPr>
          <w:rFonts w:ascii="Arial Narrow" w:hAnsi="Arial Narrow"/>
        </w:rPr>
        <w:t>člen</w:t>
      </w:r>
    </w:p>
    <w:p w14:paraId="287AC2CB" w14:textId="77777777" w:rsidR="00D40D32" w:rsidRPr="009623DC" w:rsidRDefault="00D40D32" w:rsidP="00D40D32">
      <w:pPr>
        <w:jc w:val="both"/>
        <w:rPr>
          <w:rFonts w:ascii="Arial Narrow" w:hAnsi="Arial Narrow"/>
          <w:color w:val="000000"/>
        </w:rPr>
      </w:pPr>
      <w:r w:rsidRPr="009623DC">
        <w:rPr>
          <w:rFonts w:ascii="Arial Narrow" w:hAnsi="Arial Narrow"/>
          <w:color w:val="000000"/>
        </w:rPr>
        <w:t>Če se po zaključku operacije izkaže, da je celotna vrednost skupnih upravičenih stroškov nižja od navedene v tej pogodbi, se znesek financiranja v skladu z določili te pogodbe zniža na dejansko vrednost skupnih upravičenih stroškov, upravičenec pa mora presežek sredstev vrniti v roku 30 (tridesetih) dni od pisnega poziva agencije, povečan za zakonske zamudne obresti od dneva nakazila na TRR upravičenca do dneva nakazila v dobro proračuna RS.</w:t>
      </w:r>
    </w:p>
    <w:p w14:paraId="088FB1F4" w14:textId="77777777" w:rsidR="00D40D32" w:rsidRPr="009623DC" w:rsidRDefault="00D40D32" w:rsidP="00230E6B">
      <w:pPr>
        <w:pStyle w:val="Odstavekseznama"/>
        <w:numPr>
          <w:ilvl w:val="6"/>
          <w:numId w:val="79"/>
        </w:numPr>
        <w:rPr>
          <w:rFonts w:ascii="Arial Narrow" w:hAnsi="Arial Narrow"/>
          <w:color w:val="000000"/>
        </w:rPr>
      </w:pPr>
      <w:r w:rsidRPr="00D40D32">
        <w:rPr>
          <w:rFonts w:ascii="Arial Narrow" w:hAnsi="Arial Narrow"/>
        </w:rPr>
        <w:t>člen</w:t>
      </w:r>
      <w:r w:rsidRPr="009623DC">
        <w:rPr>
          <w:rFonts w:ascii="Arial Narrow" w:hAnsi="Arial Narrow"/>
          <w:color w:val="000000"/>
        </w:rPr>
        <w:t xml:space="preserve"> </w:t>
      </w:r>
    </w:p>
    <w:p w14:paraId="0BAA86B4" w14:textId="77777777" w:rsidR="00D40D32" w:rsidRDefault="00D40D32" w:rsidP="00D40D32">
      <w:pPr>
        <w:jc w:val="both"/>
        <w:rPr>
          <w:rFonts w:ascii="Arial Narrow" w:hAnsi="Arial Narrow"/>
          <w:color w:val="000000"/>
        </w:rPr>
      </w:pPr>
      <w:r w:rsidRPr="009623DC">
        <w:rPr>
          <w:rFonts w:ascii="Arial Narrow" w:hAnsi="Arial Narrow"/>
          <w:color w:val="000000"/>
        </w:rPr>
        <w:t>Revizijski organ ali drugi organi, ki izvajajo nadzor, pri opravljanju nadzora niso vezani na predhodne ugotovitve agencije glede upravičenosti izplačil ali izpolnjevanja pogodbenih obveznosti ter lahko v okviru naknadnega nadzora samostojno oziroma neodvisno od prejšnjih ugotovitev agencije ugotavljajo in ugotovijo, da so bila sredstva izplačana neupravičeno ali da so bile kršene pogodbene obveznosti.</w:t>
      </w:r>
    </w:p>
    <w:p w14:paraId="27FE6F8C" w14:textId="77777777" w:rsidR="00D40D32" w:rsidRPr="009623DC" w:rsidRDefault="00D40D32" w:rsidP="00D40D32">
      <w:pPr>
        <w:jc w:val="both"/>
        <w:rPr>
          <w:rFonts w:ascii="Arial Narrow" w:hAnsi="Arial Narrow"/>
          <w:color w:val="000000"/>
        </w:rPr>
      </w:pPr>
    </w:p>
    <w:p w14:paraId="670A24A0" w14:textId="77777777" w:rsidR="00D40D32" w:rsidRPr="009623DC" w:rsidRDefault="00D40D32" w:rsidP="00D40D32">
      <w:pPr>
        <w:pStyle w:val="Odstavekseznama"/>
        <w:numPr>
          <w:ilvl w:val="0"/>
          <w:numId w:val="78"/>
        </w:numPr>
        <w:spacing w:after="200" w:line="276" w:lineRule="auto"/>
        <w:rPr>
          <w:rFonts w:ascii="Arial Narrow" w:hAnsi="Arial Narrow"/>
          <w:b/>
        </w:rPr>
      </w:pPr>
      <w:r w:rsidRPr="009623DC">
        <w:rPr>
          <w:rFonts w:ascii="Arial Narrow" w:hAnsi="Arial Narrow"/>
          <w:b/>
        </w:rPr>
        <w:t>NEPRAVILNOSTI PRI IZVAJANJU OPERACIJE</w:t>
      </w:r>
    </w:p>
    <w:p w14:paraId="0B2BF501" w14:textId="77777777" w:rsidR="00D40D32" w:rsidRPr="009623DC" w:rsidRDefault="00D40D32" w:rsidP="00230E6B">
      <w:pPr>
        <w:pStyle w:val="Odstavekseznama"/>
        <w:numPr>
          <w:ilvl w:val="6"/>
          <w:numId w:val="79"/>
        </w:numPr>
        <w:rPr>
          <w:rFonts w:ascii="Arial Narrow" w:hAnsi="Arial Narrow"/>
          <w:color w:val="000000"/>
        </w:rPr>
      </w:pPr>
      <w:r w:rsidRPr="00D2402F">
        <w:rPr>
          <w:rFonts w:ascii="Arial Narrow" w:hAnsi="Arial Narrow"/>
        </w:rPr>
        <w:t>člen</w:t>
      </w:r>
    </w:p>
    <w:p w14:paraId="3062E9E7" w14:textId="77777777" w:rsidR="00D40D32" w:rsidRPr="009623DC" w:rsidRDefault="00D40D32" w:rsidP="00D40D32">
      <w:pPr>
        <w:jc w:val="both"/>
        <w:rPr>
          <w:rFonts w:ascii="Arial Narrow" w:hAnsi="Arial Narrow"/>
        </w:rPr>
      </w:pPr>
      <w:r w:rsidRPr="009623DC">
        <w:rPr>
          <w:rFonts w:ascii="Arial Narrow" w:hAnsi="Arial Narrow"/>
        </w:rPr>
        <w:t>Pogodbeni stranki se dogovorita, da za nepravilnost pri izvajanju operacije in posledično te pogodbe šteje tudi vsaka kršitev prava EU ali nacionalnega prava, ki je posledica delovanja, dopustitve ali opustitve s strani upravičenca, vključenega v izvajanje ESI skladov, ki škoduje ali bi škodovalo proračunu EU (npr. neupravičene postavke izdatkov).</w:t>
      </w:r>
    </w:p>
    <w:p w14:paraId="5DB401C8" w14:textId="77777777" w:rsidR="00D40D32" w:rsidRPr="009623DC" w:rsidRDefault="00D40D32" w:rsidP="00D40D32">
      <w:pPr>
        <w:jc w:val="both"/>
        <w:rPr>
          <w:rFonts w:ascii="Arial Narrow" w:hAnsi="Arial Narrow"/>
        </w:rPr>
      </w:pPr>
      <w:r w:rsidRPr="009623DC">
        <w:rPr>
          <w:rFonts w:ascii="Arial Narrow" w:hAnsi="Arial Narrow"/>
        </w:rPr>
        <w:t xml:space="preserve">Nepravilnost lahko ugotovijo: skrbnik pogodbe oziroma oseba, ki opravlja upravljalna preverjanja po 125. členu Uredbe (EU) št. 1303/2013 ali po predpisu, ki jo nadomesti, </w:t>
      </w:r>
      <w:r>
        <w:rPr>
          <w:rFonts w:ascii="Arial Narrow" w:hAnsi="Arial Narrow"/>
        </w:rPr>
        <w:t xml:space="preserve">ministrstvo, </w:t>
      </w:r>
      <w:r w:rsidRPr="009623DC">
        <w:rPr>
          <w:rFonts w:ascii="Arial Narrow" w:hAnsi="Arial Narrow"/>
        </w:rPr>
        <w:t>organ upravljanja, organ za potrjevanje, revizijski organ, Računsko sodišče RS, Evropska komisija (generalni direktorati), Evropsko računsko sodišče, Komisija za preprečevanje korupcije ali drug pristojen organ.</w:t>
      </w:r>
    </w:p>
    <w:p w14:paraId="5DB53EB4" w14:textId="77777777" w:rsidR="00D40D32" w:rsidRPr="009623DC" w:rsidRDefault="00D40D32" w:rsidP="00D40D32">
      <w:pPr>
        <w:jc w:val="both"/>
        <w:rPr>
          <w:rFonts w:ascii="Arial Narrow" w:hAnsi="Arial Narrow"/>
        </w:rPr>
      </w:pPr>
      <w:r w:rsidRPr="009623DC">
        <w:rPr>
          <w:rFonts w:ascii="Arial Narrow" w:hAnsi="Arial Narrow"/>
        </w:rPr>
        <w:t>Ugotovljene nepravilnosti, ki izhajajo iz poročil kontrolnih in nadzornih organov (kot so npr. organ upravljanja, Urad RS za nadzor proračuna, Evropska komisija, Evropsko računsko sodišče), predstavljajo bistveno kršitev pogodbe in podlago za vračilo sredstev in/ali za določitev finančnega popravka.</w:t>
      </w:r>
    </w:p>
    <w:p w14:paraId="0D33728F" w14:textId="77777777" w:rsidR="00D40D32" w:rsidRPr="009623DC" w:rsidRDefault="00D40D32" w:rsidP="00230E6B">
      <w:pPr>
        <w:pStyle w:val="Odstavekseznama"/>
        <w:numPr>
          <w:ilvl w:val="6"/>
          <w:numId w:val="79"/>
        </w:numPr>
        <w:rPr>
          <w:rFonts w:ascii="Arial Narrow" w:hAnsi="Arial Narrow"/>
          <w:color w:val="000000"/>
        </w:rPr>
      </w:pPr>
      <w:r w:rsidRPr="00D40D32">
        <w:rPr>
          <w:rFonts w:ascii="Arial Narrow" w:hAnsi="Arial Narrow"/>
        </w:rPr>
        <w:t>člen</w:t>
      </w:r>
    </w:p>
    <w:p w14:paraId="09BE9266" w14:textId="77777777" w:rsidR="00D40D32" w:rsidRPr="009623DC" w:rsidRDefault="00D40D32" w:rsidP="00D40D32">
      <w:pPr>
        <w:jc w:val="both"/>
        <w:rPr>
          <w:rFonts w:ascii="Arial Narrow" w:hAnsi="Arial Narrow"/>
        </w:rPr>
      </w:pPr>
      <w:r w:rsidRPr="009623DC">
        <w:rPr>
          <w:rFonts w:ascii="Arial Narrow" w:hAnsi="Arial Narrow"/>
        </w:rPr>
        <w:t xml:space="preserve">Pogodbeni stranki sta sporazumni, da lahko agencija, </w:t>
      </w:r>
      <w:r>
        <w:rPr>
          <w:rFonts w:ascii="Arial Narrow" w:hAnsi="Arial Narrow"/>
        </w:rPr>
        <w:t>ministrstvo</w:t>
      </w:r>
      <w:r w:rsidRPr="009623DC">
        <w:rPr>
          <w:rFonts w:ascii="Arial Narrow" w:hAnsi="Arial Narrow"/>
        </w:rPr>
        <w:t xml:space="preserve">, organ upravljanja, revizijski organ, Računsko sodišče RS, Evropska komisija, Evropsko računsko sodišče ali drug pristojen organ ugotavljajo nepravilnosti pri izvedbi operacije oziroma v zvezi z izvedbo operacije ter izrekajo finančne popravke skladno z vsakokratno veljavnimi in vsakokratno veljavnimi </w:t>
      </w:r>
      <w:r w:rsidRPr="00283F93">
        <w:rPr>
          <w:rFonts w:ascii="Arial Narrow" w:hAnsi="Arial Narrow"/>
        </w:rPr>
        <w:t>Smernicami za določanje finančnih popravkov, ki jih je treba uporabiti za odhodke, ki jih financira Unija, zaradi neupoštevanja veljavnih pravil o javnem naročanju, z dne 14.5.2019 (C(2019) 3452 final) in vsakokratno veljavnimi Smernicami o načelih, merilih in okvirnih lestvicah, ki se morajo uporabljati v zvezi s finančnimi popravki, ki jih Komisija izvede v skladu s členoma 99 in 100 Uredbe Sveta (ES) št. 1083/2006, z dne 11. julija 2006, ali predpisom, ki jih bo nadomestil.</w:t>
      </w:r>
    </w:p>
    <w:p w14:paraId="6F02FA3D" w14:textId="77777777" w:rsidR="00D40D32" w:rsidRPr="009623DC" w:rsidRDefault="00D40D32" w:rsidP="00230E6B">
      <w:pPr>
        <w:pStyle w:val="Odstavekseznama"/>
        <w:numPr>
          <w:ilvl w:val="6"/>
          <w:numId w:val="79"/>
        </w:numPr>
        <w:rPr>
          <w:rFonts w:ascii="Arial Narrow" w:hAnsi="Arial Narrow"/>
        </w:rPr>
      </w:pPr>
      <w:r w:rsidRPr="009623DC">
        <w:rPr>
          <w:rFonts w:ascii="Arial Narrow" w:hAnsi="Arial Narrow"/>
        </w:rPr>
        <w:t>člen</w:t>
      </w:r>
    </w:p>
    <w:p w14:paraId="6046F649" w14:textId="77777777" w:rsidR="00D40D32" w:rsidRPr="009623DC" w:rsidRDefault="00D40D32" w:rsidP="00D40D32">
      <w:pPr>
        <w:jc w:val="both"/>
        <w:rPr>
          <w:rFonts w:ascii="Arial Narrow" w:hAnsi="Arial Narrow"/>
        </w:rPr>
      </w:pPr>
      <w:r w:rsidRPr="009623DC">
        <w:rPr>
          <w:rFonts w:ascii="Arial Narrow" w:hAnsi="Arial Narrow"/>
        </w:rPr>
        <w:t xml:space="preserve">Pogodbeni stranki se dogovorita, da finančni popravek predstavlja ponovno vzpostavitev stanja, v katerem so vsi prijavljeni izdatki za financiranje iz </w:t>
      </w:r>
      <w:r>
        <w:rPr>
          <w:rFonts w:ascii="Arial Narrow" w:hAnsi="Arial Narrow"/>
        </w:rPr>
        <w:t>Evropskega sklada za regionalni razvoj</w:t>
      </w:r>
      <w:r w:rsidRPr="009623DC">
        <w:rPr>
          <w:rFonts w:ascii="Arial Narrow" w:hAnsi="Arial Narrow"/>
        </w:rPr>
        <w:t xml:space="preserve"> skladn</w:t>
      </w:r>
      <w:r>
        <w:rPr>
          <w:rFonts w:ascii="Arial Narrow" w:hAnsi="Arial Narrow"/>
        </w:rPr>
        <w:t>o</w:t>
      </w:r>
      <w:r w:rsidRPr="009623DC">
        <w:rPr>
          <w:rFonts w:ascii="Arial Narrow" w:hAnsi="Arial Narrow"/>
        </w:rPr>
        <w:t xml:space="preserve"> z veljavnimi pravili in to pogodbo, pri čemer je treba zagotoviti spoštovanje načel enakega obravnavanja in sorazmernosti.</w:t>
      </w:r>
    </w:p>
    <w:p w14:paraId="1D633FBD" w14:textId="77777777" w:rsidR="00D40D32" w:rsidRPr="009623DC" w:rsidRDefault="00D40D32" w:rsidP="00D40D32">
      <w:pPr>
        <w:jc w:val="both"/>
        <w:rPr>
          <w:rFonts w:ascii="Arial Narrow" w:hAnsi="Arial Narrow"/>
        </w:rPr>
      </w:pPr>
      <w:r w:rsidRPr="009623DC">
        <w:rPr>
          <w:rFonts w:ascii="Arial Narrow" w:hAnsi="Arial Narrow"/>
        </w:rPr>
        <w:t>Kadar je mogoče na podlagi obravnave posameznega primera izračunati točen znesek, obremenjen z nepravilnostmi, je finančni popravek natančno vrednostno opredeljiv. V tem primeru je lahko znesek finančnega popravka enak znesku odkrite posamezne nepravilnosti pri operaciji ali vrednosti bistvene kršitve pogodbe (tj. znesku, ki je bil neupravičeno zaračunan proračunu EU). Kadar zaradi narave nepravilnosti ali sistemske pomanjkljivosti ni vedno mogoče natančno opredeliti finančnega vpliva, je finančni popravek vrednostno neopredeljiv. V tem primeru se upravičencu določi pavšalni finančni popravek glede na naravo in resnost odkrite nepravilnosti pri operaciji ali vrednosti bistvene kršitve pogodbe.</w:t>
      </w:r>
    </w:p>
    <w:p w14:paraId="0390FAC0" w14:textId="77777777" w:rsidR="00D40D32" w:rsidRPr="009623DC" w:rsidRDefault="00D40D32" w:rsidP="00D40D32">
      <w:pPr>
        <w:jc w:val="both"/>
        <w:rPr>
          <w:rFonts w:ascii="Arial Narrow" w:hAnsi="Arial Narrow"/>
        </w:rPr>
      </w:pPr>
      <w:r w:rsidRPr="009623DC">
        <w:rPr>
          <w:rFonts w:ascii="Arial Narrow" w:hAnsi="Arial Narrow"/>
        </w:rPr>
        <w:t xml:space="preserve">Pogodbeni stranki se dogovorita, da lahko finančni popravek v končnem poročilu izreče organ upravljanja, </w:t>
      </w:r>
      <w:r>
        <w:rPr>
          <w:rFonts w:ascii="Arial Narrow" w:hAnsi="Arial Narrow"/>
        </w:rPr>
        <w:t>ministristv</w:t>
      </w:r>
      <w:r w:rsidRPr="009623DC">
        <w:rPr>
          <w:rFonts w:ascii="Arial Narrow" w:hAnsi="Arial Narrow"/>
        </w:rPr>
        <w:t>, agencija, revizijski organ, Računsko sodišče RS, Evropska komisija, Evropsko računsko sodišče ali drug pristojen organ, če ugotovi bistveno kršitev pogodbe ali nepravilnosti pri operaciji.</w:t>
      </w:r>
    </w:p>
    <w:p w14:paraId="6BF036FE" w14:textId="77777777" w:rsidR="00D40D32" w:rsidRPr="009623DC" w:rsidRDefault="00D40D32" w:rsidP="00D40D32">
      <w:pPr>
        <w:jc w:val="both"/>
        <w:rPr>
          <w:rFonts w:ascii="Arial Narrow" w:hAnsi="Arial Narrow"/>
        </w:rPr>
      </w:pPr>
      <w:r w:rsidRPr="009623DC">
        <w:rPr>
          <w:rFonts w:ascii="Arial Narrow" w:hAnsi="Arial Narrow"/>
        </w:rPr>
        <w:t xml:space="preserve">Upravičenec se zaveže izvršiti finančne popravke v višini in rokih, kot izhajajo iz končnih poročil organa upravljanja, </w:t>
      </w:r>
      <w:r>
        <w:rPr>
          <w:rFonts w:ascii="Arial Narrow" w:hAnsi="Arial Narrow"/>
        </w:rPr>
        <w:t>ministrstva</w:t>
      </w:r>
      <w:r w:rsidRPr="009623DC">
        <w:rPr>
          <w:rFonts w:ascii="Arial Narrow" w:hAnsi="Arial Narrow"/>
        </w:rPr>
        <w:t>, agencije, revizijskega organa, Računskega sodišča RS, Evropske komisije ali drugega pristojnega organa, oziroma najpozneje v 30 (tridesetih) dneh od poziva za vračilo sredstev na način, določen v končnem poročilu. Izvršitev celotnega finančnega popravka v določenem roku je bistvena sestavina te pogodbe.</w:t>
      </w:r>
    </w:p>
    <w:p w14:paraId="797AA4A8" w14:textId="77777777" w:rsidR="00D40D32" w:rsidRPr="009623DC" w:rsidRDefault="00D40D32" w:rsidP="00D40D32">
      <w:pPr>
        <w:rPr>
          <w:rFonts w:ascii="Arial Narrow" w:hAnsi="Arial Narrow"/>
        </w:rPr>
      </w:pPr>
    </w:p>
    <w:p w14:paraId="710BC0EE" w14:textId="77777777" w:rsidR="00D40D32" w:rsidRPr="009623DC" w:rsidRDefault="00D40D32" w:rsidP="00230E6B">
      <w:pPr>
        <w:pStyle w:val="Odstavekseznama"/>
        <w:numPr>
          <w:ilvl w:val="6"/>
          <w:numId w:val="79"/>
        </w:numPr>
        <w:rPr>
          <w:rFonts w:ascii="Arial Narrow" w:hAnsi="Arial Narrow"/>
        </w:rPr>
      </w:pPr>
      <w:r w:rsidRPr="009623DC">
        <w:rPr>
          <w:rFonts w:ascii="Arial Narrow" w:hAnsi="Arial Narrow"/>
        </w:rPr>
        <w:t>člen</w:t>
      </w:r>
    </w:p>
    <w:p w14:paraId="6AF56D0F" w14:textId="77777777" w:rsidR="00D40D32" w:rsidRDefault="00D40D32" w:rsidP="00D40D32">
      <w:pPr>
        <w:jc w:val="both"/>
        <w:rPr>
          <w:rFonts w:ascii="Arial Narrow" w:hAnsi="Arial Narrow"/>
        </w:rPr>
      </w:pPr>
      <w:r w:rsidRPr="005A46B3">
        <w:rPr>
          <w:rFonts w:ascii="Arial Narrow" w:hAnsi="Arial Narrow"/>
        </w:rPr>
        <w:t>Pogodbeni stranki sta sporazumni, da lahko ministrstvo, agencija ali drugi pristojni organi, če ugotovijo nepravilnosti pri izvajanju predpisov EU in/ali nacionalnih predpisov v zvezi z operacijo, izrekajo finančne popravke skladno z vsakokratno veljavnimi  in vsakokratno veljavnimi Smernicami o načelih, merilih in okvirnih lestvicah, ki se morajo uporabljati v zvezi s finančnimi popravki, ki jih Komisija izvede v skladu s členoma 99 in 100 Uredbe Sveta (ES) št. 1083/2006 z dne 11. julija 2006, ali predpisom, ki jih bo nadomestil</w:t>
      </w:r>
      <w:r w:rsidRPr="009623DC">
        <w:rPr>
          <w:rFonts w:ascii="Arial Narrow" w:hAnsi="Arial Narrow"/>
        </w:rPr>
        <w:t>.</w:t>
      </w:r>
    </w:p>
    <w:p w14:paraId="6465C95D" w14:textId="77777777" w:rsidR="00D40D32" w:rsidRPr="009623DC" w:rsidRDefault="00D40D32" w:rsidP="00D40D32">
      <w:pPr>
        <w:jc w:val="both"/>
        <w:rPr>
          <w:rFonts w:ascii="Arial Narrow" w:hAnsi="Arial Narrow"/>
        </w:rPr>
      </w:pPr>
    </w:p>
    <w:p w14:paraId="2FEAEACC" w14:textId="77777777" w:rsidR="00D40D32" w:rsidRPr="005A46B3" w:rsidRDefault="00D40D32" w:rsidP="00D40D32">
      <w:pPr>
        <w:pStyle w:val="Odstavekseznama"/>
        <w:numPr>
          <w:ilvl w:val="0"/>
          <w:numId w:val="78"/>
        </w:numPr>
        <w:spacing w:after="200" w:line="276" w:lineRule="auto"/>
        <w:rPr>
          <w:rFonts w:ascii="Arial Narrow" w:hAnsi="Arial Narrow"/>
          <w:b/>
        </w:rPr>
      </w:pPr>
      <w:r w:rsidRPr="005A46B3">
        <w:rPr>
          <w:rFonts w:ascii="Arial Narrow" w:hAnsi="Arial Narrow"/>
          <w:b/>
        </w:rPr>
        <w:t xml:space="preserve">PROTIKORUPCIJSKA KLAVZULA IN PREPOVED POSLOVANJA Z </w:t>
      </w:r>
      <w:r>
        <w:rPr>
          <w:rFonts w:ascii="Arial Narrow" w:hAnsi="Arial Narrow"/>
          <w:b/>
        </w:rPr>
        <w:t>AGENCIJO</w:t>
      </w:r>
    </w:p>
    <w:p w14:paraId="623E712B" w14:textId="77777777" w:rsidR="00D40D32" w:rsidRPr="009623DC" w:rsidRDefault="00D40D32" w:rsidP="00230E6B">
      <w:pPr>
        <w:pStyle w:val="Odstavekseznama"/>
        <w:numPr>
          <w:ilvl w:val="6"/>
          <w:numId w:val="79"/>
        </w:numPr>
        <w:rPr>
          <w:rFonts w:ascii="Arial Narrow" w:hAnsi="Arial Narrow"/>
        </w:rPr>
      </w:pPr>
      <w:r w:rsidRPr="009623DC">
        <w:rPr>
          <w:rFonts w:ascii="Arial Narrow" w:hAnsi="Arial Narrow"/>
        </w:rPr>
        <w:t>člen</w:t>
      </w:r>
    </w:p>
    <w:p w14:paraId="10886F64" w14:textId="77777777" w:rsidR="00D40D32" w:rsidRPr="009623DC" w:rsidRDefault="00D40D32" w:rsidP="00D40D32">
      <w:pPr>
        <w:autoSpaceDE w:val="0"/>
        <w:autoSpaceDN w:val="0"/>
        <w:adjustRightInd w:val="0"/>
        <w:jc w:val="both"/>
        <w:rPr>
          <w:rFonts w:ascii="Arial Narrow" w:hAnsi="Arial Narrow"/>
          <w:color w:val="000000"/>
        </w:rPr>
      </w:pPr>
      <w:r w:rsidRPr="009623DC">
        <w:rPr>
          <w:rFonts w:ascii="Arial Narrow" w:hAnsi="Arial Narrow"/>
          <w:color w:val="000000"/>
        </w:rPr>
        <w:t>V primeru, da kdo v imenu ali na račun upravičenca, predstavniku ali posredniku organa ali organizacij</w:t>
      </w:r>
      <w:r>
        <w:rPr>
          <w:rFonts w:ascii="Arial Narrow" w:hAnsi="Arial Narrow"/>
          <w:color w:val="000000"/>
        </w:rPr>
        <w:t>e</w:t>
      </w:r>
      <w:r w:rsidRPr="009623DC">
        <w:rPr>
          <w:rFonts w:ascii="Arial Narrow" w:hAnsi="Arial Narrow"/>
          <w:color w:val="000000"/>
        </w:rPr>
        <w:t xml:space="preserv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5D2610F7" w14:textId="77777777" w:rsidR="00D40D32" w:rsidRDefault="00D40D32" w:rsidP="00D40D32">
      <w:pPr>
        <w:jc w:val="both"/>
        <w:rPr>
          <w:rFonts w:ascii="Arial Narrow" w:hAnsi="Arial Narrow"/>
          <w:color w:val="000000"/>
        </w:rPr>
      </w:pPr>
      <w:r w:rsidRPr="009623DC">
        <w:rPr>
          <w:rFonts w:ascii="Arial Narrow" w:hAnsi="Arial Narrow"/>
          <w:color w:val="000000"/>
        </w:rPr>
        <w:t xml:space="preserve">Če se ugotovi, da je ta pogodba nična, mora vsaka pogodbena stranka vrniti drugi vse, kar je na podlagi pogodbe prejela. </w:t>
      </w:r>
      <w:r>
        <w:rPr>
          <w:rFonts w:ascii="Arial Narrow" w:hAnsi="Arial Narrow"/>
          <w:color w:val="000000"/>
        </w:rPr>
        <w:t>Pogodbena s</w:t>
      </w:r>
      <w:r w:rsidRPr="009623DC">
        <w:rPr>
          <w:rFonts w:ascii="Arial Narrow" w:hAnsi="Arial Narrow"/>
          <w:color w:val="000000"/>
        </w:rPr>
        <w:t xml:space="preserve">tranka, ki je kriva za ničnost pogodbe, odgovarja drugi </w:t>
      </w:r>
      <w:r>
        <w:rPr>
          <w:rFonts w:ascii="Arial Narrow" w:hAnsi="Arial Narrow"/>
          <w:color w:val="000000"/>
        </w:rPr>
        <w:t xml:space="preserve">pogodbeni </w:t>
      </w:r>
      <w:r w:rsidRPr="009623DC">
        <w:rPr>
          <w:rFonts w:ascii="Arial Narrow" w:hAnsi="Arial Narrow"/>
          <w:color w:val="000000"/>
        </w:rPr>
        <w:t>stranki tudi za škodo zaradi ničnosti pogodbe.</w:t>
      </w:r>
    </w:p>
    <w:p w14:paraId="1865B211" w14:textId="77777777" w:rsidR="00D40D32" w:rsidRDefault="00D40D32" w:rsidP="00D40D32">
      <w:pPr>
        <w:jc w:val="both"/>
        <w:rPr>
          <w:rFonts w:ascii="Arial Narrow" w:hAnsi="Arial Narrow"/>
          <w:color w:val="000000"/>
        </w:rPr>
      </w:pPr>
    </w:p>
    <w:p w14:paraId="106D03F4" w14:textId="77777777" w:rsidR="00D40D32" w:rsidRPr="009623DC" w:rsidRDefault="00D40D32" w:rsidP="00D40D32">
      <w:pPr>
        <w:jc w:val="both"/>
        <w:rPr>
          <w:rFonts w:ascii="Arial Narrow" w:hAnsi="Arial Narrow"/>
          <w:color w:val="000000"/>
        </w:rPr>
      </w:pPr>
    </w:p>
    <w:p w14:paraId="413D6FF2" w14:textId="77777777" w:rsidR="00D40D32" w:rsidRPr="009623DC" w:rsidRDefault="00D40D32" w:rsidP="00D40D32">
      <w:pPr>
        <w:pStyle w:val="Odstavekseznama"/>
        <w:numPr>
          <w:ilvl w:val="0"/>
          <w:numId w:val="78"/>
        </w:numPr>
        <w:spacing w:after="200" w:line="276" w:lineRule="auto"/>
        <w:rPr>
          <w:rFonts w:ascii="Arial Narrow" w:hAnsi="Arial Narrow"/>
          <w:b/>
        </w:rPr>
      </w:pPr>
      <w:r w:rsidRPr="009623DC">
        <w:rPr>
          <w:rFonts w:ascii="Arial Narrow" w:hAnsi="Arial Narrow"/>
          <w:b/>
        </w:rPr>
        <w:t>PREPOVED DVOJNEGA FINANCIRANJA</w:t>
      </w:r>
    </w:p>
    <w:p w14:paraId="6CFC7B9E" w14:textId="77777777" w:rsidR="00D40D32" w:rsidRPr="009623DC" w:rsidRDefault="00D40D32" w:rsidP="00230E6B">
      <w:pPr>
        <w:pStyle w:val="Odstavekseznama"/>
        <w:numPr>
          <w:ilvl w:val="6"/>
          <w:numId w:val="79"/>
        </w:numPr>
        <w:rPr>
          <w:rFonts w:ascii="Arial Narrow" w:hAnsi="Arial Narrow"/>
        </w:rPr>
      </w:pPr>
      <w:r w:rsidRPr="009623DC">
        <w:rPr>
          <w:rFonts w:ascii="Arial Narrow" w:hAnsi="Arial Narrow"/>
        </w:rPr>
        <w:t>člen</w:t>
      </w:r>
    </w:p>
    <w:p w14:paraId="2D1F3B09" w14:textId="77777777" w:rsidR="00D40D32" w:rsidRPr="009623DC" w:rsidRDefault="00D40D32" w:rsidP="00D40D32">
      <w:pPr>
        <w:widowControl w:val="0"/>
        <w:tabs>
          <w:tab w:val="left" w:pos="0"/>
        </w:tabs>
        <w:jc w:val="both"/>
        <w:rPr>
          <w:rFonts w:ascii="Arial Narrow" w:hAnsi="Arial Narrow"/>
          <w:color w:val="000000"/>
        </w:rPr>
      </w:pPr>
      <w:r w:rsidRPr="009623DC">
        <w:rPr>
          <w:rFonts w:ascii="Arial Narrow" w:hAnsi="Arial Narrow"/>
          <w:color w:val="000000"/>
        </w:rPr>
        <w:t xml:space="preserve">Upravičenec s podpisom te pogodbe jamči, </w:t>
      </w:r>
      <w:r w:rsidRPr="001A12E0">
        <w:rPr>
          <w:rFonts w:ascii="Arial Narrow" w:hAnsi="Arial Narrow"/>
          <w:color w:val="000000"/>
        </w:rPr>
        <w:t>da za operacijo/stroške</w:t>
      </w:r>
      <w:r w:rsidRPr="009623DC">
        <w:rPr>
          <w:rFonts w:ascii="Arial Narrow" w:hAnsi="Arial Narrow"/>
          <w:color w:val="000000"/>
        </w:rPr>
        <w:t xml:space="preserve">, ki </w:t>
      </w:r>
      <w:r>
        <w:rPr>
          <w:rFonts w:ascii="Arial Narrow" w:hAnsi="Arial Narrow"/>
          <w:color w:val="000000"/>
        </w:rPr>
        <w:t>je/</w:t>
      </w:r>
      <w:r w:rsidRPr="009623DC">
        <w:rPr>
          <w:rFonts w:ascii="Arial Narrow" w:hAnsi="Arial Narrow"/>
          <w:color w:val="000000"/>
        </w:rPr>
        <w:t xml:space="preserve">so predmet financiranja, ni </w:t>
      </w:r>
      <w:r>
        <w:rPr>
          <w:rFonts w:ascii="Arial Narrow" w:hAnsi="Arial Narrow"/>
          <w:color w:val="000000"/>
        </w:rPr>
        <w:t>in ne bo prejel</w:t>
      </w:r>
      <w:r w:rsidRPr="009623DC">
        <w:rPr>
          <w:rFonts w:ascii="Arial Narrow" w:hAnsi="Arial Narrow"/>
          <w:color w:val="000000"/>
        </w:rPr>
        <w:t xml:space="preserve"> drugih sredstev iz državnega proračuna, proračun</w:t>
      </w:r>
      <w:r>
        <w:rPr>
          <w:rFonts w:ascii="Arial Narrow" w:hAnsi="Arial Narrow"/>
          <w:color w:val="000000"/>
        </w:rPr>
        <w:t>ov</w:t>
      </w:r>
      <w:r w:rsidRPr="009623DC">
        <w:rPr>
          <w:rFonts w:ascii="Arial Narrow" w:hAnsi="Arial Narrow"/>
          <w:color w:val="000000"/>
        </w:rPr>
        <w:t xml:space="preserve"> lokalnih skupnosti, proračuna EU ali drugih javnih virov.</w:t>
      </w:r>
    </w:p>
    <w:p w14:paraId="22288BA2" w14:textId="77777777" w:rsidR="00D40D32" w:rsidRPr="009623DC" w:rsidRDefault="00D40D32" w:rsidP="00D40D32">
      <w:pPr>
        <w:widowControl w:val="0"/>
        <w:tabs>
          <w:tab w:val="left" w:pos="0"/>
        </w:tabs>
        <w:jc w:val="both"/>
        <w:rPr>
          <w:rFonts w:ascii="Arial Narrow" w:hAnsi="Arial Narrow"/>
          <w:color w:val="000000"/>
        </w:rPr>
      </w:pPr>
      <w:r w:rsidRPr="009623DC">
        <w:rPr>
          <w:rFonts w:ascii="Arial Narrow" w:hAnsi="Arial Narrow"/>
          <w:color w:val="000000"/>
        </w:rPr>
        <w:t xml:space="preserve">V kolikor se ugotovi, da je upravičenec že </w:t>
      </w:r>
      <w:r>
        <w:rPr>
          <w:rFonts w:ascii="Arial Narrow" w:hAnsi="Arial Narrow"/>
          <w:color w:val="000000"/>
        </w:rPr>
        <w:t xml:space="preserve">prejel </w:t>
      </w:r>
      <w:r w:rsidRPr="009623DC">
        <w:rPr>
          <w:rFonts w:ascii="Arial Narrow" w:hAnsi="Arial Narrow"/>
          <w:color w:val="000000"/>
        </w:rPr>
        <w:t xml:space="preserve"> tudi druga sredstva iz </w:t>
      </w:r>
      <w:r>
        <w:rPr>
          <w:rFonts w:ascii="Arial Narrow" w:hAnsi="Arial Narrow"/>
          <w:color w:val="000000"/>
        </w:rPr>
        <w:t>prvega odstavka tega člena</w:t>
      </w:r>
      <w:r w:rsidRPr="009623DC">
        <w:rPr>
          <w:rFonts w:ascii="Arial Narrow" w:hAnsi="Arial Narrow"/>
          <w:color w:val="000000"/>
        </w:rPr>
        <w:t xml:space="preserve"> ali so mu bila odobrena, ne da bi o tem do sklenitve te pogodbe pisno obvestil agencijo, agencija odstopi od te pogodbe ter zahteva vračilo sredstev, skupaj z zakonskimi zamudnimi obrestmi od dneva prejema do dneva vračila</w:t>
      </w:r>
      <w:r>
        <w:rPr>
          <w:rFonts w:ascii="Arial Narrow" w:hAnsi="Arial Narrow"/>
          <w:color w:val="000000"/>
        </w:rPr>
        <w:t xml:space="preserve">. </w:t>
      </w:r>
      <w:r w:rsidRPr="004B686F">
        <w:rPr>
          <w:rFonts w:ascii="Arial Narrow" w:hAnsi="Arial Narrow"/>
          <w:color w:val="000000"/>
        </w:rPr>
        <w:t xml:space="preserve">Takšnemu podjetju in odgovornim v podjetju se tudi lahko onemogoči sodelovanje na prihodnjih javnih razpisih agencije in ministrstva za obdobje 5 let, </w:t>
      </w:r>
      <w:r w:rsidRPr="004B686F">
        <w:rPr>
          <w:rFonts w:ascii="Arial Narrow" w:hAnsi="Arial Narrow"/>
        </w:rPr>
        <w:t>ki začne teči od datuma zaključka projekta kot izhaja iz navedbe v 5. členu te pogodbe</w:t>
      </w:r>
      <w:r w:rsidRPr="003B56A0">
        <w:rPr>
          <w:rFonts w:ascii="Arial Narrow" w:hAnsi="Arial Narrow"/>
          <w:highlight w:val="magenta"/>
        </w:rPr>
        <w:t>.</w:t>
      </w:r>
    </w:p>
    <w:p w14:paraId="088184A5" w14:textId="77777777" w:rsidR="00D40D32" w:rsidRPr="009623DC" w:rsidRDefault="00D40D32" w:rsidP="00D40D32">
      <w:pPr>
        <w:widowControl w:val="0"/>
        <w:tabs>
          <w:tab w:val="left" w:pos="0"/>
        </w:tabs>
        <w:jc w:val="both"/>
        <w:rPr>
          <w:rFonts w:ascii="Arial Narrow" w:hAnsi="Arial Narrow"/>
          <w:color w:val="000000"/>
        </w:rPr>
      </w:pPr>
    </w:p>
    <w:p w14:paraId="6BCA69A8" w14:textId="4D551E81" w:rsidR="00D40D32" w:rsidRDefault="00D40D32" w:rsidP="00D40D32">
      <w:pPr>
        <w:pStyle w:val="Odstavekseznama"/>
        <w:numPr>
          <w:ilvl w:val="0"/>
          <w:numId w:val="78"/>
        </w:numPr>
        <w:spacing w:after="200" w:line="276" w:lineRule="auto"/>
        <w:rPr>
          <w:rFonts w:ascii="Arial Narrow" w:hAnsi="Arial Narrow"/>
          <w:b/>
        </w:rPr>
      </w:pPr>
      <w:r w:rsidRPr="009623DC">
        <w:rPr>
          <w:rFonts w:ascii="Arial Narrow" w:hAnsi="Arial Narrow"/>
          <w:b/>
        </w:rPr>
        <w:t>VAROVANJE OSEBNIH PODATKOV IN POSLOVNIH SKRIVNOSTI</w:t>
      </w:r>
    </w:p>
    <w:p w14:paraId="5580087D" w14:textId="77777777" w:rsidR="001A12E0" w:rsidRPr="009623DC" w:rsidRDefault="001A12E0" w:rsidP="001A12E0">
      <w:pPr>
        <w:pStyle w:val="Odstavekseznama"/>
        <w:spacing w:after="200" w:line="276" w:lineRule="auto"/>
        <w:ind w:left="1080"/>
        <w:rPr>
          <w:rFonts w:ascii="Arial Narrow" w:hAnsi="Arial Narrow"/>
          <w:b/>
        </w:rPr>
      </w:pPr>
    </w:p>
    <w:p w14:paraId="4F444951" w14:textId="77777777" w:rsidR="00D40D32" w:rsidRPr="009623DC" w:rsidRDefault="00D40D32" w:rsidP="00230E6B">
      <w:pPr>
        <w:pStyle w:val="Odstavekseznama"/>
        <w:numPr>
          <w:ilvl w:val="6"/>
          <w:numId w:val="79"/>
        </w:numPr>
        <w:rPr>
          <w:rFonts w:ascii="Arial Narrow" w:hAnsi="Arial Narrow"/>
        </w:rPr>
      </w:pPr>
      <w:r w:rsidRPr="009623DC">
        <w:rPr>
          <w:rFonts w:ascii="Arial Narrow" w:hAnsi="Arial Narrow"/>
        </w:rPr>
        <w:t>člen</w:t>
      </w:r>
    </w:p>
    <w:p w14:paraId="22F4B90B" w14:textId="5E879CFA" w:rsidR="008A7938" w:rsidRPr="008A7938" w:rsidRDefault="008A7938" w:rsidP="008A7938">
      <w:pPr>
        <w:jc w:val="both"/>
        <w:rPr>
          <w:rFonts w:ascii="Arial Narrow" w:hAnsi="Arial Narrow"/>
        </w:rPr>
      </w:pPr>
      <w:r w:rsidRPr="008A7938">
        <w:rPr>
          <w:rFonts w:ascii="Arial Narrow" w:hAnsi="Arial Narrow"/>
        </w:rPr>
        <w:t>Pogodbeni stranki se zavezujeta k varovanju osebnih podatkov in poslovnih skrivnosti v skladu z vsakokratno veljavnim predpisom, ki ureja varstvo osebnih podatkov in poslovnih skrivnosti, predvsem pa Splošno uredbo GDPRter z Zakonom o varstvu osebnih podatkov (Uradni list RS, št. 94/07 – UPB) in Zakonom o poslovni skrivnosti (Uradni list RS, št. 22/19).</w:t>
      </w:r>
    </w:p>
    <w:p w14:paraId="216B9DD6" w14:textId="139E04FB" w:rsidR="008A7938" w:rsidRPr="008A7938" w:rsidRDefault="008A7938" w:rsidP="008A7938">
      <w:pPr>
        <w:jc w:val="both"/>
        <w:rPr>
          <w:rFonts w:ascii="Arial Narrow" w:hAnsi="Arial Narrow"/>
        </w:rPr>
      </w:pPr>
      <w:r w:rsidRPr="008A7938">
        <w:rPr>
          <w:rFonts w:ascii="Arial Narrow" w:hAnsi="Arial Narrow"/>
        </w:rPr>
        <w:t>Vsaka oseba, ki bo pri upravičencu zbirala, obdelovala ali kako drugače dostopala do osebnih podatkov (vključno pri delu z informacijskim sistemom organa upravljanja), mora ministrstvu predhodno predložiti podpisano izjavo o varovanju osebnih podatkov.</w:t>
      </w:r>
    </w:p>
    <w:p w14:paraId="3F08F969" w14:textId="77777777" w:rsidR="008A7938" w:rsidRDefault="008A7938" w:rsidP="008A7938">
      <w:pPr>
        <w:jc w:val="both"/>
        <w:rPr>
          <w:rFonts w:ascii="Arial Narrow" w:hAnsi="Arial Narrow"/>
        </w:rPr>
      </w:pPr>
      <w:r w:rsidRPr="008A7938">
        <w:rPr>
          <w:rFonts w:ascii="Arial Narrow" w:hAnsi="Arial Narrow"/>
        </w:rPr>
        <w:t>Vsi podatki iz vlog, ki jih komisija odpre, so informacije javnega značaja, razen tistih, ki jih upravičenci posebej označijo kot poslovno skrivnost. Poslovna skrivnost se lahko nanaša na posamezen podatek ali na del vloge, ne more pa se nanašati na celotno vlogo.</w:t>
      </w:r>
    </w:p>
    <w:p w14:paraId="44ED78C6" w14:textId="00079C6F" w:rsidR="00D40D32" w:rsidRDefault="00D40D32" w:rsidP="008A7938">
      <w:pPr>
        <w:jc w:val="both"/>
        <w:rPr>
          <w:rFonts w:ascii="Arial Narrow" w:hAnsi="Arial Narrow"/>
          <w:color w:val="000000"/>
        </w:rPr>
      </w:pPr>
      <w:r w:rsidRPr="009623DC">
        <w:rPr>
          <w:rFonts w:ascii="Arial Narrow" w:hAnsi="Arial Narrow"/>
          <w:color w:val="000000"/>
        </w:rPr>
        <w:t xml:space="preserve">Upravičenec se strinja, da se bodo podatki o operaciji, za katere je tako določeno s predpisi ali, ki so javnega značaja, lahko objavljali. Slednje vključuje predvsem tudi dejstvo, da bo upravičenec vključen </w:t>
      </w:r>
      <w:r>
        <w:rPr>
          <w:rFonts w:ascii="Arial Narrow" w:hAnsi="Arial Narrow"/>
          <w:color w:val="000000"/>
        </w:rPr>
        <w:t>na</w:t>
      </w:r>
      <w:r w:rsidRPr="009623DC">
        <w:rPr>
          <w:rFonts w:ascii="Arial Narrow" w:hAnsi="Arial Narrow"/>
          <w:color w:val="000000"/>
        </w:rPr>
        <w:t xml:space="preserve"> seznam upravičencev, ki bo obsegal navedbo upravičenca in občine, naziv operacije, regijo upravičenca in znesek javnih virov financiranja operacije. Objave podatkov o operaciji in upravičenc</w:t>
      </w:r>
      <w:r>
        <w:rPr>
          <w:rFonts w:ascii="Arial Narrow" w:hAnsi="Arial Narrow"/>
          <w:color w:val="000000"/>
        </w:rPr>
        <w:t>u</w:t>
      </w:r>
      <w:r w:rsidRPr="009623DC">
        <w:rPr>
          <w:rFonts w:ascii="Arial Narrow" w:hAnsi="Arial Narrow"/>
          <w:color w:val="000000"/>
        </w:rPr>
        <w:t xml:space="preserve"> do sredstev bodo izvedene v skladu z zakonom, ki ureja dostop do informacij javnega značaja in zakonom, ki ureja varstvo osebnih podatkov.  </w:t>
      </w:r>
    </w:p>
    <w:p w14:paraId="653F0CAF" w14:textId="77777777" w:rsidR="00D40D32" w:rsidRPr="009623DC" w:rsidRDefault="00D40D32" w:rsidP="00D40D32">
      <w:pPr>
        <w:jc w:val="both"/>
        <w:rPr>
          <w:rFonts w:ascii="Arial Narrow" w:hAnsi="Arial Narrow"/>
          <w:color w:val="000000"/>
        </w:rPr>
      </w:pPr>
    </w:p>
    <w:p w14:paraId="3ED67DBA" w14:textId="77777777" w:rsidR="00D40D32" w:rsidRPr="009623DC" w:rsidRDefault="00D40D32" w:rsidP="00D40D32">
      <w:pPr>
        <w:pStyle w:val="Odstavekseznama"/>
        <w:numPr>
          <w:ilvl w:val="0"/>
          <w:numId w:val="78"/>
        </w:numPr>
        <w:spacing w:after="200" w:line="276" w:lineRule="auto"/>
        <w:rPr>
          <w:rFonts w:ascii="Arial Narrow" w:hAnsi="Arial Narrow"/>
          <w:b/>
        </w:rPr>
      </w:pPr>
      <w:r w:rsidRPr="009623DC">
        <w:rPr>
          <w:rFonts w:ascii="Arial Narrow" w:hAnsi="Arial Narrow"/>
          <w:b/>
        </w:rPr>
        <w:t>OBVEŠČANJE IN KOMUNICIRANJE V ZVEZI S PODPORO IZ SKLADOV</w:t>
      </w:r>
    </w:p>
    <w:p w14:paraId="45A20E7A" w14:textId="77777777" w:rsidR="00D40D32" w:rsidRPr="009623DC" w:rsidRDefault="00D40D32" w:rsidP="00230E6B">
      <w:pPr>
        <w:pStyle w:val="Odstavekseznama"/>
        <w:numPr>
          <w:ilvl w:val="6"/>
          <w:numId w:val="79"/>
        </w:numPr>
        <w:rPr>
          <w:rFonts w:ascii="Arial Narrow" w:hAnsi="Arial Narrow"/>
        </w:rPr>
      </w:pPr>
      <w:r w:rsidRPr="009623DC">
        <w:rPr>
          <w:rFonts w:ascii="Arial Narrow" w:hAnsi="Arial Narrow"/>
        </w:rPr>
        <w:t>člen</w:t>
      </w:r>
    </w:p>
    <w:p w14:paraId="75124A37" w14:textId="77777777" w:rsidR="00D40D32" w:rsidRPr="009623DC" w:rsidRDefault="00D40D32" w:rsidP="00D40D32">
      <w:pPr>
        <w:jc w:val="both"/>
        <w:rPr>
          <w:rFonts w:ascii="Arial Narrow" w:hAnsi="Arial Narrow"/>
          <w:color w:val="000000"/>
        </w:rPr>
      </w:pPr>
      <w:r w:rsidRPr="009623DC">
        <w:rPr>
          <w:rFonts w:ascii="Arial Narrow" w:hAnsi="Arial Narrow"/>
          <w:color w:val="000000"/>
        </w:rPr>
        <w:t xml:space="preserve">Upravičenec je dolžan pri </w:t>
      </w:r>
      <w:r>
        <w:rPr>
          <w:rFonts w:ascii="Arial Narrow" w:hAnsi="Arial Narrow"/>
          <w:color w:val="000000"/>
        </w:rPr>
        <w:t>obveščanju in komuniciranju z</w:t>
      </w:r>
      <w:r w:rsidRPr="009623DC">
        <w:rPr>
          <w:rFonts w:ascii="Arial Narrow" w:hAnsi="Arial Narrow"/>
          <w:color w:val="000000"/>
        </w:rPr>
        <w:t xml:space="preserve"> javnost</w:t>
      </w:r>
      <w:r>
        <w:rPr>
          <w:rFonts w:ascii="Arial Narrow" w:hAnsi="Arial Narrow"/>
          <w:color w:val="000000"/>
        </w:rPr>
        <w:t>m</w:t>
      </w:r>
      <w:r w:rsidRPr="009623DC">
        <w:rPr>
          <w:rFonts w:ascii="Arial Narrow" w:hAnsi="Arial Narrow"/>
          <w:color w:val="000000"/>
        </w:rPr>
        <w:t xml:space="preserve">i upoštevati zahteve, ki jih narekujejo 115. in 116. člen Uredbe Sveta (EU) št. 1303/2013 in veljavna Navodila organa upravljanja na področju komuniciranja vsebin evropske kohezijske politike v programskem obdobju 2014-2020 in so objavljena na spletni strani </w:t>
      </w:r>
      <w:hyperlink r:id="rId69" w:history="1">
        <w:r w:rsidRPr="00782E9F">
          <w:rPr>
            <w:rStyle w:val="Hiperpovezava"/>
            <w:rFonts w:ascii="Arial Narrow" w:hAnsi="Arial Narrow"/>
          </w:rPr>
          <w:t>http://eu-skladi.si</w:t>
        </w:r>
      </w:hyperlink>
      <w:r>
        <w:rPr>
          <w:rFonts w:ascii="Arial Narrow" w:hAnsi="Arial Narrow"/>
          <w:color w:val="0000FF"/>
          <w:u w:val="single"/>
        </w:rPr>
        <w:t>/sl/ekp/navodila</w:t>
      </w:r>
      <w:r w:rsidRPr="009623DC">
        <w:rPr>
          <w:rFonts w:ascii="Arial Narrow" w:hAnsi="Arial Narrow"/>
          <w:color w:val="000000"/>
        </w:rPr>
        <w:t xml:space="preserve"> in zahteve v skladu z Navodili agencije o aktivnostih in nalogah za spodbujanje podjetništva na lokalni in regionalnih ravneh.</w:t>
      </w:r>
    </w:p>
    <w:p w14:paraId="59B60F66" w14:textId="77777777" w:rsidR="00D40D32" w:rsidRDefault="00D40D32" w:rsidP="00D40D32">
      <w:pPr>
        <w:jc w:val="both"/>
        <w:rPr>
          <w:rFonts w:ascii="Arial Narrow" w:hAnsi="Arial Narrow"/>
          <w:color w:val="000000"/>
        </w:rPr>
      </w:pPr>
      <w:r w:rsidRPr="009623DC">
        <w:rPr>
          <w:rFonts w:ascii="Arial Narrow" w:hAnsi="Arial Narrow"/>
          <w:color w:val="000000"/>
        </w:rPr>
        <w:t xml:space="preserve">V skladu z zahtevami iz prejšnjega odstavka se upravičenec zaveže, da bo za potrebe obveščanja in komuniciranja navajal </w:t>
      </w:r>
      <w:r w:rsidRPr="003B56A0">
        <w:rPr>
          <w:rFonts w:ascii="Arial Narrow" w:hAnsi="Arial Narrow"/>
          <w:color w:val="000000"/>
        </w:rPr>
        <w:t>Republiko Slovenijo</w:t>
      </w:r>
      <w:r w:rsidRPr="009623DC">
        <w:rPr>
          <w:rFonts w:ascii="Arial Narrow" w:hAnsi="Arial Narrow"/>
          <w:color w:val="000000"/>
        </w:rPr>
        <w:t xml:space="preserve"> in EU ter zadevni sklad, npr. »Naložbo financirata </w:t>
      </w:r>
      <w:r w:rsidRPr="003B56A0">
        <w:rPr>
          <w:rFonts w:ascii="Arial Narrow" w:hAnsi="Arial Narrow"/>
          <w:color w:val="000000"/>
        </w:rPr>
        <w:t>Republika Slovenija</w:t>
      </w:r>
      <w:r w:rsidRPr="009623DC">
        <w:rPr>
          <w:rFonts w:ascii="Arial Narrow" w:hAnsi="Arial Narrow"/>
          <w:color w:val="000000"/>
        </w:rPr>
        <w:t xml:space="preserve"> in Evropska unija iz Evropskega sklada za regionalni razvoj«. Na zahtevo agencije mora upravičenec sodelovati pri aktivnostih </w:t>
      </w:r>
      <w:r>
        <w:rPr>
          <w:rFonts w:ascii="Arial Narrow" w:hAnsi="Arial Narrow"/>
          <w:color w:val="000000"/>
        </w:rPr>
        <w:t>obveščanja</w:t>
      </w:r>
      <w:r w:rsidRPr="009623DC">
        <w:rPr>
          <w:rFonts w:ascii="Arial Narrow" w:hAnsi="Arial Narrow"/>
          <w:color w:val="000000"/>
        </w:rPr>
        <w:t xml:space="preserve"> in komuniciranja, ki jih organizira agencija ali ministrstvo (posredniški organ) ali organ upravljanja.</w:t>
      </w:r>
    </w:p>
    <w:p w14:paraId="387999CA" w14:textId="77777777" w:rsidR="00D40D32" w:rsidRPr="009623DC" w:rsidRDefault="00D40D32" w:rsidP="00D40D32">
      <w:pPr>
        <w:jc w:val="both"/>
        <w:rPr>
          <w:rFonts w:ascii="Arial Narrow" w:hAnsi="Arial Narrow"/>
          <w:color w:val="000000"/>
        </w:rPr>
      </w:pPr>
    </w:p>
    <w:p w14:paraId="2C0DBD24" w14:textId="77777777" w:rsidR="00D40D32" w:rsidRPr="009623DC" w:rsidRDefault="00D40D32" w:rsidP="00D40D32">
      <w:pPr>
        <w:pStyle w:val="Odstavekseznama"/>
        <w:numPr>
          <w:ilvl w:val="0"/>
          <w:numId w:val="78"/>
        </w:numPr>
        <w:spacing w:after="200" w:line="276" w:lineRule="auto"/>
        <w:rPr>
          <w:rFonts w:ascii="Arial Narrow" w:hAnsi="Arial Narrow"/>
          <w:b/>
        </w:rPr>
      </w:pPr>
      <w:r w:rsidRPr="009623DC">
        <w:rPr>
          <w:rFonts w:ascii="Arial Narrow" w:hAnsi="Arial Narrow"/>
          <w:b/>
        </w:rPr>
        <w:t>HRAMBA DOKUMENTACIJE O OPERACIJI</w:t>
      </w:r>
    </w:p>
    <w:p w14:paraId="261DD0FE" w14:textId="77777777" w:rsidR="00D40D32" w:rsidRPr="009623DC" w:rsidRDefault="00D40D32" w:rsidP="00230E6B">
      <w:pPr>
        <w:pStyle w:val="Odstavekseznama"/>
        <w:numPr>
          <w:ilvl w:val="6"/>
          <w:numId w:val="79"/>
        </w:numPr>
        <w:rPr>
          <w:rFonts w:ascii="Arial Narrow" w:hAnsi="Arial Narrow"/>
          <w:color w:val="000000"/>
        </w:rPr>
      </w:pPr>
      <w:r w:rsidRPr="009623DC">
        <w:rPr>
          <w:rFonts w:ascii="Arial Narrow" w:hAnsi="Arial Narrow"/>
          <w:color w:val="000000"/>
        </w:rPr>
        <w:t>člen</w:t>
      </w:r>
    </w:p>
    <w:p w14:paraId="60E75B9D" w14:textId="77777777" w:rsidR="00D40D32" w:rsidRPr="009623DC" w:rsidRDefault="00D40D32" w:rsidP="00D40D32">
      <w:pPr>
        <w:jc w:val="both"/>
        <w:rPr>
          <w:rFonts w:ascii="Arial Narrow" w:hAnsi="Arial Narrow"/>
          <w:color w:val="000000"/>
        </w:rPr>
      </w:pPr>
      <w:r w:rsidRPr="009623DC">
        <w:rPr>
          <w:rFonts w:ascii="Arial Narrow" w:hAnsi="Arial Narrow"/>
          <w:color w:val="000000"/>
        </w:rPr>
        <w:t xml:space="preserve">Upravičenec, ki izvaja operacijo, mora hraniti vso dokumentacijo v zvezi z njo v skladu z veljavnimi predpisi (Zakon o varstvu dokumentarnega in arhivskega gradiva ter arhivih in </w:t>
      </w:r>
      <w:r w:rsidRPr="009623DC">
        <w:rPr>
          <w:rFonts w:ascii="Arial Narrow" w:hAnsi="Arial Narrow"/>
        </w:rPr>
        <w:t>Uredba (EU) št. 1303/2013)</w:t>
      </w:r>
      <w:r w:rsidRPr="009623DC">
        <w:rPr>
          <w:rFonts w:ascii="Arial Narrow" w:hAnsi="Arial Narrow"/>
          <w:color w:val="000000"/>
        </w:rPr>
        <w:t xml:space="preserve"> še 10 let po zaključku operacije, za potrebe revizije oziroma kot dokazila za potrebe bodočih preverjanj. </w:t>
      </w:r>
    </w:p>
    <w:p w14:paraId="26B290D8" w14:textId="77777777" w:rsidR="00D40D32" w:rsidRPr="009623DC" w:rsidRDefault="00D40D32" w:rsidP="00D40D32">
      <w:pPr>
        <w:jc w:val="both"/>
        <w:rPr>
          <w:rFonts w:ascii="Arial Narrow" w:hAnsi="Arial Narrow"/>
        </w:rPr>
      </w:pPr>
      <w:r w:rsidRPr="009623DC">
        <w:rPr>
          <w:rFonts w:ascii="Arial Narrow" w:hAnsi="Arial Narrow"/>
          <w:color w:val="000000"/>
        </w:rPr>
        <w:t xml:space="preserve">V primeru neskladja rokov veljajo določila </w:t>
      </w:r>
      <w:r w:rsidRPr="009623DC">
        <w:rPr>
          <w:rFonts w:ascii="Arial Narrow" w:hAnsi="Arial Narrow"/>
        </w:rPr>
        <w:t>Uredbe (EU) št. 1303/2013.</w:t>
      </w:r>
    </w:p>
    <w:p w14:paraId="2B6B7D25" w14:textId="77777777" w:rsidR="00D40D32" w:rsidRPr="009623DC" w:rsidRDefault="00D40D32" w:rsidP="00D40D32">
      <w:pPr>
        <w:jc w:val="both"/>
        <w:rPr>
          <w:rFonts w:ascii="Arial Narrow" w:hAnsi="Arial Narrow"/>
        </w:rPr>
      </w:pPr>
      <w:r w:rsidRPr="009623DC">
        <w:rPr>
          <w:rFonts w:ascii="Arial Narrow" w:hAnsi="Arial Narrow"/>
        </w:rPr>
        <w:t xml:space="preserve">V skladu s 140. členom Uredbe 1303/2013/EU bo moral upravičenec zagotoviti dostopnost do vseh dokumentov o izdatkih operacije za obdobje </w:t>
      </w:r>
      <w:r>
        <w:rPr>
          <w:rFonts w:ascii="Arial Narrow" w:hAnsi="Arial Narrow"/>
        </w:rPr>
        <w:t>3 (</w:t>
      </w:r>
      <w:r w:rsidRPr="009623DC">
        <w:rPr>
          <w:rFonts w:ascii="Arial Narrow" w:hAnsi="Arial Narrow"/>
        </w:rPr>
        <w:t>treh</w:t>
      </w:r>
      <w:r>
        <w:rPr>
          <w:rFonts w:ascii="Arial Narrow" w:hAnsi="Arial Narrow"/>
        </w:rPr>
        <w:t>)</w:t>
      </w:r>
      <w:r w:rsidRPr="009623DC">
        <w:rPr>
          <w:rFonts w:ascii="Arial Narrow" w:hAnsi="Arial Narrow"/>
        </w:rPr>
        <w:t xml:space="preserve"> let, in sicer od 31. decembra po predložitvi obračunov (Komisiji), ki vsebujejo končne izdatke končane operacije. O natančnem datumu za hrambo dokumentacije bo upravičenec po končani operaciji pisno obveščen s strani agencije.</w:t>
      </w:r>
    </w:p>
    <w:p w14:paraId="55ACC3A4" w14:textId="77777777" w:rsidR="00D40D32" w:rsidRDefault="00D40D32" w:rsidP="00D40D32">
      <w:pPr>
        <w:jc w:val="both"/>
        <w:rPr>
          <w:rFonts w:ascii="Arial Narrow" w:hAnsi="Arial Narrow"/>
        </w:rPr>
      </w:pPr>
      <w:r w:rsidRPr="009623DC">
        <w:rPr>
          <w:rFonts w:ascii="Arial Narrow" w:hAnsi="Arial Narrow"/>
        </w:rPr>
        <w:t>V kolikor upravičenec ne hrani vse dokumentacije, agencija lahko odstopi od pogodbe ter zahteva vračilo sredstev.</w:t>
      </w:r>
    </w:p>
    <w:p w14:paraId="5FDA4431" w14:textId="77777777" w:rsidR="00D40D32" w:rsidRPr="009623DC" w:rsidRDefault="00D40D32" w:rsidP="00D40D32">
      <w:pPr>
        <w:jc w:val="both"/>
        <w:rPr>
          <w:rFonts w:ascii="Arial Narrow" w:hAnsi="Arial Narrow"/>
        </w:rPr>
      </w:pPr>
    </w:p>
    <w:p w14:paraId="5376EEEE" w14:textId="77777777" w:rsidR="00D40D32" w:rsidRPr="009623DC" w:rsidRDefault="00D40D32" w:rsidP="00D40D32">
      <w:pPr>
        <w:pStyle w:val="Odstavekseznama"/>
        <w:numPr>
          <w:ilvl w:val="0"/>
          <w:numId w:val="78"/>
        </w:numPr>
        <w:spacing w:after="200" w:line="276" w:lineRule="auto"/>
        <w:rPr>
          <w:rFonts w:ascii="Arial Narrow" w:hAnsi="Arial Narrow"/>
          <w:b/>
        </w:rPr>
      </w:pPr>
      <w:r w:rsidRPr="009623DC">
        <w:rPr>
          <w:rFonts w:ascii="Arial Narrow" w:hAnsi="Arial Narrow"/>
          <w:b/>
        </w:rPr>
        <w:t xml:space="preserve">SKRBNIKI POGODB </w:t>
      </w:r>
    </w:p>
    <w:p w14:paraId="14B90637" w14:textId="77777777" w:rsidR="00D40D32" w:rsidRPr="009623DC" w:rsidRDefault="00D40D32" w:rsidP="00230E6B">
      <w:pPr>
        <w:pStyle w:val="Odstavekseznama"/>
        <w:numPr>
          <w:ilvl w:val="6"/>
          <w:numId w:val="79"/>
        </w:numPr>
        <w:rPr>
          <w:rFonts w:ascii="Arial Narrow" w:hAnsi="Arial Narrow"/>
          <w:color w:val="000000"/>
        </w:rPr>
      </w:pPr>
      <w:r w:rsidRPr="00D40D32">
        <w:rPr>
          <w:rFonts w:ascii="Arial Narrow" w:hAnsi="Arial Narrow"/>
        </w:rPr>
        <w:t>člen</w:t>
      </w:r>
    </w:p>
    <w:p w14:paraId="19303916" w14:textId="77777777" w:rsidR="00D40D32" w:rsidRPr="009623DC" w:rsidRDefault="00D40D32" w:rsidP="00D40D32">
      <w:pPr>
        <w:jc w:val="both"/>
        <w:rPr>
          <w:rFonts w:ascii="Arial Narrow" w:hAnsi="Arial Narrow"/>
          <w:color w:val="000000"/>
        </w:rPr>
      </w:pPr>
      <w:r w:rsidRPr="009623DC">
        <w:rPr>
          <w:rFonts w:ascii="Arial Narrow" w:hAnsi="Arial Narrow"/>
          <w:color w:val="000000"/>
        </w:rPr>
        <w:t xml:space="preserve">Skrbnik pogodbe </w:t>
      </w:r>
      <w:r>
        <w:rPr>
          <w:rFonts w:ascii="Arial Narrow" w:hAnsi="Arial Narrow"/>
          <w:color w:val="000000"/>
        </w:rPr>
        <w:t>na</w:t>
      </w:r>
      <w:r w:rsidRPr="009623DC">
        <w:rPr>
          <w:rFonts w:ascii="Arial Narrow" w:hAnsi="Arial Narrow"/>
          <w:color w:val="000000"/>
        </w:rPr>
        <w:t xml:space="preserve"> strani agencije je __________, </w:t>
      </w:r>
      <w:r>
        <w:rPr>
          <w:rFonts w:ascii="Arial Narrow" w:hAnsi="Arial Narrow"/>
          <w:color w:val="000000"/>
        </w:rPr>
        <w:t>na</w:t>
      </w:r>
      <w:r w:rsidRPr="009623DC">
        <w:rPr>
          <w:rFonts w:ascii="Arial Narrow" w:hAnsi="Arial Narrow"/>
          <w:color w:val="000000"/>
        </w:rPr>
        <w:t xml:space="preserve"> strani upravičenca pa __________.</w:t>
      </w:r>
    </w:p>
    <w:p w14:paraId="6A0AB0F2" w14:textId="4EAD748D" w:rsidR="00D40D32" w:rsidRPr="009623DC" w:rsidRDefault="00D40D32" w:rsidP="00D40D32">
      <w:pPr>
        <w:jc w:val="both"/>
        <w:rPr>
          <w:rFonts w:ascii="Arial Narrow" w:hAnsi="Arial Narrow"/>
          <w:color w:val="000000"/>
        </w:rPr>
      </w:pPr>
      <w:r w:rsidRPr="009623DC">
        <w:rPr>
          <w:rFonts w:ascii="Arial Narrow" w:hAnsi="Arial Narrow"/>
          <w:color w:val="000000"/>
        </w:rPr>
        <w:t>Skrbnik pogodbe nadzira pravilno, pravočasno, zakonito, gospodarno in učinkovito izvedbo operacije, ki je predmet te pogodbe.</w:t>
      </w:r>
      <w:r>
        <w:rPr>
          <w:rFonts w:ascii="Arial Narrow" w:hAnsi="Arial Narrow"/>
          <w:color w:val="000000"/>
        </w:rPr>
        <w:t xml:space="preserve"> Skrbnik pogodbe opravlja tudi vlogo vodje, ki je </w:t>
      </w:r>
      <w:r w:rsidRPr="00F92878">
        <w:rPr>
          <w:rFonts w:ascii="Arial Narrow" w:hAnsi="Arial Narrow"/>
          <w:color w:val="000000"/>
        </w:rPr>
        <w:t xml:space="preserve">odgovoren za načrtovanje, organiziranje ter nadzor dela, ki ga izvajajo </w:t>
      </w:r>
      <w:r>
        <w:rPr>
          <w:rFonts w:ascii="Arial Narrow" w:hAnsi="Arial Narrow"/>
          <w:color w:val="000000"/>
        </w:rPr>
        <w:t xml:space="preserve">mentorji </w:t>
      </w:r>
      <w:r w:rsidRPr="00F92878">
        <w:rPr>
          <w:rFonts w:ascii="Arial Narrow" w:hAnsi="Arial Narrow"/>
          <w:color w:val="000000"/>
        </w:rPr>
        <w:t xml:space="preserve">v okviru </w:t>
      </w:r>
      <w:r>
        <w:rPr>
          <w:rFonts w:ascii="Arial Narrow" w:hAnsi="Arial Narrow"/>
          <w:color w:val="000000"/>
        </w:rPr>
        <w:t>operacije</w:t>
      </w:r>
      <w:r w:rsidRPr="00F92878">
        <w:rPr>
          <w:rFonts w:ascii="Arial Narrow" w:hAnsi="Arial Narrow"/>
          <w:color w:val="000000"/>
        </w:rPr>
        <w:t xml:space="preserve"> in za aktivnosti</w:t>
      </w:r>
      <w:r>
        <w:rPr>
          <w:rFonts w:ascii="Arial Narrow" w:hAnsi="Arial Narrow"/>
          <w:color w:val="000000"/>
        </w:rPr>
        <w:t xml:space="preserve"> in storitve</w:t>
      </w:r>
      <w:r w:rsidRPr="00F92878">
        <w:rPr>
          <w:rFonts w:ascii="Arial Narrow" w:hAnsi="Arial Narrow"/>
          <w:color w:val="000000"/>
        </w:rPr>
        <w:t xml:space="preserve">, ki jih izvajajo </w:t>
      </w:r>
      <w:r w:rsidR="001A12E0">
        <w:rPr>
          <w:rFonts w:ascii="Arial Narrow" w:hAnsi="Arial Narrow"/>
          <w:color w:val="000000"/>
        </w:rPr>
        <w:t>start-up</w:t>
      </w:r>
      <w:r w:rsidRPr="007B7D91">
        <w:rPr>
          <w:rFonts w:ascii="Arial Narrow" w:hAnsi="Arial Narrow"/>
          <w:color w:val="000000"/>
        </w:rPr>
        <w:t xml:space="preserve"> </w:t>
      </w:r>
      <w:r>
        <w:rPr>
          <w:rFonts w:ascii="Arial Narrow" w:hAnsi="Arial Narrow"/>
          <w:color w:val="000000"/>
        </w:rPr>
        <w:t>mentorji</w:t>
      </w:r>
      <w:r w:rsidRPr="00F92878">
        <w:rPr>
          <w:rFonts w:ascii="Arial Narrow" w:hAnsi="Arial Narrow"/>
          <w:color w:val="000000"/>
        </w:rPr>
        <w:t xml:space="preserve"> v skladu z akcijskim načrtom za </w:t>
      </w:r>
      <w:r>
        <w:rPr>
          <w:rFonts w:ascii="Arial Narrow" w:hAnsi="Arial Narrow"/>
          <w:color w:val="000000"/>
        </w:rPr>
        <w:t xml:space="preserve">obdobje javnega razpis. </w:t>
      </w:r>
      <w:r w:rsidRPr="00F92878">
        <w:rPr>
          <w:rFonts w:ascii="Arial Narrow" w:hAnsi="Arial Narrow"/>
          <w:color w:val="000000"/>
        </w:rPr>
        <w:t xml:space="preserve">Podrobnejše lahko naloge </w:t>
      </w:r>
      <w:r>
        <w:rPr>
          <w:rFonts w:ascii="Arial Narrow" w:hAnsi="Arial Narrow"/>
          <w:color w:val="000000"/>
        </w:rPr>
        <w:t>vodilnega partnerja</w:t>
      </w:r>
      <w:r w:rsidRPr="00F92878">
        <w:rPr>
          <w:rFonts w:ascii="Arial Narrow" w:hAnsi="Arial Narrow"/>
          <w:color w:val="000000"/>
        </w:rPr>
        <w:t xml:space="preserve"> </w:t>
      </w:r>
      <w:r>
        <w:rPr>
          <w:rFonts w:ascii="Arial Narrow" w:hAnsi="Arial Narrow"/>
          <w:color w:val="000000"/>
        </w:rPr>
        <w:t xml:space="preserve">konzorcija in skrbnika pogodbe </w:t>
      </w:r>
      <w:r w:rsidRPr="00F92878">
        <w:rPr>
          <w:rFonts w:ascii="Arial Narrow" w:hAnsi="Arial Narrow"/>
          <w:color w:val="000000"/>
        </w:rPr>
        <w:t>določijo konzorcijski partnerji v konzorcijski pogodbi</w:t>
      </w:r>
      <w:r>
        <w:rPr>
          <w:rFonts w:ascii="Arial Narrow" w:hAnsi="Arial Narrow"/>
          <w:color w:val="000000"/>
        </w:rPr>
        <w:t xml:space="preserve">. </w:t>
      </w:r>
    </w:p>
    <w:p w14:paraId="37331758" w14:textId="77777777" w:rsidR="00D40D32" w:rsidRPr="009623DC" w:rsidRDefault="00D40D32" w:rsidP="00D40D32">
      <w:pPr>
        <w:jc w:val="both"/>
        <w:rPr>
          <w:rFonts w:ascii="Arial Narrow" w:hAnsi="Arial Narrow"/>
          <w:color w:val="000000"/>
        </w:rPr>
      </w:pPr>
      <w:r w:rsidRPr="009623DC">
        <w:rPr>
          <w:rFonts w:ascii="Arial Narrow" w:hAnsi="Arial Narrow"/>
          <w:color w:val="000000"/>
        </w:rPr>
        <w:t>Če se v času trajanja pogodbenega razmerja spremeni skrbnik pogodbe</w:t>
      </w:r>
      <w:r>
        <w:rPr>
          <w:rFonts w:ascii="Arial Narrow" w:hAnsi="Arial Narrow"/>
          <w:color w:val="000000"/>
        </w:rPr>
        <w:t xml:space="preserve"> in vodilni partner konzorcija</w:t>
      </w:r>
      <w:r w:rsidRPr="009623DC">
        <w:rPr>
          <w:rFonts w:ascii="Arial Narrow" w:hAnsi="Arial Narrow"/>
          <w:color w:val="000000"/>
        </w:rPr>
        <w:t xml:space="preserve">, pogodbena stranka o tem z dopisom obvesti drugo pogodbeno stranko. Sprememba skrbnika pogodbe začne veljati z dnem prejema dopisa druge pogodbene stranke. </w:t>
      </w:r>
    </w:p>
    <w:p w14:paraId="3E13663B" w14:textId="77777777" w:rsidR="00D40D32" w:rsidRPr="009623DC" w:rsidRDefault="00D40D32" w:rsidP="00D40D32">
      <w:pPr>
        <w:jc w:val="both"/>
        <w:rPr>
          <w:rFonts w:ascii="Arial Narrow" w:hAnsi="Arial Narrow"/>
          <w:color w:val="000000"/>
        </w:rPr>
      </w:pPr>
      <w:r w:rsidRPr="009623DC">
        <w:rPr>
          <w:rFonts w:ascii="Arial Narrow" w:hAnsi="Arial Narrow"/>
          <w:color w:val="000000"/>
        </w:rPr>
        <w:t xml:space="preserve">Skrbnik pogodbe in ostali udeleženci v postopkih izvajanja spremljanja, nadzora in evalvacije aktivnosti kohezijske politike po tej pogodbi so zavezani k varovanju poslovnih skrivnosti oziroma zaupnih podatkov, do katerih dostopajo v teh postopkih, skladno z zakonom, ki ureja varstvo osebnih podatkov. </w:t>
      </w:r>
    </w:p>
    <w:p w14:paraId="0945C86B" w14:textId="77777777" w:rsidR="00D40D32" w:rsidRPr="009623DC" w:rsidRDefault="00D40D32" w:rsidP="00D40D32">
      <w:pPr>
        <w:jc w:val="both"/>
        <w:rPr>
          <w:rFonts w:ascii="Arial Narrow" w:hAnsi="Arial Narrow"/>
          <w:color w:val="000000"/>
        </w:rPr>
      </w:pPr>
      <w:r w:rsidRPr="009623DC">
        <w:rPr>
          <w:rFonts w:ascii="Arial Narrow" w:hAnsi="Arial Narrow"/>
          <w:color w:val="000000"/>
        </w:rPr>
        <w:t>Pogodbeni stranki sta soglasni, da poleg drugih načinov komuniciranja kot redni način medsebojne komunikacije v zvezi z operacijo uporabljata elektronsko pošto. Za pošiljanje pošte je elektronski naslov na strani agencije:</w:t>
      </w:r>
      <w:r>
        <w:rPr>
          <w:rFonts w:ascii="Arial Narrow" w:hAnsi="Arial Narrow"/>
          <w:color w:val="000000"/>
        </w:rPr>
        <w:t xml:space="preserve"> </w:t>
      </w:r>
      <w:r w:rsidRPr="009623DC">
        <w:rPr>
          <w:rFonts w:ascii="Arial Narrow" w:hAnsi="Arial Narrow"/>
          <w:color w:val="000000"/>
          <w:u w:val="single"/>
        </w:rPr>
        <w:t>podporno.okolje@spiritslovenia.si</w:t>
      </w:r>
      <w:r w:rsidRPr="009623DC">
        <w:rPr>
          <w:rFonts w:ascii="Arial Narrow" w:hAnsi="Arial Narrow"/>
          <w:color w:val="000000"/>
        </w:rPr>
        <w:t xml:space="preserve">, elektronski naslov skrbnika pogodbe na strani upravičenca pa _________. </w:t>
      </w:r>
    </w:p>
    <w:p w14:paraId="55266253" w14:textId="77777777" w:rsidR="00D40D32" w:rsidRDefault="00D40D32" w:rsidP="00D40D32">
      <w:pPr>
        <w:jc w:val="both"/>
        <w:rPr>
          <w:rFonts w:ascii="Arial Narrow" w:hAnsi="Arial Narrow"/>
          <w:color w:val="000000"/>
        </w:rPr>
      </w:pPr>
      <w:r>
        <w:rPr>
          <w:rFonts w:ascii="Arial Narrow" w:hAnsi="Arial Narrow"/>
          <w:color w:val="000000"/>
        </w:rPr>
        <w:t>P</w:t>
      </w:r>
      <w:r w:rsidRPr="009623DC">
        <w:rPr>
          <w:rFonts w:ascii="Arial Narrow" w:hAnsi="Arial Narrow"/>
          <w:color w:val="000000"/>
        </w:rPr>
        <w:t>artnerji konzorcija kot upravičenci s konzorcijsko pogodbo poobla</w:t>
      </w:r>
      <w:r>
        <w:rPr>
          <w:rFonts w:ascii="Arial Narrow" w:hAnsi="Arial Narrow"/>
          <w:color w:val="000000"/>
        </w:rPr>
        <w:t>ščajop</w:t>
      </w:r>
      <w:r w:rsidRPr="009623DC">
        <w:rPr>
          <w:rFonts w:ascii="Arial Narrow" w:hAnsi="Arial Narrow"/>
          <w:color w:val="000000"/>
        </w:rPr>
        <w:t>podpisnika te pogodbe tudi za vso komunikacijo z agencijo v imenu konzorcija.</w:t>
      </w:r>
    </w:p>
    <w:p w14:paraId="3C96DF7F" w14:textId="77777777" w:rsidR="00D40D32" w:rsidRDefault="00D40D32" w:rsidP="00D40D32">
      <w:pPr>
        <w:jc w:val="both"/>
        <w:rPr>
          <w:rFonts w:ascii="Arial Narrow" w:hAnsi="Arial Narrow"/>
          <w:color w:val="000000"/>
        </w:rPr>
      </w:pPr>
      <w:r w:rsidRPr="009623DC">
        <w:rPr>
          <w:rFonts w:ascii="Arial Narrow" w:hAnsi="Arial Narrow"/>
          <w:color w:val="000000"/>
        </w:rPr>
        <w:t xml:space="preserve"> </w:t>
      </w:r>
    </w:p>
    <w:p w14:paraId="0308E0B5" w14:textId="77777777" w:rsidR="00D40D32" w:rsidRDefault="00D40D32" w:rsidP="00D40D32">
      <w:pPr>
        <w:jc w:val="both"/>
        <w:rPr>
          <w:rFonts w:ascii="Arial Narrow" w:hAnsi="Arial Narrow"/>
          <w:color w:val="000000"/>
        </w:rPr>
      </w:pPr>
    </w:p>
    <w:p w14:paraId="06A143DE" w14:textId="77777777" w:rsidR="00D40D32" w:rsidRDefault="00D40D32" w:rsidP="00D40D32">
      <w:pPr>
        <w:jc w:val="both"/>
        <w:rPr>
          <w:rFonts w:ascii="Arial Narrow" w:hAnsi="Arial Narrow"/>
          <w:color w:val="000000"/>
        </w:rPr>
      </w:pPr>
    </w:p>
    <w:p w14:paraId="73B55365" w14:textId="77777777" w:rsidR="00D40D32" w:rsidRPr="009623DC" w:rsidRDefault="00D40D32" w:rsidP="00D40D32">
      <w:pPr>
        <w:pStyle w:val="Odstavekseznama"/>
        <w:numPr>
          <w:ilvl w:val="0"/>
          <w:numId w:val="78"/>
        </w:numPr>
        <w:spacing w:after="200" w:line="276" w:lineRule="auto"/>
        <w:rPr>
          <w:rFonts w:ascii="Arial Narrow" w:hAnsi="Arial Narrow"/>
          <w:b/>
        </w:rPr>
      </w:pPr>
      <w:r w:rsidRPr="009623DC">
        <w:rPr>
          <w:rFonts w:ascii="Arial Narrow" w:hAnsi="Arial Narrow"/>
          <w:b/>
        </w:rPr>
        <w:t>SKUPNE DOLOČBE</w:t>
      </w:r>
    </w:p>
    <w:p w14:paraId="0E4D3FEC" w14:textId="77777777" w:rsidR="00D40D32" w:rsidRPr="009623DC" w:rsidRDefault="00D40D32" w:rsidP="00230E6B">
      <w:pPr>
        <w:pStyle w:val="Odstavekseznama"/>
        <w:numPr>
          <w:ilvl w:val="6"/>
          <w:numId w:val="79"/>
        </w:numPr>
        <w:rPr>
          <w:rFonts w:ascii="Arial Narrow" w:hAnsi="Arial Narrow"/>
          <w:color w:val="000000"/>
        </w:rPr>
      </w:pPr>
      <w:r w:rsidRPr="00D2402F">
        <w:rPr>
          <w:rFonts w:ascii="Arial Narrow" w:hAnsi="Arial Narrow"/>
        </w:rPr>
        <w:t>člen</w:t>
      </w:r>
    </w:p>
    <w:p w14:paraId="4499FD34" w14:textId="77777777" w:rsidR="00D40D32" w:rsidRPr="009623DC" w:rsidRDefault="00D40D32" w:rsidP="00D40D32">
      <w:pPr>
        <w:jc w:val="both"/>
        <w:rPr>
          <w:rFonts w:ascii="Arial Narrow" w:hAnsi="Arial Narrow"/>
          <w:color w:val="000000"/>
        </w:rPr>
      </w:pPr>
      <w:r w:rsidRPr="009623DC">
        <w:rPr>
          <w:rFonts w:ascii="Arial Narrow" w:hAnsi="Arial Narrow"/>
          <w:color w:val="000000"/>
        </w:rPr>
        <w:t xml:space="preserve">Po tej pogodbi se financira le </w:t>
      </w:r>
      <w:r>
        <w:rPr>
          <w:rFonts w:ascii="Arial Narrow" w:hAnsi="Arial Narrow"/>
          <w:color w:val="000000"/>
        </w:rPr>
        <w:t xml:space="preserve">upravičene stroške </w:t>
      </w:r>
      <w:r w:rsidRPr="009623DC">
        <w:rPr>
          <w:rFonts w:ascii="Arial Narrow" w:hAnsi="Arial Narrow"/>
          <w:color w:val="000000"/>
        </w:rPr>
        <w:t>aktivnosti</w:t>
      </w:r>
      <w:r>
        <w:rPr>
          <w:rFonts w:ascii="Arial Narrow" w:hAnsi="Arial Narrow"/>
          <w:color w:val="000000"/>
        </w:rPr>
        <w:t xml:space="preserve">/storitev </w:t>
      </w:r>
      <w:r w:rsidRPr="009623DC">
        <w:rPr>
          <w:rFonts w:ascii="Arial Narrow" w:hAnsi="Arial Narrow"/>
          <w:color w:val="000000"/>
        </w:rPr>
        <w:t>operacije  pod pogoji in zavezami, navedenimi v tej pogodbi, katerih neizpolnjevanje ali nedoseganje predstavlja bistveno kršitev te pogodbe.</w:t>
      </w:r>
    </w:p>
    <w:p w14:paraId="62937DC5" w14:textId="77777777" w:rsidR="00D40D32" w:rsidRPr="009623DC" w:rsidRDefault="00D40D32" w:rsidP="00D40D32">
      <w:pPr>
        <w:jc w:val="both"/>
        <w:rPr>
          <w:rFonts w:ascii="Arial Narrow" w:hAnsi="Arial Narrow"/>
          <w:color w:val="000000"/>
        </w:rPr>
      </w:pPr>
      <w:r w:rsidRPr="009623DC">
        <w:rPr>
          <w:rFonts w:ascii="Arial Narrow" w:hAnsi="Arial Narrow"/>
          <w:color w:val="000000"/>
        </w:rPr>
        <w:t>Če se je operacija začela izvajati pred predložitvijo vlog</w:t>
      </w:r>
      <w:r>
        <w:rPr>
          <w:rFonts w:ascii="Arial Narrow" w:hAnsi="Arial Narrow"/>
          <w:color w:val="000000"/>
        </w:rPr>
        <w:t>e</w:t>
      </w:r>
      <w:r w:rsidRPr="009623DC">
        <w:rPr>
          <w:rFonts w:ascii="Arial Narrow" w:hAnsi="Arial Narrow"/>
          <w:color w:val="000000"/>
        </w:rPr>
        <w:t xml:space="preserve"> za financiranje, agencija pred odobritvijo zahtevka za izplačilo preveri skladnost izvajanja operacije z relevantno zakonodajo tudi za obdobje pred opravljenim izborom oziroma pred sklenitvijo pogodbe o financiranju. V primeru odkritja kršitev agencija določi rok za odpravo kršitve, v primeru neodprave kršitve pa lahko od te pogodbe odstopi s pisno izjavo.</w:t>
      </w:r>
    </w:p>
    <w:p w14:paraId="4F4CCC27" w14:textId="77777777" w:rsidR="00D40D32" w:rsidRPr="009623DC" w:rsidRDefault="00D40D32" w:rsidP="00D40D32">
      <w:pPr>
        <w:jc w:val="both"/>
        <w:rPr>
          <w:rFonts w:ascii="Arial Narrow" w:hAnsi="Arial Narrow"/>
          <w:color w:val="000000"/>
        </w:rPr>
      </w:pPr>
      <w:r w:rsidRPr="009623DC">
        <w:rPr>
          <w:rFonts w:ascii="Arial Narrow" w:hAnsi="Arial Narrow"/>
          <w:color w:val="000000"/>
        </w:rPr>
        <w:t>V primeru bistvene kršitve te pogodbe s strani upravičenca agencija določi rok za odpravo kršitve, v primeru neodprave kršitve pa lahko odstopi od pogodbe in zahteva vračilo vseh izplačanih sredstev, upravičenec pa mora vrniti prejeta sredstva po tej pogodbi v roku 30 (tridesetih) dni od pisnega poziva agencije, povečana za zakonske zamudne obresti od dneva nakazila na TRR upravičenca do dneva nakazila v dobro proračuna RS.</w:t>
      </w:r>
    </w:p>
    <w:p w14:paraId="5040C8FC" w14:textId="77777777" w:rsidR="00D40D32" w:rsidRDefault="00D40D32" w:rsidP="00D40D32">
      <w:pPr>
        <w:jc w:val="both"/>
        <w:rPr>
          <w:rFonts w:ascii="Arial Narrow" w:hAnsi="Arial Narrow"/>
        </w:rPr>
      </w:pPr>
      <w:r w:rsidRPr="009623DC">
        <w:rPr>
          <w:rFonts w:ascii="Arial Narrow" w:hAnsi="Arial Narrow"/>
        </w:rPr>
        <w:t>V primeru ugotovljenih bistvenih kršitev pogodbe (poneverjanje podatkov ali listin, goljufij in podobnih dejanj), dvojnega financiranja ali drugih kršitev, ki imajo ali bi lahko imele za posledico oškodovanje ali poskus oškodovanja javnih sredstev, se upravičencu po tej pogodbi lahko onemogoči sodelovanje na prihodnjih javnih razpisih MGRT in/ali agencije za obdobje 5</w:t>
      </w:r>
      <w:r>
        <w:rPr>
          <w:rFonts w:ascii="Arial Narrow" w:hAnsi="Arial Narrow"/>
        </w:rPr>
        <w:t xml:space="preserve"> (/pet)</w:t>
      </w:r>
      <w:r w:rsidRPr="009623DC">
        <w:rPr>
          <w:rFonts w:ascii="Arial Narrow" w:hAnsi="Arial Narrow"/>
        </w:rPr>
        <w:t xml:space="preserve"> let, ki začne teči od datuma zaključka projekta kot izhaja iz navedbe </w:t>
      </w:r>
      <w:r w:rsidRPr="001A12E0">
        <w:rPr>
          <w:rFonts w:ascii="Arial Narrow" w:hAnsi="Arial Narrow"/>
        </w:rPr>
        <w:t>v 5. členu te pogodbe.</w:t>
      </w:r>
      <w:r w:rsidRPr="009623DC">
        <w:rPr>
          <w:rFonts w:ascii="Arial Narrow" w:hAnsi="Arial Narrow"/>
        </w:rPr>
        <w:t xml:space="preserve">  </w:t>
      </w:r>
    </w:p>
    <w:p w14:paraId="606B5D10" w14:textId="77777777" w:rsidR="00D40D32" w:rsidRPr="002F52B5" w:rsidRDefault="00D40D32" w:rsidP="00D40D32">
      <w:pPr>
        <w:jc w:val="both"/>
        <w:rPr>
          <w:rFonts w:ascii="Arial Narrow" w:hAnsi="Arial Narrow"/>
        </w:rPr>
      </w:pPr>
    </w:p>
    <w:p w14:paraId="11DE0FC6" w14:textId="77777777" w:rsidR="00D40D32" w:rsidRPr="009623DC" w:rsidRDefault="00D40D32" w:rsidP="00D40D32">
      <w:pPr>
        <w:pStyle w:val="Odstavekseznama"/>
        <w:numPr>
          <w:ilvl w:val="0"/>
          <w:numId w:val="78"/>
        </w:numPr>
        <w:spacing w:after="200" w:line="276" w:lineRule="auto"/>
        <w:rPr>
          <w:rFonts w:ascii="Arial Narrow" w:hAnsi="Arial Narrow"/>
          <w:b/>
        </w:rPr>
      </w:pPr>
      <w:r w:rsidRPr="009623DC">
        <w:rPr>
          <w:rFonts w:ascii="Arial Narrow" w:hAnsi="Arial Narrow"/>
          <w:b/>
        </w:rPr>
        <w:t>SPREMEMBE POGODBE</w:t>
      </w:r>
    </w:p>
    <w:p w14:paraId="0F0FD40F" w14:textId="77777777" w:rsidR="00D40D32" w:rsidRPr="009623DC" w:rsidRDefault="00D40D32" w:rsidP="00230E6B">
      <w:pPr>
        <w:pStyle w:val="Odstavekseznama"/>
        <w:numPr>
          <w:ilvl w:val="6"/>
          <w:numId w:val="79"/>
        </w:numPr>
        <w:rPr>
          <w:rFonts w:ascii="Arial Narrow" w:hAnsi="Arial Narrow"/>
          <w:color w:val="000000"/>
        </w:rPr>
      </w:pPr>
      <w:r w:rsidRPr="00D2402F">
        <w:rPr>
          <w:rFonts w:ascii="Arial Narrow" w:hAnsi="Arial Narrow"/>
        </w:rPr>
        <w:t>člen</w:t>
      </w:r>
    </w:p>
    <w:p w14:paraId="6D46EE9B" w14:textId="77777777" w:rsidR="00D40D32" w:rsidRPr="009623DC" w:rsidRDefault="00D40D32" w:rsidP="00D40D32">
      <w:pPr>
        <w:jc w:val="both"/>
        <w:rPr>
          <w:rFonts w:ascii="Arial Narrow" w:hAnsi="Arial Narrow"/>
          <w:color w:val="000000"/>
        </w:rPr>
      </w:pPr>
      <w:r w:rsidRPr="009623DC">
        <w:rPr>
          <w:rFonts w:ascii="Arial Narrow" w:hAnsi="Arial Narrow"/>
          <w:color w:val="000000"/>
        </w:rPr>
        <w:t xml:space="preserve">Spremembe te pogodbe so mogoče s sklenitvijo pisnega dodatka k pogodbi (aneks), ki ga skleneta pogodbeni stranki pred iztekom veljavnosti te pogodbe. </w:t>
      </w:r>
    </w:p>
    <w:p w14:paraId="553CA220" w14:textId="77777777" w:rsidR="00D40D32" w:rsidRPr="009623DC" w:rsidRDefault="00D40D32" w:rsidP="00D40D32">
      <w:pPr>
        <w:jc w:val="both"/>
        <w:rPr>
          <w:rFonts w:ascii="Arial Narrow" w:hAnsi="Arial Narrow"/>
          <w:color w:val="000000"/>
        </w:rPr>
      </w:pPr>
      <w:r w:rsidRPr="009623DC">
        <w:rPr>
          <w:rFonts w:ascii="Arial Narrow" w:hAnsi="Arial Narrow"/>
          <w:color w:val="000000"/>
        </w:rPr>
        <w:t xml:space="preserve">Če upravičenec na poziv agencije v roku 15 (petnajstih) dni od prejema poziva ne sklene dodatka k pogodbi, ki ureja spremembe pogodbenih določil glede načina plačevanja, skrbnika pogodbe, navodil </w:t>
      </w:r>
      <w:r>
        <w:rPr>
          <w:rFonts w:ascii="Arial Narrow" w:hAnsi="Arial Narrow"/>
          <w:color w:val="000000"/>
        </w:rPr>
        <w:t>agencije</w:t>
      </w:r>
      <w:r w:rsidRPr="009623DC">
        <w:rPr>
          <w:rFonts w:ascii="Arial Narrow" w:hAnsi="Arial Narrow"/>
          <w:color w:val="000000"/>
        </w:rPr>
        <w:t xml:space="preserve"> ali organa upravljanja ali znižanja financiranja, zagreši bistveno kršitev pogodbe. V tem primeru ima vsaka pogodbena stranka pravico odstopiti od pogodbe, upravičenec pa mora vrniti vsa prejeta sredstva po tej pogodbi v roku 30 (tridesetih) dni od pisnega poziva agencije, povečana za zakonske zamudne obresti od dneva nakazila na TRR upravičenca do dneva nakazila v dobro proračuna RS.</w:t>
      </w:r>
    </w:p>
    <w:p w14:paraId="12247C2C" w14:textId="77777777" w:rsidR="00D40D32" w:rsidRPr="009623DC" w:rsidRDefault="00D40D32" w:rsidP="00D40D32">
      <w:pPr>
        <w:rPr>
          <w:rFonts w:ascii="Arial Narrow" w:hAnsi="Arial Narrow"/>
          <w:color w:val="000000"/>
        </w:rPr>
      </w:pPr>
    </w:p>
    <w:p w14:paraId="1CBC4F98" w14:textId="77777777" w:rsidR="00D40D32" w:rsidRPr="009623DC" w:rsidRDefault="00D40D32" w:rsidP="00D40D32">
      <w:pPr>
        <w:pStyle w:val="Odstavekseznama"/>
        <w:numPr>
          <w:ilvl w:val="0"/>
          <w:numId w:val="78"/>
        </w:numPr>
        <w:spacing w:after="200" w:line="276" w:lineRule="auto"/>
        <w:rPr>
          <w:rFonts w:ascii="Arial Narrow" w:hAnsi="Arial Narrow"/>
          <w:b/>
        </w:rPr>
      </w:pPr>
      <w:r w:rsidRPr="009623DC">
        <w:rPr>
          <w:rFonts w:ascii="Arial Narrow" w:hAnsi="Arial Narrow"/>
          <w:b/>
        </w:rPr>
        <w:t>VELJAVNOST POGODBE</w:t>
      </w:r>
    </w:p>
    <w:p w14:paraId="7F46491D" w14:textId="77777777" w:rsidR="00D40D32" w:rsidRPr="009623DC" w:rsidRDefault="00D40D32" w:rsidP="00230E6B">
      <w:pPr>
        <w:pStyle w:val="Odstavekseznama"/>
        <w:numPr>
          <w:ilvl w:val="6"/>
          <w:numId w:val="79"/>
        </w:numPr>
        <w:rPr>
          <w:rFonts w:ascii="Arial Narrow" w:hAnsi="Arial Narrow"/>
          <w:color w:val="000000"/>
        </w:rPr>
      </w:pPr>
      <w:r w:rsidRPr="00D40D32">
        <w:rPr>
          <w:rFonts w:ascii="Arial Narrow" w:hAnsi="Arial Narrow"/>
        </w:rPr>
        <w:t>člen</w:t>
      </w:r>
    </w:p>
    <w:p w14:paraId="466FE801" w14:textId="77777777" w:rsidR="00D40D32" w:rsidRPr="009623DC" w:rsidRDefault="00D40D32" w:rsidP="00D40D32">
      <w:pPr>
        <w:jc w:val="both"/>
        <w:rPr>
          <w:rFonts w:ascii="Arial Narrow" w:hAnsi="Arial Narrow"/>
        </w:rPr>
      </w:pPr>
      <w:r w:rsidRPr="009623DC">
        <w:rPr>
          <w:rFonts w:ascii="Arial Narrow" w:hAnsi="Arial Narrow"/>
        </w:rPr>
        <w:t xml:space="preserve">Pogodba začne veljati z dnem, ko jo podpišeta obe pogodbeni stranki, in velja do izteka vseh rokov, določenih v tej pogodbi, v katerih sta možna nadzor nad pogodbo in izrekanje finančnih </w:t>
      </w:r>
      <w:r>
        <w:rPr>
          <w:rFonts w:ascii="Arial Narrow" w:hAnsi="Arial Narrow"/>
        </w:rPr>
        <w:t>popravkov</w:t>
      </w:r>
      <w:r w:rsidRPr="009623DC">
        <w:rPr>
          <w:rFonts w:ascii="Arial Narrow" w:hAnsi="Arial Narrow"/>
        </w:rPr>
        <w:t>, ki so določen</w:t>
      </w:r>
      <w:r>
        <w:rPr>
          <w:rFonts w:ascii="Arial Narrow" w:hAnsi="Arial Narrow"/>
        </w:rPr>
        <w:t>i</w:t>
      </w:r>
      <w:r w:rsidRPr="009623DC">
        <w:rPr>
          <w:rFonts w:ascii="Arial Narrow" w:hAnsi="Arial Narrow"/>
        </w:rPr>
        <w:t xml:space="preserve"> v tej pogodbi.</w:t>
      </w:r>
    </w:p>
    <w:p w14:paraId="4E243B9D" w14:textId="77777777" w:rsidR="00D40D32" w:rsidRPr="009623DC" w:rsidRDefault="00D40D32" w:rsidP="00D40D32">
      <w:pPr>
        <w:jc w:val="both"/>
        <w:rPr>
          <w:rFonts w:ascii="Arial Narrow" w:hAnsi="Arial Narrow"/>
          <w:color w:val="000000"/>
        </w:rPr>
      </w:pPr>
      <w:r w:rsidRPr="009623DC">
        <w:rPr>
          <w:rFonts w:ascii="Arial Narrow" w:hAnsi="Arial Narrow"/>
          <w:color w:val="000000"/>
        </w:rPr>
        <w:t xml:space="preserve">Če bi posamezna določba te pogodbe postala neveljavna ali bi bilo pravnomočno ugotovljeno, da je neveljavna, ali je ne bi bilo mogoče izpolniti, preostale določbe in pogodba ne prenehajo veljati, če lahko obstanejo brez neveljavne določbe. V tem primeru se bosta </w:t>
      </w:r>
      <w:r>
        <w:rPr>
          <w:rFonts w:ascii="Arial Narrow" w:hAnsi="Arial Narrow"/>
          <w:color w:val="000000"/>
        </w:rPr>
        <w:t xml:space="preserve">pogodbeni </w:t>
      </w:r>
      <w:r w:rsidRPr="009623DC">
        <w:rPr>
          <w:rFonts w:ascii="Arial Narrow" w:hAnsi="Arial Narrow"/>
          <w:color w:val="000000"/>
        </w:rPr>
        <w:t xml:space="preserve">stranki v skladu z načeli vestnosti in poštenja z </w:t>
      </w:r>
      <w:r>
        <w:rPr>
          <w:rFonts w:ascii="Arial Narrow" w:hAnsi="Arial Narrow"/>
          <w:color w:val="000000"/>
        </w:rPr>
        <w:t xml:space="preserve">dodatkom </w:t>
      </w:r>
      <w:r w:rsidRPr="009623DC">
        <w:rPr>
          <w:rFonts w:ascii="Arial Narrow" w:hAnsi="Arial Narrow"/>
          <w:color w:val="000000"/>
        </w:rPr>
        <w:t>k tej pogodbi dogovorili za novo določbo, ki bo po smislu čim bližje neveljavni določbi.</w:t>
      </w:r>
    </w:p>
    <w:p w14:paraId="5F0FDA4A" w14:textId="77777777" w:rsidR="00D40D32" w:rsidRDefault="00D40D32" w:rsidP="00D40D32">
      <w:pPr>
        <w:jc w:val="both"/>
        <w:rPr>
          <w:rFonts w:ascii="Arial Narrow" w:hAnsi="Arial Narrow"/>
          <w:color w:val="000000"/>
        </w:rPr>
      </w:pPr>
      <w:r w:rsidRPr="009623DC">
        <w:rPr>
          <w:rFonts w:ascii="Arial Narrow" w:hAnsi="Arial Narrow"/>
          <w:color w:val="000000"/>
        </w:rPr>
        <w:t xml:space="preserve">V primeru neizpolnitve obveznosti v roku, ki je s to pogodbo določen kot bistvena sestavina te pogodbe, se ta pogodba šteje za razvezano, upravičenec pa mora vrniti prejeta sredstva po tej pogodbi v roku 30 (tridesetih) dni od pisnega poziva agencije, povečana za zakonske zamudne obresti od dneva nakazila na TRR upravičenca do dneva nakazila v dobro proračuna RS. Vendar lahko agencija to pogodbo ohrani v veljavi, če v 30 (tridesetih) dneh po poteku roka pisno izjavi </w:t>
      </w:r>
      <w:r>
        <w:rPr>
          <w:rFonts w:ascii="Arial Narrow" w:hAnsi="Arial Narrow"/>
          <w:color w:val="000000"/>
        </w:rPr>
        <w:t>upravičencu</w:t>
      </w:r>
      <w:r w:rsidRPr="009623DC">
        <w:rPr>
          <w:rFonts w:ascii="Arial Narrow" w:hAnsi="Arial Narrow"/>
          <w:color w:val="000000"/>
        </w:rPr>
        <w:t>, da pogodbo ohranja v veljavi in da zahteva njeno izpolnitev.</w:t>
      </w:r>
    </w:p>
    <w:p w14:paraId="7E362411" w14:textId="77777777" w:rsidR="00D40D32" w:rsidRPr="009623DC" w:rsidRDefault="00D40D32" w:rsidP="00D40D32">
      <w:pPr>
        <w:jc w:val="both"/>
        <w:rPr>
          <w:rFonts w:ascii="Arial Narrow" w:hAnsi="Arial Narrow"/>
          <w:color w:val="000000"/>
        </w:rPr>
      </w:pPr>
    </w:p>
    <w:p w14:paraId="7E12A28C" w14:textId="77777777" w:rsidR="00D40D32" w:rsidRPr="009623DC" w:rsidRDefault="00D40D32" w:rsidP="00D40D32">
      <w:pPr>
        <w:pStyle w:val="Odstavekseznama"/>
        <w:numPr>
          <w:ilvl w:val="0"/>
          <w:numId w:val="78"/>
        </w:numPr>
        <w:spacing w:after="200" w:line="276" w:lineRule="auto"/>
        <w:rPr>
          <w:rFonts w:ascii="Arial Narrow" w:hAnsi="Arial Narrow"/>
          <w:b/>
        </w:rPr>
      </w:pPr>
      <w:r w:rsidRPr="009623DC">
        <w:rPr>
          <w:rFonts w:ascii="Arial Narrow" w:hAnsi="Arial Narrow"/>
          <w:b/>
        </w:rPr>
        <w:t>KONČNE DOLOČBE</w:t>
      </w:r>
    </w:p>
    <w:p w14:paraId="2BF2D729" w14:textId="77777777" w:rsidR="00D40D32" w:rsidRPr="009623DC" w:rsidRDefault="00D40D32" w:rsidP="00230E6B">
      <w:pPr>
        <w:pStyle w:val="Odstavekseznama"/>
        <w:numPr>
          <w:ilvl w:val="6"/>
          <w:numId w:val="79"/>
        </w:numPr>
        <w:rPr>
          <w:rFonts w:ascii="Arial Narrow" w:hAnsi="Arial Narrow"/>
          <w:color w:val="000000"/>
        </w:rPr>
      </w:pPr>
      <w:r w:rsidRPr="00D2402F">
        <w:rPr>
          <w:rFonts w:ascii="Arial Narrow" w:hAnsi="Arial Narrow"/>
        </w:rPr>
        <w:t>člen</w:t>
      </w:r>
    </w:p>
    <w:p w14:paraId="1E3514F1" w14:textId="77777777" w:rsidR="00D40D32" w:rsidRPr="009623DC" w:rsidRDefault="00D40D32" w:rsidP="00D40D32">
      <w:pPr>
        <w:jc w:val="both"/>
        <w:rPr>
          <w:rFonts w:ascii="Arial Narrow" w:hAnsi="Arial Narrow"/>
          <w:color w:val="000000"/>
        </w:rPr>
      </w:pPr>
      <w:r w:rsidRPr="009623DC">
        <w:rPr>
          <w:rFonts w:ascii="Arial Narrow" w:hAnsi="Arial Narrow"/>
          <w:color w:val="000000"/>
        </w:rPr>
        <w:t>Pogodbeni stranki soglašata, da bosta nerešena vprašanja reševali sporazumno. V primeru spora je pristojno sodišče v Ljubljani.</w:t>
      </w:r>
    </w:p>
    <w:p w14:paraId="75711B3E" w14:textId="77777777" w:rsidR="00D40D32" w:rsidRPr="009623DC" w:rsidRDefault="00D40D32" w:rsidP="00230E6B">
      <w:pPr>
        <w:pStyle w:val="Odstavekseznama"/>
        <w:numPr>
          <w:ilvl w:val="6"/>
          <w:numId w:val="79"/>
        </w:numPr>
        <w:rPr>
          <w:rFonts w:ascii="Arial Narrow" w:hAnsi="Arial Narrow"/>
          <w:color w:val="000000"/>
        </w:rPr>
      </w:pPr>
      <w:r w:rsidRPr="00D2402F">
        <w:rPr>
          <w:rFonts w:ascii="Arial Narrow" w:hAnsi="Arial Narrow"/>
        </w:rPr>
        <w:t>člen</w:t>
      </w:r>
    </w:p>
    <w:p w14:paraId="0F2F147C" w14:textId="77777777" w:rsidR="00D40D32" w:rsidRDefault="00D40D32" w:rsidP="00D40D32">
      <w:pPr>
        <w:jc w:val="both"/>
        <w:rPr>
          <w:rFonts w:ascii="Arial Narrow" w:hAnsi="Arial Narrow"/>
          <w:color w:val="000000"/>
        </w:rPr>
      </w:pPr>
      <w:r w:rsidRPr="009623DC">
        <w:rPr>
          <w:rFonts w:ascii="Arial Narrow" w:hAnsi="Arial Narrow"/>
          <w:color w:val="000000"/>
        </w:rPr>
        <w:t xml:space="preserve">Pogodba je sklenjena v </w:t>
      </w:r>
      <w:r>
        <w:rPr>
          <w:rFonts w:ascii="Arial Narrow" w:hAnsi="Arial Narrow"/>
          <w:color w:val="000000"/>
        </w:rPr>
        <w:t>5 (</w:t>
      </w:r>
      <w:r w:rsidRPr="009623DC">
        <w:rPr>
          <w:rFonts w:ascii="Arial Narrow" w:hAnsi="Arial Narrow"/>
          <w:color w:val="000000"/>
        </w:rPr>
        <w:t>petih</w:t>
      </w:r>
      <w:r>
        <w:rPr>
          <w:rFonts w:ascii="Arial Narrow" w:hAnsi="Arial Narrow"/>
          <w:color w:val="000000"/>
        </w:rPr>
        <w:t>)</w:t>
      </w:r>
      <w:r w:rsidRPr="009623DC">
        <w:rPr>
          <w:rFonts w:ascii="Arial Narrow" w:hAnsi="Arial Narrow"/>
          <w:color w:val="000000"/>
        </w:rPr>
        <w:t xml:space="preserve"> izvodih, od katerih prejme agencija </w:t>
      </w:r>
      <w:r>
        <w:rPr>
          <w:rFonts w:ascii="Arial Narrow" w:hAnsi="Arial Narrow"/>
          <w:color w:val="000000"/>
        </w:rPr>
        <w:t>3 (</w:t>
      </w:r>
      <w:r w:rsidRPr="009623DC">
        <w:rPr>
          <w:rFonts w:ascii="Arial Narrow" w:hAnsi="Arial Narrow"/>
          <w:color w:val="000000"/>
        </w:rPr>
        <w:t>tri</w:t>
      </w:r>
      <w:r>
        <w:rPr>
          <w:rFonts w:ascii="Arial Narrow" w:hAnsi="Arial Narrow"/>
          <w:color w:val="000000"/>
        </w:rPr>
        <w:t xml:space="preserve">) </w:t>
      </w:r>
      <w:r w:rsidRPr="009623DC">
        <w:rPr>
          <w:rFonts w:ascii="Arial Narrow" w:hAnsi="Arial Narrow"/>
          <w:color w:val="000000"/>
        </w:rPr>
        <w:t xml:space="preserve">in upravičenec </w:t>
      </w:r>
      <w:r>
        <w:rPr>
          <w:rFonts w:ascii="Arial Narrow" w:hAnsi="Arial Narrow"/>
          <w:color w:val="000000"/>
        </w:rPr>
        <w:t>2 (</w:t>
      </w:r>
      <w:r w:rsidRPr="009623DC">
        <w:rPr>
          <w:rFonts w:ascii="Arial Narrow" w:hAnsi="Arial Narrow"/>
          <w:color w:val="000000"/>
        </w:rPr>
        <w:t>dva</w:t>
      </w:r>
      <w:r>
        <w:rPr>
          <w:rFonts w:ascii="Arial Narrow" w:hAnsi="Arial Narrow"/>
          <w:color w:val="000000"/>
        </w:rPr>
        <w:t>)</w:t>
      </w:r>
      <w:r w:rsidRPr="009623DC">
        <w:rPr>
          <w:rFonts w:ascii="Arial Narrow" w:hAnsi="Arial Narrow"/>
          <w:color w:val="000000"/>
        </w:rPr>
        <w:t xml:space="preserve"> izvoda. </w:t>
      </w:r>
    </w:p>
    <w:p w14:paraId="1C318F5F" w14:textId="77777777" w:rsidR="00D40D32" w:rsidRPr="009623DC" w:rsidRDefault="00D40D32" w:rsidP="00D40D32">
      <w:pPr>
        <w:jc w:val="both"/>
        <w:rPr>
          <w:rFonts w:ascii="Arial Narrow" w:hAnsi="Arial Narrow"/>
          <w:color w:val="000000"/>
        </w:rPr>
      </w:pPr>
    </w:p>
    <w:tbl>
      <w:tblPr>
        <w:tblW w:w="0" w:type="auto"/>
        <w:tblLook w:val="01E0" w:firstRow="1" w:lastRow="1" w:firstColumn="1" w:lastColumn="1" w:noHBand="0" w:noVBand="0"/>
      </w:tblPr>
      <w:tblGrid>
        <w:gridCol w:w="4536"/>
        <w:gridCol w:w="4536"/>
      </w:tblGrid>
      <w:tr w:rsidR="00D40D32" w:rsidRPr="001B4616" w14:paraId="095946DA" w14:textId="77777777" w:rsidTr="005A2574">
        <w:tc>
          <w:tcPr>
            <w:tcW w:w="4606" w:type="dxa"/>
            <w:shd w:val="clear" w:color="auto" w:fill="auto"/>
          </w:tcPr>
          <w:p w14:paraId="3455FD70" w14:textId="77777777" w:rsidR="00D40D32" w:rsidRPr="009623DC" w:rsidRDefault="00D40D32" w:rsidP="005A2574">
            <w:pPr>
              <w:rPr>
                <w:rFonts w:ascii="Arial Narrow" w:hAnsi="Arial Narrow"/>
                <w:b/>
                <w:color w:val="000000"/>
              </w:rPr>
            </w:pPr>
            <w:r w:rsidRPr="009623DC">
              <w:rPr>
                <w:rFonts w:ascii="Arial Narrow" w:hAnsi="Arial Narrow"/>
                <w:b/>
                <w:color w:val="000000"/>
              </w:rPr>
              <w:t>Upravičenec</w:t>
            </w:r>
          </w:p>
          <w:p w14:paraId="61E887EE" w14:textId="77777777" w:rsidR="00D40D32" w:rsidRPr="009623DC" w:rsidRDefault="00D40D32" w:rsidP="005A2574">
            <w:pPr>
              <w:rPr>
                <w:rFonts w:ascii="Arial Narrow" w:hAnsi="Arial Narrow"/>
                <w:b/>
                <w:color w:val="000000"/>
              </w:rPr>
            </w:pPr>
            <w:r w:rsidRPr="009623DC">
              <w:rPr>
                <w:rFonts w:ascii="Arial Narrow" w:hAnsi="Arial Narrow"/>
                <w:color w:val="000000"/>
              </w:rPr>
              <w:t>NAZIV</w:t>
            </w:r>
            <w:r w:rsidRPr="009623DC">
              <w:rPr>
                <w:rFonts w:ascii="Arial Narrow" w:hAnsi="Arial Narrow"/>
                <w:b/>
                <w:color w:val="000000"/>
              </w:rPr>
              <w:t xml:space="preserve"> </w:t>
            </w:r>
          </w:p>
          <w:p w14:paraId="30B391EC" w14:textId="77777777" w:rsidR="00D40D32" w:rsidRPr="009623DC" w:rsidRDefault="00D40D32" w:rsidP="005A2574">
            <w:pPr>
              <w:rPr>
                <w:rFonts w:ascii="Arial Narrow" w:hAnsi="Arial Narrow"/>
                <w:color w:val="000000"/>
              </w:rPr>
            </w:pPr>
            <w:r w:rsidRPr="009623DC">
              <w:rPr>
                <w:rFonts w:ascii="Arial Narrow" w:hAnsi="Arial Narrow"/>
                <w:color w:val="000000"/>
              </w:rPr>
              <w:t>direktor</w:t>
            </w:r>
          </w:p>
          <w:p w14:paraId="73F1EA1E" w14:textId="77777777" w:rsidR="00D40D32" w:rsidRPr="009623DC" w:rsidRDefault="00D40D32" w:rsidP="005A2574">
            <w:pPr>
              <w:rPr>
                <w:rFonts w:ascii="Arial Narrow" w:hAnsi="Arial Narrow"/>
                <w:color w:val="000000"/>
              </w:rPr>
            </w:pPr>
          </w:p>
          <w:p w14:paraId="22AF6382" w14:textId="77777777" w:rsidR="00D40D32" w:rsidRPr="009623DC" w:rsidRDefault="00D40D32" w:rsidP="005A2574">
            <w:pPr>
              <w:rPr>
                <w:rFonts w:ascii="Arial Narrow" w:hAnsi="Arial Narrow"/>
                <w:color w:val="000000"/>
              </w:rPr>
            </w:pPr>
            <w:r w:rsidRPr="009623DC">
              <w:rPr>
                <w:rFonts w:ascii="Arial Narrow" w:hAnsi="Arial Narrow"/>
                <w:color w:val="000000"/>
              </w:rPr>
              <w:t xml:space="preserve">Kraj in datum                                                                 </w:t>
            </w:r>
          </w:p>
        </w:tc>
        <w:tc>
          <w:tcPr>
            <w:tcW w:w="4606" w:type="dxa"/>
            <w:shd w:val="clear" w:color="auto" w:fill="auto"/>
          </w:tcPr>
          <w:p w14:paraId="3D892734" w14:textId="77777777" w:rsidR="00D40D32" w:rsidRPr="009623DC" w:rsidRDefault="00D40D32" w:rsidP="005A2574">
            <w:pPr>
              <w:rPr>
                <w:rFonts w:ascii="Arial Narrow" w:hAnsi="Arial Narrow"/>
                <w:b/>
                <w:color w:val="000000"/>
              </w:rPr>
            </w:pPr>
            <w:r w:rsidRPr="009623DC">
              <w:rPr>
                <w:rFonts w:ascii="Arial Narrow" w:hAnsi="Arial Narrow"/>
                <w:b/>
                <w:color w:val="000000"/>
              </w:rPr>
              <w:t>SPIRIT SLOVENIJA, javna agencija</w:t>
            </w:r>
          </w:p>
          <w:p w14:paraId="51B1B97A" w14:textId="77777777" w:rsidR="00D40D32" w:rsidRPr="009623DC" w:rsidRDefault="00D40D32" w:rsidP="005A2574">
            <w:pPr>
              <w:rPr>
                <w:rFonts w:ascii="Arial Narrow" w:hAnsi="Arial Narrow"/>
                <w:color w:val="000000"/>
              </w:rPr>
            </w:pPr>
            <w:r w:rsidRPr="009623DC">
              <w:rPr>
                <w:rFonts w:ascii="Arial Narrow" w:hAnsi="Arial Narrow"/>
                <w:color w:val="000000"/>
              </w:rPr>
              <w:t xml:space="preserve">NAZIV                     </w:t>
            </w:r>
          </w:p>
          <w:p w14:paraId="2A255104" w14:textId="77777777" w:rsidR="00D40D32" w:rsidRPr="009623DC" w:rsidRDefault="00D40D32" w:rsidP="005A2574">
            <w:pPr>
              <w:rPr>
                <w:rFonts w:ascii="Arial Narrow" w:hAnsi="Arial Narrow"/>
                <w:color w:val="000000"/>
              </w:rPr>
            </w:pPr>
            <w:r w:rsidRPr="009623DC">
              <w:rPr>
                <w:rFonts w:ascii="Arial Narrow" w:hAnsi="Arial Narrow"/>
                <w:color w:val="000000"/>
              </w:rPr>
              <w:t>direktor</w:t>
            </w:r>
          </w:p>
          <w:p w14:paraId="74A1DC2B" w14:textId="77777777" w:rsidR="00D40D32" w:rsidRPr="009623DC" w:rsidRDefault="00D40D32" w:rsidP="005A2574">
            <w:pPr>
              <w:rPr>
                <w:rFonts w:ascii="Arial Narrow" w:hAnsi="Arial Narrow"/>
                <w:color w:val="000000"/>
              </w:rPr>
            </w:pPr>
            <w:r w:rsidRPr="009623DC">
              <w:rPr>
                <w:rFonts w:ascii="Arial Narrow" w:hAnsi="Arial Narrow"/>
                <w:color w:val="000000"/>
              </w:rPr>
              <w:t xml:space="preserve">                   </w:t>
            </w:r>
          </w:p>
          <w:p w14:paraId="00885609" w14:textId="77777777" w:rsidR="00D40D32" w:rsidRPr="009623DC" w:rsidRDefault="00D40D32" w:rsidP="005A2574">
            <w:pPr>
              <w:rPr>
                <w:rFonts w:ascii="Arial Narrow" w:hAnsi="Arial Narrow"/>
                <w:color w:val="000000"/>
              </w:rPr>
            </w:pPr>
            <w:r w:rsidRPr="009623DC">
              <w:rPr>
                <w:rFonts w:ascii="Arial Narrow" w:hAnsi="Arial Narrow"/>
                <w:color w:val="000000"/>
              </w:rPr>
              <w:t xml:space="preserve">Kraj in datum </w:t>
            </w:r>
          </w:p>
        </w:tc>
      </w:tr>
    </w:tbl>
    <w:p w14:paraId="40FFD9C9" w14:textId="77777777" w:rsidR="00D40D32" w:rsidRPr="009623DC" w:rsidRDefault="00D40D32" w:rsidP="00D40D32">
      <w:pPr>
        <w:rPr>
          <w:rFonts w:ascii="Arial Narrow" w:hAnsi="Arial Narrow"/>
        </w:rPr>
      </w:pPr>
    </w:p>
    <w:p w14:paraId="3252C907" w14:textId="69C71F28" w:rsidR="00D40D32" w:rsidRPr="009623DC" w:rsidRDefault="00D40D32" w:rsidP="00D40D32">
      <w:pPr>
        <w:rPr>
          <w:rFonts w:ascii="Arial Narrow" w:hAnsi="Arial Narrow"/>
        </w:rPr>
      </w:pPr>
      <w:r w:rsidRPr="009623DC">
        <w:rPr>
          <w:rFonts w:ascii="Arial Narrow" w:hAnsi="Arial Narrow"/>
        </w:rPr>
        <w:t>Priloga št. 1 k pogodbi: Vloga na javni razpis</w:t>
      </w:r>
      <w:r>
        <w:rPr>
          <w:rFonts w:ascii="Arial Narrow" w:hAnsi="Arial Narrow"/>
        </w:rPr>
        <w:t xml:space="preserve"> za</w:t>
      </w:r>
      <w:r w:rsidR="001A12E0">
        <w:rPr>
          <w:rFonts w:ascii="Arial Narrow" w:hAnsi="Arial Narrow"/>
        </w:rPr>
        <w:t xml:space="preserve"> drugi</w:t>
      </w:r>
      <w:r>
        <w:rPr>
          <w:rFonts w:ascii="Arial Narrow" w:hAnsi="Arial Narrow"/>
        </w:rPr>
        <w:t xml:space="preserve"> sklop</w:t>
      </w:r>
    </w:p>
    <w:p w14:paraId="6BAF7727" w14:textId="77777777" w:rsidR="007A0796" w:rsidRDefault="007A0796" w:rsidP="00592C82">
      <w:pPr>
        <w:sectPr w:rsidR="007A0796">
          <w:pgSz w:w="11906" w:h="16838"/>
          <w:pgMar w:top="1417" w:right="1417" w:bottom="1417" w:left="1417" w:header="708" w:footer="708" w:gutter="0"/>
          <w:cols w:space="708"/>
          <w:docGrid w:linePitch="360"/>
        </w:sectPr>
      </w:pPr>
    </w:p>
    <w:p w14:paraId="0C9328A4" w14:textId="77777777" w:rsidR="007A0796" w:rsidRDefault="007A0796" w:rsidP="00592C82"/>
    <w:p w14:paraId="26267AF9" w14:textId="1F398EDF" w:rsidR="00E24DBD" w:rsidRPr="00A92DEA" w:rsidRDefault="00AB7098" w:rsidP="00A92DEA">
      <w:pPr>
        <w:spacing w:after="200" w:line="276" w:lineRule="auto"/>
        <w:rPr>
          <w:rFonts w:ascii="Arial Narrow" w:hAnsi="Arial Narrow"/>
          <w:b/>
        </w:rPr>
      </w:pPr>
      <w:r>
        <w:rPr>
          <w:rFonts w:ascii="Arial Narrow" w:hAnsi="Arial Narrow"/>
          <w:b/>
        </w:rPr>
        <w:t xml:space="preserve">IX . </w:t>
      </w:r>
      <w:r w:rsidR="00E24DBD" w:rsidRPr="00A92DEA">
        <w:rPr>
          <w:rFonts w:ascii="Arial Narrow" w:hAnsi="Arial Narrow"/>
          <w:b/>
        </w:rPr>
        <w:t>NAVODILA ZA IZPOLNJEVANJE OBRAZCEV</w:t>
      </w:r>
    </w:p>
    <w:p w14:paraId="2D486EBD" w14:textId="1F449B51" w:rsidR="00E24DBD" w:rsidRPr="0039344B" w:rsidRDefault="00E24DBD" w:rsidP="00E24DBD">
      <w:pPr>
        <w:spacing w:after="200" w:line="276" w:lineRule="auto"/>
        <w:jc w:val="center"/>
        <w:rPr>
          <w:rFonts w:ascii="Arial Narrow" w:hAnsi="Arial Narrow"/>
          <w:b/>
        </w:rPr>
      </w:pPr>
      <w:r w:rsidRPr="0039344B">
        <w:rPr>
          <w:rFonts w:ascii="Arial Narrow" w:hAnsi="Arial Narrow"/>
          <w:b/>
        </w:rPr>
        <w:t>»</w:t>
      </w:r>
      <w:r w:rsidR="0039344B" w:rsidRPr="0039344B">
        <w:rPr>
          <w:rFonts w:ascii="Arial Narrow" w:hAnsi="Arial Narrow"/>
          <w:b/>
        </w:rPr>
        <w:t>Javni razpis za zagotavljanje celovitih storitev za potencialne podjetnike in podjetja preko podpornih institucij za leto 2023</w:t>
      </w:r>
      <w:r w:rsidRPr="0039344B">
        <w:rPr>
          <w:rFonts w:ascii="Arial Narrow" w:hAnsi="Arial Narrow"/>
          <w:b/>
        </w:rPr>
        <w:t>«</w:t>
      </w:r>
    </w:p>
    <w:p w14:paraId="4ECD0431" w14:textId="77777777" w:rsidR="00E24DBD" w:rsidRPr="0039344B" w:rsidRDefault="00E24DBD" w:rsidP="001E2B5D">
      <w:pPr>
        <w:pStyle w:val="TEKST"/>
        <w:numPr>
          <w:ilvl w:val="0"/>
          <w:numId w:val="58"/>
        </w:numPr>
        <w:ind w:left="284" w:hanging="284"/>
        <w:rPr>
          <w:rFonts w:ascii="Arial Narrow" w:eastAsia="Calibri" w:hAnsi="Arial Narrow"/>
          <w:b/>
          <w:color w:val="000000"/>
        </w:rPr>
      </w:pPr>
      <w:r w:rsidRPr="0039344B">
        <w:rPr>
          <w:rFonts w:ascii="Arial Narrow" w:eastAsia="Calibri" w:hAnsi="Arial Narrow"/>
          <w:b/>
          <w:color w:val="000000"/>
        </w:rPr>
        <w:t>Priprava in oddaja vloge</w:t>
      </w:r>
    </w:p>
    <w:p w14:paraId="2A269E7C" w14:textId="77777777" w:rsidR="00E24DBD" w:rsidRPr="0039344B" w:rsidRDefault="00E24DBD" w:rsidP="00E24DBD">
      <w:pPr>
        <w:pStyle w:val="TEKST"/>
        <w:ind w:left="720"/>
        <w:rPr>
          <w:rFonts w:ascii="Arial Narrow" w:hAnsi="Arial Narrow"/>
        </w:rPr>
      </w:pPr>
    </w:p>
    <w:p w14:paraId="269AD291" w14:textId="77777777" w:rsidR="00E24DBD" w:rsidRPr="0039344B" w:rsidRDefault="00E24DBD" w:rsidP="00E24DBD">
      <w:pPr>
        <w:pStyle w:val="TEKST"/>
        <w:rPr>
          <w:rFonts w:ascii="Arial Narrow" w:eastAsia="Calibri" w:hAnsi="Arial Narrow"/>
          <w:color w:val="000000"/>
        </w:rPr>
      </w:pPr>
      <w:r w:rsidRPr="0039344B">
        <w:rPr>
          <w:rFonts w:ascii="Arial Narrow" w:eastAsia="Calibri" w:hAnsi="Arial Narrow"/>
          <w:color w:val="000000"/>
        </w:rPr>
        <w:t xml:space="preserve">Za sodelovanje na javnem razpisu lahko vlagatelj vlogo pošlje po pošti ali odda osebno na Javni agenciji Republike Slovenije za spodbujanje podjetništva, internacionalizacije, tujih investicij in tehnologije (v nadaljevanju: SPIRIT Slovenija), Verovškova ulica 60, 1000 Ljubljana, vsak delovnik med 9.00 in 13.00 uro, do roka za oddajo vlog. </w:t>
      </w:r>
    </w:p>
    <w:p w14:paraId="1C8CBE26" w14:textId="77777777" w:rsidR="00E24DBD" w:rsidRPr="0039344B" w:rsidRDefault="00E24DBD" w:rsidP="00E24DBD">
      <w:pPr>
        <w:jc w:val="both"/>
        <w:rPr>
          <w:rFonts w:ascii="Arial Narrow" w:hAnsi="Arial Narrow"/>
          <w:color w:val="000000"/>
        </w:rPr>
      </w:pPr>
    </w:p>
    <w:p w14:paraId="7FE24DAD" w14:textId="64B59B0E" w:rsidR="00BC0AEF" w:rsidRDefault="00E24DBD" w:rsidP="00E24DBD">
      <w:pPr>
        <w:jc w:val="both"/>
        <w:rPr>
          <w:rFonts w:ascii="Arial Narrow" w:hAnsi="Arial Narrow"/>
          <w:b/>
          <w:color w:val="000000"/>
        </w:rPr>
      </w:pPr>
      <w:r w:rsidRPr="0039344B">
        <w:rPr>
          <w:rFonts w:ascii="Arial Narrow" w:hAnsi="Arial Narrow"/>
          <w:color w:val="000000"/>
        </w:rPr>
        <w:t>Vloga mora biti oddana v zaprti ovojnici</w:t>
      </w:r>
      <w:r w:rsidR="00351019">
        <w:rPr>
          <w:rFonts w:ascii="Arial Narrow" w:hAnsi="Arial Narrow"/>
          <w:color w:val="000000"/>
        </w:rPr>
        <w:t xml:space="preserve"> in</w:t>
      </w:r>
      <w:r w:rsidRPr="0039344B">
        <w:rPr>
          <w:rFonts w:ascii="Arial Narrow" w:hAnsi="Arial Narrow"/>
          <w:color w:val="000000"/>
        </w:rPr>
        <w:t xml:space="preserve"> opremljena z </w:t>
      </w:r>
      <w:r w:rsidR="001D2E1A">
        <w:rPr>
          <w:rFonts w:ascii="Arial Narrow" w:hAnsi="Arial Narrow"/>
          <w:color w:val="000000"/>
        </w:rPr>
        <w:t xml:space="preserve">ustreznim </w:t>
      </w:r>
      <w:r w:rsidRPr="0039344B">
        <w:rPr>
          <w:rFonts w:ascii="Arial Narrow" w:hAnsi="Arial Narrow"/>
          <w:b/>
          <w:color w:val="000000"/>
        </w:rPr>
        <w:t>obrazcem</w:t>
      </w:r>
      <w:r w:rsidR="00BC0AEF">
        <w:rPr>
          <w:rFonts w:ascii="Arial Narrow" w:hAnsi="Arial Narrow"/>
          <w:b/>
          <w:color w:val="000000"/>
        </w:rPr>
        <w:t>:</w:t>
      </w:r>
    </w:p>
    <w:p w14:paraId="5498853A" w14:textId="35FF2D09" w:rsidR="00BC0AEF" w:rsidRPr="00345960" w:rsidRDefault="00256FF4" w:rsidP="00B169A9">
      <w:pPr>
        <w:pStyle w:val="Odstavekseznama"/>
        <w:numPr>
          <w:ilvl w:val="0"/>
          <w:numId w:val="74"/>
        </w:numPr>
        <w:spacing w:after="0" w:line="240" w:lineRule="auto"/>
        <w:rPr>
          <w:rFonts w:ascii="Arial Narrow" w:eastAsia="Times New Roman" w:hAnsi="Arial Narrow" w:cs="Times New Roman"/>
          <w:lang w:eastAsia="sl-SI"/>
        </w:rPr>
      </w:pPr>
      <w:r w:rsidRPr="00345960">
        <w:rPr>
          <w:rFonts w:ascii="Arial Narrow" w:eastAsia="Times New Roman" w:hAnsi="Arial Narrow" w:cs="Times New Roman"/>
          <w:lang w:eastAsia="sl-SI"/>
        </w:rPr>
        <w:t>9</w:t>
      </w:r>
      <w:r w:rsidR="00BC0AEF" w:rsidRPr="00345960">
        <w:rPr>
          <w:rFonts w:ascii="Arial Narrow" w:eastAsia="Times New Roman" w:hAnsi="Arial Narrow" w:cs="Times New Roman"/>
          <w:lang w:eastAsia="sl-SI"/>
        </w:rPr>
        <w:t>: Obrazec za ovojnico – za prijavo na prvi sklop ali</w:t>
      </w:r>
    </w:p>
    <w:p w14:paraId="3B7CECE8" w14:textId="552E982A" w:rsidR="00BC0AEF" w:rsidRPr="00345960" w:rsidRDefault="00256FF4" w:rsidP="00B169A9">
      <w:pPr>
        <w:pStyle w:val="Odstavekseznama"/>
        <w:numPr>
          <w:ilvl w:val="0"/>
          <w:numId w:val="74"/>
        </w:numPr>
        <w:spacing w:after="0" w:line="240" w:lineRule="auto"/>
        <w:rPr>
          <w:rFonts w:ascii="Arial Narrow" w:eastAsia="Times New Roman" w:hAnsi="Arial Narrow" w:cs="Times New Roman"/>
          <w:lang w:eastAsia="sl-SI"/>
        </w:rPr>
      </w:pPr>
      <w:r w:rsidRPr="00345960">
        <w:rPr>
          <w:rFonts w:ascii="Arial Narrow" w:eastAsia="Times New Roman" w:hAnsi="Arial Narrow" w:cs="Times New Roman"/>
          <w:lang w:eastAsia="sl-SI"/>
        </w:rPr>
        <w:t>9</w:t>
      </w:r>
      <w:r w:rsidR="00BC0AEF" w:rsidRPr="00345960">
        <w:rPr>
          <w:rFonts w:ascii="Arial Narrow" w:eastAsia="Times New Roman" w:hAnsi="Arial Narrow" w:cs="Times New Roman"/>
          <w:lang w:eastAsia="sl-SI"/>
        </w:rPr>
        <w:t xml:space="preserve"> a: Obrazec za ovojnico – za prijavo na drugi sklop</w:t>
      </w:r>
    </w:p>
    <w:p w14:paraId="426005C0" w14:textId="77777777" w:rsidR="00E24DBD" w:rsidRPr="00345960" w:rsidRDefault="00E24DBD" w:rsidP="00345960">
      <w:pPr>
        <w:rPr>
          <w:rFonts w:ascii="Arial Narrow" w:hAnsi="Arial Narrow"/>
          <w:color w:val="000000"/>
        </w:rPr>
      </w:pPr>
    </w:p>
    <w:p w14:paraId="5FF1A50E" w14:textId="73C39D54" w:rsidR="00E24DBD" w:rsidRPr="0039344B" w:rsidRDefault="00E24DBD" w:rsidP="00E24DBD">
      <w:pPr>
        <w:jc w:val="both"/>
        <w:rPr>
          <w:rFonts w:ascii="Arial Narrow" w:hAnsi="Arial Narrow"/>
          <w:color w:val="000000"/>
        </w:rPr>
      </w:pPr>
      <w:r w:rsidRPr="0039344B">
        <w:rPr>
          <w:rFonts w:ascii="Arial Narrow" w:hAnsi="Arial Narrow"/>
          <w:color w:val="000000"/>
        </w:rPr>
        <w:t>Vloga mora biti pripravljena v slovenskem jeziku in skladno z določili tega javnega razpisa, razpisne dokumentacije in navodili na obrazcih.</w:t>
      </w:r>
    </w:p>
    <w:p w14:paraId="01F2A049" w14:textId="17FE3AE4" w:rsidR="00E24DBD" w:rsidRPr="0039344B" w:rsidRDefault="00E24DBD" w:rsidP="0039344B">
      <w:pPr>
        <w:jc w:val="both"/>
        <w:rPr>
          <w:rFonts w:ascii="Arial Narrow" w:hAnsi="Arial Narrow"/>
          <w:color w:val="000000"/>
        </w:rPr>
      </w:pPr>
      <w:r w:rsidRPr="0039344B">
        <w:rPr>
          <w:rFonts w:ascii="Arial Narrow" w:hAnsi="Arial Narrow"/>
          <w:color w:val="000000"/>
        </w:rPr>
        <w:t>Vlagatelj mora oddati vlogo v fizični obliki  v enem (1) izvodu in na elektronskem mediju</w:t>
      </w:r>
      <w:r w:rsidR="0039344B">
        <w:rPr>
          <w:rFonts w:ascii="Arial Narrow" w:hAnsi="Arial Narrow"/>
          <w:color w:val="000000"/>
        </w:rPr>
        <w:t xml:space="preserve"> ali na elektornski naslov </w:t>
      </w:r>
      <w:hyperlink r:id="rId70" w:history="1">
        <w:r w:rsidR="00D37D9D" w:rsidRPr="00AF3B46">
          <w:rPr>
            <w:rStyle w:val="Hiperpovezava"/>
            <w:rFonts w:ascii="Arial Narrow" w:hAnsi="Arial Narrow"/>
          </w:rPr>
          <w:t>podporno.okolje@spiritslovenia.si</w:t>
        </w:r>
      </w:hyperlink>
      <w:r w:rsidR="00D37D9D">
        <w:rPr>
          <w:rFonts w:ascii="Arial Narrow" w:hAnsi="Arial Narrow"/>
          <w:color w:val="000000"/>
        </w:rPr>
        <w:t xml:space="preserve"> </w:t>
      </w:r>
      <w:r w:rsidR="0039344B">
        <w:rPr>
          <w:rFonts w:ascii="Arial Narrow" w:hAnsi="Arial Narrow"/>
          <w:color w:val="000000"/>
        </w:rPr>
        <w:t xml:space="preserve">excel datoteko z </w:t>
      </w:r>
      <w:r w:rsidRPr="00D37D9D">
        <w:rPr>
          <w:rFonts w:ascii="Arial Narrow" w:hAnsi="Arial Narrow"/>
          <w:color w:val="000000"/>
        </w:rPr>
        <w:t>Obrazc</w:t>
      </w:r>
      <w:r w:rsidR="0039344B" w:rsidRPr="00D37D9D">
        <w:rPr>
          <w:rFonts w:ascii="Arial Narrow" w:hAnsi="Arial Narrow"/>
          <w:color w:val="000000"/>
        </w:rPr>
        <w:t>i</w:t>
      </w:r>
      <w:r w:rsidRPr="00D37D9D">
        <w:rPr>
          <w:rFonts w:ascii="Arial Narrow" w:hAnsi="Arial Narrow"/>
          <w:color w:val="000000"/>
        </w:rPr>
        <w:t xml:space="preserve"> 1, 2 in 3.</w:t>
      </w:r>
      <w:r w:rsidR="006C5C1B" w:rsidRPr="00D37D9D">
        <w:rPr>
          <w:rFonts w:ascii="Arial Narrow" w:hAnsi="Arial Narrow"/>
          <w:color w:val="000000"/>
        </w:rPr>
        <w:t xml:space="preserve"> za prvi sklop in 1.a in 2.a in 3. a za drugi sklop</w:t>
      </w:r>
      <w:r w:rsidR="0039344B" w:rsidRPr="00D37D9D">
        <w:rPr>
          <w:rFonts w:ascii="Arial Narrow" w:hAnsi="Arial Narrow"/>
          <w:color w:val="000000"/>
        </w:rPr>
        <w:t>.</w:t>
      </w:r>
    </w:p>
    <w:p w14:paraId="7CCE9CFB" w14:textId="2349828A" w:rsidR="00E24DBD" w:rsidRPr="0039344B" w:rsidRDefault="00E24DBD" w:rsidP="0039344B">
      <w:pPr>
        <w:autoSpaceDE w:val="0"/>
        <w:autoSpaceDN w:val="0"/>
        <w:adjustRightInd w:val="0"/>
        <w:jc w:val="both"/>
        <w:rPr>
          <w:rFonts w:ascii="Arial Narrow" w:hAnsi="Arial Narrow"/>
          <w:color w:val="000000"/>
        </w:rPr>
      </w:pPr>
      <w:r w:rsidRPr="0039344B">
        <w:rPr>
          <w:rFonts w:ascii="Arial Narrow" w:hAnsi="Arial Narrow"/>
          <w:color w:val="000000"/>
        </w:rPr>
        <w:t xml:space="preserve">En vlagatelj se lahko na javni razpis </w:t>
      </w:r>
      <w:r w:rsidR="0039344B">
        <w:rPr>
          <w:rFonts w:ascii="Arial Narrow" w:hAnsi="Arial Narrow"/>
          <w:color w:val="000000"/>
        </w:rPr>
        <w:t xml:space="preserve">na posamezen sklop </w:t>
      </w:r>
      <w:r w:rsidRPr="0039344B">
        <w:rPr>
          <w:rFonts w:ascii="Arial Narrow" w:hAnsi="Arial Narrow"/>
          <w:color w:val="000000"/>
        </w:rPr>
        <w:t xml:space="preserve">prijavi samo z eno vlogo. </w:t>
      </w:r>
    </w:p>
    <w:p w14:paraId="1D693C20" w14:textId="77777777" w:rsidR="00E24DBD" w:rsidRPr="0039344B" w:rsidRDefault="00E24DBD" w:rsidP="00E24DBD">
      <w:pPr>
        <w:pStyle w:val="TEKST"/>
        <w:rPr>
          <w:rFonts w:ascii="Arial Narrow" w:eastAsia="Calibri" w:hAnsi="Arial Narrow"/>
          <w:color w:val="000000"/>
        </w:rPr>
      </w:pPr>
      <w:r w:rsidRPr="0039344B">
        <w:rPr>
          <w:rFonts w:ascii="Arial Narrow" w:eastAsia="Calibri" w:hAnsi="Arial Narrow"/>
          <w:color w:val="000000"/>
        </w:rPr>
        <w:t xml:space="preserve">Vloga mora vsebovati vse obrazce opredeljene v točki 4. tega navodila. </w:t>
      </w:r>
    </w:p>
    <w:p w14:paraId="693463AD" w14:textId="77777777" w:rsidR="00E24DBD" w:rsidRPr="0039344B" w:rsidRDefault="00E24DBD" w:rsidP="00E24DBD">
      <w:pPr>
        <w:pStyle w:val="TEKST"/>
        <w:rPr>
          <w:rFonts w:ascii="Arial Narrow" w:eastAsia="Calibri" w:hAnsi="Arial Narrow"/>
          <w:color w:val="000000"/>
        </w:rPr>
      </w:pPr>
    </w:p>
    <w:p w14:paraId="19E0CBB3" w14:textId="77777777" w:rsidR="00E24DBD" w:rsidRPr="0039344B" w:rsidRDefault="00E24DBD" w:rsidP="00E24DBD">
      <w:pPr>
        <w:pStyle w:val="TEKST"/>
        <w:rPr>
          <w:rFonts w:ascii="Arial Narrow" w:eastAsia="Calibri" w:hAnsi="Arial Narrow"/>
          <w:color w:val="000000"/>
        </w:rPr>
      </w:pPr>
      <w:r w:rsidRPr="0039344B">
        <w:rPr>
          <w:rFonts w:ascii="Arial Narrow" w:eastAsia="Calibri" w:hAnsi="Arial Narrow"/>
          <w:color w:val="000000"/>
        </w:rPr>
        <w:t xml:space="preserve">Obrazci morajo biti izpolnjeni v celoti, z računalnikom, v slovenskem jeziku. </w:t>
      </w:r>
    </w:p>
    <w:p w14:paraId="5FF3626C" w14:textId="77777777" w:rsidR="00E24DBD" w:rsidRPr="0039344B" w:rsidRDefault="00E24DBD" w:rsidP="00E24DBD">
      <w:pPr>
        <w:pStyle w:val="TEKST"/>
        <w:rPr>
          <w:rFonts w:ascii="Arial Narrow" w:eastAsia="Calibri" w:hAnsi="Arial Narrow"/>
          <w:color w:val="000000"/>
        </w:rPr>
      </w:pPr>
    </w:p>
    <w:p w14:paraId="1713C59E" w14:textId="77777777" w:rsidR="00E24DBD" w:rsidRPr="0039344B" w:rsidRDefault="00E24DBD" w:rsidP="00E24DBD">
      <w:pPr>
        <w:pStyle w:val="TEKST"/>
        <w:rPr>
          <w:rFonts w:ascii="Arial Narrow" w:eastAsia="Calibri" w:hAnsi="Arial Narrow"/>
          <w:color w:val="000000"/>
        </w:rPr>
      </w:pPr>
      <w:r w:rsidRPr="0039344B">
        <w:rPr>
          <w:rFonts w:ascii="Arial Narrow" w:eastAsia="Calibri" w:hAnsi="Arial Narrow"/>
          <w:color w:val="000000"/>
        </w:rPr>
        <w:t xml:space="preserve">Obrazce se izpolni v skladu z navodili v razpisni dokumentaciji. </w:t>
      </w:r>
    </w:p>
    <w:p w14:paraId="6C9105F4" w14:textId="77777777" w:rsidR="00E24DBD" w:rsidRPr="0039344B" w:rsidRDefault="00E24DBD" w:rsidP="00E24DBD">
      <w:pPr>
        <w:pStyle w:val="TEKST"/>
        <w:rPr>
          <w:rFonts w:ascii="Arial Narrow" w:eastAsia="Calibri" w:hAnsi="Arial Narrow"/>
          <w:color w:val="000000"/>
        </w:rPr>
      </w:pPr>
    </w:p>
    <w:p w14:paraId="129E4D64" w14:textId="1008DF70" w:rsidR="00E24DBD" w:rsidRPr="0039344B" w:rsidRDefault="00E24DBD" w:rsidP="00E24DBD">
      <w:pPr>
        <w:pStyle w:val="TEKST"/>
        <w:rPr>
          <w:rFonts w:ascii="Arial Narrow" w:eastAsia="Calibri" w:hAnsi="Arial Narrow"/>
          <w:color w:val="000000"/>
        </w:rPr>
      </w:pPr>
      <w:r w:rsidRPr="0039344B">
        <w:rPr>
          <w:rFonts w:ascii="Arial Narrow" w:eastAsia="Calibri" w:hAnsi="Arial Narrow"/>
          <w:color w:val="000000"/>
        </w:rPr>
        <w:t xml:space="preserve">V označena polja vlagatelj vpiše ustrezne podatke ali ustrezno označi. </w:t>
      </w:r>
      <w:r w:rsidRPr="0039344B">
        <w:rPr>
          <w:rFonts w:ascii="Arial Narrow" w:eastAsia="Calibri" w:hAnsi="Arial Narrow" w:cs="Arial"/>
          <w:color w:val="000000"/>
        </w:rPr>
        <w:t xml:space="preserve">Za pravilno </w:t>
      </w:r>
      <w:r w:rsidRPr="00367040">
        <w:rPr>
          <w:rFonts w:ascii="Arial Narrow" w:eastAsia="Calibri" w:hAnsi="Arial Narrow" w:cs="Arial"/>
          <w:color w:val="000000"/>
        </w:rPr>
        <w:t xml:space="preserve">izpolnjene </w:t>
      </w:r>
      <w:r w:rsidR="006C5C1B" w:rsidRPr="00367040">
        <w:rPr>
          <w:rFonts w:ascii="Arial Narrow" w:eastAsia="Calibri" w:hAnsi="Arial Narrow" w:cs="Arial"/>
          <w:color w:val="000000"/>
        </w:rPr>
        <w:t>o</w:t>
      </w:r>
      <w:r w:rsidRPr="00367040">
        <w:rPr>
          <w:rFonts w:ascii="Arial Narrow" w:eastAsia="Calibri" w:hAnsi="Arial Narrow" w:cs="Arial"/>
          <w:color w:val="000000"/>
        </w:rPr>
        <w:t xml:space="preserve">brazce </w:t>
      </w:r>
      <w:r w:rsidR="006C5C1B" w:rsidRPr="00367040">
        <w:rPr>
          <w:rFonts w:ascii="Arial Narrow" w:eastAsia="Calibri" w:hAnsi="Arial Narrow" w:cs="Arial"/>
          <w:color w:val="000000"/>
        </w:rPr>
        <w:t xml:space="preserve">v excelu </w:t>
      </w:r>
      <w:r w:rsidRPr="00367040">
        <w:rPr>
          <w:rFonts w:ascii="Arial Narrow" w:eastAsia="Calibri" w:hAnsi="Arial Narrow" w:cs="Arial"/>
          <w:color w:val="000000"/>
        </w:rPr>
        <w:t>je potrebno predhodno izpolniti Vnosni obrazec. Splošni podatki</w:t>
      </w:r>
      <w:r w:rsidR="006C5C1B" w:rsidRPr="00367040">
        <w:rPr>
          <w:rFonts w:ascii="Arial Narrow" w:eastAsia="Calibri" w:hAnsi="Arial Narrow" w:cs="Arial"/>
          <w:color w:val="000000"/>
        </w:rPr>
        <w:t>,</w:t>
      </w:r>
      <w:r w:rsidRPr="00367040">
        <w:rPr>
          <w:rFonts w:ascii="Arial Narrow" w:eastAsia="Calibri" w:hAnsi="Arial Narrow" w:cs="Arial"/>
          <w:color w:val="000000"/>
        </w:rPr>
        <w:t xml:space="preserve"> potrebni za prijavo</w:t>
      </w:r>
      <w:r w:rsidR="006C5C1B" w:rsidRPr="00367040">
        <w:rPr>
          <w:rFonts w:ascii="Arial Narrow" w:eastAsia="Calibri" w:hAnsi="Arial Narrow" w:cs="Arial"/>
          <w:color w:val="000000"/>
        </w:rPr>
        <w:t>,</w:t>
      </w:r>
      <w:r w:rsidRPr="00367040">
        <w:rPr>
          <w:rFonts w:ascii="Arial Narrow" w:eastAsia="Calibri" w:hAnsi="Arial Narrow" w:cs="Arial"/>
          <w:color w:val="000000"/>
        </w:rPr>
        <w:t xml:space="preserve"> se iz Vnosnega obrazca </w:t>
      </w:r>
      <w:r w:rsidR="006C5C1B" w:rsidRPr="00367040">
        <w:rPr>
          <w:rFonts w:ascii="Arial Narrow" w:hAnsi="Arial Narrow"/>
          <w:sz w:val="20"/>
          <w:szCs w:val="20"/>
        </w:rPr>
        <w:t xml:space="preserve">excel prvi_sklop.xlsx </w:t>
      </w:r>
      <w:bookmarkStart w:id="19" w:name="_Hlk116896912"/>
      <w:r w:rsidR="006C5C1B" w:rsidRPr="00367040">
        <w:rPr>
          <w:rFonts w:ascii="Arial Narrow" w:eastAsia="Calibri" w:hAnsi="Arial Narrow" w:cs="Arial"/>
          <w:color w:val="000000"/>
        </w:rPr>
        <w:t xml:space="preserve">generirajo v Obrazec 1, 2, 3. za vlogo na prvi sklop </w:t>
      </w:r>
      <w:bookmarkEnd w:id="19"/>
      <w:r w:rsidR="006C5C1B" w:rsidRPr="00367040">
        <w:rPr>
          <w:rFonts w:ascii="Arial Narrow" w:hAnsi="Arial Narrow"/>
          <w:sz w:val="20"/>
          <w:szCs w:val="20"/>
        </w:rPr>
        <w:t>ali</w:t>
      </w:r>
      <w:r w:rsidR="006C5C1B" w:rsidRPr="00367040">
        <w:t xml:space="preserve"> </w:t>
      </w:r>
      <w:r w:rsidR="006C5C1B" w:rsidRPr="00367040">
        <w:rPr>
          <w:rFonts w:ascii="Arial Narrow" w:hAnsi="Arial Narrow"/>
          <w:sz w:val="20"/>
          <w:szCs w:val="20"/>
        </w:rPr>
        <w:t xml:space="preserve">excel </w:t>
      </w:r>
      <w:bookmarkStart w:id="20" w:name="_Hlk116897116"/>
      <w:r w:rsidR="006C5C1B" w:rsidRPr="00367040">
        <w:rPr>
          <w:rFonts w:ascii="Arial Narrow" w:hAnsi="Arial Narrow"/>
          <w:sz w:val="20"/>
          <w:szCs w:val="20"/>
        </w:rPr>
        <w:t xml:space="preserve">drugi_sklop.xlsx </w:t>
      </w:r>
      <w:bookmarkEnd w:id="20"/>
      <w:r w:rsidR="006C5C1B" w:rsidRPr="00367040">
        <w:rPr>
          <w:rFonts w:ascii="Arial Narrow" w:eastAsia="Calibri" w:hAnsi="Arial Narrow" w:cs="Arial"/>
          <w:color w:val="000000"/>
        </w:rPr>
        <w:t>generirajo v Obrazec 1. a, 2.a , 3.a za vlogo na drugi sklop</w:t>
      </w:r>
      <w:r w:rsidR="00367040" w:rsidRPr="00367040">
        <w:rPr>
          <w:rFonts w:ascii="Arial Narrow" w:eastAsia="Calibri" w:hAnsi="Arial Narrow" w:cs="Arial"/>
          <w:color w:val="000000"/>
        </w:rPr>
        <w:t>. Obrazce tako za prvi, kot za drugi sklop je potrebno</w:t>
      </w:r>
      <w:r w:rsidR="006C5C1B" w:rsidRPr="00367040">
        <w:rPr>
          <w:rFonts w:ascii="Arial Narrow" w:eastAsia="Calibri" w:hAnsi="Arial Narrow" w:cs="Arial"/>
          <w:color w:val="000000"/>
        </w:rPr>
        <w:t xml:space="preserve"> </w:t>
      </w:r>
      <w:r w:rsidRPr="00367040">
        <w:rPr>
          <w:rFonts w:ascii="Arial Narrow" w:eastAsia="Calibri" w:hAnsi="Arial Narrow" w:cs="Arial"/>
          <w:color w:val="000000"/>
        </w:rPr>
        <w:t>dopolnit</w:t>
      </w:r>
      <w:r w:rsidR="00367040" w:rsidRPr="00367040">
        <w:rPr>
          <w:rFonts w:ascii="Arial Narrow" w:eastAsia="Calibri" w:hAnsi="Arial Narrow" w:cs="Arial"/>
          <w:color w:val="000000"/>
        </w:rPr>
        <w:t>i</w:t>
      </w:r>
      <w:r w:rsidRPr="00367040">
        <w:rPr>
          <w:rFonts w:ascii="Arial Narrow" w:eastAsia="Calibri" w:hAnsi="Arial Narrow" w:cs="Arial"/>
          <w:color w:val="000000"/>
        </w:rPr>
        <w:t xml:space="preserve"> z vsebino operacije</w:t>
      </w:r>
      <w:r w:rsidRPr="0039344B">
        <w:rPr>
          <w:rFonts w:ascii="Arial Narrow" w:eastAsia="Calibri" w:hAnsi="Arial Narrow" w:cs="Arial"/>
          <w:color w:val="000000"/>
        </w:rPr>
        <w:t xml:space="preserve"> tako, da v rumena polja </w:t>
      </w:r>
      <w:r w:rsidR="00367040">
        <w:rPr>
          <w:rFonts w:ascii="Arial Narrow" w:eastAsia="Calibri" w:hAnsi="Arial Narrow" w:cs="Arial"/>
          <w:color w:val="000000"/>
        </w:rPr>
        <w:t>vpišete</w:t>
      </w:r>
      <w:r w:rsidR="00367040" w:rsidRPr="0039344B">
        <w:rPr>
          <w:rFonts w:ascii="Arial Narrow" w:eastAsia="Calibri" w:hAnsi="Arial Narrow" w:cs="Arial"/>
          <w:color w:val="000000"/>
        </w:rPr>
        <w:t xml:space="preserve"> </w:t>
      </w:r>
      <w:r w:rsidRPr="0039344B">
        <w:rPr>
          <w:rFonts w:ascii="Arial Narrow" w:eastAsia="Calibri" w:hAnsi="Arial Narrow" w:cs="Arial"/>
          <w:color w:val="000000"/>
        </w:rPr>
        <w:t xml:space="preserve">zahtevane podatke. </w:t>
      </w:r>
    </w:p>
    <w:p w14:paraId="5E0BB098" w14:textId="77777777" w:rsidR="00E24DBD" w:rsidRPr="0039344B" w:rsidRDefault="00E24DBD" w:rsidP="00E24DBD">
      <w:pPr>
        <w:pStyle w:val="TEKST"/>
        <w:rPr>
          <w:rFonts w:ascii="Arial Narrow" w:eastAsia="Calibri" w:hAnsi="Arial Narrow"/>
          <w:color w:val="000000"/>
        </w:rPr>
      </w:pPr>
    </w:p>
    <w:p w14:paraId="0182AB10" w14:textId="77777777" w:rsidR="00E24DBD" w:rsidRPr="0039344B" w:rsidRDefault="00E24DBD" w:rsidP="00E24DBD">
      <w:pPr>
        <w:pStyle w:val="TEKST"/>
        <w:rPr>
          <w:rFonts w:ascii="Arial Narrow" w:eastAsia="Calibri" w:hAnsi="Arial Narrow"/>
          <w:color w:val="000000"/>
        </w:rPr>
      </w:pPr>
      <w:r w:rsidRPr="0039344B">
        <w:rPr>
          <w:rFonts w:ascii="Arial Narrow" w:eastAsia="Calibri" w:hAnsi="Arial Narrow"/>
          <w:color w:val="000000"/>
        </w:rPr>
        <w:t>Obveznih sestavnih delov iz obrazcev vlagatelj ne sme izbrisati.</w:t>
      </w:r>
    </w:p>
    <w:p w14:paraId="0CE93140" w14:textId="77777777" w:rsidR="00E24DBD" w:rsidRPr="0039344B" w:rsidRDefault="00E24DBD" w:rsidP="00E24DBD">
      <w:pPr>
        <w:pStyle w:val="TEKST"/>
        <w:rPr>
          <w:rFonts w:ascii="Arial Narrow" w:eastAsia="Calibri" w:hAnsi="Arial Narrow"/>
          <w:color w:val="000000"/>
        </w:rPr>
      </w:pPr>
    </w:p>
    <w:p w14:paraId="69130CB6" w14:textId="567FD2F2" w:rsidR="00E24DBD" w:rsidRPr="00256FF4" w:rsidRDefault="00E24DBD" w:rsidP="00E24DBD">
      <w:pPr>
        <w:pStyle w:val="TEKST"/>
        <w:rPr>
          <w:rFonts w:ascii="Arial Narrow" w:eastAsia="Calibri" w:hAnsi="Arial Narrow"/>
          <w:b/>
          <w:bCs/>
          <w:color w:val="000000"/>
        </w:rPr>
      </w:pPr>
      <w:r w:rsidRPr="00256FF4">
        <w:rPr>
          <w:rFonts w:ascii="Arial Narrow" w:eastAsia="Calibri" w:hAnsi="Arial Narrow"/>
          <w:b/>
          <w:bCs/>
          <w:color w:val="000000"/>
        </w:rPr>
        <w:t>Obrazci morajo biti</w:t>
      </w:r>
      <w:r w:rsidR="00B06295" w:rsidRPr="00256FF4">
        <w:rPr>
          <w:rFonts w:ascii="Arial Narrow" w:eastAsia="Calibri" w:hAnsi="Arial Narrow"/>
          <w:b/>
          <w:bCs/>
          <w:color w:val="000000"/>
        </w:rPr>
        <w:t xml:space="preserve"> lastnoročno in originalno</w:t>
      </w:r>
      <w:r w:rsidRPr="00256FF4">
        <w:rPr>
          <w:rFonts w:ascii="Arial Narrow" w:eastAsia="Calibri" w:hAnsi="Arial Narrow"/>
          <w:b/>
          <w:bCs/>
          <w:color w:val="000000"/>
        </w:rPr>
        <w:t xml:space="preserve"> podpisani s strani zakonitega zastopnika in žigosani (v kolikor vlagatelj pri poslovanju uporablja žig) na mestih, kjer je to na obrazcih predvideno. </w:t>
      </w:r>
    </w:p>
    <w:p w14:paraId="1ADB8AC2" w14:textId="77777777" w:rsidR="00E24DBD" w:rsidRPr="0039344B" w:rsidRDefault="00E24DBD" w:rsidP="00E24DBD">
      <w:pPr>
        <w:pStyle w:val="TEKST"/>
        <w:rPr>
          <w:rFonts w:ascii="Arial Narrow" w:eastAsia="Calibri" w:hAnsi="Arial Narrow"/>
          <w:color w:val="000000"/>
        </w:rPr>
      </w:pPr>
    </w:p>
    <w:p w14:paraId="7366EE2B" w14:textId="77777777" w:rsidR="00E24DBD" w:rsidRPr="0039344B" w:rsidRDefault="00E24DBD" w:rsidP="00E24DBD">
      <w:pPr>
        <w:pStyle w:val="TEKST"/>
        <w:rPr>
          <w:rFonts w:ascii="Arial Narrow" w:eastAsia="Calibri" w:hAnsi="Arial Narrow"/>
          <w:color w:val="000000"/>
        </w:rPr>
      </w:pPr>
      <w:r w:rsidRPr="0039344B">
        <w:rPr>
          <w:rFonts w:ascii="Arial Narrow" w:eastAsia="Calibri" w:hAnsi="Arial Narrow"/>
          <w:color w:val="000000"/>
        </w:rPr>
        <w:t>Vzorec pogodbe mora biti parafiran.</w:t>
      </w:r>
    </w:p>
    <w:p w14:paraId="4ECBE294" w14:textId="77777777" w:rsidR="00E24DBD" w:rsidRPr="0039344B" w:rsidRDefault="00E24DBD" w:rsidP="00E24DBD">
      <w:pPr>
        <w:pStyle w:val="TEKST"/>
        <w:rPr>
          <w:rFonts w:ascii="Arial Narrow" w:eastAsia="Calibri" w:hAnsi="Arial Narrow"/>
          <w:color w:val="000000"/>
        </w:rPr>
      </w:pPr>
    </w:p>
    <w:p w14:paraId="7EC02473" w14:textId="541195F8" w:rsidR="00E24DBD" w:rsidRDefault="00E24DBD" w:rsidP="00E24DBD">
      <w:pPr>
        <w:pStyle w:val="TEKST"/>
        <w:rPr>
          <w:rFonts w:ascii="Arial Narrow" w:eastAsia="Calibri" w:hAnsi="Arial Narrow"/>
          <w:color w:val="000000"/>
        </w:rPr>
      </w:pPr>
      <w:r w:rsidRPr="0039344B">
        <w:rPr>
          <w:rFonts w:ascii="Arial Narrow" w:eastAsia="Calibri" w:hAnsi="Arial Narrow"/>
          <w:color w:val="000000"/>
        </w:rPr>
        <w:t>Vlagatelj</w:t>
      </w:r>
      <w:r w:rsidR="0039344B">
        <w:rPr>
          <w:rFonts w:ascii="Arial Narrow" w:eastAsia="Calibri" w:hAnsi="Arial Narrow"/>
          <w:color w:val="000000"/>
        </w:rPr>
        <w:t xml:space="preserve"> </w:t>
      </w:r>
      <w:r w:rsidRPr="0039344B">
        <w:rPr>
          <w:rFonts w:ascii="Arial Narrow" w:eastAsia="Calibri" w:hAnsi="Arial Narrow"/>
          <w:color w:val="000000"/>
        </w:rPr>
        <w:t>naj bo pozoren tudi na pogoje za kandidiranje.</w:t>
      </w:r>
    </w:p>
    <w:p w14:paraId="41B3333F" w14:textId="12C1BDCC" w:rsidR="00345960" w:rsidRDefault="00345960" w:rsidP="00E24DBD">
      <w:pPr>
        <w:pStyle w:val="TEKST"/>
        <w:rPr>
          <w:rFonts w:ascii="Arial Narrow" w:eastAsia="Calibri" w:hAnsi="Arial Narrow"/>
          <w:color w:val="000000"/>
        </w:rPr>
      </w:pPr>
    </w:p>
    <w:p w14:paraId="2D9B00A5" w14:textId="77777777" w:rsidR="00345960" w:rsidRPr="0039344B" w:rsidRDefault="00345960" w:rsidP="00E24DBD">
      <w:pPr>
        <w:pStyle w:val="TEKST"/>
        <w:rPr>
          <w:rFonts w:ascii="Arial Narrow" w:eastAsia="Calibri" w:hAnsi="Arial Narrow"/>
          <w:color w:val="000000"/>
        </w:rPr>
      </w:pPr>
    </w:p>
    <w:p w14:paraId="2C434411" w14:textId="77777777" w:rsidR="00E24DBD" w:rsidRPr="0039344B" w:rsidRDefault="00E24DBD" w:rsidP="00E24DBD">
      <w:pPr>
        <w:pStyle w:val="TEKST"/>
        <w:rPr>
          <w:rFonts w:ascii="Arial Narrow" w:eastAsia="Calibri" w:hAnsi="Arial Narrow"/>
          <w:color w:val="000000"/>
        </w:rPr>
      </w:pPr>
    </w:p>
    <w:p w14:paraId="2B97166B" w14:textId="77777777" w:rsidR="00E24DBD" w:rsidRPr="0039344B" w:rsidRDefault="00E24DBD" w:rsidP="001E2B5D">
      <w:pPr>
        <w:pStyle w:val="TEKST"/>
        <w:numPr>
          <w:ilvl w:val="0"/>
          <w:numId w:val="58"/>
        </w:numPr>
        <w:ind w:left="284" w:hanging="284"/>
        <w:rPr>
          <w:rFonts w:ascii="Arial Narrow" w:eastAsia="Calibri" w:hAnsi="Arial Narrow"/>
          <w:b/>
          <w:color w:val="000000"/>
        </w:rPr>
      </w:pPr>
      <w:r w:rsidRPr="0039344B">
        <w:rPr>
          <w:rFonts w:ascii="Arial Narrow" w:eastAsia="Calibri" w:hAnsi="Arial Narrow"/>
          <w:b/>
          <w:color w:val="000000"/>
        </w:rPr>
        <w:t>Roki za oddajo vlog in obravnava vlog</w:t>
      </w:r>
    </w:p>
    <w:p w14:paraId="5E43E355" w14:textId="77777777" w:rsidR="00E24DBD" w:rsidRPr="0039344B" w:rsidRDefault="00E24DBD" w:rsidP="00E24DBD">
      <w:pPr>
        <w:pStyle w:val="TEKST"/>
        <w:rPr>
          <w:rFonts w:ascii="Arial Narrow" w:eastAsia="Calibri" w:hAnsi="Arial Narrow"/>
          <w:color w:val="000000"/>
        </w:rPr>
      </w:pPr>
    </w:p>
    <w:p w14:paraId="3F70D3F2" w14:textId="3C7C3334" w:rsidR="00E24DBD" w:rsidRPr="0039344B" w:rsidRDefault="00E24DBD" w:rsidP="00367040">
      <w:pPr>
        <w:pStyle w:val="Blockquote"/>
        <w:spacing w:before="0" w:after="0"/>
        <w:ind w:left="0" w:right="0"/>
        <w:jc w:val="both"/>
      </w:pPr>
      <w:r w:rsidRPr="0039344B">
        <w:rPr>
          <w:rFonts w:ascii="Arial Narrow" w:eastAsia="Calibri" w:hAnsi="Arial Narrow"/>
          <w:color w:val="000000"/>
          <w:sz w:val="22"/>
        </w:rPr>
        <w:t xml:space="preserve">Javni razpis bo odprt do vključno </w:t>
      </w:r>
      <w:r w:rsidR="0039344B">
        <w:rPr>
          <w:rFonts w:ascii="Arial Narrow" w:eastAsia="Calibri" w:hAnsi="Arial Narrow"/>
          <w:color w:val="000000"/>
          <w:sz w:val="22"/>
        </w:rPr>
        <w:t>2</w:t>
      </w:r>
      <w:r w:rsidR="007C5EE8">
        <w:rPr>
          <w:rFonts w:ascii="Arial Narrow" w:eastAsia="Calibri" w:hAnsi="Arial Narrow"/>
          <w:color w:val="000000"/>
          <w:sz w:val="22"/>
        </w:rPr>
        <w:t>8</w:t>
      </w:r>
      <w:r w:rsidR="0039344B">
        <w:rPr>
          <w:rFonts w:ascii="Arial Narrow" w:eastAsia="Calibri" w:hAnsi="Arial Narrow"/>
          <w:color w:val="000000"/>
          <w:sz w:val="22"/>
        </w:rPr>
        <w:t>.</w:t>
      </w:r>
      <w:r w:rsidR="00C91695">
        <w:rPr>
          <w:rFonts w:ascii="Arial Narrow" w:eastAsia="Calibri" w:hAnsi="Arial Narrow"/>
          <w:color w:val="000000"/>
          <w:sz w:val="22"/>
        </w:rPr>
        <w:t xml:space="preserve"> </w:t>
      </w:r>
      <w:r w:rsidR="0039344B">
        <w:rPr>
          <w:rFonts w:ascii="Arial Narrow" w:eastAsia="Calibri" w:hAnsi="Arial Narrow"/>
          <w:color w:val="000000"/>
          <w:sz w:val="22"/>
        </w:rPr>
        <w:t>11.</w:t>
      </w:r>
      <w:r w:rsidR="00C91695">
        <w:rPr>
          <w:rFonts w:ascii="Arial Narrow" w:eastAsia="Calibri" w:hAnsi="Arial Narrow"/>
          <w:color w:val="000000"/>
          <w:sz w:val="22"/>
        </w:rPr>
        <w:t xml:space="preserve"> </w:t>
      </w:r>
      <w:r w:rsidR="0039344B">
        <w:rPr>
          <w:rFonts w:ascii="Arial Narrow" w:eastAsia="Calibri" w:hAnsi="Arial Narrow"/>
          <w:color w:val="000000"/>
          <w:sz w:val="22"/>
        </w:rPr>
        <w:t>2022</w:t>
      </w:r>
      <w:r w:rsidRPr="0039344B">
        <w:rPr>
          <w:rFonts w:ascii="Arial Narrow" w:eastAsia="Calibri" w:hAnsi="Arial Narrow"/>
          <w:color w:val="000000"/>
          <w:sz w:val="22"/>
        </w:rPr>
        <w:t>.</w:t>
      </w:r>
    </w:p>
    <w:p w14:paraId="478D3FF6" w14:textId="77777777" w:rsidR="00C91695" w:rsidRDefault="00E24DBD" w:rsidP="00E24DBD">
      <w:pPr>
        <w:jc w:val="both"/>
        <w:rPr>
          <w:rFonts w:ascii="Arial Narrow" w:hAnsi="Arial Narrow"/>
          <w:color w:val="000000"/>
        </w:rPr>
      </w:pPr>
      <w:r w:rsidRPr="0039344B">
        <w:rPr>
          <w:rFonts w:ascii="Arial Narrow" w:hAnsi="Arial Narrow"/>
          <w:color w:val="000000"/>
        </w:rPr>
        <w:t xml:space="preserve">Vloge je potrebno vložiti na naslov: SPIRIT Slovenija, javna agencija, Verovškova ulica 60, 1000 Ljubljana. </w:t>
      </w:r>
    </w:p>
    <w:p w14:paraId="4EE56F33" w14:textId="5C6923BC" w:rsidR="00E24DBD" w:rsidRPr="0039344B" w:rsidRDefault="00E24DBD" w:rsidP="00E24DBD">
      <w:pPr>
        <w:jc w:val="both"/>
        <w:rPr>
          <w:rFonts w:ascii="Arial Narrow" w:hAnsi="Arial Narrow"/>
          <w:color w:val="000000"/>
        </w:rPr>
      </w:pPr>
      <w:r w:rsidRPr="0039344B">
        <w:rPr>
          <w:rFonts w:ascii="Arial Narrow" w:hAnsi="Arial Narrow"/>
          <w:color w:val="000000"/>
        </w:rPr>
        <w:t>Kot</w:t>
      </w:r>
      <w:r w:rsidR="00C91695">
        <w:rPr>
          <w:rFonts w:ascii="Arial Narrow" w:hAnsi="Arial Narrow"/>
          <w:color w:val="000000"/>
        </w:rPr>
        <w:t xml:space="preserve"> </w:t>
      </w:r>
      <w:r w:rsidRPr="0039344B">
        <w:rPr>
          <w:rFonts w:ascii="Arial Narrow" w:hAnsi="Arial Narrow"/>
          <w:color w:val="000000"/>
        </w:rPr>
        <w:t>pravočasne bodo upoštevane vloge, ki bodo vključno z zadnjim dnem roka za oddajo vlog prispele v vložišče agencije oziroma bodo oddane priporočeno po pošti.</w:t>
      </w:r>
      <w:r w:rsidRPr="0039344B" w:rsidDel="00A67526">
        <w:rPr>
          <w:rFonts w:ascii="Arial Narrow" w:hAnsi="Arial Narrow"/>
          <w:color w:val="000000"/>
        </w:rPr>
        <w:t xml:space="preserve"> </w:t>
      </w:r>
    </w:p>
    <w:p w14:paraId="216C1F6D" w14:textId="0E60A0D0" w:rsidR="00E24DBD" w:rsidRPr="0039344B" w:rsidRDefault="00E24DBD" w:rsidP="00E24DBD">
      <w:pPr>
        <w:jc w:val="both"/>
        <w:rPr>
          <w:rFonts w:ascii="Arial Narrow" w:hAnsi="Arial Narrow"/>
          <w:color w:val="000000"/>
        </w:rPr>
      </w:pPr>
      <w:r w:rsidRPr="0039344B">
        <w:rPr>
          <w:rFonts w:ascii="Arial Narrow" w:hAnsi="Arial Narrow"/>
          <w:color w:val="000000"/>
        </w:rPr>
        <w:t>Vloge, ki bodo oddane po zadnjem roku za oddajo vlog, bodo s sklepom zavržene ter po pravnomočnosti sklepa praviloma neodprte vrnjene pošiljatelju.</w:t>
      </w:r>
    </w:p>
    <w:p w14:paraId="200E122F" w14:textId="3EB85045" w:rsidR="00E24DBD" w:rsidRDefault="00E24DBD" w:rsidP="0039344B">
      <w:pPr>
        <w:pStyle w:val="Blockquote"/>
        <w:spacing w:before="0" w:after="0"/>
        <w:ind w:left="0" w:right="0"/>
        <w:jc w:val="both"/>
        <w:rPr>
          <w:rFonts w:ascii="Arial Narrow" w:eastAsia="Calibri" w:hAnsi="Arial Narrow"/>
          <w:color w:val="000000"/>
          <w:sz w:val="22"/>
        </w:rPr>
      </w:pPr>
      <w:r w:rsidRPr="0039344B">
        <w:rPr>
          <w:rFonts w:ascii="Arial Narrow" w:eastAsia="Calibri" w:hAnsi="Arial Narrow"/>
          <w:color w:val="000000"/>
          <w:sz w:val="22"/>
        </w:rPr>
        <w:t>Za odpiranje se štejejo pravočasne vloge, ki bodo prispele na naslov SPI</w:t>
      </w:r>
      <w:r w:rsidRPr="00367040">
        <w:rPr>
          <w:rFonts w:ascii="Arial Narrow" w:eastAsia="Calibri" w:hAnsi="Arial Narrow"/>
          <w:color w:val="000000"/>
          <w:sz w:val="22"/>
        </w:rPr>
        <w:t>RIT Slovenija osebno ali poslane po pošti (poštni žig)</w:t>
      </w:r>
      <w:r w:rsidRPr="00367040">
        <w:rPr>
          <w:rFonts w:ascii="Arial Narrow" w:hAnsi="Arial Narrow"/>
        </w:rPr>
        <w:t xml:space="preserve"> </w:t>
      </w:r>
      <w:r w:rsidRPr="00367040">
        <w:rPr>
          <w:rFonts w:ascii="Arial Narrow" w:eastAsia="Calibri" w:hAnsi="Arial Narrow"/>
          <w:color w:val="000000"/>
          <w:sz w:val="22"/>
        </w:rPr>
        <w:t xml:space="preserve">do vključno </w:t>
      </w:r>
      <w:r w:rsidR="0039344B" w:rsidRPr="00367040">
        <w:rPr>
          <w:rFonts w:ascii="Arial Narrow" w:eastAsia="Calibri" w:hAnsi="Arial Narrow"/>
          <w:color w:val="000000"/>
          <w:sz w:val="22"/>
        </w:rPr>
        <w:t>2</w:t>
      </w:r>
      <w:r w:rsidR="007C5EE8">
        <w:rPr>
          <w:rFonts w:ascii="Arial Narrow" w:eastAsia="Calibri" w:hAnsi="Arial Narrow"/>
          <w:color w:val="000000"/>
          <w:sz w:val="22"/>
        </w:rPr>
        <w:t>8</w:t>
      </w:r>
      <w:r w:rsidR="0039344B" w:rsidRPr="00367040">
        <w:rPr>
          <w:rFonts w:ascii="Arial Narrow" w:eastAsia="Calibri" w:hAnsi="Arial Narrow"/>
          <w:color w:val="000000"/>
          <w:sz w:val="22"/>
        </w:rPr>
        <w:t>.</w:t>
      </w:r>
      <w:r w:rsidR="00C91695" w:rsidRPr="00367040">
        <w:rPr>
          <w:rFonts w:ascii="Arial Narrow" w:eastAsia="Calibri" w:hAnsi="Arial Narrow"/>
          <w:color w:val="000000"/>
          <w:sz w:val="22"/>
        </w:rPr>
        <w:t xml:space="preserve"> </w:t>
      </w:r>
      <w:r w:rsidR="0039344B" w:rsidRPr="00367040">
        <w:rPr>
          <w:rFonts w:ascii="Arial Narrow" w:eastAsia="Calibri" w:hAnsi="Arial Narrow"/>
          <w:color w:val="000000"/>
          <w:sz w:val="22"/>
        </w:rPr>
        <w:t>11. 2022</w:t>
      </w:r>
      <w:r w:rsidR="00B06295">
        <w:rPr>
          <w:rFonts w:ascii="Arial Narrow" w:eastAsia="Calibri" w:hAnsi="Arial Narrow"/>
          <w:color w:val="000000"/>
          <w:sz w:val="22"/>
        </w:rPr>
        <w:t>, v skladu z določili javnega razpisa in razpisne dokumentacije</w:t>
      </w:r>
      <w:r w:rsidRPr="00367040">
        <w:rPr>
          <w:rFonts w:ascii="Arial Narrow" w:eastAsia="Calibri" w:hAnsi="Arial Narrow"/>
          <w:color w:val="000000"/>
          <w:sz w:val="22"/>
        </w:rPr>
        <w:t>.</w:t>
      </w:r>
    </w:p>
    <w:p w14:paraId="348BEF76" w14:textId="77777777" w:rsidR="0039344B" w:rsidRPr="0039344B" w:rsidRDefault="0039344B" w:rsidP="0039344B">
      <w:pPr>
        <w:pStyle w:val="Blockquote"/>
        <w:spacing w:before="0" w:after="0"/>
        <w:ind w:left="0" w:right="0"/>
        <w:jc w:val="both"/>
        <w:rPr>
          <w:rFonts w:ascii="Arial Narrow" w:eastAsia="Calibri" w:hAnsi="Arial Narrow"/>
          <w:color w:val="000000"/>
          <w:sz w:val="22"/>
        </w:rPr>
      </w:pPr>
    </w:p>
    <w:p w14:paraId="5FC62DA1" w14:textId="1E0387DD" w:rsidR="00E24DBD" w:rsidRPr="0039344B" w:rsidRDefault="00E24DBD" w:rsidP="00E24DBD">
      <w:pPr>
        <w:rPr>
          <w:rFonts w:ascii="Arial Narrow" w:hAnsi="Arial Narrow"/>
          <w:color w:val="000000"/>
        </w:rPr>
      </w:pPr>
      <w:r w:rsidRPr="0039344B">
        <w:rPr>
          <w:rFonts w:ascii="Arial Narrow" w:hAnsi="Arial Narrow"/>
          <w:color w:val="000000"/>
        </w:rPr>
        <w:t>V primeru ugotovitve nepopolnosti vloge, bo komisija pozvala vlagatelja k dopolnitvi vloge. Rok za dopolnitev vlog je (</w:t>
      </w:r>
      <w:r w:rsidR="0039344B">
        <w:rPr>
          <w:rFonts w:ascii="Arial Narrow" w:hAnsi="Arial Narrow"/>
          <w:color w:val="000000"/>
        </w:rPr>
        <w:t>5</w:t>
      </w:r>
      <w:r w:rsidRPr="0039344B">
        <w:rPr>
          <w:rFonts w:ascii="Arial Narrow" w:hAnsi="Arial Narrow"/>
          <w:color w:val="000000"/>
        </w:rPr>
        <w:t>) delovnih dni</w:t>
      </w:r>
      <w:r w:rsidR="007A0796">
        <w:rPr>
          <w:rFonts w:ascii="Arial Narrow" w:hAnsi="Arial Narrow"/>
          <w:color w:val="000000"/>
        </w:rPr>
        <w:t xml:space="preserve"> vendar ne daljši od 15 dni</w:t>
      </w:r>
      <w:r w:rsidRPr="0039344B">
        <w:rPr>
          <w:rFonts w:ascii="Arial Narrow" w:hAnsi="Arial Narrow"/>
          <w:color w:val="000000"/>
        </w:rPr>
        <w:t xml:space="preserve"> od prejema poziva. </w:t>
      </w:r>
    </w:p>
    <w:p w14:paraId="50D16250" w14:textId="77777777" w:rsidR="00E24DBD" w:rsidRPr="0039344B" w:rsidRDefault="00E24DBD" w:rsidP="00E24DBD">
      <w:pPr>
        <w:pStyle w:val="Navadensplet"/>
        <w:spacing w:before="0" w:beforeAutospacing="0" w:after="0" w:afterAutospacing="0"/>
        <w:rPr>
          <w:rFonts w:ascii="Arial Narrow" w:eastAsia="Calibri" w:hAnsi="Arial Narrow"/>
          <w:color w:val="000000"/>
          <w:sz w:val="22"/>
        </w:rPr>
      </w:pPr>
      <w:r w:rsidRPr="0039344B">
        <w:rPr>
          <w:rFonts w:ascii="Arial Narrow" w:eastAsia="Calibri" w:hAnsi="Arial Narrow"/>
          <w:color w:val="000000"/>
          <w:sz w:val="22"/>
        </w:rPr>
        <w:t xml:space="preserve">Vlagatelj v dopolnitvi ne sme spreminjati: </w:t>
      </w:r>
    </w:p>
    <w:p w14:paraId="4B62B7F6" w14:textId="5B8EA621" w:rsidR="00E24DBD" w:rsidRDefault="00E24DBD" w:rsidP="0039344B">
      <w:pPr>
        <w:pStyle w:val="Navadensplet"/>
        <w:spacing w:before="0" w:beforeAutospacing="0" w:after="0" w:afterAutospacing="0"/>
        <w:rPr>
          <w:rFonts w:ascii="Arial Narrow" w:eastAsia="Calibri" w:hAnsi="Arial Narrow"/>
          <w:color w:val="000000"/>
          <w:sz w:val="22"/>
        </w:rPr>
      </w:pPr>
      <w:r w:rsidRPr="0039344B">
        <w:rPr>
          <w:rFonts w:ascii="Arial Narrow" w:eastAsia="Calibri" w:hAnsi="Arial Narrow"/>
          <w:color w:val="000000"/>
          <w:sz w:val="22"/>
        </w:rPr>
        <w:t xml:space="preserve">1. višine zaprošenih sredstev, </w:t>
      </w:r>
      <w:r w:rsidRPr="0039344B">
        <w:rPr>
          <w:rFonts w:ascii="Arial Narrow" w:eastAsia="Calibri" w:hAnsi="Arial Narrow"/>
          <w:color w:val="000000"/>
          <w:sz w:val="22"/>
        </w:rPr>
        <w:br/>
        <w:t xml:space="preserve">2. tistega dela vloge, ki se veže na specifikacije predmeta vloge oziroma vsebino operacije, </w:t>
      </w:r>
      <w:r w:rsidRPr="0039344B">
        <w:rPr>
          <w:rFonts w:ascii="Arial Narrow" w:eastAsia="Calibri" w:hAnsi="Arial Narrow"/>
          <w:color w:val="000000"/>
          <w:sz w:val="22"/>
        </w:rPr>
        <w:br/>
        <w:t xml:space="preserve">3. tistih elementov vloge, ki vplivajo ali bi lahko vplivali na drugačno razvrstitev njegove vloge glede na preostale vloge, ki jih je naročnik prejel v postopku dodelitve sredstev. </w:t>
      </w:r>
    </w:p>
    <w:p w14:paraId="0A882F43" w14:textId="77777777" w:rsidR="0039344B" w:rsidRPr="0039344B" w:rsidRDefault="0039344B" w:rsidP="0039344B">
      <w:pPr>
        <w:pStyle w:val="Navadensplet"/>
        <w:spacing w:before="0" w:beforeAutospacing="0" w:after="0" w:afterAutospacing="0"/>
        <w:rPr>
          <w:rFonts w:ascii="Arial Narrow" w:eastAsia="Calibri" w:hAnsi="Arial Narrow"/>
          <w:color w:val="000000"/>
          <w:sz w:val="22"/>
        </w:rPr>
      </w:pPr>
    </w:p>
    <w:p w14:paraId="75E86412" w14:textId="5F568C67" w:rsidR="00E24DBD" w:rsidRPr="0039344B" w:rsidRDefault="00E24DBD" w:rsidP="0039344B">
      <w:pPr>
        <w:rPr>
          <w:rFonts w:ascii="Arial Narrow" w:hAnsi="Arial Narrow"/>
          <w:color w:val="000000"/>
        </w:rPr>
      </w:pPr>
      <w:r w:rsidRPr="0039344B">
        <w:rPr>
          <w:rFonts w:ascii="Arial Narrow" w:hAnsi="Arial Narrow"/>
          <w:color w:val="000000"/>
        </w:rPr>
        <w:t>Vsa predložena dokazila morajo odražati dejansko stanje.</w:t>
      </w:r>
    </w:p>
    <w:p w14:paraId="06D28A7E" w14:textId="68064C4E" w:rsidR="00E24DBD" w:rsidRPr="0039344B" w:rsidRDefault="00E24DBD" w:rsidP="00E24DBD">
      <w:pPr>
        <w:widowControl w:val="0"/>
        <w:autoSpaceDE w:val="0"/>
        <w:autoSpaceDN w:val="0"/>
        <w:adjustRightInd w:val="0"/>
        <w:jc w:val="both"/>
        <w:rPr>
          <w:rFonts w:ascii="Arial Narrow" w:hAnsi="Arial Narrow"/>
          <w:color w:val="000000"/>
        </w:rPr>
      </w:pPr>
      <w:r w:rsidRPr="0039344B">
        <w:rPr>
          <w:rFonts w:ascii="Arial Narrow" w:hAnsi="Arial Narrow"/>
          <w:color w:val="000000"/>
        </w:rPr>
        <w:t xml:space="preserve">V primeru, da se neizpolnjevanje pogojev ugotovi po izdaji sklepa o </w:t>
      </w:r>
      <w:r w:rsidRPr="0039344B">
        <w:rPr>
          <w:rFonts w:ascii="Arial Narrow" w:eastAsia="Calibri" w:hAnsi="Arial Narrow" w:cs="Arial"/>
          <w:color w:val="000000"/>
          <w:lang w:eastAsia="sl-SI"/>
        </w:rPr>
        <w:t>izboru</w:t>
      </w:r>
      <w:r w:rsidRPr="0039344B">
        <w:rPr>
          <w:rFonts w:ascii="Arial Narrow" w:hAnsi="Arial Narrow"/>
          <w:color w:val="000000"/>
        </w:rPr>
        <w:t xml:space="preserve">, se pogodba ne podpiše, sklep o dodelitvi sredstev pa se razveljavi. </w:t>
      </w:r>
    </w:p>
    <w:p w14:paraId="69564778" w14:textId="54AA4D83" w:rsidR="00E24DBD" w:rsidRPr="0039344B" w:rsidRDefault="00E24DBD" w:rsidP="0039344B">
      <w:pPr>
        <w:widowControl w:val="0"/>
        <w:autoSpaceDE w:val="0"/>
        <w:autoSpaceDN w:val="0"/>
        <w:adjustRightInd w:val="0"/>
        <w:jc w:val="both"/>
        <w:rPr>
          <w:rFonts w:ascii="Arial Narrow" w:hAnsi="Arial Narrow"/>
          <w:color w:val="000000"/>
        </w:rPr>
      </w:pPr>
      <w:r w:rsidRPr="0039344B">
        <w:rPr>
          <w:rFonts w:ascii="Arial Narrow" w:hAnsi="Arial Narrow"/>
          <w:color w:val="000000"/>
        </w:rPr>
        <w:t>V primeru, da se neizpolnjevanje pogojev ugotovi po podpisu pogodbe, SPIRIT Slovenija odstopi od pogodbe, pri čemer je upravičenec dolžan vrniti vsa že prejeta sredstva z zakonskimi zamudnimi obrestmi od dneva prejema sredstev do dneva vračila v državni proračun Republike Slovenije.</w:t>
      </w:r>
    </w:p>
    <w:p w14:paraId="6B22BC75" w14:textId="012047A9" w:rsidR="00E24DBD" w:rsidRPr="0039344B" w:rsidRDefault="00E24DBD" w:rsidP="00367040">
      <w:pPr>
        <w:jc w:val="both"/>
      </w:pPr>
      <w:r w:rsidRPr="0039344B">
        <w:rPr>
          <w:rFonts w:ascii="Arial Narrow" w:hAnsi="Arial Narrow"/>
          <w:color w:val="000000"/>
        </w:rPr>
        <w:t xml:space="preserve">Vse pravočasne, pravilno označene in formalno popolne vloge, ki bodo izpolnjevale vse pogoje za prijavo in bodo skladne s predmetom in namenom tega javnega razpisa, bodo s strani komisije za izvedbo postopka javnega razpisa, ki jo imenuje odgovorna oseba SPIRIT Slovenija ali od nje pooblaščena oseba, ocenjene v skladu z merili javnega razpisa. Merila ter postopek ocenjevanja so podrobno opredeljeni v poglavju IV. te razpisne dokumentacije. </w:t>
      </w:r>
    </w:p>
    <w:p w14:paraId="01451AC0" w14:textId="246C7A20" w:rsidR="00E24DBD" w:rsidRPr="0039344B" w:rsidRDefault="00E24DBD" w:rsidP="00E24DBD">
      <w:pPr>
        <w:jc w:val="both"/>
        <w:rPr>
          <w:rFonts w:ascii="Arial Narrow" w:hAnsi="Arial Narrow"/>
          <w:color w:val="000000"/>
        </w:rPr>
      </w:pPr>
      <w:r w:rsidRPr="0039344B">
        <w:rPr>
          <w:rFonts w:ascii="Arial Narrow" w:hAnsi="Arial Narrow"/>
          <w:color w:val="000000"/>
        </w:rPr>
        <w:t>SPIRIT Slovenija lahko kadarkoli zahteva od vlagatelja pojasnilo navedb v vlogi in predložitev dokazil, ki potrjujejo navedbe v vlogi. V kolikor vlagatelj tega ne stori v določenem roku, bo SPIRIT Slovenija odločila na podlagi podatkov, ki jih ima na razpolago.</w:t>
      </w:r>
    </w:p>
    <w:p w14:paraId="531FEF59" w14:textId="27151D57" w:rsidR="00E24DBD" w:rsidRPr="0039344B" w:rsidRDefault="00E24DBD" w:rsidP="00E24DBD">
      <w:pPr>
        <w:jc w:val="both"/>
        <w:rPr>
          <w:rFonts w:ascii="Arial Narrow" w:hAnsi="Arial Narrow"/>
          <w:color w:val="000000"/>
        </w:rPr>
      </w:pPr>
      <w:r w:rsidRPr="0039344B">
        <w:rPr>
          <w:rFonts w:ascii="Arial Narrow" w:hAnsi="Arial Narrow"/>
          <w:color w:val="000000"/>
        </w:rPr>
        <w:t xml:space="preserve">Izpolnjevanje pogojev mora izhajati iz celotne vloge in se bo preverjalo tekom celotnega izvajanja </w:t>
      </w:r>
      <w:r w:rsidR="00C91695">
        <w:rPr>
          <w:rFonts w:ascii="Arial Narrow" w:hAnsi="Arial Narrow"/>
          <w:color w:val="000000"/>
        </w:rPr>
        <w:t>operacije</w:t>
      </w:r>
      <w:r w:rsidRPr="0039344B">
        <w:rPr>
          <w:rFonts w:ascii="Arial Narrow" w:hAnsi="Arial Narrow"/>
          <w:color w:val="000000"/>
        </w:rPr>
        <w:t>.</w:t>
      </w:r>
    </w:p>
    <w:p w14:paraId="0B2DFAA2" w14:textId="77777777" w:rsidR="00E24DBD" w:rsidRPr="0039344B" w:rsidRDefault="00E24DBD" w:rsidP="00E24DBD">
      <w:pPr>
        <w:pStyle w:val="TEKST"/>
        <w:rPr>
          <w:rFonts w:ascii="Arial Narrow" w:hAnsi="Arial Narrow"/>
        </w:rPr>
      </w:pPr>
    </w:p>
    <w:p w14:paraId="7DF4DADC" w14:textId="77777777" w:rsidR="00E24DBD" w:rsidRPr="0039344B" w:rsidRDefault="00E24DBD" w:rsidP="001E2B5D">
      <w:pPr>
        <w:numPr>
          <w:ilvl w:val="0"/>
          <w:numId w:val="58"/>
        </w:numPr>
        <w:autoSpaceDE w:val="0"/>
        <w:autoSpaceDN w:val="0"/>
        <w:adjustRightInd w:val="0"/>
        <w:spacing w:after="0" w:line="240" w:lineRule="auto"/>
        <w:ind w:left="284" w:hanging="284"/>
        <w:jc w:val="both"/>
        <w:rPr>
          <w:rFonts w:ascii="Arial Narrow" w:hAnsi="Arial Narrow"/>
          <w:b/>
          <w:color w:val="000000"/>
        </w:rPr>
      </w:pPr>
      <w:r w:rsidRPr="0039344B">
        <w:rPr>
          <w:rFonts w:ascii="Arial Narrow" w:hAnsi="Arial Narrow"/>
          <w:b/>
          <w:color w:val="000000"/>
        </w:rPr>
        <w:t>Stopnja financiranja</w:t>
      </w:r>
    </w:p>
    <w:p w14:paraId="357D2B19" w14:textId="77777777" w:rsidR="00E24DBD" w:rsidRPr="0039344B" w:rsidRDefault="00E24DBD" w:rsidP="00E24DBD">
      <w:pPr>
        <w:autoSpaceDE w:val="0"/>
        <w:autoSpaceDN w:val="0"/>
        <w:adjustRightInd w:val="0"/>
        <w:jc w:val="both"/>
        <w:rPr>
          <w:rFonts w:ascii="Arial Narrow" w:hAnsi="Arial Narrow"/>
          <w:color w:val="000000"/>
        </w:rPr>
      </w:pPr>
    </w:p>
    <w:p w14:paraId="1DEB3D9E" w14:textId="0F01A64A" w:rsidR="00E24DBD" w:rsidRPr="0039344B" w:rsidRDefault="00E24DBD" w:rsidP="00E24DBD">
      <w:pPr>
        <w:autoSpaceDE w:val="0"/>
        <w:autoSpaceDN w:val="0"/>
        <w:jc w:val="both"/>
        <w:rPr>
          <w:rFonts w:ascii="Arial Narrow" w:hAnsi="Arial Narrow"/>
          <w:color w:val="000000"/>
        </w:rPr>
      </w:pPr>
      <w:r w:rsidRPr="0039344B">
        <w:rPr>
          <w:rFonts w:ascii="Arial Narrow" w:hAnsi="Arial Narrow"/>
          <w:color w:val="000000"/>
        </w:rPr>
        <w:t>SPIRIT Slovenija bo financirala upravičene stroške v višini 100</w:t>
      </w:r>
      <w:r w:rsidR="001244CD">
        <w:rPr>
          <w:rFonts w:ascii="Arial Narrow" w:hAnsi="Arial Narrow"/>
          <w:color w:val="000000"/>
        </w:rPr>
        <w:t xml:space="preserve"> </w:t>
      </w:r>
      <w:r w:rsidRPr="0039344B">
        <w:rPr>
          <w:rFonts w:ascii="Arial Narrow" w:hAnsi="Arial Narrow"/>
          <w:color w:val="000000"/>
        </w:rPr>
        <w:t xml:space="preserve">% </w:t>
      </w:r>
      <w:r w:rsidRPr="0039344B">
        <w:rPr>
          <w:rFonts w:ascii="Arial Narrow" w:eastAsia="Calibri" w:hAnsi="Arial Narrow" w:cs="Arial"/>
          <w:color w:val="000000"/>
          <w:lang w:eastAsia="sl-SI"/>
        </w:rPr>
        <w:t xml:space="preserve">in sicer na podlagi standardne lestvice stroškov na enoto za stroške plač in povračil stroškov v zvezi z delom </w:t>
      </w:r>
      <w:r w:rsidR="0039344B">
        <w:rPr>
          <w:rFonts w:ascii="Arial Narrow" w:eastAsia="Calibri" w:hAnsi="Arial Narrow" w:cs="Arial"/>
          <w:color w:val="000000"/>
          <w:lang w:eastAsia="sl-SI"/>
        </w:rPr>
        <w:t>stat-up mentorjev</w:t>
      </w:r>
      <w:r w:rsidRPr="0039344B">
        <w:rPr>
          <w:rFonts w:ascii="Arial Narrow" w:eastAsia="Calibri" w:hAnsi="Arial Narrow" w:cs="Arial"/>
          <w:color w:val="000000"/>
          <w:lang w:eastAsia="sl-SI"/>
        </w:rPr>
        <w:t>, v obliki pavšalne stopnje največ do 15 % od upravičenih neposrednih stroškov osebja ter dejansko nastalih stroškov storitev zunanjih svetovalcev</w:t>
      </w:r>
      <w:r w:rsidRPr="0039344B">
        <w:rPr>
          <w:rFonts w:ascii="Arial Narrow" w:hAnsi="Arial Narrow"/>
          <w:color w:val="000000"/>
        </w:rPr>
        <w:t>.</w:t>
      </w:r>
    </w:p>
    <w:p w14:paraId="5F910D6A" w14:textId="2E7482FF" w:rsidR="007A0796" w:rsidRDefault="007A0796" w:rsidP="00E24DBD">
      <w:pPr>
        <w:rPr>
          <w:rFonts w:ascii="Arial Narrow" w:hAnsi="Arial Narrow"/>
          <w:color w:val="000000"/>
        </w:rPr>
      </w:pPr>
    </w:p>
    <w:p w14:paraId="46D24E4C" w14:textId="77777777" w:rsidR="00345960" w:rsidRPr="0039344B" w:rsidRDefault="00345960" w:rsidP="00E24DBD">
      <w:pPr>
        <w:rPr>
          <w:rFonts w:ascii="Arial Narrow" w:hAnsi="Arial Narrow"/>
          <w:color w:val="000000"/>
        </w:rPr>
      </w:pPr>
    </w:p>
    <w:p w14:paraId="51A1829E" w14:textId="7C77623E" w:rsidR="00E24DBD" w:rsidRDefault="00E24DBD" w:rsidP="001E2B5D">
      <w:pPr>
        <w:numPr>
          <w:ilvl w:val="0"/>
          <w:numId w:val="58"/>
        </w:numPr>
        <w:autoSpaceDE w:val="0"/>
        <w:autoSpaceDN w:val="0"/>
        <w:adjustRightInd w:val="0"/>
        <w:spacing w:after="0" w:line="240" w:lineRule="auto"/>
        <w:ind w:left="284" w:hanging="284"/>
        <w:jc w:val="both"/>
        <w:rPr>
          <w:rFonts w:ascii="Arial Narrow" w:hAnsi="Arial Narrow"/>
          <w:b/>
          <w:color w:val="000000"/>
        </w:rPr>
      </w:pPr>
      <w:r w:rsidRPr="0039344B">
        <w:rPr>
          <w:rFonts w:ascii="Arial Narrow" w:hAnsi="Arial Narrow"/>
          <w:b/>
          <w:color w:val="000000"/>
        </w:rPr>
        <w:t>Vsebina popolne vloge</w:t>
      </w:r>
    </w:p>
    <w:p w14:paraId="0B00DCDD" w14:textId="77777777" w:rsidR="0039344B" w:rsidRPr="0039344B" w:rsidRDefault="0039344B" w:rsidP="0039344B">
      <w:pPr>
        <w:autoSpaceDE w:val="0"/>
        <w:autoSpaceDN w:val="0"/>
        <w:adjustRightInd w:val="0"/>
        <w:spacing w:after="0" w:line="240" w:lineRule="auto"/>
        <w:ind w:left="284"/>
        <w:jc w:val="both"/>
        <w:rPr>
          <w:rFonts w:ascii="Arial Narrow" w:hAnsi="Arial Narrow"/>
          <w:b/>
          <w:color w:val="000000"/>
        </w:rPr>
      </w:pPr>
    </w:p>
    <w:p w14:paraId="3C1CDA6A" w14:textId="77777777" w:rsidR="00E24DBD" w:rsidRPr="0039344B" w:rsidRDefault="00E24DBD" w:rsidP="00E24DBD">
      <w:pPr>
        <w:jc w:val="both"/>
        <w:rPr>
          <w:rFonts w:ascii="Arial Narrow" w:hAnsi="Arial Narrow"/>
          <w:color w:val="000000"/>
        </w:rPr>
      </w:pPr>
      <w:r w:rsidRPr="0039344B">
        <w:rPr>
          <w:rFonts w:ascii="Arial Narrow" w:hAnsi="Arial Narrow"/>
          <w:color w:val="000000"/>
        </w:rPr>
        <w:t>Seznama ni potrebno predložiti vlogi, namenjen je za vašo kontrolo, če ste k vlogi predložili vse obrazce, potrebne za formalno popolno vlogo</w:t>
      </w:r>
    </w:p>
    <w:p w14:paraId="39F3E761" w14:textId="77777777" w:rsidR="00E24DBD" w:rsidRPr="0039344B" w:rsidRDefault="00E24DBD" w:rsidP="00E24DBD">
      <w:pPr>
        <w:rPr>
          <w:rFonts w:ascii="Arial Narrow" w:hAnsi="Arial Narrow"/>
        </w:rPr>
      </w:pPr>
    </w:p>
    <w:p w14:paraId="6F24EDEB" w14:textId="7DBA1D12" w:rsidR="00E24DBD" w:rsidRPr="0039344B" w:rsidRDefault="00E24DBD" w:rsidP="00C86531">
      <w:pPr>
        <w:shd w:val="clear" w:color="auto" w:fill="BFBFBF"/>
        <w:rPr>
          <w:rFonts w:ascii="Arial Narrow" w:hAnsi="Arial Narrow"/>
        </w:rPr>
      </w:pPr>
      <w:r w:rsidRPr="0039344B">
        <w:rPr>
          <w:rFonts w:ascii="Arial Narrow" w:hAnsi="Arial Narrow"/>
          <w:b/>
        </w:rPr>
        <w:t>VSEBINA POPOLNE VLOGE</w:t>
      </w:r>
      <w:r w:rsidR="0095752E">
        <w:rPr>
          <w:rFonts w:ascii="Arial Narrow" w:hAnsi="Arial Narrow"/>
          <w:b/>
        </w:rPr>
        <w:t xml:space="preserve">  </w:t>
      </w:r>
      <w:r w:rsidR="0095752E" w:rsidRPr="00C86531">
        <w:rPr>
          <w:rFonts w:ascii="Arial Narrow" w:hAnsi="Arial Narrow"/>
          <w:bCs/>
        </w:rPr>
        <w:t>(smiselno glede na prijavo na prvi oz. drugi sklop)</w:t>
      </w:r>
      <w:r w:rsidRPr="0039344B">
        <w:rPr>
          <w:rFonts w:ascii="Arial Narrow" w:hAnsi="Arial Narrow"/>
          <w:b/>
        </w:rPr>
        <w:tab/>
      </w:r>
    </w:p>
    <w:p w14:paraId="76C8487A" w14:textId="77777777" w:rsidR="00E24DBD" w:rsidRPr="0039344B" w:rsidRDefault="00E24DBD" w:rsidP="00E24DBD">
      <w:pPr>
        <w:rPr>
          <w:rFonts w:ascii="Arial Narrow" w:hAnsi="Arial Narrow"/>
        </w:rPr>
      </w:pPr>
    </w:p>
    <w:p w14:paraId="7C91771D" w14:textId="70135810" w:rsidR="00E24DBD" w:rsidRDefault="00E24DBD" w:rsidP="00E24DBD">
      <w:pPr>
        <w:tabs>
          <w:tab w:val="left" w:pos="2127"/>
        </w:tabs>
        <w:rPr>
          <w:rFonts w:ascii="Arial Narrow" w:hAnsi="Arial Narrow"/>
          <w:color w:val="000000"/>
          <w:sz w:val="20"/>
          <w:szCs w:val="20"/>
        </w:rPr>
      </w:pPr>
      <w:r w:rsidRPr="00C86531">
        <w:rPr>
          <w:rFonts w:ascii="Arial Narrow" w:hAnsi="Arial Narrow"/>
          <w:color w:val="000000"/>
          <w:sz w:val="20"/>
          <w:szCs w:val="20"/>
        </w:rPr>
        <w:t xml:space="preserve">Obrazec 1: </w:t>
      </w:r>
      <w:r w:rsidRPr="00C86531">
        <w:rPr>
          <w:rFonts w:ascii="Arial Narrow" w:hAnsi="Arial Narrow"/>
          <w:color w:val="000000"/>
          <w:sz w:val="20"/>
          <w:szCs w:val="20"/>
        </w:rPr>
        <w:tab/>
      </w:r>
      <w:r w:rsidR="001244CD" w:rsidRPr="00C86531">
        <w:rPr>
          <w:rFonts w:ascii="Arial Narrow" w:hAnsi="Arial Narrow"/>
          <w:color w:val="000000"/>
          <w:sz w:val="20"/>
          <w:szCs w:val="20"/>
        </w:rPr>
        <w:t xml:space="preserve">Prijavni obrazec – za prijavo na prvi – excel </w:t>
      </w:r>
      <w:r w:rsidR="00367040">
        <w:rPr>
          <w:rFonts w:ascii="Arial Narrow" w:hAnsi="Arial Narrow"/>
          <w:color w:val="000000"/>
          <w:sz w:val="20"/>
          <w:szCs w:val="20"/>
        </w:rPr>
        <w:t>prvi</w:t>
      </w:r>
      <w:r w:rsidR="00367040" w:rsidRPr="00367040">
        <w:rPr>
          <w:rFonts w:ascii="Arial Narrow" w:hAnsi="Arial Narrow"/>
          <w:color w:val="000000"/>
          <w:sz w:val="20"/>
          <w:szCs w:val="20"/>
        </w:rPr>
        <w:t xml:space="preserve">_sklop.xlsx </w:t>
      </w:r>
      <w:r w:rsidR="004537E7" w:rsidRPr="00C86531">
        <w:rPr>
          <w:rFonts w:ascii="Arial Narrow" w:hAnsi="Arial Narrow"/>
          <w:color w:val="000000"/>
          <w:sz w:val="20"/>
          <w:szCs w:val="20"/>
        </w:rPr>
        <w:tab/>
      </w:r>
      <w:r w:rsidR="00F14096">
        <w:rPr>
          <w:rFonts w:ascii="Arial Narrow" w:hAnsi="Arial Narrow"/>
          <w:color w:val="000000"/>
          <w:sz w:val="20"/>
          <w:szCs w:val="20"/>
        </w:rPr>
        <w:tab/>
      </w:r>
      <w:r w:rsidR="00D43CB8">
        <w:rPr>
          <w:rFonts w:ascii="Arial Narrow" w:hAnsi="Arial Narrow"/>
          <w:color w:val="000000"/>
          <w:sz w:val="20"/>
          <w:szCs w:val="20"/>
        </w:rPr>
        <w:tab/>
      </w:r>
      <w:r w:rsidRPr="00C86531">
        <w:rPr>
          <w:rFonts w:ascii="Arial Narrow" w:hAnsi="Arial Narrow"/>
          <w:color w:val="000000"/>
          <w:sz w:val="20"/>
          <w:szCs w:val="20"/>
        </w:rPr>
        <w:fldChar w:fldCharType="begin">
          <w:ffData>
            <w:name w:val="Potrditev164"/>
            <w:enabled/>
            <w:calcOnExit w:val="0"/>
            <w:checkBox>
              <w:sizeAuto/>
              <w:default w:val="0"/>
            </w:checkBox>
          </w:ffData>
        </w:fldChar>
      </w:r>
      <w:r w:rsidRPr="00C86531">
        <w:rPr>
          <w:rFonts w:ascii="Arial Narrow" w:hAnsi="Arial Narrow"/>
          <w:color w:val="000000"/>
          <w:sz w:val="20"/>
          <w:szCs w:val="20"/>
        </w:rPr>
        <w:instrText xml:space="preserve"> FORMCHECKBOX </w:instrText>
      </w:r>
      <w:r w:rsidR="009E14FC">
        <w:rPr>
          <w:rFonts w:ascii="Arial Narrow" w:hAnsi="Arial Narrow"/>
          <w:color w:val="000000"/>
          <w:sz w:val="20"/>
          <w:szCs w:val="20"/>
        </w:rPr>
      </w:r>
      <w:r w:rsidR="009E14FC">
        <w:rPr>
          <w:rFonts w:ascii="Arial Narrow" w:hAnsi="Arial Narrow"/>
          <w:color w:val="000000"/>
          <w:sz w:val="20"/>
          <w:szCs w:val="20"/>
        </w:rPr>
        <w:fldChar w:fldCharType="separate"/>
      </w:r>
      <w:r w:rsidRPr="00C86531">
        <w:rPr>
          <w:rFonts w:ascii="Arial Narrow" w:hAnsi="Arial Narrow"/>
          <w:color w:val="000000"/>
          <w:sz w:val="20"/>
          <w:szCs w:val="20"/>
        </w:rPr>
        <w:fldChar w:fldCharType="end"/>
      </w:r>
    </w:p>
    <w:p w14:paraId="4E6B5A3E" w14:textId="31264644" w:rsidR="00D43CB8" w:rsidRPr="00C86531" w:rsidRDefault="00D43CB8" w:rsidP="00E24DBD">
      <w:pPr>
        <w:tabs>
          <w:tab w:val="left" w:pos="2127"/>
        </w:tabs>
        <w:rPr>
          <w:rFonts w:ascii="Arial Narrow" w:hAnsi="Arial Narrow"/>
          <w:color w:val="000000"/>
          <w:sz w:val="20"/>
          <w:szCs w:val="20"/>
        </w:rPr>
      </w:pPr>
      <w:r w:rsidRPr="00C86531">
        <w:rPr>
          <w:rFonts w:ascii="Arial Narrow" w:hAnsi="Arial Narrow"/>
          <w:color w:val="000000"/>
          <w:sz w:val="20"/>
          <w:szCs w:val="20"/>
        </w:rPr>
        <w:t>Obrazec 1</w:t>
      </w:r>
      <w:r>
        <w:rPr>
          <w:rFonts w:ascii="Arial Narrow" w:hAnsi="Arial Narrow"/>
          <w:color w:val="000000"/>
          <w:sz w:val="20"/>
          <w:szCs w:val="20"/>
        </w:rPr>
        <w:t xml:space="preserve"> a</w:t>
      </w:r>
      <w:r w:rsidRPr="00C86531">
        <w:rPr>
          <w:rFonts w:ascii="Arial Narrow" w:hAnsi="Arial Narrow"/>
          <w:color w:val="000000"/>
          <w:sz w:val="20"/>
          <w:szCs w:val="20"/>
        </w:rPr>
        <w:t xml:space="preserve">: </w:t>
      </w:r>
      <w:r w:rsidRPr="00C86531">
        <w:rPr>
          <w:rFonts w:ascii="Arial Narrow" w:hAnsi="Arial Narrow"/>
          <w:color w:val="000000"/>
          <w:sz w:val="20"/>
          <w:szCs w:val="20"/>
        </w:rPr>
        <w:tab/>
        <w:t xml:space="preserve">Prijavni obrazec – za prijavo na drugi sklop – excel </w:t>
      </w:r>
      <w:r w:rsidR="00367040" w:rsidRPr="00367040">
        <w:rPr>
          <w:rFonts w:ascii="Arial Narrow" w:hAnsi="Arial Narrow"/>
          <w:color w:val="000000"/>
          <w:sz w:val="20"/>
          <w:szCs w:val="20"/>
        </w:rPr>
        <w:t xml:space="preserve">drugi_sklop.xlsx </w:t>
      </w:r>
      <w:r w:rsidRPr="00C86531">
        <w:rPr>
          <w:rFonts w:ascii="Arial Narrow" w:hAnsi="Arial Narrow"/>
          <w:color w:val="000000"/>
          <w:sz w:val="20"/>
          <w:szCs w:val="20"/>
        </w:rPr>
        <w:tab/>
      </w:r>
      <w:r w:rsidRPr="00C86531">
        <w:rPr>
          <w:rFonts w:ascii="Arial Narrow" w:hAnsi="Arial Narrow"/>
          <w:color w:val="000000"/>
          <w:sz w:val="20"/>
          <w:szCs w:val="20"/>
        </w:rPr>
        <w:tab/>
      </w:r>
      <w:r>
        <w:rPr>
          <w:rFonts w:ascii="Arial Narrow" w:hAnsi="Arial Narrow"/>
          <w:color w:val="000000"/>
          <w:sz w:val="20"/>
          <w:szCs w:val="20"/>
        </w:rPr>
        <w:tab/>
      </w:r>
      <w:r w:rsidRPr="00C86531">
        <w:rPr>
          <w:rFonts w:ascii="Arial Narrow" w:hAnsi="Arial Narrow"/>
          <w:color w:val="000000"/>
          <w:sz w:val="20"/>
          <w:szCs w:val="20"/>
        </w:rPr>
        <w:fldChar w:fldCharType="begin">
          <w:ffData>
            <w:name w:val="Potrditev164"/>
            <w:enabled/>
            <w:calcOnExit w:val="0"/>
            <w:checkBox>
              <w:sizeAuto/>
              <w:default w:val="0"/>
            </w:checkBox>
          </w:ffData>
        </w:fldChar>
      </w:r>
      <w:r w:rsidRPr="00C86531">
        <w:rPr>
          <w:rFonts w:ascii="Arial Narrow" w:hAnsi="Arial Narrow"/>
          <w:color w:val="000000"/>
          <w:sz w:val="20"/>
          <w:szCs w:val="20"/>
        </w:rPr>
        <w:instrText xml:space="preserve"> FORMCHECKBOX </w:instrText>
      </w:r>
      <w:r w:rsidR="009E14FC">
        <w:rPr>
          <w:rFonts w:ascii="Arial Narrow" w:hAnsi="Arial Narrow"/>
          <w:color w:val="000000"/>
          <w:sz w:val="20"/>
          <w:szCs w:val="20"/>
        </w:rPr>
      </w:r>
      <w:r w:rsidR="009E14FC">
        <w:rPr>
          <w:rFonts w:ascii="Arial Narrow" w:hAnsi="Arial Narrow"/>
          <w:color w:val="000000"/>
          <w:sz w:val="20"/>
          <w:szCs w:val="20"/>
        </w:rPr>
        <w:fldChar w:fldCharType="separate"/>
      </w:r>
      <w:r w:rsidRPr="00C86531">
        <w:rPr>
          <w:rFonts w:ascii="Arial Narrow" w:hAnsi="Arial Narrow"/>
          <w:color w:val="000000"/>
          <w:sz w:val="20"/>
          <w:szCs w:val="20"/>
        </w:rPr>
        <w:fldChar w:fldCharType="end"/>
      </w:r>
    </w:p>
    <w:p w14:paraId="7E4A1A68" w14:textId="24625A46" w:rsidR="00E24DBD" w:rsidRPr="00C86531" w:rsidRDefault="00E24DBD" w:rsidP="00C86531">
      <w:pPr>
        <w:spacing w:after="0" w:line="240" w:lineRule="auto"/>
        <w:rPr>
          <w:rFonts w:ascii="Arial Narrow" w:hAnsi="Arial Narrow"/>
          <w:color w:val="000000"/>
          <w:sz w:val="20"/>
          <w:szCs w:val="20"/>
        </w:rPr>
      </w:pPr>
      <w:r w:rsidRPr="00C86531">
        <w:rPr>
          <w:rFonts w:ascii="Arial Narrow" w:hAnsi="Arial Narrow"/>
          <w:color w:val="000000"/>
          <w:sz w:val="20"/>
          <w:szCs w:val="20"/>
        </w:rPr>
        <w:t xml:space="preserve">Obrazec 2: </w:t>
      </w:r>
      <w:r w:rsidRPr="00C86531">
        <w:rPr>
          <w:rFonts w:ascii="Arial Narrow" w:hAnsi="Arial Narrow"/>
          <w:color w:val="000000"/>
          <w:sz w:val="20"/>
          <w:szCs w:val="20"/>
        </w:rPr>
        <w:tab/>
      </w:r>
      <w:r w:rsidR="001244CD" w:rsidRPr="00C86531">
        <w:rPr>
          <w:rFonts w:ascii="Arial Narrow" w:hAnsi="Arial Narrow"/>
          <w:color w:val="000000"/>
          <w:sz w:val="20"/>
          <w:szCs w:val="20"/>
        </w:rPr>
        <w:tab/>
      </w:r>
      <w:r w:rsidR="001244CD" w:rsidRPr="00F14096">
        <w:rPr>
          <w:rFonts w:ascii="Arial Narrow" w:eastAsia="Times New Roman" w:hAnsi="Arial Narrow" w:cs="Times New Roman"/>
          <w:sz w:val="20"/>
          <w:szCs w:val="20"/>
          <w:lang w:eastAsia="sl-SI"/>
        </w:rPr>
        <w:t xml:space="preserve">Podatki o kadrih - za prijavo na prvi sklop – excel </w:t>
      </w:r>
      <w:r w:rsidR="00367040">
        <w:rPr>
          <w:rFonts w:ascii="Arial Narrow" w:eastAsia="Times New Roman" w:hAnsi="Arial Narrow" w:cs="Times New Roman"/>
          <w:sz w:val="20"/>
          <w:szCs w:val="20"/>
          <w:lang w:eastAsia="sl-SI"/>
        </w:rPr>
        <w:t>prvi</w:t>
      </w:r>
      <w:r w:rsidR="00367040" w:rsidRPr="00367040">
        <w:rPr>
          <w:rFonts w:ascii="Arial Narrow" w:eastAsia="Times New Roman" w:hAnsi="Arial Narrow" w:cs="Times New Roman"/>
          <w:sz w:val="20"/>
          <w:szCs w:val="20"/>
          <w:lang w:eastAsia="sl-SI"/>
        </w:rPr>
        <w:t xml:space="preserve">_sklop.xlsx </w:t>
      </w:r>
      <w:r w:rsidR="001244CD" w:rsidRPr="00F14096">
        <w:rPr>
          <w:rFonts w:ascii="Arial Narrow" w:eastAsia="Times New Roman" w:hAnsi="Arial Narrow" w:cs="Times New Roman"/>
          <w:sz w:val="20"/>
          <w:szCs w:val="20"/>
          <w:lang w:eastAsia="sl-SI"/>
        </w:rPr>
        <w:tab/>
      </w:r>
      <w:r w:rsidR="001244CD" w:rsidRPr="00F14096">
        <w:rPr>
          <w:rFonts w:ascii="Arial Narrow" w:eastAsia="Times New Roman" w:hAnsi="Arial Narrow" w:cs="Times New Roman"/>
          <w:sz w:val="20"/>
          <w:szCs w:val="20"/>
          <w:lang w:eastAsia="sl-SI"/>
        </w:rPr>
        <w:tab/>
      </w:r>
      <w:r w:rsidR="004537E7" w:rsidRPr="00F14096">
        <w:rPr>
          <w:rFonts w:ascii="Arial Narrow" w:eastAsia="Times New Roman" w:hAnsi="Arial Narrow" w:cs="Times New Roman"/>
          <w:sz w:val="20"/>
          <w:szCs w:val="20"/>
          <w:lang w:eastAsia="sl-SI"/>
        </w:rPr>
        <w:tab/>
      </w:r>
      <w:r w:rsidRPr="00C86531">
        <w:rPr>
          <w:rFonts w:ascii="Arial Narrow" w:hAnsi="Arial Narrow"/>
          <w:color w:val="000000"/>
          <w:sz w:val="20"/>
          <w:szCs w:val="20"/>
        </w:rPr>
        <w:fldChar w:fldCharType="begin">
          <w:ffData>
            <w:name w:val="Potrditev164"/>
            <w:enabled/>
            <w:calcOnExit w:val="0"/>
            <w:checkBox>
              <w:sizeAuto/>
              <w:default w:val="0"/>
            </w:checkBox>
          </w:ffData>
        </w:fldChar>
      </w:r>
      <w:r w:rsidRPr="00C86531">
        <w:rPr>
          <w:rFonts w:ascii="Arial Narrow" w:hAnsi="Arial Narrow"/>
          <w:color w:val="000000"/>
          <w:sz w:val="20"/>
          <w:szCs w:val="20"/>
        </w:rPr>
        <w:instrText xml:space="preserve"> FORMCHECKBOX </w:instrText>
      </w:r>
      <w:r w:rsidR="009E14FC">
        <w:rPr>
          <w:rFonts w:ascii="Arial Narrow" w:hAnsi="Arial Narrow"/>
          <w:color w:val="000000"/>
          <w:sz w:val="20"/>
          <w:szCs w:val="20"/>
        </w:rPr>
      </w:r>
      <w:r w:rsidR="009E14FC">
        <w:rPr>
          <w:rFonts w:ascii="Arial Narrow" w:hAnsi="Arial Narrow"/>
          <w:color w:val="000000"/>
          <w:sz w:val="20"/>
          <w:szCs w:val="20"/>
        </w:rPr>
        <w:fldChar w:fldCharType="separate"/>
      </w:r>
      <w:r w:rsidRPr="00C86531">
        <w:rPr>
          <w:rFonts w:ascii="Arial Narrow" w:hAnsi="Arial Narrow"/>
          <w:color w:val="000000"/>
          <w:sz w:val="20"/>
          <w:szCs w:val="20"/>
        </w:rPr>
        <w:fldChar w:fldCharType="end"/>
      </w:r>
    </w:p>
    <w:p w14:paraId="1D527894" w14:textId="77777777" w:rsidR="001244CD" w:rsidRPr="00C86531" w:rsidRDefault="001244CD" w:rsidP="00C86531">
      <w:pPr>
        <w:spacing w:after="0" w:line="240" w:lineRule="auto"/>
        <w:rPr>
          <w:rFonts w:ascii="Arial Narrow" w:hAnsi="Arial Narrow"/>
          <w:color w:val="000000"/>
          <w:sz w:val="20"/>
          <w:szCs w:val="20"/>
        </w:rPr>
      </w:pPr>
    </w:p>
    <w:p w14:paraId="7B6F32C5" w14:textId="6C2DF26A" w:rsidR="001244CD" w:rsidRDefault="001244CD" w:rsidP="00C86531">
      <w:pPr>
        <w:spacing w:after="0" w:line="240" w:lineRule="auto"/>
        <w:rPr>
          <w:rFonts w:ascii="Arial Narrow" w:hAnsi="Arial Narrow"/>
          <w:color w:val="000000"/>
          <w:sz w:val="20"/>
          <w:szCs w:val="20"/>
        </w:rPr>
      </w:pPr>
      <w:r w:rsidRPr="00C86531">
        <w:rPr>
          <w:rFonts w:ascii="Arial Narrow" w:hAnsi="Arial Narrow"/>
          <w:color w:val="000000"/>
          <w:sz w:val="20"/>
          <w:szCs w:val="20"/>
        </w:rPr>
        <w:t>Obrazec 2 a</w:t>
      </w:r>
      <w:r w:rsidR="0095752E" w:rsidRPr="00C86531">
        <w:rPr>
          <w:rFonts w:ascii="Arial Narrow" w:hAnsi="Arial Narrow"/>
          <w:color w:val="000000"/>
          <w:sz w:val="20"/>
          <w:szCs w:val="20"/>
        </w:rPr>
        <w:t>:</w:t>
      </w:r>
      <w:r w:rsidRPr="00C86531">
        <w:rPr>
          <w:rFonts w:ascii="Arial Narrow" w:hAnsi="Arial Narrow"/>
          <w:color w:val="000000"/>
          <w:sz w:val="20"/>
          <w:szCs w:val="20"/>
        </w:rPr>
        <w:t xml:space="preserve"> </w:t>
      </w:r>
      <w:r w:rsidRPr="00C86531">
        <w:rPr>
          <w:rFonts w:ascii="Arial Narrow" w:hAnsi="Arial Narrow"/>
          <w:color w:val="000000"/>
          <w:sz w:val="20"/>
          <w:szCs w:val="20"/>
        </w:rPr>
        <w:tab/>
      </w:r>
      <w:r w:rsidRPr="00C86531">
        <w:rPr>
          <w:rFonts w:ascii="Arial Narrow" w:hAnsi="Arial Narrow"/>
          <w:color w:val="000000"/>
          <w:sz w:val="20"/>
          <w:szCs w:val="20"/>
        </w:rPr>
        <w:tab/>
      </w:r>
      <w:r w:rsidRPr="00F14096">
        <w:rPr>
          <w:rFonts w:ascii="Arial Narrow" w:eastAsia="Times New Roman" w:hAnsi="Arial Narrow" w:cs="Times New Roman"/>
          <w:sz w:val="20"/>
          <w:szCs w:val="20"/>
          <w:lang w:eastAsia="sl-SI"/>
        </w:rPr>
        <w:t>Podatki o kadrih - za prijavo na drugi sklop – excel</w:t>
      </w:r>
      <w:r w:rsidR="00367040" w:rsidRPr="00367040">
        <w:t xml:space="preserve"> </w:t>
      </w:r>
      <w:r w:rsidR="00367040" w:rsidRPr="00367040">
        <w:rPr>
          <w:rFonts w:ascii="Arial Narrow" w:eastAsia="Times New Roman" w:hAnsi="Arial Narrow" w:cs="Times New Roman"/>
          <w:sz w:val="20"/>
          <w:szCs w:val="20"/>
          <w:lang w:eastAsia="sl-SI"/>
        </w:rPr>
        <w:t>drugi_sklop.xlsx</w:t>
      </w:r>
      <w:r w:rsidRPr="00F14096">
        <w:rPr>
          <w:rFonts w:ascii="Arial Narrow" w:eastAsia="Times New Roman" w:hAnsi="Arial Narrow" w:cs="Times New Roman"/>
          <w:sz w:val="20"/>
          <w:szCs w:val="20"/>
          <w:lang w:eastAsia="sl-SI"/>
        </w:rPr>
        <w:tab/>
      </w:r>
      <w:r w:rsidRPr="00F14096">
        <w:rPr>
          <w:rFonts w:ascii="Arial Narrow" w:eastAsia="Times New Roman" w:hAnsi="Arial Narrow" w:cs="Times New Roman"/>
          <w:sz w:val="20"/>
          <w:szCs w:val="20"/>
          <w:lang w:eastAsia="sl-SI"/>
        </w:rPr>
        <w:tab/>
      </w:r>
      <w:r w:rsidR="004537E7" w:rsidRPr="00F14096">
        <w:rPr>
          <w:rFonts w:ascii="Arial Narrow" w:eastAsia="Times New Roman" w:hAnsi="Arial Narrow" w:cs="Times New Roman"/>
          <w:sz w:val="20"/>
          <w:szCs w:val="20"/>
          <w:lang w:eastAsia="sl-SI"/>
        </w:rPr>
        <w:tab/>
      </w:r>
      <w:r w:rsidR="0095752E" w:rsidRPr="00C86531">
        <w:rPr>
          <w:rFonts w:ascii="Arial Narrow" w:hAnsi="Arial Narrow"/>
          <w:color w:val="000000"/>
          <w:sz w:val="20"/>
          <w:szCs w:val="20"/>
        </w:rPr>
        <w:fldChar w:fldCharType="begin">
          <w:ffData>
            <w:name w:val="Potrditev164"/>
            <w:enabled/>
            <w:calcOnExit w:val="0"/>
            <w:checkBox>
              <w:sizeAuto/>
              <w:default w:val="0"/>
            </w:checkBox>
          </w:ffData>
        </w:fldChar>
      </w:r>
      <w:r w:rsidR="0095752E" w:rsidRPr="00C86531">
        <w:rPr>
          <w:rFonts w:ascii="Arial Narrow" w:hAnsi="Arial Narrow"/>
          <w:color w:val="000000"/>
          <w:sz w:val="20"/>
          <w:szCs w:val="20"/>
        </w:rPr>
        <w:instrText xml:space="preserve"> FORMCHECKBOX </w:instrText>
      </w:r>
      <w:r w:rsidR="009E14FC">
        <w:rPr>
          <w:rFonts w:ascii="Arial Narrow" w:hAnsi="Arial Narrow"/>
          <w:color w:val="000000"/>
          <w:sz w:val="20"/>
          <w:szCs w:val="20"/>
        </w:rPr>
      </w:r>
      <w:r w:rsidR="009E14FC">
        <w:rPr>
          <w:rFonts w:ascii="Arial Narrow" w:hAnsi="Arial Narrow"/>
          <w:color w:val="000000"/>
          <w:sz w:val="20"/>
          <w:szCs w:val="20"/>
        </w:rPr>
        <w:fldChar w:fldCharType="separate"/>
      </w:r>
      <w:r w:rsidR="0095752E" w:rsidRPr="00C86531">
        <w:rPr>
          <w:rFonts w:ascii="Arial Narrow" w:hAnsi="Arial Narrow"/>
          <w:color w:val="000000"/>
          <w:sz w:val="20"/>
          <w:szCs w:val="20"/>
        </w:rPr>
        <w:fldChar w:fldCharType="end"/>
      </w:r>
    </w:p>
    <w:p w14:paraId="6084B53E" w14:textId="77777777" w:rsidR="00D43CB8" w:rsidRPr="00C86531" w:rsidRDefault="00D43CB8" w:rsidP="00EA6382">
      <w:pPr>
        <w:spacing w:after="0" w:line="240" w:lineRule="auto"/>
        <w:rPr>
          <w:rFonts w:ascii="Arial Narrow" w:eastAsia="Times New Roman" w:hAnsi="Arial Narrow" w:cs="Times New Roman"/>
          <w:sz w:val="20"/>
          <w:szCs w:val="20"/>
          <w:lang w:eastAsia="sl-SI"/>
        </w:rPr>
      </w:pPr>
    </w:p>
    <w:p w14:paraId="60B23A77" w14:textId="24689C79" w:rsidR="0095752E" w:rsidRPr="00C86531" w:rsidRDefault="001244CD" w:rsidP="00E24DBD">
      <w:pPr>
        <w:tabs>
          <w:tab w:val="left" w:pos="2127"/>
        </w:tabs>
        <w:rPr>
          <w:rFonts w:ascii="Arial Narrow" w:hAnsi="Arial Narrow"/>
          <w:color w:val="000000"/>
          <w:sz w:val="20"/>
          <w:szCs w:val="20"/>
        </w:rPr>
      </w:pPr>
      <w:r w:rsidRPr="00C86531">
        <w:rPr>
          <w:rFonts w:ascii="Arial Narrow" w:hAnsi="Arial Narrow"/>
          <w:color w:val="000000"/>
          <w:sz w:val="20"/>
          <w:szCs w:val="20"/>
        </w:rPr>
        <w:t xml:space="preserve">Obrazec 3 </w:t>
      </w:r>
      <w:r w:rsidR="0095752E" w:rsidRPr="00C86531">
        <w:rPr>
          <w:rFonts w:ascii="Arial Narrow" w:hAnsi="Arial Narrow"/>
          <w:color w:val="000000"/>
          <w:sz w:val="20"/>
          <w:szCs w:val="20"/>
        </w:rPr>
        <w:t>:</w:t>
      </w:r>
      <w:r w:rsidRPr="00C86531">
        <w:rPr>
          <w:rFonts w:ascii="Arial Narrow" w:hAnsi="Arial Narrow"/>
          <w:color w:val="000000"/>
          <w:sz w:val="20"/>
          <w:szCs w:val="20"/>
        </w:rPr>
        <w:t xml:space="preserve"> </w:t>
      </w:r>
      <w:r w:rsidRPr="00C86531">
        <w:rPr>
          <w:rFonts w:ascii="Arial Narrow" w:hAnsi="Arial Narrow"/>
          <w:color w:val="000000"/>
          <w:sz w:val="20"/>
          <w:szCs w:val="20"/>
        </w:rPr>
        <w:tab/>
      </w:r>
      <w:r w:rsidRPr="00F14096">
        <w:rPr>
          <w:rFonts w:ascii="Arial Narrow" w:eastAsia="Times New Roman" w:hAnsi="Arial Narrow" w:cs="Times New Roman"/>
          <w:sz w:val="20"/>
          <w:szCs w:val="20"/>
          <w:lang w:eastAsia="sl-SI"/>
        </w:rPr>
        <w:t xml:space="preserve">Vloga - za prijavo na prvi sklop – excel </w:t>
      </w:r>
      <w:r w:rsidR="00367040">
        <w:rPr>
          <w:rFonts w:ascii="Arial Narrow" w:eastAsia="Times New Roman" w:hAnsi="Arial Narrow" w:cs="Times New Roman"/>
          <w:sz w:val="20"/>
          <w:szCs w:val="20"/>
          <w:lang w:eastAsia="sl-SI"/>
        </w:rPr>
        <w:t>prvi</w:t>
      </w:r>
      <w:r w:rsidR="00367040" w:rsidRPr="00367040">
        <w:rPr>
          <w:rFonts w:ascii="Arial Narrow" w:eastAsia="Times New Roman" w:hAnsi="Arial Narrow" w:cs="Times New Roman"/>
          <w:sz w:val="20"/>
          <w:szCs w:val="20"/>
          <w:lang w:eastAsia="sl-SI"/>
        </w:rPr>
        <w:t xml:space="preserve">_sklop.xlsx </w:t>
      </w:r>
      <w:r w:rsidR="004537E7" w:rsidRPr="00C86531">
        <w:rPr>
          <w:rFonts w:ascii="Arial Narrow" w:hAnsi="Arial Narrow"/>
          <w:color w:val="000000"/>
          <w:sz w:val="20"/>
          <w:szCs w:val="20"/>
        </w:rPr>
        <w:tab/>
      </w:r>
      <w:r w:rsidR="004537E7" w:rsidRPr="00C86531">
        <w:rPr>
          <w:rFonts w:ascii="Arial Narrow" w:hAnsi="Arial Narrow"/>
          <w:color w:val="000000"/>
          <w:sz w:val="20"/>
          <w:szCs w:val="20"/>
        </w:rPr>
        <w:tab/>
      </w:r>
      <w:r w:rsidR="0095752E" w:rsidRPr="00C86531">
        <w:rPr>
          <w:rFonts w:ascii="Arial Narrow" w:hAnsi="Arial Narrow"/>
          <w:color w:val="000000"/>
          <w:sz w:val="20"/>
          <w:szCs w:val="20"/>
        </w:rPr>
        <w:tab/>
      </w:r>
      <w:r w:rsidR="004537E7" w:rsidRPr="00C86531">
        <w:rPr>
          <w:rFonts w:ascii="Arial Narrow" w:hAnsi="Arial Narrow"/>
          <w:color w:val="000000"/>
          <w:sz w:val="20"/>
          <w:szCs w:val="20"/>
        </w:rPr>
        <w:tab/>
      </w:r>
      <w:r w:rsidR="0095752E" w:rsidRPr="00C86531">
        <w:rPr>
          <w:rFonts w:ascii="Arial Narrow" w:hAnsi="Arial Narrow"/>
          <w:color w:val="000000"/>
          <w:sz w:val="20"/>
          <w:szCs w:val="20"/>
        </w:rPr>
        <w:fldChar w:fldCharType="begin">
          <w:ffData>
            <w:name w:val="Potrditev164"/>
            <w:enabled/>
            <w:calcOnExit w:val="0"/>
            <w:checkBox>
              <w:sizeAuto/>
              <w:default w:val="0"/>
            </w:checkBox>
          </w:ffData>
        </w:fldChar>
      </w:r>
      <w:r w:rsidR="0095752E" w:rsidRPr="00C86531">
        <w:rPr>
          <w:rFonts w:ascii="Arial Narrow" w:hAnsi="Arial Narrow"/>
          <w:color w:val="000000"/>
          <w:sz w:val="20"/>
          <w:szCs w:val="20"/>
        </w:rPr>
        <w:instrText xml:space="preserve"> FORMCHECKBOX </w:instrText>
      </w:r>
      <w:r w:rsidR="009E14FC">
        <w:rPr>
          <w:rFonts w:ascii="Arial Narrow" w:hAnsi="Arial Narrow"/>
          <w:color w:val="000000"/>
          <w:sz w:val="20"/>
          <w:szCs w:val="20"/>
        </w:rPr>
      </w:r>
      <w:r w:rsidR="009E14FC">
        <w:rPr>
          <w:rFonts w:ascii="Arial Narrow" w:hAnsi="Arial Narrow"/>
          <w:color w:val="000000"/>
          <w:sz w:val="20"/>
          <w:szCs w:val="20"/>
        </w:rPr>
        <w:fldChar w:fldCharType="separate"/>
      </w:r>
      <w:r w:rsidR="0095752E" w:rsidRPr="00C86531">
        <w:rPr>
          <w:rFonts w:ascii="Arial Narrow" w:hAnsi="Arial Narrow"/>
          <w:color w:val="000000"/>
          <w:sz w:val="20"/>
          <w:szCs w:val="20"/>
        </w:rPr>
        <w:fldChar w:fldCharType="end"/>
      </w:r>
    </w:p>
    <w:p w14:paraId="3FD9E0D1" w14:textId="436A7560" w:rsidR="004537E7" w:rsidRPr="00C86531" w:rsidRDefault="00E24DBD" w:rsidP="00C86531">
      <w:pPr>
        <w:spacing w:after="0" w:line="240" w:lineRule="auto"/>
        <w:rPr>
          <w:rFonts w:ascii="Arial Narrow" w:hAnsi="Arial Narrow"/>
          <w:color w:val="000000"/>
          <w:sz w:val="20"/>
          <w:szCs w:val="20"/>
        </w:rPr>
      </w:pPr>
      <w:r w:rsidRPr="00C86531">
        <w:rPr>
          <w:rFonts w:ascii="Arial Narrow" w:hAnsi="Arial Narrow"/>
          <w:color w:val="000000"/>
          <w:sz w:val="20"/>
          <w:szCs w:val="20"/>
        </w:rPr>
        <w:t xml:space="preserve">Obrazec </w:t>
      </w:r>
      <w:r w:rsidR="0039344B" w:rsidRPr="00C86531">
        <w:rPr>
          <w:rFonts w:ascii="Arial Narrow" w:hAnsi="Arial Narrow"/>
          <w:color w:val="000000"/>
          <w:sz w:val="20"/>
          <w:szCs w:val="20"/>
        </w:rPr>
        <w:t>3 a</w:t>
      </w:r>
      <w:r w:rsidR="004537E7" w:rsidRPr="00F14096">
        <w:rPr>
          <w:rFonts w:ascii="Arial Narrow" w:eastAsia="Times New Roman" w:hAnsi="Arial Narrow" w:cs="Times New Roman"/>
          <w:sz w:val="20"/>
          <w:szCs w:val="20"/>
          <w:lang w:eastAsia="sl-SI"/>
        </w:rPr>
        <w:t xml:space="preserve">: </w:t>
      </w:r>
      <w:r w:rsidR="004537E7" w:rsidRPr="00F14096">
        <w:rPr>
          <w:rFonts w:ascii="Arial Narrow" w:eastAsia="Times New Roman" w:hAnsi="Arial Narrow" w:cs="Times New Roman"/>
          <w:sz w:val="20"/>
          <w:szCs w:val="20"/>
          <w:lang w:eastAsia="sl-SI"/>
        </w:rPr>
        <w:tab/>
      </w:r>
      <w:r w:rsidR="004537E7" w:rsidRPr="00F14096">
        <w:rPr>
          <w:rFonts w:ascii="Arial Narrow" w:eastAsia="Times New Roman" w:hAnsi="Arial Narrow" w:cs="Times New Roman"/>
          <w:sz w:val="20"/>
          <w:szCs w:val="20"/>
          <w:lang w:eastAsia="sl-SI"/>
        </w:rPr>
        <w:tab/>
        <w:t xml:space="preserve">Vloga - za prijavo na drugi sklop – excel </w:t>
      </w:r>
      <w:r w:rsidR="00367040" w:rsidRPr="00367040">
        <w:rPr>
          <w:rFonts w:ascii="Arial Narrow" w:eastAsia="Times New Roman" w:hAnsi="Arial Narrow" w:cs="Times New Roman"/>
          <w:sz w:val="20"/>
          <w:szCs w:val="20"/>
          <w:lang w:eastAsia="sl-SI"/>
        </w:rPr>
        <w:t xml:space="preserve">drugi_sklop.xlsx </w:t>
      </w:r>
      <w:r w:rsidR="004537E7" w:rsidRPr="00C86531">
        <w:rPr>
          <w:rFonts w:ascii="Arial Narrow" w:hAnsi="Arial Narrow"/>
          <w:color w:val="000000"/>
          <w:sz w:val="20"/>
          <w:szCs w:val="20"/>
        </w:rPr>
        <w:tab/>
      </w:r>
      <w:r w:rsidR="004537E7" w:rsidRPr="00C86531">
        <w:rPr>
          <w:rFonts w:ascii="Arial Narrow" w:hAnsi="Arial Narrow"/>
          <w:color w:val="000000"/>
          <w:sz w:val="20"/>
          <w:szCs w:val="20"/>
        </w:rPr>
        <w:tab/>
      </w:r>
      <w:r w:rsidR="004537E7" w:rsidRPr="00C86531">
        <w:rPr>
          <w:rFonts w:ascii="Arial Narrow" w:hAnsi="Arial Narrow"/>
          <w:color w:val="000000"/>
          <w:sz w:val="20"/>
          <w:szCs w:val="20"/>
        </w:rPr>
        <w:tab/>
      </w:r>
      <w:r w:rsidR="004537E7" w:rsidRPr="00C86531">
        <w:rPr>
          <w:rFonts w:ascii="Arial Narrow" w:hAnsi="Arial Narrow"/>
          <w:color w:val="000000"/>
          <w:sz w:val="20"/>
          <w:szCs w:val="20"/>
        </w:rPr>
        <w:tab/>
      </w:r>
      <w:r w:rsidRPr="00C86531">
        <w:rPr>
          <w:rFonts w:ascii="Arial Narrow" w:hAnsi="Arial Narrow"/>
          <w:color w:val="000000"/>
          <w:sz w:val="20"/>
          <w:szCs w:val="20"/>
        </w:rPr>
        <w:fldChar w:fldCharType="begin">
          <w:ffData>
            <w:name w:val="Potrditev164"/>
            <w:enabled/>
            <w:calcOnExit w:val="0"/>
            <w:checkBox>
              <w:sizeAuto/>
              <w:default w:val="0"/>
            </w:checkBox>
          </w:ffData>
        </w:fldChar>
      </w:r>
      <w:r w:rsidRPr="00C86531">
        <w:rPr>
          <w:rFonts w:ascii="Arial Narrow" w:hAnsi="Arial Narrow"/>
          <w:color w:val="000000"/>
          <w:sz w:val="20"/>
          <w:szCs w:val="20"/>
        </w:rPr>
        <w:instrText xml:space="preserve"> FORMCHECKBOX </w:instrText>
      </w:r>
      <w:r w:rsidR="009E14FC">
        <w:rPr>
          <w:rFonts w:ascii="Arial Narrow" w:hAnsi="Arial Narrow"/>
          <w:color w:val="000000"/>
          <w:sz w:val="20"/>
          <w:szCs w:val="20"/>
        </w:rPr>
      </w:r>
      <w:r w:rsidR="009E14FC">
        <w:rPr>
          <w:rFonts w:ascii="Arial Narrow" w:hAnsi="Arial Narrow"/>
          <w:color w:val="000000"/>
          <w:sz w:val="20"/>
          <w:szCs w:val="20"/>
        </w:rPr>
        <w:fldChar w:fldCharType="separate"/>
      </w:r>
      <w:r w:rsidRPr="00C86531">
        <w:rPr>
          <w:rFonts w:ascii="Arial Narrow" w:hAnsi="Arial Narrow"/>
          <w:color w:val="000000"/>
          <w:sz w:val="20"/>
          <w:szCs w:val="20"/>
        </w:rPr>
        <w:fldChar w:fldCharType="end"/>
      </w:r>
    </w:p>
    <w:p w14:paraId="54B8FE77" w14:textId="77777777" w:rsidR="004537E7" w:rsidRPr="00C86531" w:rsidRDefault="004537E7" w:rsidP="00C86531">
      <w:pPr>
        <w:spacing w:after="0" w:line="240" w:lineRule="auto"/>
        <w:rPr>
          <w:rFonts w:ascii="Arial Narrow" w:hAnsi="Arial Narrow"/>
          <w:color w:val="000000"/>
          <w:sz w:val="20"/>
          <w:szCs w:val="20"/>
        </w:rPr>
      </w:pPr>
    </w:p>
    <w:p w14:paraId="35ACA807" w14:textId="559B4E5F" w:rsidR="00E24DBD" w:rsidRPr="00C86531" w:rsidRDefault="00E24DBD" w:rsidP="00E24DBD">
      <w:pPr>
        <w:tabs>
          <w:tab w:val="left" w:pos="2127"/>
        </w:tabs>
        <w:rPr>
          <w:rFonts w:ascii="Arial Narrow" w:hAnsi="Arial Narrow"/>
          <w:color w:val="000000"/>
          <w:sz w:val="20"/>
          <w:szCs w:val="20"/>
        </w:rPr>
      </w:pPr>
      <w:r w:rsidRPr="00C86531">
        <w:rPr>
          <w:rFonts w:ascii="Arial Narrow" w:hAnsi="Arial Narrow"/>
          <w:color w:val="000000"/>
          <w:sz w:val="20"/>
          <w:szCs w:val="20"/>
        </w:rPr>
        <w:t xml:space="preserve">Obrazec 4: </w:t>
      </w:r>
      <w:r w:rsidRPr="00C86531">
        <w:rPr>
          <w:rFonts w:ascii="Arial Narrow" w:hAnsi="Arial Narrow"/>
          <w:color w:val="000000"/>
          <w:sz w:val="20"/>
          <w:szCs w:val="20"/>
        </w:rPr>
        <w:tab/>
      </w:r>
      <w:r w:rsidR="004537E7" w:rsidRPr="00F14096">
        <w:rPr>
          <w:rFonts w:ascii="Arial Narrow" w:eastAsia="Times New Roman" w:hAnsi="Arial Narrow" w:cs="Times New Roman"/>
          <w:sz w:val="20"/>
          <w:szCs w:val="20"/>
          <w:lang w:eastAsia="sl-SI"/>
        </w:rPr>
        <w:t xml:space="preserve">Izjava o strinjanju z razpisnimi pogoji </w:t>
      </w:r>
      <w:r w:rsidR="00331435">
        <w:rPr>
          <w:rFonts w:ascii="Arial Narrow" w:eastAsia="Times New Roman" w:hAnsi="Arial Narrow" w:cs="Times New Roman"/>
          <w:sz w:val="20"/>
          <w:szCs w:val="20"/>
          <w:lang w:eastAsia="sl-SI"/>
        </w:rPr>
        <w:t>–</w:t>
      </w:r>
      <w:r w:rsidR="004537E7" w:rsidRPr="00F14096">
        <w:rPr>
          <w:rFonts w:ascii="Arial Narrow" w:eastAsia="Times New Roman" w:hAnsi="Arial Narrow" w:cs="Times New Roman"/>
          <w:sz w:val="20"/>
          <w:szCs w:val="20"/>
          <w:lang w:eastAsia="sl-SI"/>
        </w:rPr>
        <w:t xml:space="preserve"> za prijavo na prvi</w:t>
      </w:r>
      <w:r w:rsidR="00367040">
        <w:rPr>
          <w:rFonts w:ascii="Arial Narrow" w:eastAsia="Times New Roman" w:hAnsi="Arial Narrow" w:cs="Times New Roman"/>
          <w:sz w:val="20"/>
          <w:szCs w:val="20"/>
          <w:lang w:eastAsia="sl-SI"/>
        </w:rPr>
        <w:t>/drugi</w:t>
      </w:r>
      <w:r w:rsidR="004537E7" w:rsidRPr="00F14096">
        <w:rPr>
          <w:rFonts w:ascii="Arial Narrow" w:eastAsia="Times New Roman" w:hAnsi="Arial Narrow" w:cs="Times New Roman"/>
          <w:sz w:val="20"/>
          <w:szCs w:val="20"/>
          <w:lang w:eastAsia="sl-SI"/>
        </w:rPr>
        <w:t xml:space="preserve"> sklop</w:t>
      </w:r>
      <w:r w:rsidR="004537E7" w:rsidRPr="00C86531" w:rsidDel="004537E7">
        <w:rPr>
          <w:rFonts w:ascii="Arial Narrow" w:hAnsi="Arial Narrow"/>
          <w:color w:val="000000"/>
          <w:sz w:val="20"/>
          <w:szCs w:val="20"/>
        </w:rPr>
        <w:t xml:space="preserve"> </w:t>
      </w:r>
      <w:r w:rsidR="0039344B" w:rsidRPr="00C86531">
        <w:rPr>
          <w:rFonts w:ascii="Arial Narrow" w:hAnsi="Arial Narrow"/>
          <w:color w:val="000000"/>
          <w:sz w:val="20"/>
          <w:szCs w:val="20"/>
        </w:rPr>
        <w:t xml:space="preserve">           </w:t>
      </w:r>
      <w:r w:rsidRPr="00C86531">
        <w:rPr>
          <w:rFonts w:ascii="Arial Narrow" w:hAnsi="Arial Narrow"/>
          <w:color w:val="000000"/>
          <w:sz w:val="20"/>
          <w:szCs w:val="20"/>
        </w:rPr>
        <w:tab/>
      </w:r>
      <w:r w:rsidR="004537E7" w:rsidRPr="00C86531">
        <w:rPr>
          <w:rFonts w:ascii="Arial Narrow" w:hAnsi="Arial Narrow"/>
          <w:color w:val="000000"/>
          <w:sz w:val="20"/>
          <w:szCs w:val="20"/>
        </w:rPr>
        <w:tab/>
      </w:r>
      <w:r w:rsidRPr="00C86531">
        <w:rPr>
          <w:rFonts w:ascii="Arial Narrow" w:hAnsi="Arial Narrow"/>
          <w:color w:val="000000"/>
          <w:sz w:val="20"/>
          <w:szCs w:val="20"/>
        </w:rPr>
        <w:fldChar w:fldCharType="begin">
          <w:ffData>
            <w:name w:val="Potrditev164"/>
            <w:enabled/>
            <w:calcOnExit w:val="0"/>
            <w:checkBox>
              <w:sizeAuto/>
              <w:default w:val="0"/>
            </w:checkBox>
          </w:ffData>
        </w:fldChar>
      </w:r>
      <w:r w:rsidRPr="00C86531">
        <w:rPr>
          <w:rFonts w:ascii="Arial Narrow" w:hAnsi="Arial Narrow"/>
          <w:color w:val="000000"/>
          <w:sz w:val="20"/>
          <w:szCs w:val="20"/>
        </w:rPr>
        <w:instrText xml:space="preserve"> FORMCHECKBOX </w:instrText>
      </w:r>
      <w:r w:rsidR="009E14FC">
        <w:rPr>
          <w:rFonts w:ascii="Arial Narrow" w:hAnsi="Arial Narrow"/>
          <w:color w:val="000000"/>
          <w:sz w:val="20"/>
          <w:szCs w:val="20"/>
        </w:rPr>
      </w:r>
      <w:r w:rsidR="009E14FC">
        <w:rPr>
          <w:rFonts w:ascii="Arial Narrow" w:hAnsi="Arial Narrow"/>
          <w:color w:val="000000"/>
          <w:sz w:val="20"/>
          <w:szCs w:val="20"/>
        </w:rPr>
        <w:fldChar w:fldCharType="separate"/>
      </w:r>
      <w:r w:rsidRPr="00C86531">
        <w:rPr>
          <w:rFonts w:ascii="Arial Narrow" w:hAnsi="Arial Narrow"/>
          <w:color w:val="000000"/>
          <w:sz w:val="20"/>
          <w:szCs w:val="20"/>
        </w:rPr>
        <w:fldChar w:fldCharType="end"/>
      </w:r>
    </w:p>
    <w:p w14:paraId="7D5C4C3A" w14:textId="039F49CB" w:rsidR="00331435" w:rsidRPr="00C86531" w:rsidRDefault="00E24DBD" w:rsidP="00331435">
      <w:pPr>
        <w:spacing w:after="0" w:line="240" w:lineRule="auto"/>
        <w:rPr>
          <w:rFonts w:ascii="Arial Narrow" w:hAnsi="Arial Narrow"/>
          <w:color w:val="000000"/>
          <w:sz w:val="20"/>
          <w:szCs w:val="20"/>
        </w:rPr>
      </w:pPr>
      <w:r w:rsidRPr="00C86531">
        <w:rPr>
          <w:rFonts w:ascii="Arial Narrow" w:hAnsi="Arial Narrow"/>
          <w:color w:val="000000"/>
          <w:sz w:val="20"/>
          <w:szCs w:val="20"/>
        </w:rPr>
        <w:t xml:space="preserve">Obrazec 5: </w:t>
      </w:r>
      <w:r w:rsidRPr="00C86531">
        <w:rPr>
          <w:rFonts w:ascii="Arial Narrow" w:hAnsi="Arial Narrow"/>
          <w:color w:val="000000"/>
          <w:sz w:val="20"/>
          <w:szCs w:val="20"/>
        </w:rPr>
        <w:tab/>
      </w:r>
      <w:r w:rsidR="004537E7" w:rsidRPr="00C86531">
        <w:rPr>
          <w:rFonts w:ascii="Arial Narrow" w:hAnsi="Arial Narrow"/>
          <w:color w:val="000000"/>
          <w:sz w:val="20"/>
          <w:szCs w:val="20"/>
        </w:rPr>
        <w:tab/>
      </w:r>
      <w:r w:rsidR="004537E7" w:rsidRPr="00F14096">
        <w:rPr>
          <w:rFonts w:ascii="Arial Narrow" w:eastAsia="Times New Roman" w:hAnsi="Arial Narrow" w:cs="Times New Roman"/>
          <w:sz w:val="20"/>
          <w:szCs w:val="20"/>
          <w:lang w:eastAsia="sl-SI"/>
        </w:rPr>
        <w:t>Pooblastilo za pridobitev podatkov Finančne uprave RS - za prijavo na prvi/drugi sklop</w:t>
      </w:r>
      <w:r w:rsidR="004537E7" w:rsidRPr="00F14096">
        <w:rPr>
          <w:rFonts w:ascii="Arial Narrow" w:eastAsia="Times New Roman" w:hAnsi="Arial Narrow" w:cs="Times New Roman"/>
          <w:sz w:val="20"/>
          <w:szCs w:val="20"/>
          <w:lang w:eastAsia="sl-SI"/>
        </w:rPr>
        <w:tab/>
      </w:r>
      <w:r w:rsidRPr="00C86531">
        <w:rPr>
          <w:rFonts w:ascii="Arial Narrow" w:hAnsi="Arial Narrow"/>
          <w:color w:val="000000"/>
          <w:sz w:val="20"/>
          <w:szCs w:val="20"/>
        </w:rPr>
        <w:fldChar w:fldCharType="begin">
          <w:ffData>
            <w:name w:val="Potrditev164"/>
            <w:enabled/>
            <w:calcOnExit w:val="0"/>
            <w:checkBox>
              <w:sizeAuto/>
              <w:default w:val="0"/>
            </w:checkBox>
          </w:ffData>
        </w:fldChar>
      </w:r>
      <w:r w:rsidRPr="00C86531">
        <w:rPr>
          <w:rFonts w:ascii="Arial Narrow" w:hAnsi="Arial Narrow"/>
          <w:color w:val="000000"/>
          <w:sz w:val="20"/>
          <w:szCs w:val="20"/>
        </w:rPr>
        <w:instrText xml:space="preserve"> FORMCHECKBOX </w:instrText>
      </w:r>
      <w:r w:rsidR="009E14FC">
        <w:rPr>
          <w:rFonts w:ascii="Arial Narrow" w:hAnsi="Arial Narrow"/>
          <w:color w:val="000000"/>
          <w:sz w:val="20"/>
          <w:szCs w:val="20"/>
        </w:rPr>
      </w:r>
      <w:r w:rsidR="009E14FC">
        <w:rPr>
          <w:rFonts w:ascii="Arial Narrow" w:hAnsi="Arial Narrow"/>
          <w:color w:val="000000"/>
          <w:sz w:val="20"/>
          <w:szCs w:val="20"/>
        </w:rPr>
        <w:fldChar w:fldCharType="separate"/>
      </w:r>
      <w:r w:rsidRPr="00C86531">
        <w:rPr>
          <w:rFonts w:ascii="Arial Narrow" w:hAnsi="Arial Narrow"/>
          <w:color w:val="000000"/>
          <w:sz w:val="20"/>
          <w:szCs w:val="20"/>
        </w:rPr>
        <w:fldChar w:fldCharType="end"/>
      </w:r>
    </w:p>
    <w:p w14:paraId="74FC170D" w14:textId="77777777" w:rsidR="004537E7" w:rsidRPr="00C86531" w:rsidRDefault="004537E7" w:rsidP="00331435">
      <w:pPr>
        <w:spacing w:after="0" w:line="240" w:lineRule="auto"/>
        <w:rPr>
          <w:rFonts w:ascii="Arial Narrow" w:hAnsi="Arial Narrow"/>
          <w:color w:val="000000"/>
          <w:sz w:val="20"/>
          <w:szCs w:val="20"/>
        </w:rPr>
      </w:pPr>
    </w:p>
    <w:p w14:paraId="5A737797" w14:textId="10DEA5A6" w:rsidR="0039344B" w:rsidRPr="00C86531" w:rsidRDefault="0039344B" w:rsidP="00C86531">
      <w:pPr>
        <w:tabs>
          <w:tab w:val="left" w:pos="2127"/>
        </w:tabs>
        <w:spacing w:line="240" w:lineRule="auto"/>
        <w:rPr>
          <w:rFonts w:ascii="Arial Narrow" w:hAnsi="Arial Narrow"/>
          <w:color w:val="000000"/>
          <w:sz w:val="20"/>
          <w:szCs w:val="20"/>
        </w:rPr>
      </w:pPr>
      <w:r w:rsidRPr="00C86531">
        <w:rPr>
          <w:rFonts w:ascii="Arial Narrow" w:hAnsi="Arial Narrow"/>
          <w:color w:val="000000"/>
          <w:sz w:val="20"/>
          <w:szCs w:val="20"/>
        </w:rPr>
        <w:t xml:space="preserve">Obrazec </w:t>
      </w:r>
      <w:r w:rsidR="004537E7" w:rsidRPr="00C86531">
        <w:rPr>
          <w:rFonts w:ascii="Arial Narrow" w:hAnsi="Arial Narrow"/>
          <w:color w:val="000000"/>
          <w:sz w:val="20"/>
          <w:szCs w:val="20"/>
        </w:rPr>
        <w:t>6</w:t>
      </w:r>
      <w:r w:rsidRPr="00C86531">
        <w:rPr>
          <w:rFonts w:ascii="Arial Narrow" w:hAnsi="Arial Narrow"/>
          <w:color w:val="000000"/>
          <w:sz w:val="20"/>
          <w:szCs w:val="20"/>
        </w:rPr>
        <w:t xml:space="preserve">: </w:t>
      </w:r>
      <w:r w:rsidRPr="00C86531">
        <w:rPr>
          <w:rFonts w:ascii="Arial Narrow" w:hAnsi="Arial Narrow"/>
          <w:color w:val="000000"/>
          <w:sz w:val="20"/>
          <w:szCs w:val="20"/>
        </w:rPr>
        <w:tab/>
      </w:r>
      <w:r w:rsidR="004537E7" w:rsidRPr="00F14096">
        <w:rPr>
          <w:rFonts w:ascii="Arial Narrow" w:eastAsia="Times New Roman" w:hAnsi="Arial Narrow" w:cs="Times New Roman"/>
          <w:sz w:val="20"/>
          <w:szCs w:val="20"/>
          <w:lang w:eastAsia="sl-SI"/>
        </w:rPr>
        <w:t xml:space="preserve">Izjava SPOT svetovalca </w:t>
      </w:r>
      <w:r w:rsidR="00331435">
        <w:rPr>
          <w:rFonts w:ascii="Arial Narrow" w:eastAsia="Times New Roman" w:hAnsi="Arial Narrow" w:cs="Times New Roman"/>
          <w:sz w:val="20"/>
          <w:szCs w:val="20"/>
          <w:lang w:eastAsia="sl-SI"/>
        </w:rPr>
        <w:t>–</w:t>
      </w:r>
      <w:r w:rsidR="004537E7" w:rsidRPr="00F14096">
        <w:rPr>
          <w:rFonts w:ascii="Arial Narrow" w:eastAsia="Times New Roman" w:hAnsi="Arial Narrow" w:cs="Times New Roman"/>
          <w:sz w:val="20"/>
          <w:szCs w:val="20"/>
          <w:lang w:eastAsia="sl-SI"/>
        </w:rPr>
        <w:t xml:space="preserve"> za prijavo na prvi sklop</w:t>
      </w:r>
      <w:r w:rsidR="004537E7" w:rsidRPr="00C86531" w:rsidDel="004537E7">
        <w:rPr>
          <w:rFonts w:ascii="Arial Narrow" w:hAnsi="Arial Narrow"/>
          <w:color w:val="000000"/>
          <w:sz w:val="20"/>
          <w:szCs w:val="20"/>
        </w:rPr>
        <w:t xml:space="preserve"> </w:t>
      </w:r>
      <w:r w:rsidRPr="00C86531">
        <w:rPr>
          <w:rFonts w:ascii="Arial Narrow" w:hAnsi="Arial Narrow"/>
          <w:color w:val="000000"/>
          <w:sz w:val="20"/>
          <w:szCs w:val="20"/>
        </w:rPr>
        <w:t xml:space="preserve"> </w:t>
      </w:r>
      <w:r w:rsidRPr="00C86531">
        <w:rPr>
          <w:rFonts w:ascii="Arial Narrow" w:hAnsi="Arial Narrow"/>
          <w:color w:val="000000"/>
          <w:sz w:val="20"/>
          <w:szCs w:val="20"/>
        </w:rPr>
        <w:tab/>
        <w:t xml:space="preserve">       </w:t>
      </w:r>
      <w:r w:rsidRPr="00C86531">
        <w:rPr>
          <w:rFonts w:ascii="Arial Narrow" w:hAnsi="Arial Narrow"/>
          <w:color w:val="000000"/>
          <w:sz w:val="20"/>
          <w:szCs w:val="20"/>
        </w:rPr>
        <w:tab/>
      </w:r>
      <w:r w:rsidRPr="00C86531">
        <w:rPr>
          <w:rFonts w:ascii="Arial Narrow" w:hAnsi="Arial Narrow"/>
          <w:color w:val="000000"/>
          <w:sz w:val="20"/>
          <w:szCs w:val="20"/>
        </w:rPr>
        <w:tab/>
        <w:t xml:space="preserve">             </w:t>
      </w:r>
      <w:r w:rsidR="00F14096" w:rsidRPr="00C86531">
        <w:rPr>
          <w:rFonts w:ascii="Arial Narrow" w:hAnsi="Arial Narrow"/>
          <w:color w:val="000000"/>
          <w:sz w:val="20"/>
          <w:szCs w:val="20"/>
        </w:rPr>
        <w:t xml:space="preserve">  </w:t>
      </w:r>
      <w:r w:rsidR="00193684" w:rsidRPr="00C86531">
        <w:rPr>
          <w:rFonts w:ascii="Arial Narrow" w:hAnsi="Arial Narrow"/>
          <w:color w:val="000000"/>
          <w:sz w:val="20"/>
          <w:szCs w:val="20"/>
        </w:rPr>
        <w:fldChar w:fldCharType="begin">
          <w:ffData>
            <w:name w:val="Potrditev164"/>
            <w:enabled/>
            <w:calcOnExit w:val="0"/>
            <w:checkBox>
              <w:sizeAuto/>
              <w:default w:val="0"/>
            </w:checkBox>
          </w:ffData>
        </w:fldChar>
      </w:r>
      <w:r w:rsidR="00193684" w:rsidRPr="00C86531">
        <w:rPr>
          <w:rFonts w:ascii="Arial Narrow" w:hAnsi="Arial Narrow"/>
          <w:color w:val="000000"/>
          <w:sz w:val="20"/>
          <w:szCs w:val="20"/>
        </w:rPr>
        <w:instrText xml:space="preserve"> FORMCHECKBOX </w:instrText>
      </w:r>
      <w:r w:rsidR="009E14FC">
        <w:rPr>
          <w:rFonts w:ascii="Arial Narrow" w:hAnsi="Arial Narrow"/>
          <w:color w:val="000000"/>
          <w:sz w:val="20"/>
          <w:szCs w:val="20"/>
        </w:rPr>
      </w:r>
      <w:r w:rsidR="009E14FC">
        <w:rPr>
          <w:rFonts w:ascii="Arial Narrow" w:hAnsi="Arial Narrow"/>
          <w:color w:val="000000"/>
          <w:sz w:val="20"/>
          <w:szCs w:val="20"/>
        </w:rPr>
        <w:fldChar w:fldCharType="separate"/>
      </w:r>
      <w:r w:rsidR="00193684" w:rsidRPr="00C86531">
        <w:rPr>
          <w:rFonts w:ascii="Arial Narrow" w:hAnsi="Arial Narrow"/>
          <w:color w:val="000000"/>
          <w:sz w:val="20"/>
          <w:szCs w:val="20"/>
        </w:rPr>
        <w:fldChar w:fldCharType="end"/>
      </w:r>
    </w:p>
    <w:p w14:paraId="0B21E418" w14:textId="50E5ECBF" w:rsidR="00E24DBD" w:rsidRPr="00C86531" w:rsidRDefault="0039344B" w:rsidP="00E24DBD">
      <w:pPr>
        <w:tabs>
          <w:tab w:val="left" w:pos="2127"/>
        </w:tabs>
        <w:rPr>
          <w:rFonts w:ascii="Arial Narrow" w:hAnsi="Arial Narrow"/>
          <w:color w:val="000000"/>
          <w:sz w:val="20"/>
          <w:szCs w:val="20"/>
        </w:rPr>
      </w:pPr>
      <w:r w:rsidRPr="00C86531">
        <w:rPr>
          <w:rFonts w:ascii="Arial Narrow" w:hAnsi="Arial Narrow"/>
          <w:color w:val="000000"/>
          <w:sz w:val="20"/>
          <w:szCs w:val="20"/>
        </w:rPr>
        <w:t xml:space="preserve">Obrazec </w:t>
      </w:r>
      <w:r w:rsidR="00193684" w:rsidRPr="00C86531">
        <w:rPr>
          <w:rFonts w:ascii="Arial Narrow" w:hAnsi="Arial Narrow"/>
          <w:color w:val="000000"/>
          <w:sz w:val="20"/>
          <w:szCs w:val="20"/>
        </w:rPr>
        <w:t>6 a</w:t>
      </w:r>
      <w:r w:rsidRPr="00C86531">
        <w:rPr>
          <w:rFonts w:ascii="Arial Narrow" w:hAnsi="Arial Narrow"/>
          <w:color w:val="000000"/>
          <w:sz w:val="20"/>
          <w:szCs w:val="20"/>
        </w:rPr>
        <w:t xml:space="preserve">: </w:t>
      </w:r>
      <w:r w:rsidRPr="00C86531">
        <w:rPr>
          <w:rFonts w:ascii="Arial Narrow" w:hAnsi="Arial Narrow"/>
          <w:color w:val="000000"/>
          <w:sz w:val="20"/>
          <w:szCs w:val="20"/>
        </w:rPr>
        <w:tab/>
      </w:r>
      <w:r w:rsidR="00193684" w:rsidRPr="00F14096">
        <w:rPr>
          <w:rFonts w:ascii="Arial Narrow" w:eastAsia="Times New Roman" w:hAnsi="Arial Narrow" w:cs="Times New Roman"/>
          <w:sz w:val="20"/>
          <w:szCs w:val="20"/>
          <w:lang w:eastAsia="sl-SI"/>
        </w:rPr>
        <w:t>Izjava podjetniškega mentorja – za prijavo na prvi sklop</w:t>
      </w:r>
      <w:r w:rsidR="00193684" w:rsidRPr="00C86531" w:rsidDel="00193684">
        <w:rPr>
          <w:rFonts w:ascii="Arial Narrow" w:hAnsi="Arial Narrow"/>
          <w:color w:val="000000"/>
          <w:sz w:val="20"/>
          <w:szCs w:val="20"/>
        </w:rPr>
        <w:t xml:space="preserve"> </w:t>
      </w:r>
      <w:r w:rsidRPr="00C86531">
        <w:rPr>
          <w:rFonts w:ascii="Arial Narrow" w:hAnsi="Arial Narrow"/>
          <w:color w:val="000000"/>
          <w:sz w:val="20"/>
          <w:szCs w:val="20"/>
        </w:rPr>
        <w:t xml:space="preserve">     </w:t>
      </w:r>
      <w:r w:rsidRPr="00C86531">
        <w:rPr>
          <w:rFonts w:ascii="Arial Narrow" w:hAnsi="Arial Narrow"/>
          <w:color w:val="000000"/>
          <w:sz w:val="20"/>
          <w:szCs w:val="20"/>
        </w:rPr>
        <w:tab/>
      </w:r>
      <w:r w:rsidRPr="00C86531">
        <w:rPr>
          <w:rFonts w:ascii="Arial Narrow" w:hAnsi="Arial Narrow"/>
          <w:color w:val="000000"/>
          <w:sz w:val="20"/>
          <w:szCs w:val="20"/>
        </w:rPr>
        <w:tab/>
      </w:r>
      <w:r w:rsidR="00193684" w:rsidRPr="00C86531">
        <w:rPr>
          <w:rFonts w:ascii="Arial Narrow" w:hAnsi="Arial Narrow"/>
          <w:color w:val="000000"/>
          <w:sz w:val="20"/>
          <w:szCs w:val="20"/>
        </w:rPr>
        <w:tab/>
      </w:r>
      <w:r w:rsidRPr="00C86531">
        <w:rPr>
          <w:rFonts w:ascii="Arial Narrow" w:hAnsi="Arial Narrow"/>
          <w:color w:val="000000"/>
          <w:sz w:val="20"/>
          <w:szCs w:val="20"/>
        </w:rPr>
        <w:fldChar w:fldCharType="begin">
          <w:ffData>
            <w:name w:val="Potrditev164"/>
            <w:enabled/>
            <w:calcOnExit w:val="0"/>
            <w:checkBox>
              <w:sizeAuto/>
              <w:default w:val="0"/>
            </w:checkBox>
          </w:ffData>
        </w:fldChar>
      </w:r>
      <w:r w:rsidRPr="00C86531">
        <w:rPr>
          <w:rFonts w:ascii="Arial Narrow" w:hAnsi="Arial Narrow"/>
          <w:color w:val="000000"/>
          <w:sz w:val="20"/>
          <w:szCs w:val="20"/>
        </w:rPr>
        <w:instrText xml:space="preserve"> FORMCHECKBOX </w:instrText>
      </w:r>
      <w:r w:rsidR="009E14FC">
        <w:rPr>
          <w:rFonts w:ascii="Arial Narrow" w:hAnsi="Arial Narrow"/>
          <w:color w:val="000000"/>
          <w:sz w:val="20"/>
          <w:szCs w:val="20"/>
        </w:rPr>
      </w:r>
      <w:r w:rsidR="009E14FC">
        <w:rPr>
          <w:rFonts w:ascii="Arial Narrow" w:hAnsi="Arial Narrow"/>
          <w:color w:val="000000"/>
          <w:sz w:val="20"/>
          <w:szCs w:val="20"/>
        </w:rPr>
        <w:fldChar w:fldCharType="separate"/>
      </w:r>
      <w:r w:rsidRPr="00C86531">
        <w:rPr>
          <w:rFonts w:ascii="Arial Narrow" w:hAnsi="Arial Narrow"/>
          <w:color w:val="000000"/>
          <w:sz w:val="20"/>
          <w:szCs w:val="20"/>
        </w:rPr>
        <w:fldChar w:fldCharType="end"/>
      </w:r>
    </w:p>
    <w:p w14:paraId="6EBB2CD2" w14:textId="77777777" w:rsidR="00193684" w:rsidRPr="00C86531" w:rsidRDefault="00E24DBD" w:rsidP="00E24DBD">
      <w:pPr>
        <w:tabs>
          <w:tab w:val="left" w:pos="2127"/>
        </w:tabs>
        <w:rPr>
          <w:rFonts w:ascii="Arial Narrow" w:hAnsi="Arial Narrow"/>
          <w:sz w:val="20"/>
          <w:szCs w:val="20"/>
        </w:rPr>
      </w:pPr>
      <w:r w:rsidRPr="00C86531">
        <w:rPr>
          <w:rFonts w:ascii="Arial Narrow" w:hAnsi="Arial Narrow"/>
          <w:color w:val="000000"/>
          <w:sz w:val="20"/>
          <w:szCs w:val="20"/>
        </w:rPr>
        <w:t>Obrazec 6</w:t>
      </w:r>
      <w:r w:rsidR="00193684" w:rsidRPr="00C86531">
        <w:rPr>
          <w:rFonts w:ascii="Arial Narrow" w:hAnsi="Arial Narrow"/>
          <w:color w:val="000000"/>
          <w:sz w:val="20"/>
          <w:szCs w:val="20"/>
        </w:rPr>
        <w:t xml:space="preserve"> b</w:t>
      </w:r>
      <w:r w:rsidRPr="00C86531">
        <w:rPr>
          <w:rFonts w:ascii="Arial Narrow" w:hAnsi="Arial Narrow"/>
          <w:color w:val="000000"/>
          <w:sz w:val="20"/>
          <w:szCs w:val="20"/>
        </w:rPr>
        <w:t xml:space="preserve">: </w:t>
      </w:r>
      <w:r w:rsidRPr="00C86531">
        <w:rPr>
          <w:rFonts w:ascii="Arial Narrow" w:hAnsi="Arial Narrow"/>
          <w:color w:val="000000"/>
          <w:sz w:val="20"/>
          <w:szCs w:val="20"/>
        </w:rPr>
        <w:tab/>
      </w:r>
      <w:r w:rsidR="00193684" w:rsidRPr="00F14096">
        <w:rPr>
          <w:rFonts w:ascii="Arial Narrow" w:eastAsia="Times New Roman" w:hAnsi="Arial Narrow" w:cs="Times New Roman"/>
          <w:sz w:val="20"/>
          <w:szCs w:val="20"/>
          <w:lang w:eastAsia="sl-SI"/>
        </w:rPr>
        <w:t>Izjava start-up mentorja – za prijavo na drugi sklop</w:t>
      </w:r>
      <w:r w:rsidR="00193684" w:rsidRPr="00C86531" w:rsidDel="00193684">
        <w:rPr>
          <w:rFonts w:ascii="Arial Narrow" w:hAnsi="Arial Narrow"/>
          <w:sz w:val="20"/>
          <w:szCs w:val="20"/>
        </w:rPr>
        <w:t xml:space="preserve"> </w:t>
      </w:r>
      <w:r w:rsidRPr="00C86531">
        <w:rPr>
          <w:rFonts w:ascii="Arial Narrow" w:hAnsi="Arial Narrow"/>
          <w:sz w:val="20"/>
          <w:szCs w:val="20"/>
        </w:rPr>
        <w:t xml:space="preserve">                                            </w:t>
      </w:r>
      <w:r w:rsidR="00193684" w:rsidRPr="00C86531">
        <w:rPr>
          <w:rFonts w:ascii="Arial Narrow" w:hAnsi="Arial Narrow"/>
          <w:sz w:val="20"/>
          <w:szCs w:val="20"/>
        </w:rPr>
        <w:tab/>
      </w:r>
      <w:r w:rsidRPr="00C86531">
        <w:rPr>
          <w:rFonts w:ascii="Arial Narrow" w:hAnsi="Arial Narrow"/>
          <w:sz w:val="20"/>
          <w:szCs w:val="20"/>
        </w:rPr>
        <w:fldChar w:fldCharType="begin">
          <w:ffData>
            <w:name w:val="Potrditev164"/>
            <w:enabled/>
            <w:calcOnExit w:val="0"/>
            <w:checkBox>
              <w:sizeAuto/>
              <w:default w:val="0"/>
            </w:checkBox>
          </w:ffData>
        </w:fldChar>
      </w:r>
      <w:r w:rsidRPr="00C86531">
        <w:rPr>
          <w:rFonts w:ascii="Arial Narrow" w:hAnsi="Arial Narrow"/>
          <w:sz w:val="20"/>
          <w:szCs w:val="20"/>
        </w:rPr>
        <w:instrText xml:space="preserve"> FORMCHECKBOX </w:instrText>
      </w:r>
      <w:r w:rsidR="009E14FC">
        <w:rPr>
          <w:rFonts w:ascii="Arial Narrow" w:hAnsi="Arial Narrow"/>
          <w:sz w:val="20"/>
          <w:szCs w:val="20"/>
        </w:rPr>
      </w:r>
      <w:r w:rsidR="009E14FC">
        <w:rPr>
          <w:rFonts w:ascii="Arial Narrow" w:hAnsi="Arial Narrow"/>
          <w:sz w:val="20"/>
          <w:szCs w:val="20"/>
        </w:rPr>
        <w:fldChar w:fldCharType="separate"/>
      </w:r>
      <w:r w:rsidRPr="00C86531">
        <w:rPr>
          <w:rFonts w:ascii="Arial Narrow" w:hAnsi="Arial Narrow"/>
          <w:sz w:val="20"/>
          <w:szCs w:val="20"/>
        </w:rPr>
        <w:fldChar w:fldCharType="end"/>
      </w:r>
    </w:p>
    <w:p w14:paraId="40916124" w14:textId="3546FCE2" w:rsidR="00193684" w:rsidRPr="00C86531" w:rsidRDefault="00193684" w:rsidP="00E24DBD">
      <w:pPr>
        <w:tabs>
          <w:tab w:val="left" w:pos="2127"/>
        </w:tabs>
        <w:rPr>
          <w:rFonts w:ascii="Arial Narrow" w:hAnsi="Arial Narrow"/>
          <w:sz w:val="20"/>
          <w:szCs w:val="20"/>
        </w:rPr>
      </w:pPr>
      <w:r w:rsidRPr="00C86531">
        <w:rPr>
          <w:rFonts w:ascii="Arial Narrow" w:hAnsi="Arial Narrow"/>
          <w:color w:val="000000"/>
          <w:sz w:val="20"/>
          <w:szCs w:val="20"/>
        </w:rPr>
        <w:t xml:space="preserve">Obrazec 7: </w:t>
      </w:r>
      <w:r w:rsidRPr="00C86531">
        <w:rPr>
          <w:rFonts w:ascii="Arial Narrow" w:hAnsi="Arial Narrow"/>
          <w:color w:val="000000"/>
          <w:sz w:val="20"/>
          <w:szCs w:val="20"/>
        </w:rPr>
        <w:tab/>
      </w:r>
      <w:r w:rsidR="00367040" w:rsidRPr="00367040">
        <w:rPr>
          <w:rFonts w:ascii="Arial Narrow" w:hAnsi="Arial Narrow"/>
          <w:color w:val="000000"/>
          <w:sz w:val="20"/>
          <w:szCs w:val="20"/>
        </w:rPr>
        <w:t>Izjava o pridobljenih referencah vlagatelja za</w:t>
      </w:r>
      <w:r w:rsidR="00367040">
        <w:rPr>
          <w:rFonts w:ascii="Arial Narrow" w:hAnsi="Arial Narrow"/>
          <w:color w:val="000000"/>
          <w:sz w:val="20"/>
          <w:szCs w:val="20"/>
        </w:rPr>
        <w:t xml:space="preserve"> prvi</w:t>
      </w:r>
      <w:r w:rsidR="00367040" w:rsidRPr="00367040">
        <w:rPr>
          <w:rFonts w:ascii="Arial Narrow" w:hAnsi="Arial Narrow"/>
          <w:color w:val="000000"/>
          <w:sz w:val="20"/>
          <w:szCs w:val="20"/>
        </w:rPr>
        <w:t xml:space="preserve"> sklop</w:t>
      </w:r>
      <w:r w:rsidR="00367040" w:rsidRPr="00367040" w:rsidDel="00367040">
        <w:rPr>
          <w:rFonts w:ascii="Arial Narrow" w:hAnsi="Arial Narrow"/>
          <w:color w:val="000000"/>
          <w:sz w:val="20"/>
          <w:szCs w:val="20"/>
        </w:rPr>
        <w:t xml:space="preserve"> </w:t>
      </w:r>
      <w:r w:rsidR="00367040">
        <w:rPr>
          <w:rFonts w:ascii="Arial Narrow" w:eastAsia="Times New Roman" w:hAnsi="Arial Narrow" w:cs="Times New Roman"/>
          <w:sz w:val="20"/>
          <w:szCs w:val="20"/>
          <w:lang w:eastAsia="sl-SI"/>
        </w:rPr>
        <w:tab/>
      </w:r>
      <w:r w:rsidR="00367040">
        <w:rPr>
          <w:rFonts w:ascii="Arial Narrow" w:eastAsia="Times New Roman" w:hAnsi="Arial Narrow" w:cs="Times New Roman"/>
          <w:sz w:val="20"/>
          <w:szCs w:val="20"/>
          <w:lang w:eastAsia="sl-SI"/>
        </w:rPr>
        <w:tab/>
      </w:r>
      <w:r w:rsidR="00367040">
        <w:rPr>
          <w:rFonts w:ascii="Arial Narrow" w:eastAsia="Times New Roman" w:hAnsi="Arial Narrow" w:cs="Times New Roman"/>
          <w:sz w:val="20"/>
          <w:szCs w:val="20"/>
          <w:lang w:eastAsia="sl-SI"/>
        </w:rPr>
        <w:tab/>
      </w:r>
      <w:r w:rsidR="00F14096">
        <w:rPr>
          <w:rFonts w:ascii="Arial Narrow" w:hAnsi="Arial Narrow"/>
          <w:sz w:val="20"/>
          <w:szCs w:val="20"/>
        </w:rPr>
        <w:tab/>
      </w:r>
      <w:r w:rsidRPr="00C86531">
        <w:rPr>
          <w:rFonts w:ascii="Arial Narrow" w:hAnsi="Arial Narrow"/>
          <w:color w:val="000000"/>
          <w:sz w:val="20"/>
          <w:szCs w:val="20"/>
        </w:rPr>
        <w:fldChar w:fldCharType="begin">
          <w:ffData>
            <w:name w:val="Potrditev164"/>
            <w:enabled/>
            <w:calcOnExit w:val="0"/>
            <w:checkBox>
              <w:sizeAuto/>
              <w:default w:val="0"/>
            </w:checkBox>
          </w:ffData>
        </w:fldChar>
      </w:r>
      <w:r w:rsidRPr="00C86531">
        <w:rPr>
          <w:rFonts w:ascii="Arial Narrow" w:hAnsi="Arial Narrow"/>
          <w:color w:val="000000"/>
          <w:sz w:val="20"/>
          <w:szCs w:val="20"/>
        </w:rPr>
        <w:instrText xml:space="preserve"> FORMCHECKBOX </w:instrText>
      </w:r>
      <w:r w:rsidR="009E14FC">
        <w:rPr>
          <w:rFonts w:ascii="Arial Narrow" w:hAnsi="Arial Narrow"/>
          <w:color w:val="000000"/>
          <w:sz w:val="20"/>
          <w:szCs w:val="20"/>
        </w:rPr>
      </w:r>
      <w:r w:rsidR="009E14FC">
        <w:rPr>
          <w:rFonts w:ascii="Arial Narrow" w:hAnsi="Arial Narrow"/>
          <w:color w:val="000000"/>
          <w:sz w:val="20"/>
          <w:szCs w:val="20"/>
        </w:rPr>
        <w:fldChar w:fldCharType="separate"/>
      </w:r>
      <w:r w:rsidRPr="00C86531">
        <w:rPr>
          <w:rFonts w:ascii="Arial Narrow" w:hAnsi="Arial Narrow"/>
          <w:color w:val="000000"/>
          <w:sz w:val="20"/>
          <w:szCs w:val="20"/>
        </w:rPr>
        <w:fldChar w:fldCharType="end"/>
      </w:r>
    </w:p>
    <w:p w14:paraId="3CC1929C" w14:textId="13F6D6FD" w:rsidR="00E24DBD" w:rsidRPr="00C86531" w:rsidRDefault="00193684" w:rsidP="00E24DBD">
      <w:pPr>
        <w:tabs>
          <w:tab w:val="left" w:pos="2127"/>
        </w:tabs>
        <w:rPr>
          <w:rFonts w:ascii="Arial Narrow" w:hAnsi="Arial Narrow"/>
          <w:sz w:val="20"/>
          <w:szCs w:val="20"/>
        </w:rPr>
      </w:pPr>
      <w:r w:rsidRPr="00C86531">
        <w:rPr>
          <w:rFonts w:ascii="Arial Narrow" w:hAnsi="Arial Narrow"/>
          <w:color w:val="000000"/>
          <w:sz w:val="20"/>
          <w:szCs w:val="20"/>
        </w:rPr>
        <w:t xml:space="preserve">Obrazec 7 a: </w:t>
      </w:r>
      <w:r w:rsidRPr="00C86531">
        <w:rPr>
          <w:rFonts w:ascii="Arial Narrow" w:hAnsi="Arial Narrow"/>
          <w:color w:val="000000"/>
          <w:sz w:val="20"/>
          <w:szCs w:val="20"/>
        </w:rPr>
        <w:tab/>
      </w:r>
      <w:r w:rsidR="00367040" w:rsidRPr="00367040">
        <w:rPr>
          <w:rFonts w:ascii="Arial Narrow" w:hAnsi="Arial Narrow"/>
          <w:color w:val="000000"/>
          <w:sz w:val="20"/>
          <w:szCs w:val="20"/>
        </w:rPr>
        <w:t>Izjava o pridobljenih referencah vlagatelja za drugi sklop</w:t>
      </w:r>
      <w:r w:rsidR="00367040" w:rsidRPr="00367040" w:rsidDel="00367040">
        <w:rPr>
          <w:rFonts w:ascii="Arial Narrow" w:hAnsi="Arial Narrow"/>
          <w:color w:val="000000"/>
          <w:sz w:val="20"/>
          <w:szCs w:val="20"/>
        </w:rPr>
        <w:t xml:space="preserve"> </w:t>
      </w:r>
      <w:r w:rsidR="00367040">
        <w:rPr>
          <w:rFonts w:ascii="Arial Narrow" w:eastAsia="Times New Roman" w:hAnsi="Arial Narrow" w:cs="Times New Roman"/>
          <w:sz w:val="20"/>
          <w:szCs w:val="20"/>
          <w:lang w:eastAsia="sl-SI"/>
        </w:rPr>
        <w:tab/>
        <w:t xml:space="preserve">    </w:t>
      </w:r>
      <w:r w:rsidR="00367040">
        <w:rPr>
          <w:rFonts w:ascii="Arial Narrow" w:eastAsia="Times New Roman" w:hAnsi="Arial Narrow" w:cs="Times New Roman"/>
          <w:sz w:val="20"/>
          <w:szCs w:val="20"/>
          <w:lang w:eastAsia="sl-SI"/>
        </w:rPr>
        <w:tab/>
      </w:r>
      <w:r w:rsidRPr="00F14096" w:rsidDel="00193684">
        <w:rPr>
          <w:rFonts w:ascii="Arial Narrow" w:eastAsia="Times New Roman" w:hAnsi="Arial Narrow" w:cs="Times New Roman"/>
          <w:sz w:val="20"/>
          <w:szCs w:val="20"/>
          <w:lang w:eastAsia="sl-SI"/>
        </w:rPr>
        <w:t xml:space="preserve"> </w:t>
      </w:r>
      <w:r w:rsidRPr="00C86531">
        <w:rPr>
          <w:rFonts w:ascii="Arial Narrow" w:hAnsi="Arial Narrow"/>
          <w:sz w:val="20"/>
          <w:szCs w:val="20"/>
        </w:rPr>
        <w:tab/>
      </w:r>
      <w:r w:rsidRPr="00C86531">
        <w:rPr>
          <w:rFonts w:ascii="Arial Narrow" w:hAnsi="Arial Narrow"/>
          <w:sz w:val="20"/>
          <w:szCs w:val="20"/>
        </w:rPr>
        <w:tab/>
      </w:r>
      <w:r w:rsidRPr="00C86531">
        <w:rPr>
          <w:rFonts w:ascii="Arial Narrow" w:hAnsi="Arial Narrow"/>
          <w:sz w:val="20"/>
          <w:szCs w:val="20"/>
        </w:rPr>
        <w:fldChar w:fldCharType="begin">
          <w:ffData>
            <w:name w:val="Potrditev164"/>
            <w:enabled/>
            <w:calcOnExit w:val="0"/>
            <w:checkBox>
              <w:sizeAuto/>
              <w:default w:val="0"/>
            </w:checkBox>
          </w:ffData>
        </w:fldChar>
      </w:r>
      <w:r w:rsidRPr="00C86531">
        <w:rPr>
          <w:rFonts w:ascii="Arial Narrow" w:hAnsi="Arial Narrow"/>
          <w:sz w:val="20"/>
          <w:szCs w:val="20"/>
        </w:rPr>
        <w:instrText xml:space="preserve"> FORMCHECKBOX </w:instrText>
      </w:r>
      <w:r w:rsidR="009E14FC">
        <w:rPr>
          <w:rFonts w:ascii="Arial Narrow" w:hAnsi="Arial Narrow"/>
          <w:sz w:val="20"/>
          <w:szCs w:val="20"/>
        </w:rPr>
      </w:r>
      <w:r w:rsidR="009E14FC">
        <w:rPr>
          <w:rFonts w:ascii="Arial Narrow" w:hAnsi="Arial Narrow"/>
          <w:sz w:val="20"/>
          <w:szCs w:val="20"/>
        </w:rPr>
        <w:fldChar w:fldCharType="separate"/>
      </w:r>
      <w:r w:rsidRPr="00C86531">
        <w:rPr>
          <w:rFonts w:ascii="Arial Narrow" w:hAnsi="Arial Narrow"/>
          <w:sz w:val="20"/>
          <w:szCs w:val="20"/>
        </w:rPr>
        <w:fldChar w:fldCharType="end"/>
      </w:r>
    </w:p>
    <w:p w14:paraId="5970429B" w14:textId="7FA252EA" w:rsidR="00F14096" w:rsidRPr="00C86531" w:rsidRDefault="00F14096" w:rsidP="00F14096">
      <w:pPr>
        <w:tabs>
          <w:tab w:val="left" w:pos="2127"/>
        </w:tabs>
        <w:rPr>
          <w:rFonts w:ascii="Arial Narrow" w:hAnsi="Arial Narrow"/>
          <w:sz w:val="20"/>
          <w:szCs w:val="20"/>
        </w:rPr>
      </w:pPr>
      <w:r w:rsidRPr="007A3777">
        <w:rPr>
          <w:rFonts w:ascii="Arial Narrow" w:hAnsi="Arial Narrow"/>
          <w:color w:val="000000"/>
          <w:sz w:val="20"/>
          <w:szCs w:val="20"/>
        </w:rPr>
        <w:t xml:space="preserve">Obrazec </w:t>
      </w:r>
      <w:r w:rsidR="00367040">
        <w:rPr>
          <w:rFonts w:ascii="Arial Narrow" w:hAnsi="Arial Narrow"/>
          <w:color w:val="000000"/>
          <w:sz w:val="20"/>
          <w:szCs w:val="20"/>
        </w:rPr>
        <w:t>9</w:t>
      </w:r>
      <w:r w:rsidRPr="007A3777">
        <w:rPr>
          <w:rFonts w:ascii="Arial Narrow" w:hAnsi="Arial Narrow"/>
          <w:color w:val="000000"/>
          <w:sz w:val="20"/>
          <w:szCs w:val="20"/>
        </w:rPr>
        <w:t xml:space="preserve"> : </w:t>
      </w:r>
      <w:r w:rsidRPr="007A3777">
        <w:rPr>
          <w:rFonts w:ascii="Arial Narrow" w:hAnsi="Arial Narrow"/>
          <w:color w:val="000000"/>
          <w:sz w:val="20"/>
          <w:szCs w:val="20"/>
        </w:rPr>
        <w:tab/>
      </w:r>
      <w:r w:rsidRPr="00F14096">
        <w:rPr>
          <w:rFonts w:ascii="Arial Narrow" w:eastAsia="Times New Roman" w:hAnsi="Arial Narrow" w:cs="Times New Roman"/>
          <w:sz w:val="20"/>
          <w:szCs w:val="20"/>
          <w:lang w:eastAsia="sl-SI"/>
        </w:rPr>
        <w:t>Obrazec za ovojnico – za prijavo na prvi sklop</w:t>
      </w:r>
      <w:r w:rsidRPr="00F14096" w:rsidDel="00193684">
        <w:rPr>
          <w:rFonts w:ascii="Arial Narrow" w:eastAsia="Times New Roman" w:hAnsi="Arial Narrow" w:cs="Times New Roman"/>
          <w:sz w:val="20"/>
          <w:szCs w:val="20"/>
          <w:lang w:eastAsia="sl-SI"/>
        </w:rPr>
        <w:t xml:space="preserve"> </w:t>
      </w:r>
      <w:r w:rsidRPr="007A3777">
        <w:rPr>
          <w:rFonts w:ascii="Arial Narrow" w:hAnsi="Arial Narrow"/>
          <w:sz w:val="20"/>
          <w:szCs w:val="20"/>
        </w:rPr>
        <w:tab/>
      </w:r>
      <w:r w:rsidRPr="007A3777">
        <w:rPr>
          <w:rFonts w:ascii="Arial Narrow" w:hAnsi="Arial Narrow"/>
          <w:sz w:val="20"/>
          <w:szCs w:val="20"/>
        </w:rPr>
        <w:tab/>
      </w:r>
      <w:r w:rsidRPr="007A3777">
        <w:rPr>
          <w:rFonts w:ascii="Arial Narrow" w:hAnsi="Arial Narrow"/>
          <w:sz w:val="20"/>
          <w:szCs w:val="20"/>
        </w:rPr>
        <w:tab/>
      </w:r>
      <w:r w:rsidRPr="007A3777">
        <w:rPr>
          <w:rFonts w:ascii="Arial Narrow" w:hAnsi="Arial Narrow"/>
          <w:sz w:val="20"/>
          <w:szCs w:val="20"/>
        </w:rPr>
        <w:tab/>
      </w:r>
      <w:r>
        <w:rPr>
          <w:rFonts w:ascii="Arial Narrow" w:hAnsi="Arial Narrow"/>
          <w:sz w:val="20"/>
          <w:szCs w:val="20"/>
        </w:rPr>
        <w:tab/>
      </w:r>
      <w:r w:rsidRPr="00C86531">
        <w:rPr>
          <w:rFonts w:ascii="Arial Narrow" w:hAnsi="Arial Narrow"/>
          <w:sz w:val="20"/>
          <w:szCs w:val="20"/>
        </w:rPr>
        <w:fldChar w:fldCharType="begin">
          <w:ffData>
            <w:name w:val="Potrditev164"/>
            <w:enabled/>
            <w:calcOnExit w:val="0"/>
            <w:checkBox>
              <w:sizeAuto/>
              <w:default w:val="0"/>
            </w:checkBox>
          </w:ffData>
        </w:fldChar>
      </w:r>
      <w:r w:rsidRPr="00C86531">
        <w:rPr>
          <w:rFonts w:ascii="Arial Narrow" w:hAnsi="Arial Narrow"/>
          <w:sz w:val="20"/>
          <w:szCs w:val="20"/>
        </w:rPr>
        <w:instrText xml:space="preserve"> FORMCHECKBOX </w:instrText>
      </w:r>
      <w:r w:rsidR="009E14FC">
        <w:rPr>
          <w:rFonts w:ascii="Arial Narrow" w:hAnsi="Arial Narrow"/>
          <w:sz w:val="20"/>
          <w:szCs w:val="20"/>
        </w:rPr>
      </w:r>
      <w:r w:rsidR="009E14FC">
        <w:rPr>
          <w:rFonts w:ascii="Arial Narrow" w:hAnsi="Arial Narrow"/>
          <w:sz w:val="20"/>
          <w:szCs w:val="20"/>
        </w:rPr>
        <w:fldChar w:fldCharType="separate"/>
      </w:r>
      <w:r w:rsidRPr="00C86531">
        <w:rPr>
          <w:rFonts w:ascii="Arial Narrow" w:hAnsi="Arial Narrow"/>
          <w:sz w:val="20"/>
          <w:szCs w:val="20"/>
        </w:rPr>
        <w:fldChar w:fldCharType="end"/>
      </w:r>
    </w:p>
    <w:p w14:paraId="687102E5" w14:textId="1153E541" w:rsidR="00F14096" w:rsidRDefault="00F14096" w:rsidP="00C86531">
      <w:pPr>
        <w:spacing w:line="240" w:lineRule="auto"/>
        <w:rPr>
          <w:rFonts w:ascii="Arial Narrow" w:hAnsi="Arial Narrow"/>
        </w:rPr>
      </w:pPr>
      <w:r w:rsidRPr="00C86531">
        <w:rPr>
          <w:rFonts w:ascii="Arial Narrow" w:hAnsi="Arial Narrow"/>
          <w:color w:val="000000"/>
          <w:sz w:val="20"/>
          <w:szCs w:val="20"/>
        </w:rPr>
        <w:t xml:space="preserve">Obrazec </w:t>
      </w:r>
      <w:r w:rsidR="00367040">
        <w:rPr>
          <w:rFonts w:ascii="Arial Narrow" w:hAnsi="Arial Narrow"/>
          <w:color w:val="000000"/>
          <w:sz w:val="20"/>
          <w:szCs w:val="20"/>
        </w:rPr>
        <w:t>9</w:t>
      </w:r>
      <w:r w:rsidRPr="00C86531">
        <w:rPr>
          <w:rFonts w:ascii="Arial Narrow" w:hAnsi="Arial Narrow"/>
          <w:color w:val="000000"/>
          <w:sz w:val="20"/>
          <w:szCs w:val="20"/>
        </w:rPr>
        <w:t xml:space="preserve"> a: </w:t>
      </w:r>
      <w:r w:rsidRPr="00C86531">
        <w:rPr>
          <w:rFonts w:ascii="Arial Narrow" w:hAnsi="Arial Narrow"/>
          <w:color w:val="000000"/>
          <w:sz w:val="20"/>
          <w:szCs w:val="20"/>
        </w:rPr>
        <w:tab/>
      </w:r>
      <w:r w:rsidRPr="00C86531">
        <w:rPr>
          <w:rFonts w:ascii="Arial Narrow" w:hAnsi="Arial Narrow"/>
          <w:color w:val="000000"/>
          <w:sz w:val="20"/>
          <w:szCs w:val="20"/>
        </w:rPr>
        <w:tab/>
      </w:r>
      <w:r w:rsidRPr="00F14096">
        <w:rPr>
          <w:rFonts w:ascii="Arial Narrow" w:eastAsia="Times New Roman" w:hAnsi="Arial Narrow" w:cs="Times New Roman"/>
          <w:sz w:val="20"/>
          <w:szCs w:val="20"/>
          <w:lang w:eastAsia="sl-SI"/>
        </w:rPr>
        <w:t>Obrazec za ovojnico – za prijavo na drugi sklop</w:t>
      </w:r>
      <w:r w:rsidRPr="00C86531">
        <w:rPr>
          <w:rFonts w:ascii="Arial Narrow" w:hAnsi="Arial Narrow"/>
          <w:sz w:val="20"/>
          <w:szCs w:val="20"/>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39344B">
        <w:rPr>
          <w:rFonts w:ascii="Arial Narrow" w:hAnsi="Arial Narrow"/>
        </w:rPr>
        <w:fldChar w:fldCharType="begin">
          <w:ffData>
            <w:name w:val="Potrditev164"/>
            <w:enabled/>
            <w:calcOnExit w:val="0"/>
            <w:checkBox>
              <w:sizeAuto/>
              <w:default w:val="0"/>
            </w:checkBox>
          </w:ffData>
        </w:fldChar>
      </w:r>
      <w:r w:rsidRPr="0039344B">
        <w:rPr>
          <w:rFonts w:ascii="Arial Narrow" w:hAnsi="Arial Narrow"/>
        </w:rPr>
        <w:instrText xml:space="preserve"> FORMCHECKBOX </w:instrText>
      </w:r>
      <w:r w:rsidR="009E14FC">
        <w:rPr>
          <w:rFonts w:ascii="Arial Narrow" w:hAnsi="Arial Narrow"/>
        </w:rPr>
      </w:r>
      <w:r w:rsidR="009E14FC">
        <w:rPr>
          <w:rFonts w:ascii="Arial Narrow" w:hAnsi="Arial Narrow"/>
        </w:rPr>
        <w:fldChar w:fldCharType="separate"/>
      </w:r>
      <w:r w:rsidRPr="0039344B">
        <w:rPr>
          <w:rFonts w:ascii="Arial Narrow" w:hAnsi="Arial Narrow"/>
        </w:rPr>
        <w:fldChar w:fldCharType="end"/>
      </w:r>
    </w:p>
    <w:p w14:paraId="4E2A9F6A" w14:textId="63D1C0F1" w:rsidR="007A3777" w:rsidRDefault="007A3777" w:rsidP="00C86531">
      <w:pPr>
        <w:spacing w:line="240" w:lineRule="auto"/>
        <w:rPr>
          <w:rFonts w:ascii="Arial Narrow" w:hAnsi="Arial Narrow"/>
          <w:color w:val="000000"/>
          <w:sz w:val="20"/>
          <w:szCs w:val="20"/>
        </w:rPr>
      </w:pPr>
      <w:r w:rsidRPr="00C86531">
        <w:rPr>
          <w:rFonts w:ascii="Arial Narrow" w:hAnsi="Arial Narrow"/>
          <w:sz w:val="20"/>
          <w:szCs w:val="20"/>
        </w:rPr>
        <w:t xml:space="preserve">VIII: </w:t>
      </w:r>
      <w:r w:rsidRPr="00C86531">
        <w:rPr>
          <w:rFonts w:ascii="Arial Narrow" w:hAnsi="Arial Narrow"/>
          <w:sz w:val="20"/>
          <w:szCs w:val="20"/>
        </w:rPr>
        <w:tab/>
      </w:r>
      <w:r w:rsidRPr="00C86531">
        <w:rPr>
          <w:rFonts w:ascii="Arial Narrow" w:hAnsi="Arial Narrow"/>
          <w:sz w:val="20"/>
          <w:szCs w:val="20"/>
        </w:rPr>
        <w:tab/>
      </w:r>
      <w:r w:rsidRPr="00C86531">
        <w:rPr>
          <w:rFonts w:ascii="Arial Narrow" w:hAnsi="Arial Narrow"/>
          <w:sz w:val="20"/>
          <w:szCs w:val="20"/>
        </w:rPr>
        <w:tab/>
        <w:t xml:space="preserve">Vzorec pogodbe o financiranju </w:t>
      </w:r>
      <w:r w:rsidR="007A0796">
        <w:rPr>
          <w:rFonts w:ascii="Arial Narrow" w:hAnsi="Arial Narrow"/>
          <w:sz w:val="20"/>
          <w:szCs w:val="20"/>
        </w:rPr>
        <w:t xml:space="preserve">prvi sklop </w:t>
      </w:r>
      <w:r w:rsidRPr="00C86531">
        <w:rPr>
          <w:rFonts w:ascii="Arial Narrow" w:hAnsi="Arial Narrow"/>
          <w:sz w:val="20"/>
          <w:szCs w:val="20"/>
        </w:rPr>
        <w:t>– parafiran</w:t>
      </w:r>
      <w:r w:rsidRPr="00C86531">
        <w:rPr>
          <w:rFonts w:ascii="Arial Narrow" w:hAnsi="Arial Narrow"/>
          <w:sz w:val="20"/>
          <w:szCs w:val="20"/>
        </w:rPr>
        <w:tab/>
      </w:r>
      <w:r w:rsidRPr="00C86531">
        <w:rPr>
          <w:rFonts w:ascii="Arial Narrow" w:hAnsi="Arial Narrow"/>
          <w:sz w:val="20"/>
          <w:szCs w:val="20"/>
        </w:rPr>
        <w:tab/>
      </w:r>
      <w:r w:rsidRPr="00C86531">
        <w:rPr>
          <w:rFonts w:ascii="Arial Narrow" w:hAnsi="Arial Narrow"/>
          <w:sz w:val="20"/>
          <w:szCs w:val="20"/>
        </w:rPr>
        <w:tab/>
      </w:r>
      <w:r w:rsidRPr="00C86531">
        <w:rPr>
          <w:rFonts w:ascii="Arial Narrow" w:hAnsi="Arial Narrow"/>
          <w:sz w:val="20"/>
          <w:szCs w:val="20"/>
        </w:rPr>
        <w:tab/>
      </w:r>
      <w:r w:rsidRPr="005E62C0">
        <w:rPr>
          <w:rFonts w:ascii="Arial Narrow" w:hAnsi="Arial Narrow"/>
          <w:color w:val="000000"/>
          <w:sz w:val="20"/>
          <w:szCs w:val="20"/>
        </w:rPr>
        <w:fldChar w:fldCharType="begin">
          <w:ffData>
            <w:name w:val="Potrditev164"/>
            <w:enabled/>
            <w:calcOnExit w:val="0"/>
            <w:checkBox>
              <w:sizeAuto/>
              <w:default w:val="0"/>
            </w:checkBox>
          </w:ffData>
        </w:fldChar>
      </w:r>
      <w:r w:rsidRPr="005E62C0">
        <w:rPr>
          <w:rFonts w:ascii="Arial Narrow" w:hAnsi="Arial Narrow"/>
          <w:color w:val="000000"/>
          <w:sz w:val="20"/>
          <w:szCs w:val="20"/>
        </w:rPr>
        <w:instrText xml:space="preserve"> FORMCHECKBOX </w:instrText>
      </w:r>
      <w:r w:rsidR="009E14FC">
        <w:rPr>
          <w:rFonts w:ascii="Arial Narrow" w:hAnsi="Arial Narrow"/>
          <w:color w:val="000000"/>
          <w:sz w:val="20"/>
          <w:szCs w:val="20"/>
        </w:rPr>
      </w:r>
      <w:r w:rsidR="009E14FC">
        <w:rPr>
          <w:rFonts w:ascii="Arial Narrow" w:hAnsi="Arial Narrow"/>
          <w:color w:val="000000"/>
          <w:sz w:val="20"/>
          <w:szCs w:val="20"/>
        </w:rPr>
        <w:fldChar w:fldCharType="separate"/>
      </w:r>
      <w:r w:rsidRPr="005E62C0">
        <w:rPr>
          <w:rFonts w:ascii="Arial Narrow" w:hAnsi="Arial Narrow"/>
          <w:color w:val="000000"/>
          <w:sz w:val="20"/>
          <w:szCs w:val="20"/>
        </w:rPr>
        <w:fldChar w:fldCharType="end"/>
      </w:r>
    </w:p>
    <w:p w14:paraId="34C92E87" w14:textId="0D129566" w:rsidR="002658FC" w:rsidRPr="005E62C0" w:rsidRDefault="002658FC" w:rsidP="00C86531">
      <w:pPr>
        <w:spacing w:line="240" w:lineRule="auto"/>
        <w:rPr>
          <w:rFonts w:ascii="Arial Narrow" w:hAnsi="Arial Narrow"/>
          <w:color w:val="000000"/>
          <w:sz w:val="20"/>
          <w:szCs w:val="20"/>
        </w:rPr>
      </w:pPr>
      <w:r w:rsidRPr="00C86531">
        <w:rPr>
          <w:rFonts w:ascii="Arial Narrow" w:hAnsi="Arial Narrow"/>
          <w:sz w:val="20"/>
          <w:szCs w:val="20"/>
        </w:rPr>
        <w:t>VIII</w:t>
      </w:r>
      <w:r>
        <w:rPr>
          <w:rFonts w:ascii="Arial Narrow" w:hAnsi="Arial Narrow"/>
          <w:sz w:val="20"/>
          <w:szCs w:val="20"/>
        </w:rPr>
        <w:t>. A</w:t>
      </w:r>
      <w:r w:rsidRPr="00C86531">
        <w:rPr>
          <w:rFonts w:ascii="Arial Narrow" w:hAnsi="Arial Narrow"/>
          <w:sz w:val="20"/>
          <w:szCs w:val="20"/>
        </w:rPr>
        <w:t xml:space="preserve">: </w:t>
      </w:r>
      <w:r w:rsidRPr="00C86531">
        <w:rPr>
          <w:rFonts w:ascii="Arial Narrow" w:hAnsi="Arial Narrow"/>
          <w:sz w:val="20"/>
          <w:szCs w:val="20"/>
        </w:rPr>
        <w:tab/>
      </w:r>
      <w:r w:rsidRPr="00C86531">
        <w:rPr>
          <w:rFonts w:ascii="Arial Narrow" w:hAnsi="Arial Narrow"/>
          <w:sz w:val="20"/>
          <w:szCs w:val="20"/>
        </w:rPr>
        <w:tab/>
      </w:r>
      <w:r w:rsidRPr="00C86531">
        <w:rPr>
          <w:rFonts w:ascii="Arial Narrow" w:hAnsi="Arial Narrow"/>
          <w:sz w:val="20"/>
          <w:szCs w:val="20"/>
        </w:rPr>
        <w:tab/>
        <w:t xml:space="preserve">Vzorec pogodbe o financiranju </w:t>
      </w:r>
      <w:r w:rsidR="007A0796">
        <w:rPr>
          <w:rFonts w:ascii="Arial Narrow" w:hAnsi="Arial Narrow"/>
          <w:sz w:val="20"/>
          <w:szCs w:val="20"/>
        </w:rPr>
        <w:t xml:space="preserve">drugi skop </w:t>
      </w:r>
      <w:r w:rsidRPr="00C86531">
        <w:rPr>
          <w:rFonts w:ascii="Arial Narrow" w:hAnsi="Arial Narrow"/>
          <w:sz w:val="20"/>
          <w:szCs w:val="20"/>
        </w:rPr>
        <w:t>– parafiran</w:t>
      </w:r>
      <w:r w:rsidRPr="00C86531">
        <w:rPr>
          <w:rFonts w:ascii="Arial Narrow" w:hAnsi="Arial Narrow"/>
          <w:sz w:val="20"/>
          <w:szCs w:val="20"/>
        </w:rPr>
        <w:tab/>
      </w:r>
      <w:r w:rsidRPr="00C86531">
        <w:rPr>
          <w:rFonts w:ascii="Arial Narrow" w:hAnsi="Arial Narrow"/>
          <w:sz w:val="20"/>
          <w:szCs w:val="20"/>
        </w:rPr>
        <w:tab/>
      </w:r>
      <w:r w:rsidRPr="00C86531">
        <w:rPr>
          <w:rFonts w:ascii="Arial Narrow" w:hAnsi="Arial Narrow"/>
          <w:sz w:val="20"/>
          <w:szCs w:val="20"/>
        </w:rPr>
        <w:tab/>
      </w:r>
      <w:r w:rsidRPr="00C86531">
        <w:rPr>
          <w:rFonts w:ascii="Arial Narrow" w:hAnsi="Arial Narrow"/>
          <w:sz w:val="20"/>
          <w:szCs w:val="20"/>
        </w:rPr>
        <w:tab/>
      </w:r>
      <w:r w:rsidRPr="005E62C0">
        <w:rPr>
          <w:rFonts w:ascii="Arial Narrow" w:hAnsi="Arial Narrow"/>
          <w:color w:val="000000"/>
          <w:sz w:val="20"/>
          <w:szCs w:val="20"/>
        </w:rPr>
        <w:fldChar w:fldCharType="begin">
          <w:ffData>
            <w:name w:val="Potrditev164"/>
            <w:enabled/>
            <w:calcOnExit w:val="0"/>
            <w:checkBox>
              <w:sizeAuto/>
              <w:default w:val="0"/>
            </w:checkBox>
          </w:ffData>
        </w:fldChar>
      </w:r>
      <w:r w:rsidRPr="005E62C0">
        <w:rPr>
          <w:rFonts w:ascii="Arial Narrow" w:hAnsi="Arial Narrow"/>
          <w:color w:val="000000"/>
          <w:sz w:val="20"/>
          <w:szCs w:val="20"/>
        </w:rPr>
        <w:instrText xml:space="preserve"> FORMCHECKBOX </w:instrText>
      </w:r>
      <w:r w:rsidR="009E14FC">
        <w:rPr>
          <w:rFonts w:ascii="Arial Narrow" w:hAnsi="Arial Narrow"/>
          <w:color w:val="000000"/>
          <w:sz w:val="20"/>
          <w:szCs w:val="20"/>
        </w:rPr>
      </w:r>
      <w:r w:rsidR="009E14FC">
        <w:rPr>
          <w:rFonts w:ascii="Arial Narrow" w:hAnsi="Arial Narrow"/>
          <w:color w:val="000000"/>
          <w:sz w:val="20"/>
          <w:szCs w:val="20"/>
        </w:rPr>
        <w:fldChar w:fldCharType="separate"/>
      </w:r>
      <w:r w:rsidRPr="005E62C0">
        <w:rPr>
          <w:rFonts w:ascii="Arial Narrow" w:hAnsi="Arial Narrow"/>
          <w:color w:val="000000"/>
          <w:sz w:val="20"/>
          <w:szCs w:val="20"/>
        </w:rPr>
        <w:fldChar w:fldCharType="end"/>
      </w:r>
    </w:p>
    <w:p w14:paraId="03C2700A" w14:textId="66503AF8" w:rsidR="00E24DBD" w:rsidRPr="0039344B" w:rsidRDefault="00E24DBD" w:rsidP="00E24DBD">
      <w:pPr>
        <w:rPr>
          <w:rFonts w:ascii="Arial Narrow" w:hAnsi="Arial Narrow"/>
          <w:u w:val="single"/>
        </w:rPr>
      </w:pPr>
      <w:r w:rsidRPr="0039344B">
        <w:rPr>
          <w:rFonts w:ascii="Arial Narrow" w:hAnsi="Arial Narrow"/>
        </w:rPr>
        <w:tab/>
      </w:r>
      <w:r w:rsidRPr="0039344B">
        <w:rPr>
          <w:rFonts w:ascii="Arial Narrow" w:hAnsi="Arial Narrow"/>
        </w:rPr>
        <w:tab/>
      </w:r>
      <w:r w:rsidRPr="0039344B">
        <w:rPr>
          <w:rFonts w:ascii="Arial Narrow" w:hAnsi="Arial Narrow"/>
        </w:rPr>
        <w:tab/>
      </w:r>
      <w:r w:rsidRPr="0039344B">
        <w:rPr>
          <w:rFonts w:ascii="Arial Narrow" w:hAnsi="Arial Narrow"/>
        </w:rPr>
        <w:tab/>
      </w:r>
      <w:r w:rsidRPr="0039344B">
        <w:rPr>
          <w:rFonts w:ascii="Arial Narrow" w:hAnsi="Arial Narrow"/>
        </w:rPr>
        <w:tab/>
      </w:r>
    </w:p>
    <w:p w14:paraId="1BE6122E" w14:textId="7A86C622" w:rsidR="00E24DBD" w:rsidRPr="00C86531" w:rsidRDefault="00E24DBD" w:rsidP="00E24DBD">
      <w:pPr>
        <w:rPr>
          <w:rFonts w:ascii="Arial Narrow" w:hAnsi="Arial Narrow"/>
          <w:color w:val="000000"/>
          <w:sz w:val="20"/>
          <w:szCs w:val="20"/>
        </w:rPr>
      </w:pPr>
      <w:r w:rsidRPr="00C86531">
        <w:rPr>
          <w:rFonts w:ascii="Arial Narrow" w:hAnsi="Arial Narrow"/>
          <w:color w:val="000000"/>
          <w:sz w:val="20"/>
          <w:szCs w:val="20"/>
        </w:rPr>
        <w:t>Priloge k prijavnemu obrazcu</w:t>
      </w:r>
      <w:r w:rsidR="001F6427" w:rsidRPr="00C86531">
        <w:rPr>
          <w:rFonts w:ascii="Arial Narrow" w:hAnsi="Arial Narrow"/>
          <w:color w:val="000000"/>
          <w:sz w:val="20"/>
          <w:szCs w:val="20"/>
        </w:rPr>
        <w: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E24DBD" w:rsidRPr="00C86531" w14:paraId="7AAA811D" w14:textId="77777777" w:rsidTr="000E1C3C">
        <w:tc>
          <w:tcPr>
            <w:tcW w:w="9212" w:type="dxa"/>
            <w:hideMark/>
          </w:tcPr>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
              <w:gridCol w:w="7054"/>
              <w:gridCol w:w="901"/>
            </w:tblGrid>
            <w:tr w:rsidR="00E24DBD" w:rsidRPr="00C86531" w14:paraId="20565A48" w14:textId="77777777" w:rsidTr="001F6427">
              <w:tc>
                <w:tcPr>
                  <w:tcW w:w="7955" w:type="dxa"/>
                  <w:gridSpan w:val="2"/>
                  <w:hideMark/>
                </w:tcPr>
                <w:p w14:paraId="64544088" w14:textId="5144BA2D" w:rsidR="00E24DBD" w:rsidRPr="00C86531" w:rsidRDefault="00BC1B8F" w:rsidP="001E2B5D">
                  <w:pPr>
                    <w:pStyle w:val="Odstavekseznama"/>
                    <w:numPr>
                      <w:ilvl w:val="0"/>
                      <w:numId w:val="57"/>
                    </w:numPr>
                    <w:spacing w:line="240" w:lineRule="auto"/>
                    <w:jc w:val="left"/>
                    <w:rPr>
                      <w:rFonts w:ascii="Arial Narrow" w:hAnsi="Arial Narrow"/>
                      <w:color w:val="000000"/>
                      <w:sz w:val="20"/>
                      <w:szCs w:val="20"/>
                      <w:lang w:val="sl-SI"/>
                    </w:rPr>
                  </w:pPr>
                  <w:r w:rsidRPr="00C86531">
                    <w:rPr>
                      <w:rFonts w:ascii="Arial Narrow" w:hAnsi="Arial Narrow"/>
                      <w:color w:val="000000"/>
                      <w:sz w:val="20"/>
                      <w:szCs w:val="20"/>
                      <w:lang w:val="sl-SI"/>
                    </w:rPr>
                    <w:t>K</w:t>
                  </w:r>
                  <w:r w:rsidR="00E24DBD" w:rsidRPr="00C86531">
                    <w:rPr>
                      <w:rFonts w:ascii="Arial Narrow" w:hAnsi="Arial Narrow"/>
                      <w:color w:val="000000"/>
                      <w:sz w:val="20"/>
                      <w:szCs w:val="20"/>
                      <w:lang w:val="sl-SI"/>
                    </w:rPr>
                    <w:t>opija pogodbe o najemu ali dokazilo o lastništvu poslovnega prostora, kjer bo lokacija opravljanja storitev SPOT</w:t>
                  </w:r>
                  <w:r w:rsidR="001F6427" w:rsidRPr="00C86531">
                    <w:rPr>
                      <w:rFonts w:ascii="Arial Narrow" w:hAnsi="Arial Narrow"/>
                      <w:color w:val="000000"/>
                      <w:sz w:val="20"/>
                      <w:szCs w:val="20"/>
                      <w:lang w:val="sl-SI"/>
                    </w:rPr>
                    <w:t xml:space="preserve"> Svetovanje</w:t>
                  </w:r>
                  <w:r w:rsidR="00E24DBD" w:rsidRPr="00C86531">
                    <w:rPr>
                      <w:rFonts w:ascii="Arial Narrow" w:hAnsi="Arial Narrow"/>
                      <w:color w:val="000000"/>
                      <w:sz w:val="20"/>
                      <w:szCs w:val="20"/>
                      <w:lang w:val="sl-SI"/>
                    </w:rPr>
                    <w:t xml:space="preserve"> po tej pogodbi, sklenjena najkasneje na dan oddaje vloge na javni razpis in najmanj za obdobje do 31.</w:t>
                  </w:r>
                  <w:r w:rsidR="00C91695" w:rsidRPr="00C86531">
                    <w:rPr>
                      <w:rFonts w:ascii="Arial Narrow" w:hAnsi="Arial Narrow"/>
                      <w:color w:val="000000"/>
                      <w:sz w:val="20"/>
                      <w:szCs w:val="20"/>
                      <w:lang w:val="sl-SI"/>
                    </w:rPr>
                    <w:t xml:space="preserve"> </w:t>
                  </w:r>
                  <w:r w:rsidR="00E24DBD" w:rsidRPr="00C86531">
                    <w:rPr>
                      <w:rFonts w:ascii="Arial Narrow" w:hAnsi="Arial Narrow"/>
                      <w:color w:val="000000"/>
                      <w:sz w:val="20"/>
                      <w:szCs w:val="20"/>
                      <w:lang w:val="sl-SI"/>
                    </w:rPr>
                    <w:t>1</w:t>
                  </w:r>
                  <w:r w:rsidR="001F6427" w:rsidRPr="00C86531">
                    <w:rPr>
                      <w:rFonts w:ascii="Arial Narrow" w:hAnsi="Arial Narrow"/>
                      <w:color w:val="000000"/>
                      <w:sz w:val="20"/>
                      <w:szCs w:val="20"/>
                      <w:lang w:val="sl-SI"/>
                    </w:rPr>
                    <w:t>0</w:t>
                  </w:r>
                  <w:r w:rsidR="00E24DBD" w:rsidRPr="00C86531">
                    <w:rPr>
                      <w:rFonts w:ascii="Arial Narrow" w:hAnsi="Arial Narrow"/>
                      <w:color w:val="000000"/>
                      <w:sz w:val="20"/>
                      <w:szCs w:val="20"/>
                      <w:lang w:val="sl-SI"/>
                    </w:rPr>
                    <w:t>.</w:t>
                  </w:r>
                  <w:r w:rsidR="00193684" w:rsidRPr="00C86531">
                    <w:rPr>
                      <w:rFonts w:ascii="Arial Narrow" w:hAnsi="Arial Narrow"/>
                      <w:color w:val="000000"/>
                      <w:sz w:val="20"/>
                      <w:szCs w:val="20"/>
                      <w:lang w:val="sl-SI"/>
                    </w:rPr>
                    <w:t xml:space="preserve"> </w:t>
                  </w:r>
                  <w:r w:rsidR="00E24DBD" w:rsidRPr="00C86531">
                    <w:rPr>
                      <w:rFonts w:ascii="Arial Narrow" w:hAnsi="Arial Narrow"/>
                      <w:color w:val="000000"/>
                      <w:sz w:val="20"/>
                      <w:szCs w:val="20"/>
                      <w:lang w:val="sl-SI"/>
                    </w:rPr>
                    <w:t>202</w:t>
                  </w:r>
                  <w:r w:rsidR="001F6427" w:rsidRPr="00C86531">
                    <w:rPr>
                      <w:rFonts w:ascii="Arial Narrow" w:hAnsi="Arial Narrow"/>
                      <w:color w:val="000000"/>
                      <w:sz w:val="20"/>
                      <w:szCs w:val="20"/>
                      <w:lang w:val="sl-SI"/>
                    </w:rPr>
                    <w:t>3</w:t>
                  </w:r>
                  <w:r w:rsidR="00E24DBD" w:rsidRPr="00C86531">
                    <w:rPr>
                      <w:rFonts w:ascii="Arial Narrow" w:hAnsi="Arial Narrow"/>
                      <w:color w:val="000000"/>
                      <w:sz w:val="20"/>
                      <w:szCs w:val="20"/>
                      <w:lang w:val="sl-SI"/>
                    </w:rPr>
                    <w:t xml:space="preserve"> (podatke, ki so poslovna skrivnost lahko izbrišete ali počrnite)</w:t>
                  </w:r>
                  <w:r w:rsidR="008C2372">
                    <w:rPr>
                      <w:rFonts w:ascii="Arial Narrow" w:hAnsi="Arial Narrow"/>
                      <w:color w:val="000000"/>
                      <w:sz w:val="20"/>
                      <w:szCs w:val="20"/>
                      <w:lang w:val="sl-SI"/>
                    </w:rPr>
                    <w:t>.</w:t>
                  </w:r>
                </w:p>
              </w:tc>
              <w:tc>
                <w:tcPr>
                  <w:tcW w:w="901" w:type="dxa"/>
                  <w:hideMark/>
                </w:tcPr>
                <w:p w14:paraId="0F3C88BC" w14:textId="77777777" w:rsidR="00E24DBD" w:rsidRPr="00C86531" w:rsidRDefault="00E24DBD" w:rsidP="000E1C3C">
                  <w:pPr>
                    <w:rPr>
                      <w:rFonts w:ascii="Arial Narrow" w:hAnsi="Arial Narrow"/>
                      <w:color w:val="000000"/>
                      <w:sz w:val="20"/>
                      <w:szCs w:val="20"/>
                    </w:rPr>
                  </w:pPr>
                  <w:r w:rsidRPr="00C86531">
                    <w:rPr>
                      <w:rFonts w:ascii="Arial Narrow" w:hAnsi="Arial Narrow"/>
                      <w:color w:val="000000"/>
                      <w:sz w:val="20"/>
                      <w:szCs w:val="20"/>
                    </w:rPr>
                    <w:fldChar w:fldCharType="begin">
                      <w:ffData>
                        <w:name w:val="Potrditev164"/>
                        <w:enabled/>
                        <w:calcOnExit w:val="0"/>
                        <w:checkBox>
                          <w:sizeAuto/>
                          <w:default w:val="0"/>
                        </w:checkBox>
                      </w:ffData>
                    </w:fldChar>
                  </w:r>
                  <w:r w:rsidRPr="00C86531">
                    <w:rPr>
                      <w:rFonts w:ascii="Arial Narrow" w:hAnsi="Arial Narrow"/>
                      <w:color w:val="000000"/>
                      <w:sz w:val="20"/>
                      <w:szCs w:val="20"/>
                    </w:rPr>
                    <w:instrText xml:space="preserve"> FORMCHECKBOX </w:instrText>
                  </w:r>
                  <w:r w:rsidR="009E14FC">
                    <w:rPr>
                      <w:rFonts w:ascii="Arial Narrow" w:hAnsi="Arial Narrow"/>
                      <w:color w:val="000000"/>
                      <w:sz w:val="20"/>
                      <w:szCs w:val="20"/>
                    </w:rPr>
                  </w:r>
                  <w:r w:rsidR="009E14FC">
                    <w:rPr>
                      <w:rFonts w:ascii="Arial Narrow" w:hAnsi="Arial Narrow"/>
                      <w:color w:val="000000"/>
                      <w:sz w:val="20"/>
                      <w:szCs w:val="20"/>
                    </w:rPr>
                    <w:fldChar w:fldCharType="separate"/>
                  </w:r>
                  <w:r w:rsidRPr="00C86531">
                    <w:rPr>
                      <w:rFonts w:ascii="Arial Narrow" w:hAnsi="Arial Narrow"/>
                      <w:color w:val="000000"/>
                      <w:sz w:val="20"/>
                      <w:szCs w:val="20"/>
                    </w:rPr>
                    <w:fldChar w:fldCharType="end"/>
                  </w:r>
                </w:p>
              </w:tc>
            </w:tr>
            <w:tr w:rsidR="00C86531" w:rsidRPr="00C86531" w14:paraId="7EC2B48C" w14:textId="77777777" w:rsidTr="001F6427">
              <w:tc>
                <w:tcPr>
                  <w:tcW w:w="7955" w:type="dxa"/>
                  <w:gridSpan w:val="2"/>
                </w:tcPr>
                <w:p w14:paraId="2BD248A9" w14:textId="4EA3F4FA" w:rsidR="00C86531" w:rsidRPr="00C86531" w:rsidRDefault="00C86531" w:rsidP="001E2B5D">
                  <w:pPr>
                    <w:pStyle w:val="Odstavekseznama"/>
                    <w:numPr>
                      <w:ilvl w:val="0"/>
                      <w:numId w:val="57"/>
                    </w:numPr>
                    <w:suppressAutoHyphens/>
                    <w:spacing w:line="240" w:lineRule="auto"/>
                    <w:rPr>
                      <w:rFonts w:ascii="Arial Narrow" w:hAnsi="Arial Narrow"/>
                      <w:color w:val="000000"/>
                      <w:sz w:val="20"/>
                      <w:szCs w:val="20"/>
                      <w:lang w:val="sl-SI"/>
                    </w:rPr>
                  </w:pPr>
                  <w:r w:rsidRPr="00C86531">
                    <w:rPr>
                      <w:rFonts w:ascii="Arial Narrow" w:hAnsi="Arial Narrow"/>
                      <w:color w:val="000000"/>
                      <w:sz w:val="20"/>
                      <w:szCs w:val="20"/>
                      <w:lang w:val="sl-SI"/>
                    </w:rPr>
                    <w:t>Kopija pogodbe o zaposlitvi, dodatka k pogodbi o zaposlitvi oziroma drugo ustrezno pravno podlago za opravljanje storitev v okviru prvega ali drugega sklopa, sklenjena najkasneje na dan oddaje vloge na javni razpis in najmanj za obdobje do 31. 10. 2023 (podatke, ki so poslovna skrivnost lahko izbrišete ali počrnite).</w:t>
                  </w:r>
                </w:p>
              </w:tc>
              <w:tc>
                <w:tcPr>
                  <w:tcW w:w="901" w:type="dxa"/>
                  <w:hideMark/>
                </w:tcPr>
                <w:p w14:paraId="3D3A4054" w14:textId="399EC745" w:rsidR="00C86531" w:rsidRPr="00C86531" w:rsidRDefault="00C86531" w:rsidP="00C86531">
                  <w:pPr>
                    <w:tabs>
                      <w:tab w:val="right" w:leader="dot" w:pos="9480"/>
                    </w:tabs>
                    <w:ind w:right="172"/>
                    <w:rPr>
                      <w:rFonts w:ascii="Arial Narrow" w:hAnsi="Arial Narrow"/>
                      <w:color w:val="000000"/>
                      <w:sz w:val="20"/>
                      <w:szCs w:val="20"/>
                    </w:rPr>
                  </w:pPr>
                  <w:r w:rsidRPr="00C86531">
                    <w:rPr>
                      <w:rFonts w:ascii="Arial Narrow" w:hAnsi="Arial Narrow"/>
                      <w:color w:val="000000"/>
                      <w:sz w:val="20"/>
                      <w:szCs w:val="20"/>
                    </w:rPr>
                    <w:fldChar w:fldCharType="begin">
                      <w:ffData>
                        <w:name w:val="Potrditev164"/>
                        <w:enabled/>
                        <w:calcOnExit w:val="0"/>
                        <w:checkBox>
                          <w:sizeAuto/>
                          <w:default w:val="0"/>
                        </w:checkBox>
                      </w:ffData>
                    </w:fldChar>
                  </w:r>
                  <w:r w:rsidRPr="00C86531">
                    <w:rPr>
                      <w:rFonts w:ascii="Arial Narrow" w:hAnsi="Arial Narrow"/>
                      <w:color w:val="000000"/>
                      <w:sz w:val="20"/>
                      <w:szCs w:val="20"/>
                    </w:rPr>
                    <w:instrText xml:space="preserve"> FORMCHECKBOX </w:instrText>
                  </w:r>
                  <w:r w:rsidR="009E14FC">
                    <w:rPr>
                      <w:rFonts w:ascii="Arial Narrow" w:hAnsi="Arial Narrow"/>
                      <w:color w:val="000000"/>
                      <w:sz w:val="20"/>
                      <w:szCs w:val="20"/>
                    </w:rPr>
                  </w:r>
                  <w:r w:rsidR="009E14FC">
                    <w:rPr>
                      <w:rFonts w:ascii="Arial Narrow" w:hAnsi="Arial Narrow"/>
                      <w:color w:val="000000"/>
                      <w:sz w:val="20"/>
                      <w:szCs w:val="20"/>
                    </w:rPr>
                    <w:fldChar w:fldCharType="separate"/>
                  </w:r>
                  <w:r w:rsidRPr="00C86531">
                    <w:rPr>
                      <w:rFonts w:ascii="Arial Narrow" w:hAnsi="Arial Narrow"/>
                      <w:color w:val="000000"/>
                      <w:sz w:val="20"/>
                      <w:szCs w:val="20"/>
                    </w:rPr>
                    <w:fldChar w:fldCharType="end"/>
                  </w:r>
                </w:p>
              </w:tc>
            </w:tr>
            <w:tr w:rsidR="00C86531" w:rsidRPr="00C86531" w14:paraId="5932E885" w14:textId="77777777" w:rsidTr="001F6427">
              <w:tc>
                <w:tcPr>
                  <w:tcW w:w="7955" w:type="dxa"/>
                  <w:gridSpan w:val="2"/>
                  <w:hideMark/>
                </w:tcPr>
                <w:p w14:paraId="02D6D671" w14:textId="6B1145D2" w:rsidR="00C86531" w:rsidRPr="00C86531" w:rsidRDefault="00C86531" w:rsidP="001E2B5D">
                  <w:pPr>
                    <w:pStyle w:val="Odstavekseznama"/>
                    <w:numPr>
                      <w:ilvl w:val="0"/>
                      <w:numId w:val="57"/>
                    </w:numPr>
                    <w:suppressAutoHyphens/>
                    <w:spacing w:line="240" w:lineRule="auto"/>
                    <w:rPr>
                      <w:rFonts w:ascii="Arial Narrow" w:hAnsi="Arial Narrow"/>
                      <w:color w:val="000000"/>
                      <w:sz w:val="20"/>
                      <w:szCs w:val="20"/>
                      <w:lang w:val="sl-SI"/>
                    </w:rPr>
                  </w:pPr>
                  <w:r w:rsidRPr="00C86531">
                    <w:rPr>
                      <w:rFonts w:ascii="Arial Narrow" w:hAnsi="Arial Narrow"/>
                      <w:color w:val="000000"/>
                      <w:sz w:val="20"/>
                      <w:szCs w:val="20"/>
                    </w:rPr>
                    <w:t>Opisan sistem komuniciranja.</w:t>
                  </w:r>
                </w:p>
              </w:tc>
              <w:tc>
                <w:tcPr>
                  <w:tcW w:w="901" w:type="dxa"/>
                  <w:hideMark/>
                </w:tcPr>
                <w:p w14:paraId="06ED506C" w14:textId="77777777" w:rsidR="00C86531" w:rsidRPr="00C86531" w:rsidRDefault="00C86531" w:rsidP="00C86531">
                  <w:pPr>
                    <w:tabs>
                      <w:tab w:val="right" w:leader="dot" w:pos="9480"/>
                    </w:tabs>
                    <w:ind w:right="172"/>
                    <w:rPr>
                      <w:rFonts w:ascii="Arial Narrow" w:hAnsi="Arial Narrow"/>
                      <w:color w:val="000000"/>
                      <w:sz w:val="20"/>
                      <w:szCs w:val="20"/>
                    </w:rPr>
                  </w:pPr>
                  <w:r w:rsidRPr="00C86531">
                    <w:rPr>
                      <w:rFonts w:ascii="Arial Narrow" w:hAnsi="Arial Narrow"/>
                      <w:color w:val="000000"/>
                      <w:sz w:val="20"/>
                      <w:szCs w:val="20"/>
                    </w:rPr>
                    <w:fldChar w:fldCharType="begin">
                      <w:ffData>
                        <w:name w:val="Potrditev164"/>
                        <w:enabled/>
                        <w:calcOnExit w:val="0"/>
                        <w:checkBox>
                          <w:sizeAuto/>
                          <w:default w:val="0"/>
                        </w:checkBox>
                      </w:ffData>
                    </w:fldChar>
                  </w:r>
                  <w:r w:rsidRPr="00C86531">
                    <w:rPr>
                      <w:rFonts w:ascii="Arial Narrow" w:hAnsi="Arial Narrow"/>
                      <w:color w:val="000000"/>
                      <w:sz w:val="20"/>
                      <w:szCs w:val="20"/>
                    </w:rPr>
                    <w:instrText xml:space="preserve"> FORMCHECKBOX </w:instrText>
                  </w:r>
                  <w:r w:rsidR="009E14FC">
                    <w:rPr>
                      <w:rFonts w:ascii="Arial Narrow" w:hAnsi="Arial Narrow"/>
                      <w:color w:val="000000"/>
                      <w:sz w:val="20"/>
                      <w:szCs w:val="20"/>
                    </w:rPr>
                  </w:r>
                  <w:r w:rsidR="009E14FC">
                    <w:rPr>
                      <w:rFonts w:ascii="Arial Narrow" w:hAnsi="Arial Narrow"/>
                      <w:color w:val="000000"/>
                      <w:sz w:val="20"/>
                      <w:szCs w:val="20"/>
                    </w:rPr>
                    <w:fldChar w:fldCharType="separate"/>
                  </w:r>
                  <w:r w:rsidRPr="00C86531">
                    <w:rPr>
                      <w:rFonts w:ascii="Arial Narrow" w:hAnsi="Arial Narrow"/>
                      <w:color w:val="000000"/>
                      <w:sz w:val="20"/>
                      <w:szCs w:val="20"/>
                    </w:rPr>
                    <w:fldChar w:fldCharType="end"/>
                  </w:r>
                </w:p>
              </w:tc>
            </w:tr>
            <w:tr w:rsidR="00C86531" w:rsidRPr="00C86531" w14:paraId="65E8A8D3" w14:textId="77777777" w:rsidTr="001F6427">
              <w:tc>
                <w:tcPr>
                  <w:tcW w:w="7955" w:type="dxa"/>
                  <w:gridSpan w:val="2"/>
                </w:tcPr>
                <w:p w14:paraId="110F2A60" w14:textId="04DE1F16" w:rsidR="00C86531" w:rsidRPr="00C86531" w:rsidRDefault="00C86531" w:rsidP="001E2B5D">
                  <w:pPr>
                    <w:pStyle w:val="Odstavekseznama"/>
                    <w:numPr>
                      <w:ilvl w:val="0"/>
                      <w:numId w:val="57"/>
                    </w:numPr>
                    <w:spacing w:line="240" w:lineRule="auto"/>
                    <w:rPr>
                      <w:rFonts w:ascii="Arial Narrow" w:hAnsi="Arial Narrow"/>
                      <w:color w:val="000000"/>
                      <w:sz w:val="20"/>
                      <w:szCs w:val="20"/>
                    </w:rPr>
                  </w:pPr>
                  <w:r w:rsidRPr="00C86531">
                    <w:rPr>
                      <w:rFonts w:ascii="Arial Narrow" w:hAnsi="Arial Narrow"/>
                      <w:color w:val="000000"/>
                      <w:sz w:val="20"/>
                      <w:szCs w:val="20"/>
                    </w:rPr>
                    <w:t>Konzorcijska pogodba.</w:t>
                  </w:r>
                </w:p>
              </w:tc>
              <w:tc>
                <w:tcPr>
                  <w:tcW w:w="901" w:type="dxa"/>
                </w:tcPr>
                <w:p w14:paraId="0DD956EE" w14:textId="574C695C" w:rsidR="00C86531" w:rsidRPr="00C86531" w:rsidRDefault="00C86531" w:rsidP="00C86531">
                  <w:pPr>
                    <w:tabs>
                      <w:tab w:val="right" w:leader="dot" w:pos="9480"/>
                    </w:tabs>
                    <w:ind w:right="172"/>
                    <w:rPr>
                      <w:rFonts w:ascii="Arial Narrow" w:hAnsi="Arial Narrow"/>
                      <w:color w:val="000000"/>
                      <w:sz w:val="20"/>
                      <w:szCs w:val="20"/>
                    </w:rPr>
                  </w:pPr>
                  <w:r w:rsidRPr="00C86531">
                    <w:rPr>
                      <w:rFonts w:ascii="Arial Narrow" w:hAnsi="Arial Narrow"/>
                      <w:color w:val="000000"/>
                      <w:sz w:val="20"/>
                      <w:szCs w:val="20"/>
                    </w:rPr>
                    <w:fldChar w:fldCharType="begin">
                      <w:ffData>
                        <w:name w:val="Potrditev164"/>
                        <w:enabled/>
                        <w:calcOnExit w:val="0"/>
                        <w:checkBox>
                          <w:sizeAuto/>
                          <w:default w:val="0"/>
                        </w:checkBox>
                      </w:ffData>
                    </w:fldChar>
                  </w:r>
                  <w:r w:rsidRPr="00C86531">
                    <w:rPr>
                      <w:rFonts w:ascii="Arial Narrow" w:hAnsi="Arial Narrow"/>
                      <w:color w:val="000000"/>
                      <w:sz w:val="20"/>
                      <w:szCs w:val="20"/>
                    </w:rPr>
                    <w:instrText xml:space="preserve"> FORMCHECKBOX </w:instrText>
                  </w:r>
                  <w:r w:rsidR="009E14FC">
                    <w:rPr>
                      <w:rFonts w:ascii="Arial Narrow" w:hAnsi="Arial Narrow"/>
                      <w:color w:val="000000"/>
                      <w:sz w:val="20"/>
                      <w:szCs w:val="20"/>
                    </w:rPr>
                  </w:r>
                  <w:r w:rsidR="009E14FC">
                    <w:rPr>
                      <w:rFonts w:ascii="Arial Narrow" w:hAnsi="Arial Narrow"/>
                      <w:color w:val="000000"/>
                      <w:sz w:val="20"/>
                      <w:szCs w:val="20"/>
                    </w:rPr>
                    <w:fldChar w:fldCharType="separate"/>
                  </w:r>
                  <w:r w:rsidRPr="00C86531">
                    <w:rPr>
                      <w:rFonts w:ascii="Arial Narrow" w:hAnsi="Arial Narrow"/>
                      <w:color w:val="000000"/>
                      <w:sz w:val="20"/>
                      <w:szCs w:val="20"/>
                    </w:rPr>
                    <w:fldChar w:fldCharType="end"/>
                  </w:r>
                </w:p>
              </w:tc>
            </w:tr>
            <w:tr w:rsidR="00C86531" w:rsidRPr="00C86531" w14:paraId="0BA1AA2B" w14:textId="77777777" w:rsidTr="001F6427">
              <w:tc>
                <w:tcPr>
                  <w:tcW w:w="7955" w:type="dxa"/>
                  <w:gridSpan w:val="2"/>
                </w:tcPr>
                <w:p w14:paraId="29A1819E" w14:textId="4A262CA3" w:rsidR="00C86531" w:rsidRPr="00C86531" w:rsidRDefault="00C86531" w:rsidP="00C86531">
                  <w:pPr>
                    <w:pStyle w:val="Odstavekseznama"/>
                    <w:spacing w:line="240" w:lineRule="auto"/>
                    <w:jc w:val="left"/>
                    <w:rPr>
                      <w:rFonts w:ascii="Arial Narrow" w:hAnsi="Arial Narrow"/>
                      <w:color w:val="000000"/>
                      <w:sz w:val="20"/>
                      <w:szCs w:val="20"/>
                      <w:lang w:val="sl-SI"/>
                    </w:rPr>
                  </w:pPr>
                </w:p>
              </w:tc>
              <w:tc>
                <w:tcPr>
                  <w:tcW w:w="901" w:type="dxa"/>
                </w:tcPr>
                <w:p w14:paraId="33F65182" w14:textId="45BDE2FA" w:rsidR="00C86531" w:rsidRPr="00C86531" w:rsidRDefault="00C86531" w:rsidP="00C86531">
                  <w:pPr>
                    <w:tabs>
                      <w:tab w:val="right" w:leader="dot" w:pos="9480"/>
                    </w:tabs>
                    <w:ind w:right="172"/>
                    <w:rPr>
                      <w:rFonts w:ascii="Arial Narrow" w:hAnsi="Arial Narrow"/>
                      <w:color w:val="000000"/>
                      <w:sz w:val="20"/>
                      <w:szCs w:val="20"/>
                    </w:rPr>
                  </w:pPr>
                </w:p>
              </w:tc>
            </w:tr>
            <w:tr w:rsidR="00C86531" w:rsidRPr="00C86531" w14:paraId="13DE5D41" w14:textId="77777777" w:rsidTr="001F6427">
              <w:tc>
                <w:tcPr>
                  <w:tcW w:w="7955" w:type="dxa"/>
                  <w:gridSpan w:val="2"/>
                </w:tcPr>
                <w:p w14:paraId="5409E11A" w14:textId="77777777" w:rsidR="00C86531" w:rsidRPr="00C86531" w:rsidRDefault="00C86531" w:rsidP="00C86531">
                  <w:pPr>
                    <w:rPr>
                      <w:rFonts w:ascii="Arial Narrow" w:hAnsi="Arial Narrow"/>
                      <w:color w:val="000000"/>
                      <w:sz w:val="20"/>
                      <w:szCs w:val="20"/>
                    </w:rPr>
                  </w:pPr>
                </w:p>
              </w:tc>
              <w:tc>
                <w:tcPr>
                  <w:tcW w:w="901" w:type="dxa"/>
                </w:tcPr>
                <w:p w14:paraId="1A0D861A" w14:textId="77777777" w:rsidR="00C86531" w:rsidRPr="00C86531" w:rsidRDefault="00C86531" w:rsidP="00C86531">
                  <w:pPr>
                    <w:rPr>
                      <w:rFonts w:ascii="Arial Narrow" w:hAnsi="Arial Narrow"/>
                      <w:color w:val="000000"/>
                      <w:sz w:val="20"/>
                      <w:szCs w:val="20"/>
                    </w:rPr>
                  </w:pPr>
                </w:p>
              </w:tc>
            </w:tr>
            <w:tr w:rsidR="00C86531" w:rsidRPr="00C86531" w14:paraId="3C465AA2" w14:textId="77777777" w:rsidTr="001F6427">
              <w:tc>
                <w:tcPr>
                  <w:tcW w:w="7955" w:type="dxa"/>
                  <w:gridSpan w:val="2"/>
                </w:tcPr>
                <w:p w14:paraId="54AC36DE" w14:textId="77777777" w:rsidR="00C86531" w:rsidRPr="00C86531" w:rsidRDefault="00C86531" w:rsidP="00C86531">
                  <w:pPr>
                    <w:pStyle w:val="Odstavekseznama"/>
                    <w:rPr>
                      <w:rFonts w:ascii="Arial Narrow" w:hAnsi="Arial Narrow"/>
                      <w:color w:val="000000"/>
                      <w:sz w:val="20"/>
                      <w:szCs w:val="20"/>
                    </w:rPr>
                  </w:pPr>
                </w:p>
              </w:tc>
              <w:tc>
                <w:tcPr>
                  <w:tcW w:w="901" w:type="dxa"/>
                </w:tcPr>
                <w:p w14:paraId="6DC1BB96" w14:textId="77777777" w:rsidR="00C86531" w:rsidRPr="00C86531" w:rsidRDefault="00C86531" w:rsidP="00C86531">
                  <w:pPr>
                    <w:rPr>
                      <w:rFonts w:ascii="Arial Narrow" w:hAnsi="Arial Narrow"/>
                      <w:color w:val="000000"/>
                      <w:sz w:val="20"/>
                      <w:szCs w:val="20"/>
                    </w:rPr>
                  </w:pPr>
                </w:p>
              </w:tc>
            </w:tr>
            <w:tr w:rsidR="00C86531" w:rsidRPr="00C86531" w14:paraId="41783741" w14:textId="77777777" w:rsidTr="001F6427">
              <w:tc>
                <w:tcPr>
                  <w:tcW w:w="7955" w:type="dxa"/>
                  <w:gridSpan w:val="2"/>
                </w:tcPr>
                <w:p w14:paraId="720FDD7A" w14:textId="77777777" w:rsidR="00C86531" w:rsidRPr="00C86531" w:rsidRDefault="00C86531" w:rsidP="00C86531">
                  <w:pPr>
                    <w:suppressAutoHyphens/>
                    <w:rPr>
                      <w:rFonts w:ascii="Arial Narrow" w:hAnsi="Arial Narrow"/>
                      <w:color w:val="000000"/>
                      <w:sz w:val="20"/>
                      <w:szCs w:val="20"/>
                    </w:rPr>
                  </w:pPr>
                </w:p>
              </w:tc>
              <w:tc>
                <w:tcPr>
                  <w:tcW w:w="901" w:type="dxa"/>
                </w:tcPr>
                <w:p w14:paraId="65B08F59" w14:textId="77777777" w:rsidR="00C86531" w:rsidRPr="00C86531" w:rsidRDefault="00C86531" w:rsidP="00C86531">
                  <w:pPr>
                    <w:rPr>
                      <w:rFonts w:ascii="Arial Narrow" w:hAnsi="Arial Narrow"/>
                      <w:color w:val="000000"/>
                      <w:sz w:val="20"/>
                      <w:szCs w:val="20"/>
                    </w:rPr>
                  </w:pPr>
                </w:p>
              </w:tc>
            </w:tr>
            <w:tr w:rsidR="00345960" w:rsidRPr="00C86531" w14:paraId="7C8CDE7D" w14:textId="77777777" w:rsidTr="001F6427">
              <w:trPr>
                <w:gridAfter w:val="2"/>
                <w:wAfter w:w="7955" w:type="dxa"/>
              </w:trPr>
              <w:tc>
                <w:tcPr>
                  <w:tcW w:w="901" w:type="dxa"/>
                </w:tcPr>
                <w:p w14:paraId="6C0E52D6" w14:textId="77777777" w:rsidR="00345960" w:rsidRPr="00C86531" w:rsidRDefault="00345960" w:rsidP="00C86531">
                  <w:pPr>
                    <w:rPr>
                      <w:rFonts w:ascii="Arial Narrow" w:hAnsi="Arial Narrow"/>
                      <w:color w:val="000000"/>
                      <w:sz w:val="20"/>
                      <w:szCs w:val="20"/>
                    </w:rPr>
                  </w:pPr>
                </w:p>
              </w:tc>
            </w:tr>
          </w:tbl>
          <w:p w14:paraId="3BEC7DFF" w14:textId="77777777" w:rsidR="00E24DBD" w:rsidRPr="00C86531" w:rsidRDefault="00E24DBD" w:rsidP="000E1C3C">
            <w:pPr>
              <w:rPr>
                <w:rFonts w:ascii="Arial Narrow" w:hAnsi="Arial Narrow"/>
                <w:color w:val="000000"/>
                <w:sz w:val="20"/>
                <w:szCs w:val="20"/>
              </w:rPr>
            </w:pPr>
          </w:p>
        </w:tc>
      </w:tr>
    </w:tbl>
    <w:p w14:paraId="00B7CC55" w14:textId="77777777" w:rsidR="00E24DBD" w:rsidRPr="0066451D" w:rsidRDefault="00E24DBD" w:rsidP="00345960"/>
    <w:sectPr w:rsidR="00E24DBD" w:rsidRPr="006645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DB581" w14:textId="77777777" w:rsidR="00A55217" w:rsidRDefault="00A55217" w:rsidP="0066451D">
      <w:pPr>
        <w:spacing w:after="0" w:line="240" w:lineRule="auto"/>
      </w:pPr>
      <w:r>
        <w:separator/>
      </w:r>
    </w:p>
  </w:endnote>
  <w:endnote w:type="continuationSeparator" w:id="0">
    <w:p w14:paraId="55EC9BD3" w14:textId="77777777" w:rsidR="00A55217" w:rsidRDefault="00A55217" w:rsidP="00664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751738"/>
      <w:docPartObj>
        <w:docPartGallery w:val="Page Numbers (Bottom of Page)"/>
        <w:docPartUnique/>
      </w:docPartObj>
    </w:sdtPr>
    <w:sdtEndPr/>
    <w:sdtContent>
      <w:p w14:paraId="1AD562BB" w14:textId="7600DF71" w:rsidR="005A2574" w:rsidRDefault="005A2574">
        <w:pPr>
          <w:pStyle w:val="Noga"/>
          <w:jc w:val="center"/>
        </w:pPr>
        <w:r>
          <w:fldChar w:fldCharType="begin"/>
        </w:r>
        <w:r>
          <w:instrText>PAGE   \* MERGEFORMAT</w:instrText>
        </w:r>
        <w:r>
          <w:fldChar w:fldCharType="separate"/>
        </w:r>
        <w:r w:rsidR="00DC6F41">
          <w:rPr>
            <w:noProof/>
          </w:rPr>
          <w:t>67</w:t>
        </w:r>
        <w:r>
          <w:rPr>
            <w:noProof/>
          </w:rPr>
          <w:fldChar w:fldCharType="end"/>
        </w:r>
      </w:p>
    </w:sdtContent>
  </w:sdt>
  <w:p w14:paraId="07396CBD" w14:textId="77777777" w:rsidR="005A2574" w:rsidRDefault="005A2574" w:rsidP="00F87650">
    <w:pPr>
      <w:pStyle w:val="Noga"/>
      <w:tabs>
        <w:tab w:val="clear" w:pos="4536"/>
        <w:tab w:val="clear" w:pos="9072"/>
        <w:tab w:val="left" w:pos="351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2413010"/>
      <w:docPartObj>
        <w:docPartGallery w:val="Page Numbers (Bottom of Page)"/>
        <w:docPartUnique/>
      </w:docPartObj>
    </w:sdtPr>
    <w:sdtEndPr>
      <w:rPr>
        <w:rFonts w:ascii="Arial" w:hAnsi="Arial" w:cs="Arial"/>
        <w:sz w:val="16"/>
        <w:szCs w:val="16"/>
      </w:rPr>
    </w:sdtEndPr>
    <w:sdtContent>
      <w:p w14:paraId="2A465FC6" w14:textId="197B5ECD" w:rsidR="005A2574" w:rsidRPr="00201986" w:rsidRDefault="005A2574">
        <w:pPr>
          <w:pStyle w:val="Noga"/>
          <w:jc w:val="right"/>
          <w:rPr>
            <w:rFonts w:ascii="Arial" w:hAnsi="Arial" w:cs="Arial"/>
            <w:sz w:val="16"/>
            <w:szCs w:val="16"/>
          </w:rPr>
        </w:pPr>
        <w:r w:rsidRPr="00201986">
          <w:rPr>
            <w:rFonts w:ascii="Arial" w:hAnsi="Arial" w:cs="Arial"/>
            <w:sz w:val="16"/>
            <w:szCs w:val="16"/>
          </w:rPr>
          <w:fldChar w:fldCharType="begin"/>
        </w:r>
        <w:r w:rsidRPr="00201986">
          <w:rPr>
            <w:rFonts w:ascii="Arial" w:hAnsi="Arial" w:cs="Arial"/>
            <w:sz w:val="16"/>
            <w:szCs w:val="16"/>
          </w:rPr>
          <w:instrText>PAGE   \* MERGEFORMAT</w:instrText>
        </w:r>
        <w:r w:rsidRPr="00201986">
          <w:rPr>
            <w:rFonts w:ascii="Arial" w:hAnsi="Arial" w:cs="Arial"/>
            <w:sz w:val="16"/>
            <w:szCs w:val="16"/>
          </w:rPr>
          <w:fldChar w:fldCharType="separate"/>
        </w:r>
        <w:r w:rsidR="00DC6F41">
          <w:rPr>
            <w:rFonts w:ascii="Arial" w:hAnsi="Arial" w:cs="Arial"/>
            <w:noProof/>
            <w:sz w:val="16"/>
            <w:szCs w:val="16"/>
          </w:rPr>
          <w:t>118</w:t>
        </w:r>
        <w:r w:rsidRPr="00201986">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26ADC" w14:textId="77777777" w:rsidR="00A55217" w:rsidRDefault="00A55217" w:rsidP="0066451D">
      <w:pPr>
        <w:spacing w:after="0" w:line="240" w:lineRule="auto"/>
      </w:pPr>
      <w:r>
        <w:separator/>
      </w:r>
    </w:p>
  </w:footnote>
  <w:footnote w:type="continuationSeparator" w:id="0">
    <w:p w14:paraId="7D29A6D5" w14:textId="77777777" w:rsidR="00A55217" w:rsidRDefault="00A55217" w:rsidP="0066451D">
      <w:pPr>
        <w:spacing w:after="0" w:line="240" w:lineRule="auto"/>
      </w:pPr>
      <w:r>
        <w:continuationSeparator/>
      </w:r>
    </w:p>
  </w:footnote>
  <w:footnote w:id="1">
    <w:p w14:paraId="1395C951" w14:textId="17DB0590" w:rsidR="005A2574" w:rsidRPr="0043090C" w:rsidRDefault="005A2574" w:rsidP="0066451D">
      <w:pPr>
        <w:pStyle w:val="Sprotnaopomba-besedilo"/>
        <w:rPr>
          <w:lang w:val="sl-SI"/>
        </w:rPr>
      </w:pPr>
      <w:r>
        <w:rPr>
          <w:rStyle w:val="Sprotnaopomba-sklic"/>
        </w:rPr>
        <w:footnoteRef/>
      </w:r>
      <w:r>
        <w:t xml:space="preserve"> </w:t>
      </w:r>
      <w:r w:rsidRPr="0043090C">
        <w:rPr>
          <w:rFonts w:ascii="Arial Narrow" w:hAnsi="Arial Narrow"/>
        </w:rPr>
        <w:t>podjetj</w:t>
      </w:r>
      <w:r>
        <w:rPr>
          <w:rFonts w:ascii="Arial Narrow" w:hAnsi="Arial Narrow"/>
        </w:rPr>
        <w:t>e</w:t>
      </w:r>
      <w:r w:rsidRPr="0043090C">
        <w:rPr>
          <w:rFonts w:ascii="Arial Narrow" w:hAnsi="Arial Narrow"/>
        </w:rPr>
        <w:t xml:space="preserve">, vpisano v Register inovativnih zagonskih podjetij v skladu </w:t>
      </w:r>
      <w:r>
        <w:rPr>
          <w:rFonts w:ascii="Arial Narrow" w:hAnsi="Arial Narrow"/>
        </w:rPr>
        <w:t>s</w:t>
      </w:r>
      <w:r w:rsidRPr="0043090C">
        <w:rPr>
          <w:rFonts w:ascii="Arial Narrow" w:hAnsi="Arial Narrow"/>
        </w:rPr>
        <w:t xml:space="preserve"> 31. členom Zakona o spodbujanju investicij</w:t>
      </w:r>
      <w:r>
        <w:rPr>
          <w:rFonts w:ascii="Arial Narrow" w:hAnsi="Arial Narrow"/>
        </w:rPr>
        <w:t xml:space="preserve"> oziroma podjetja, ki izpolnjujejo pogoje za vpis v register, pri čemer je lahko pravno organizacijska oblika tudi samostojni podjetnik (s.p.) in zadruge.</w:t>
      </w:r>
    </w:p>
  </w:footnote>
  <w:footnote w:id="2">
    <w:p w14:paraId="4CAE5CB0" w14:textId="18C4EC4D" w:rsidR="005A2574" w:rsidRPr="0043090C" w:rsidRDefault="005A2574" w:rsidP="00AF3885">
      <w:pPr>
        <w:pStyle w:val="Sprotnaopomba-besedilo"/>
        <w:rPr>
          <w:lang w:val="sl-SI"/>
        </w:rPr>
      </w:pPr>
      <w:r>
        <w:rPr>
          <w:rStyle w:val="Sprotnaopomba-sklic"/>
        </w:rPr>
        <w:footnoteRef/>
      </w:r>
      <w:r w:rsidRPr="00AF3885">
        <w:rPr>
          <w:lang w:val="sl-SI"/>
        </w:rPr>
        <w:t xml:space="preserve"> </w:t>
      </w:r>
      <w:r w:rsidRPr="00AF3885">
        <w:rPr>
          <w:rFonts w:ascii="Arial Narrow" w:hAnsi="Arial Narrow"/>
          <w:lang w:val="sl-SI"/>
        </w:rPr>
        <w:t>podjetje,  vpisano v Register inovativnih zagonskih podjetij v skladu s 31. členom Zakona o spodbujanju investicij oziroma podjetja, ki izpolnjujejo pogoje za vpis v register, pri čemer je lahko pravno organizacijska oblika tudi samostojni podjetnik (s.p.) in zadruge</w:t>
      </w:r>
      <w:r>
        <w:rPr>
          <w:rFonts w:ascii="Arial Narrow" w:hAnsi="Arial Narrow"/>
          <w:lang w:val="sl-SI"/>
        </w:rPr>
        <w:t>.</w:t>
      </w:r>
    </w:p>
  </w:footnote>
  <w:footnote w:id="3">
    <w:p w14:paraId="43560BD3" w14:textId="29E87EB7" w:rsidR="005A2574" w:rsidRPr="00A43AFA" w:rsidRDefault="005A2574" w:rsidP="008617BD">
      <w:pPr>
        <w:pStyle w:val="Sprotnaopomba-besedilo"/>
        <w:rPr>
          <w:lang w:val="sl-SI"/>
        </w:rPr>
      </w:pPr>
      <w:r w:rsidRPr="00F12C6F">
        <w:rPr>
          <w:rStyle w:val="Znakisprotnihopomb"/>
          <w:rFonts w:ascii="Arial Narrow" w:hAnsi="Arial Narrow"/>
        </w:rPr>
        <w:footnoteRef/>
      </w:r>
      <w:r w:rsidRPr="00A43AFA">
        <w:rPr>
          <w:rStyle w:val="Znakisprotnihopomb"/>
          <w:rFonts w:ascii="Arial Narrow" w:hAnsi="Arial Narrow" w:cs="Arial Narrow"/>
          <w:lang w:val="sl-SI"/>
        </w:rPr>
        <w:t xml:space="preserve"> </w:t>
      </w:r>
      <w:r w:rsidRPr="00A43AFA">
        <w:rPr>
          <w:rFonts w:ascii="Arial Narrow" w:hAnsi="Arial Narrow" w:cs="Arial Narrow"/>
          <w:lang w:val="sl-SI"/>
        </w:rPr>
        <w:t xml:space="preserve">Ministrstvo bo izpolnjevanje tega pogoja preverjalo pri vseh izvajalskih institucijah, zato se </w:t>
      </w:r>
      <w:r>
        <w:rPr>
          <w:rFonts w:ascii="Arial Narrow" w:hAnsi="Arial Narrow" w:cs="Arial Narrow"/>
          <w:lang w:val="sl-SI"/>
        </w:rPr>
        <w:t>vlagatelj</w:t>
      </w:r>
      <w:r w:rsidRPr="00A43AFA">
        <w:rPr>
          <w:rFonts w:ascii="Arial Narrow" w:hAnsi="Arial Narrow" w:cs="Arial Narrow"/>
          <w:lang w:val="sl-SI"/>
        </w:rPr>
        <w:t>em svetuje, da v primeru preteklega sodelovanja s temi institucijami v primeru kakršnegakoli dvoma morebitni obstoj terjatve preverijo.</w:t>
      </w:r>
    </w:p>
  </w:footnote>
  <w:footnote w:id="4">
    <w:p w14:paraId="67E77760" w14:textId="3B217425" w:rsidR="005A2574" w:rsidRPr="00B54145" w:rsidRDefault="005A2574" w:rsidP="009F2E85">
      <w:pPr>
        <w:pStyle w:val="Sprotnaopomba-besedilo"/>
        <w:rPr>
          <w:lang w:val="sl-SI"/>
        </w:rPr>
      </w:pPr>
      <w:r>
        <w:rPr>
          <w:rStyle w:val="Sprotnaopomba-sklic"/>
        </w:rPr>
        <w:footnoteRef/>
      </w:r>
      <w:r w:rsidRPr="00B54145">
        <w:rPr>
          <w:lang w:val="sl-SI"/>
        </w:rPr>
        <w:t xml:space="preserve"> </w:t>
      </w:r>
      <w:r w:rsidRPr="00B54145">
        <w:rPr>
          <w:rFonts w:ascii="Arial Narrow" w:hAnsi="Arial Narrow"/>
          <w:lang w:val="sl-SI"/>
        </w:rPr>
        <w:t>Konzorijski partnerji, ki so sodelovali v JR SPOT regije 2018-2022 in SIO 20</w:t>
      </w:r>
      <w:r>
        <w:rPr>
          <w:rFonts w:ascii="Arial Narrow" w:hAnsi="Arial Narrow"/>
          <w:lang w:val="sl-SI"/>
        </w:rPr>
        <w:t>20</w:t>
      </w:r>
      <w:r w:rsidRPr="00B54145">
        <w:rPr>
          <w:rFonts w:ascii="Arial Narrow" w:hAnsi="Arial Narrow"/>
          <w:lang w:val="sl-SI"/>
        </w:rPr>
        <w:t>-2022 ne izpolnjujejo tega dela obrazca, saj bomo podatke pridobili iz lastnih evidenc.</w:t>
      </w:r>
    </w:p>
  </w:footnote>
  <w:footnote w:id="5">
    <w:p w14:paraId="1A84D054" w14:textId="312EC2CE" w:rsidR="005A2574" w:rsidRPr="00C33817" w:rsidRDefault="005A2574" w:rsidP="00C95002">
      <w:pPr>
        <w:pStyle w:val="Sprotnaopomba-besedilo"/>
        <w:rPr>
          <w:lang w:val="sl-SI"/>
        </w:rPr>
      </w:pPr>
      <w:r>
        <w:rPr>
          <w:rStyle w:val="Sprotnaopomba-sklic"/>
        </w:rPr>
        <w:footnoteRef/>
      </w:r>
      <w:r w:rsidRPr="00C33817">
        <w:rPr>
          <w:lang w:val="sl-SI"/>
        </w:rPr>
        <w:t xml:space="preserve"> </w:t>
      </w:r>
      <w:r w:rsidRPr="00C33817">
        <w:rPr>
          <w:rFonts w:ascii="Arial Narrow" w:hAnsi="Arial Narrow"/>
          <w:lang w:val="sl-SI"/>
        </w:rPr>
        <w:t>Konzorijski partnerji, ki so sodelovali v JR SPOT regije 2018-2022 in SIO 20</w:t>
      </w:r>
      <w:r>
        <w:rPr>
          <w:rFonts w:ascii="Arial Narrow" w:hAnsi="Arial Narrow"/>
          <w:lang w:val="sl-SI"/>
        </w:rPr>
        <w:t>20</w:t>
      </w:r>
      <w:r w:rsidRPr="00C33817">
        <w:rPr>
          <w:rFonts w:ascii="Arial Narrow" w:hAnsi="Arial Narrow"/>
          <w:lang w:val="sl-SI"/>
        </w:rPr>
        <w:t>-2022 ne izpolnjujejo tega dela obrazca, saj bo</w:t>
      </w:r>
      <w:r>
        <w:rPr>
          <w:rFonts w:ascii="Arial Narrow" w:hAnsi="Arial Narrow"/>
          <w:lang w:val="sl-SI"/>
        </w:rPr>
        <w:t xml:space="preserve"> agencija</w:t>
      </w:r>
      <w:r w:rsidRPr="00C33817">
        <w:rPr>
          <w:rFonts w:ascii="Arial Narrow" w:hAnsi="Arial Narrow"/>
          <w:lang w:val="sl-SI"/>
        </w:rPr>
        <w:t xml:space="preserve"> podatke pridobili iz lastnih evidenc.</w:t>
      </w:r>
    </w:p>
  </w:footnote>
  <w:footnote w:id="6">
    <w:p w14:paraId="35DB93AA" w14:textId="5765D2BC" w:rsidR="005A2574" w:rsidRPr="00B54145" w:rsidRDefault="005A2574" w:rsidP="009F2E85">
      <w:pPr>
        <w:pStyle w:val="Sprotnaopomba-besedilo"/>
        <w:rPr>
          <w:lang w:val="sl-SI"/>
        </w:rPr>
      </w:pPr>
      <w:r>
        <w:rPr>
          <w:rStyle w:val="Sprotnaopomba-sklic"/>
        </w:rPr>
        <w:footnoteRef/>
      </w:r>
      <w:r w:rsidRPr="00B54145">
        <w:rPr>
          <w:lang w:val="sl-SI"/>
        </w:rPr>
        <w:t xml:space="preserve"> </w:t>
      </w:r>
      <w:r w:rsidRPr="00B54145">
        <w:rPr>
          <w:rFonts w:ascii="Arial Narrow" w:hAnsi="Arial Narrow"/>
          <w:lang w:val="sl-SI"/>
        </w:rPr>
        <w:t>Konzorijski partnerji, ki so sodelovali v JR SPOT regije 2018-2022 in SIO 20</w:t>
      </w:r>
      <w:r>
        <w:rPr>
          <w:rFonts w:ascii="Arial Narrow" w:hAnsi="Arial Narrow"/>
          <w:lang w:val="sl-SI"/>
        </w:rPr>
        <w:t>20</w:t>
      </w:r>
      <w:r w:rsidRPr="00B54145">
        <w:rPr>
          <w:rFonts w:ascii="Arial Narrow" w:hAnsi="Arial Narrow"/>
          <w:lang w:val="sl-SI"/>
        </w:rPr>
        <w:t>-2022 ne izpolnjujejo tega dela obrazca, saj bo</w:t>
      </w:r>
      <w:r>
        <w:rPr>
          <w:rFonts w:ascii="Arial Narrow" w:hAnsi="Arial Narrow"/>
          <w:lang w:val="sl-SI"/>
        </w:rPr>
        <w:t xml:space="preserve"> agencija</w:t>
      </w:r>
      <w:r w:rsidRPr="00B54145">
        <w:rPr>
          <w:rFonts w:ascii="Arial Narrow" w:hAnsi="Arial Narrow"/>
          <w:lang w:val="sl-SI"/>
        </w:rPr>
        <w:t xml:space="preserve"> podatke pridobil</w:t>
      </w:r>
      <w:r>
        <w:rPr>
          <w:rFonts w:ascii="Arial Narrow" w:hAnsi="Arial Narrow"/>
          <w:lang w:val="sl-SI"/>
        </w:rPr>
        <w:t>a</w:t>
      </w:r>
      <w:r w:rsidRPr="00B54145">
        <w:rPr>
          <w:rFonts w:ascii="Arial Narrow" w:hAnsi="Arial Narrow"/>
          <w:lang w:val="sl-SI"/>
        </w:rPr>
        <w:t xml:space="preserve"> iz lastnih evidenc.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1" w:type="dxa"/>
      <w:tblLook w:val="01E0" w:firstRow="1" w:lastRow="1" w:firstColumn="1" w:lastColumn="1" w:noHBand="0" w:noVBand="0"/>
    </w:tblPr>
    <w:tblGrid>
      <w:gridCol w:w="6521"/>
      <w:gridCol w:w="3010"/>
    </w:tblGrid>
    <w:tr w:rsidR="005A2574" w:rsidRPr="000F7AC8" w14:paraId="15575301" w14:textId="77777777" w:rsidTr="00AB7098">
      <w:trPr>
        <w:trHeight w:val="243"/>
      </w:trPr>
      <w:tc>
        <w:tcPr>
          <w:tcW w:w="6521" w:type="dxa"/>
        </w:tcPr>
        <w:p w14:paraId="6E5FB8FA" w14:textId="77777777" w:rsidR="005A2574" w:rsidRPr="000F7AC8" w:rsidRDefault="005A2574" w:rsidP="00AC70D4">
          <w:pPr>
            <w:tabs>
              <w:tab w:val="center" w:pos="4536"/>
              <w:tab w:val="right" w:pos="9072"/>
            </w:tabs>
            <w:spacing w:line="264" w:lineRule="auto"/>
            <w:rPr>
              <w:rFonts w:eastAsia="Times New Roman" w:cs="Arial"/>
              <w:sz w:val="20"/>
              <w:szCs w:val="20"/>
              <w:lang w:eastAsia="sl-SI"/>
            </w:rPr>
          </w:pPr>
          <w:r w:rsidRPr="000F7AC8">
            <w:rPr>
              <w:rFonts w:eastAsia="Times New Roman" w:cs="Arial"/>
              <w:b/>
              <w:noProof/>
              <w:color w:val="000000" w:themeColor="text1"/>
              <w:sz w:val="20"/>
              <w:szCs w:val="20"/>
              <w:lang w:eastAsia="sl-SI"/>
            </w:rPr>
            <w:drawing>
              <wp:anchor distT="0" distB="0" distL="114300" distR="114300" simplePos="0" relativeHeight="251663360" behindDoc="0" locked="0" layoutInCell="1" allowOverlap="1" wp14:anchorId="5217F779" wp14:editId="7C7DB9F1">
                <wp:simplePos x="0" y="0"/>
                <wp:positionH relativeFrom="column">
                  <wp:posOffset>4341209</wp:posOffset>
                </wp:positionH>
                <wp:positionV relativeFrom="paragraph">
                  <wp:posOffset>4444</wp:posOffset>
                </wp:positionV>
                <wp:extent cx="1166271" cy="409575"/>
                <wp:effectExtent l="0" t="0" r="0" b="0"/>
                <wp:wrapNone/>
                <wp:docPr id="5" name="Slika 28"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lika 28" descr="Slika, ki vsebuje besede besedilo&#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879" cy="4104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7AC8">
            <w:rPr>
              <w:rFonts w:ascii="Arial" w:eastAsia="Times New Roman" w:hAnsi="Arial" w:cs="Arial"/>
              <w:noProof/>
              <w:color w:val="47748A"/>
              <w:sz w:val="20"/>
              <w:szCs w:val="20"/>
              <w:lang w:eastAsia="sl-SI"/>
            </w:rPr>
            <w:drawing>
              <wp:inline distT="0" distB="0" distL="0" distR="0" wp14:anchorId="7E533C59" wp14:editId="5A3F0E74">
                <wp:extent cx="1162050" cy="381202"/>
                <wp:effectExtent l="0" t="0" r="0" b="0"/>
                <wp:docPr id="6" name="Slika 6" descr="https://www.spiritslovenia.si/resources/files/2019/Logotipi/Logo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spiritslovenia.si/resources/files/2019/Logotipi/LogoS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2362" cy="384585"/>
                        </a:xfrm>
                        <a:prstGeom prst="rect">
                          <a:avLst/>
                        </a:prstGeom>
                        <a:noFill/>
                        <a:ln>
                          <a:noFill/>
                        </a:ln>
                      </pic:spPr>
                    </pic:pic>
                  </a:graphicData>
                </a:graphic>
              </wp:inline>
            </w:drawing>
          </w:r>
          <w:r w:rsidRPr="000F7AC8">
            <w:rPr>
              <w:rFonts w:eastAsia="Times New Roman" w:cs="Arial"/>
              <w:b/>
              <w:color w:val="000000" w:themeColor="text1"/>
              <w:sz w:val="20"/>
              <w:szCs w:val="20"/>
              <w:lang w:eastAsia="sl-SI"/>
            </w:rPr>
            <w:tab/>
            <w:t xml:space="preserve">  </w:t>
          </w:r>
          <w:r w:rsidRPr="000F7AC8">
            <w:rPr>
              <w:rFonts w:eastAsia="Times New Roman" w:cs="Arial"/>
              <w:b/>
              <w:noProof/>
              <w:color w:val="000000" w:themeColor="text1"/>
              <w:sz w:val="20"/>
              <w:szCs w:val="20"/>
              <w:lang w:eastAsia="sl-SI"/>
            </w:rPr>
            <w:drawing>
              <wp:inline distT="0" distB="0" distL="0" distR="0" wp14:anchorId="401A562D" wp14:editId="4D68D49D">
                <wp:extent cx="1685925" cy="363407"/>
                <wp:effectExtent l="0" t="0" r="0" b="0"/>
                <wp:docPr id="7" name="Slika 1" descr="C:\Users\boriskunilo\AppData\Local\Microsoft\Windows\Temporary Internet Files\Content.Outlook\DWRAKPPJ\MGRT_s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boriskunilo\AppData\Local\Microsoft\Windows\Temporary Internet Files\Content.Outlook\DWRAKPPJ\MGRT_slo.jpg"/>
                        <pic:cNvPicPr>
                          <a:picLocks noChangeAspect="1" noChangeArrowheads="1"/>
                        </pic:cNvPicPr>
                      </pic:nvPicPr>
                      <pic:blipFill>
                        <a:blip r:embed="rId3" cstate="print"/>
                        <a:srcRect/>
                        <a:stretch>
                          <a:fillRect/>
                        </a:stretch>
                      </pic:blipFill>
                      <pic:spPr bwMode="auto">
                        <a:xfrm>
                          <a:off x="0" y="0"/>
                          <a:ext cx="1746990" cy="376570"/>
                        </a:xfrm>
                        <a:prstGeom prst="rect">
                          <a:avLst/>
                        </a:prstGeom>
                        <a:noFill/>
                        <a:ln w="9525">
                          <a:noFill/>
                          <a:miter lim="800000"/>
                          <a:headEnd/>
                          <a:tailEnd/>
                        </a:ln>
                      </pic:spPr>
                    </pic:pic>
                  </a:graphicData>
                </a:graphic>
              </wp:inline>
            </w:drawing>
          </w:r>
          <w:r w:rsidRPr="000F7AC8">
            <w:rPr>
              <w:rFonts w:eastAsia="Times New Roman" w:cs="Arial"/>
              <w:b/>
              <w:color w:val="000000" w:themeColor="text1"/>
              <w:sz w:val="20"/>
              <w:szCs w:val="20"/>
              <w:lang w:eastAsia="sl-SI"/>
            </w:rPr>
            <w:t xml:space="preserve">                </w:t>
          </w:r>
          <w:r w:rsidRPr="000F7AC8">
            <w:rPr>
              <w:rFonts w:eastAsia="Times New Roman" w:cs="Arial"/>
              <w:b/>
              <w:color w:val="000000" w:themeColor="text1"/>
              <w:sz w:val="20"/>
              <w:szCs w:val="20"/>
              <w:lang w:eastAsia="sl-SI"/>
            </w:rPr>
            <w:tab/>
          </w:r>
          <w:r w:rsidRPr="000F7AC8">
            <w:rPr>
              <w:rFonts w:eastAsia="Times New Roman" w:cs="Arial"/>
              <w:b/>
              <w:color w:val="000000" w:themeColor="text1"/>
              <w:sz w:val="20"/>
              <w:szCs w:val="20"/>
              <w:lang w:eastAsia="sl-SI"/>
            </w:rPr>
            <w:tab/>
          </w:r>
          <w:r w:rsidRPr="000F7AC8">
            <w:rPr>
              <w:rFonts w:eastAsia="Times New Roman" w:cs="Arial"/>
              <w:color w:val="000000" w:themeColor="text1"/>
              <w:sz w:val="20"/>
              <w:szCs w:val="20"/>
              <w:lang w:eastAsia="sl-SI"/>
            </w:rPr>
            <w:t xml:space="preserve">                                           </w:t>
          </w:r>
        </w:p>
      </w:tc>
      <w:tc>
        <w:tcPr>
          <w:tcW w:w="3010" w:type="dxa"/>
        </w:tcPr>
        <w:p w14:paraId="69484A4D" w14:textId="77777777" w:rsidR="005A2574" w:rsidRPr="000F7AC8" w:rsidRDefault="005A2574" w:rsidP="00AC70D4">
          <w:pPr>
            <w:tabs>
              <w:tab w:val="center" w:pos="4536"/>
              <w:tab w:val="right" w:pos="9072"/>
            </w:tabs>
            <w:spacing w:line="264" w:lineRule="auto"/>
            <w:jc w:val="center"/>
            <w:rPr>
              <w:rFonts w:eastAsia="Times New Roman" w:cs="Arial"/>
              <w:color w:val="808080"/>
              <w:sz w:val="20"/>
              <w:szCs w:val="20"/>
              <w:lang w:eastAsia="sl-SI"/>
            </w:rPr>
          </w:pPr>
          <w:r w:rsidRPr="000F7AC8">
            <w:rPr>
              <w:rFonts w:eastAsia="Times New Roman" w:cs="Arial"/>
              <w:noProof/>
              <w:color w:val="808080"/>
              <w:sz w:val="20"/>
              <w:szCs w:val="20"/>
              <w:lang w:eastAsia="sl-SI"/>
            </w:rPr>
            <mc:AlternateContent>
              <mc:Choice Requires="wpc">
                <w:drawing>
                  <wp:inline distT="0" distB="0" distL="0" distR="0" wp14:anchorId="49B163D3" wp14:editId="354F78DC">
                    <wp:extent cx="1495425" cy="428625"/>
                    <wp:effectExtent l="0" t="0" r="0" b="0"/>
                    <wp:docPr id="8" name="Platno 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25B33A3A" id="Platno 8" o:spid="_x0000_s1026" editas="canvas" style="width:117.75pt;height:33.75pt;mso-position-horizontal-relative:char;mso-position-vertical-relative:line" coordsize="14954,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954;height:4286;visibility:visible;mso-wrap-style:square">
                      <v:fill o:detectmouseclick="t"/>
                      <v:path o:connecttype="none"/>
                    </v:shape>
                    <w10:anchorlock/>
                  </v:group>
                </w:pict>
              </mc:Fallback>
            </mc:AlternateContent>
          </w:r>
        </w:p>
      </w:tc>
    </w:tr>
  </w:tbl>
  <w:p w14:paraId="59E7B212" w14:textId="77777777" w:rsidR="005A2574" w:rsidRPr="00AC70D4" w:rsidRDefault="005A2574" w:rsidP="00AC70D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1" w:type="dxa"/>
      <w:tblLook w:val="01E0" w:firstRow="1" w:lastRow="1" w:firstColumn="1" w:lastColumn="1" w:noHBand="0" w:noVBand="0"/>
    </w:tblPr>
    <w:tblGrid>
      <w:gridCol w:w="6521"/>
      <w:gridCol w:w="3010"/>
    </w:tblGrid>
    <w:tr w:rsidR="005A2574" w:rsidRPr="000F7AC8" w14:paraId="29371251" w14:textId="77777777" w:rsidTr="00AB7098">
      <w:trPr>
        <w:trHeight w:val="243"/>
      </w:trPr>
      <w:tc>
        <w:tcPr>
          <w:tcW w:w="6521" w:type="dxa"/>
        </w:tcPr>
        <w:p w14:paraId="4F5748D9" w14:textId="77777777" w:rsidR="005A2574" w:rsidRPr="000F7AC8" w:rsidRDefault="005A2574" w:rsidP="00AC70D4">
          <w:pPr>
            <w:tabs>
              <w:tab w:val="center" w:pos="4536"/>
              <w:tab w:val="right" w:pos="9072"/>
            </w:tabs>
            <w:spacing w:line="264" w:lineRule="auto"/>
            <w:rPr>
              <w:rFonts w:eastAsia="Times New Roman" w:cs="Arial"/>
              <w:sz w:val="20"/>
              <w:szCs w:val="20"/>
              <w:lang w:eastAsia="sl-SI"/>
            </w:rPr>
          </w:pPr>
          <w:r w:rsidRPr="000F7AC8">
            <w:rPr>
              <w:rFonts w:eastAsia="Times New Roman" w:cs="Arial"/>
              <w:b/>
              <w:noProof/>
              <w:color w:val="000000" w:themeColor="text1"/>
              <w:sz w:val="20"/>
              <w:szCs w:val="20"/>
              <w:lang w:eastAsia="sl-SI"/>
            </w:rPr>
            <w:drawing>
              <wp:anchor distT="0" distB="0" distL="114300" distR="114300" simplePos="0" relativeHeight="251665408" behindDoc="0" locked="0" layoutInCell="1" allowOverlap="1" wp14:anchorId="6A94606F" wp14:editId="59446108">
                <wp:simplePos x="0" y="0"/>
                <wp:positionH relativeFrom="column">
                  <wp:posOffset>4341209</wp:posOffset>
                </wp:positionH>
                <wp:positionV relativeFrom="paragraph">
                  <wp:posOffset>4444</wp:posOffset>
                </wp:positionV>
                <wp:extent cx="1166271" cy="409575"/>
                <wp:effectExtent l="0" t="0" r="0" b="0"/>
                <wp:wrapNone/>
                <wp:docPr id="9" name="Slika 28"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lika 28" descr="Slika, ki vsebuje besede besedilo&#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879" cy="4104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7AC8">
            <w:rPr>
              <w:rFonts w:ascii="Arial" w:eastAsia="Times New Roman" w:hAnsi="Arial" w:cs="Arial"/>
              <w:noProof/>
              <w:color w:val="47748A"/>
              <w:sz w:val="20"/>
              <w:szCs w:val="20"/>
              <w:lang w:eastAsia="sl-SI"/>
            </w:rPr>
            <w:drawing>
              <wp:inline distT="0" distB="0" distL="0" distR="0" wp14:anchorId="2F4B6086" wp14:editId="79C2CEBE">
                <wp:extent cx="1162050" cy="381202"/>
                <wp:effectExtent l="0" t="0" r="0" b="0"/>
                <wp:docPr id="10" name="Slika 10" descr="https://www.spiritslovenia.si/resources/files/2019/Logotipi/Logo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spiritslovenia.si/resources/files/2019/Logotipi/LogoS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2362" cy="384585"/>
                        </a:xfrm>
                        <a:prstGeom prst="rect">
                          <a:avLst/>
                        </a:prstGeom>
                        <a:noFill/>
                        <a:ln>
                          <a:noFill/>
                        </a:ln>
                      </pic:spPr>
                    </pic:pic>
                  </a:graphicData>
                </a:graphic>
              </wp:inline>
            </w:drawing>
          </w:r>
          <w:r w:rsidRPr="000F7AC8">
            <w:rPr>
              <w:rFonts w:eastAsia="Times New Roman" w:cs="Arial"/>
              <w:b/>
              <w:color w:val="000000" w:themeColor="text1"/>
              <w:sz w:val="20"/>
              <w:szCs w:val="20"/>
              <w:lang w:eastAsia="sl-SI"/>
            </w:rPr>
            <w:tab/>
            <w:t xml:space="preserve">  </w:t>
          </w:r>
          <w:r w:rsidRPr="000F7AC8">
            <w:rPr>
              <w:rFonts w:eastAsia="Times New Roman" w:cs="Arial"/>
              <w:b/>
              <w:noProof/>
              <w:color w:val="000000" w:themeColor="text1"/>
              <w:sz w:val="20"/>
              <w:szCs w:val="20"/>
              <w:lang w:eastAsia="sl-SI"/>
            </w:rPr>
            <w:drawing>
              <wp:inline distT="0" distB="0" distL="0" distR="0" wp14:anchorId="4182359A" wp14:editId="3B4F220C">
                <wp:extent cx="1685925" cy="363407"/>
                <wp:effectExtent l="0" t="0" r="0" b="0"/>
                <wp:docPr id="11" name="Slika 1" descr="C:\Users\boriskunilo\AppData\Local\Microsoft\Windows\Temporary Internet Files\Content.Outlook\DWRAKPPJ\MGRT_s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boriskunilo\AppData\Local\Microsoft\Windows\Temporary Internet Files\Content.Outlook\DWRAKPPJ\MGRT_slo.jpg"/>
                        <pic:cNvPicPr>
                          <a:picLocks noChangeAspect="1" noChangeArrowheads="1"/>
                        </pic:cNvPicPr>
                      </pic:nvPicPr>
                      <pic:blipFill>
                        <a:blip r:embed="rId3" cstate="print"/>
                        <a:srcRect/>
                        <a:stretch>
                          <a:fillRect/>
                        </a:stretch>
                      </pic:blipFill>
                      <pic:spPr bwMode="auto">
                        <a:xfrm>
                          <a:off x="0" y="0"/>
                          <a:ext cx="1746990" cy="376570"/>
                        </a:xfrm>
                        <a:prstGeom prst="rect">
                          <a:avLst/>
                        </a:prstGeom>
                        <a:noFill/>
                        <a:ln w="9525">
                          <a:noFill/>
                          <a:miter lim="800000"/>
                          <a:headEnd/>
                          <a:tailEnd/>
                        </a:ln>
                      </pic:spPr>
                    </pic:pic>
                  </a:graphicData>
                </a:graphic>
              </wp:inline>
            </w:drawing>
          </w:r>
          <w:r w:rsidRPr="000F7AC8">
            <w:rPr>
              <w:rFonts w:eastAsia="Times New Roman" w:cs="Arial"/>
              <w:b/>
              <w:color w:val="000000" w:themeColor="text1"/>
              <w:sz w:val="20"/>
              <w:szCs w:val="20"/>
              <w:lang w:eastAsia="sl-SI"/>
            </w:rPr>
            <w:t xml:space="preserve">                </w:t>
          </w:r>
          <w:r w:rsidRPr="000F7AC8">
            <w:rPr>
              <w:rFonts w:eastAsia="Times New Roman" w:cs="Arial"/>
              <w:b/>
              <w:color w:val="000000" w:themeColor="text1"/>
              <w:sz w:val="20"/>
              <w:szCs w:val="20"/>
              <w:lang w:eastAsia="sl-SI"/>
            </w:rPr>
            <w:tab/>
          </w:r>
          <w:r w:rsidRPr="000F7AC8">
            <w:rPr>
              <w:rFonts w:eastAsia="Times New Roman" w:cs="Arial"/>
              <w:b/>
              <w:color w:val="000000" w:themeColor="text1"/>
              <w:sz w:val="20"/>
              <w:szCs w:val="20"/>
              <w:lang w:eastAsia="sl-SI"/>
            </w:rPr>
            <w:tab/>
          </w:r>
          <w:r w:rsidRPr="000F7AC8">
            <w:rPr>
              <w:rFonts w:eastAsia="Times New Roman" w:cs="Arial"/>
              <w:color w:val="000000" w:themeColor="text1"/>
              <w:sz w:val="20"/>
              <w:szCs w:val="20"/>
              <w:lang w:eastAsia="sl-SI"/>
            </w:rPr>
            <w:t xml:space="preserve">                                           </w:t>
          </w:r>
        </w:p>
      </w:tc>
      <w:tc>
        <w:tcPr>
          <w:tcW w:w="3010" w:type="dxa"/>
        </w:tcPr>
        <w:p w14:paraId="62927FA0" w14:textId="77777777" w:rsidR="005A2574" w:rsidRPr="000F7AC8" w:rsidRDefault="005A2574" w:rsidP="00AC70D4">
          <w:pPr>
            <w:tabs>
              <w:tab w:val="center" w:pos="4536"/>
              <w:tab w:val="right" w:pos="9072"/>
            </w:tabs>
            <w:spacing w:line="264" w:lineRule="auto"/>
            <w:jc w:val="center"/>
            <w:rPr>
              <w:rFonts w:eastAsia="Times New Roman" w:cs="Arial"/>
              <w:color w:val="808080"/>
              <w:sz w:val="20"/>
              <w:szCs w:val="20"/>
              <w:lang w:eastAsia="sl-SI"/>
            </w:rPr>
          </w:pPr>
          <w:r w:rsidRPr="000F7AC8">
            <w:rPr>
              <w:rFonts w:eastAsia="Times New Roman" w:cs="Arial"/>
              <w:noProof/>
              <w:color w:val="808080"/>
              <w:sz w:val="20"/>
              <w:szCs w:val="20"/>
              <w:lang w:eastAsia="sl-SI"/>
            </w:rPr>
            <mc:AlternateContent>
              <mc:Choice Requires="wpc">
                <w:drawing>
                  <wp:inline distT="0" distB="0" distL="0" distR="0" wp14:anchorId="65D9FCAD" wp14:editId="76BF5C46">
                    <wp:extent cx="1495425" cy="428625"/>
                    <wp:effectExtent l="0" t="0" r="0" b="0"/>
                    <wp:docPr id="12" name="Platno 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5D7A710E" id="Platno 12" o:spid="_x0000_s1026" editas="canvas" style="width:117.75pt;height:33.75pt;mso-position-horizontal-relative:char;mso-position-vertical-relative:line" coordsize="14954,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954;height:4286;visibility:visible;mso-wrap-style:square">
                      <v:fill o:detectmouseclick="t"/>
                      <v:path o:connecttype="none"/>
                    </v:shape>
                    <w10:anchorlock/>
                  </v:group>
                </w:pict>
              </mc:Fallback>
            </mc:AlternateContent>
          </w:r>
        </w:p>
      </w:tc>
    </w:tr>
  </w:tbl>
  <w:p w14:paraId="40C66433" w14:textId="77777777" w:rsidR="005A2574" w:rsidRPr="00AC70D4" w:rsidRDefault="005A2574" w:rsidP="00AC70D4">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1" w:type="dxa"/>
      <w:tblLook w:val="01E0" w:firstRow="1" w:lastRow="1" w:firstColumn="1" w:lastColumn="1" w:noHBand="0" w:noVBand="0"/>
    </w:tblPr>
    <w:tblGrid>
      <w:gridCol w:w="6521"/>
      <w:gridCol w:w="3010"/>
    </w:tblGrid>
    <w:tr w:rsidR="005A2574" w:rsidRPr="00052B11" w14:paraId="670365CE" w14:textId="77777777" w:rsidTr="00F87650">
      <w:trPr>
        <w:trHeight w:val="243"/>
      </w:trPr>
      <w:tc>
        <w:tcPr>
          <w:tcW w:w="6521" w:type="dxa"/>
        </w:tcPr>
        <w:p w14:paraId="43BCA8EA" w14:textId="77777777" w:rsidR="005A2574" w:rsidRPr="00052B11" w:rsidRDefault="005A2574" w:rsidP="00F87650">
          <w:pPr>
            <w:tabs>
              <w:tab w:val="center" w:pos="4536"/>
              <w:tab w:val="right" w:pos="9072"/>
            </w:tabs>
            <w:spacing w:line="264" w:lineRule="auto"/>
            <w:rPr>
              <w:rFonts w:eastAsia="Times New Roman" w:cs="Arial"/>
              <w:sz w:val="20"/>
              <w:szCs w:val="20"/>
              <w:lang w:eastAsia="sl-SI"/>
            </w:rPr>
          </w:pPr>
          <w:r w:rsidRPr="00052B11">
            <w:rPr>
              <w:rFonts w:eastAsia="Times New Roman" w:cs="Arial"/>
              <w:b/>
              <w:noProof/>
              <w:color w:val="000000" w:themeColor="text1"/>
              <w:sz w:val="20"/>
              <w:szCs w:val="20"/>
              <w:lang w:eastAsia="sl-SI"/>
            </w:rPr>
            <w:drawing>
              <wp:anchor distT="0" distB="0" distL="114300" distR="114300" simplePos="0" relativeHeight="251659264" behindDoc="0" locked="0" layoutInCell="1" allowOverlap="1" wp14:anchorId="35BA5E5C" wp14:editId="49C2C930">
                <wp:simplePos x="0" y="0"/>
                <wp:positionH relativeFrom="column">
                  <wp:posOffset>4341209</wp:posOffset>
                </wp:positionH>
                <wp:positionV relativeFrom="paragraph">
                  <wp:posOffset>4444</wp:posOffset>
                </wp:positionV>
                <wp:extent cx="1166271" cy="409575"/>
                <wp:effectExtent l="0" t="0" r="0" b="0"/>
                <wp:wrapNone/>
                <wp:docPr id="22" name="Slika 28"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lika 28" descr="Slika, ki vsebuje besede besedilo&#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879" cy="4104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2B11">
            <w:rPr>
              <w:rFonts w:ascii="Arial" w:eastAsia="Times New Roman" w:hAnsi="Arial" w:cs="Arial"/>
              <w:noProof/>
              <w:color w:val="47748A"/>
              <w:sz w:val="20"/>
              <w:szCs w:val="20"/>
              <w:lang w:eastAsia="sl-SI"/>
            </w:rPr>
            <w:drawing>
              <wp:inline distT="0" distB="0" distL="0" distR="0" wp14:anchorId="50AD0124" wp14:editId="18119F97">
                <wp:extent cx="1162050" cy="381202"/>
                <wp:effectExtent l="0" t="0" r="0" b="0"/>
                <wp:docPr id="21" name="Slika 21" descr="https://www.spiritslovenia.si/resources/files/2019/Logotipi/Logo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spiritslovenia.si/resources/files/2019/Logotipi/LogoS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2362" cy="384585"/>
                        </a:xfrm>
                        <a:prstGeom prst="rect">
                          <a:avLst/>
                        </a:prstGeom>
                        <a:noFill/>
                        <a:ln>
                          <a:noFill/>
                        </a:ln>
                      </pic:spPr>
                    </pic:pic>
                  </a:graphicData>
                </a:graphic>
              </wp:inline>
            </w:drawing>
          </w:r>
          <w:r w:rsidRPr="00052B11">
            <w:rPr>
              <w:rFonts w:eastAsia="Times New Roman" w:cs="Arial"/>
              <w:b/>
              <w:color w:val="000000" w:themeColor="text1"/>
              <w:sz w:val="20"/>
              <w:szCs w:val="20"/>
              <w:lang w:eastAsia="sl-SI"/>
            </w:rPr>
            <w:tab/>
            <w:t xml:space="preserve">    </w:t>
          </w:r>
          <w:r w:rsidRPr="00052B11">
            <w:rPr>
              <w:rFonts w:eastAsia="Times New Roman" w:cs="Arial"/>
              <w:b/>
              <w:noProof/>
              <w:color w:val="000000" w:themeColor="text1"/>
              <w:sz w:val="20"/>
              <w:szCs w:val="20"/>
              <w:lang w:eastAsia="sl-SI"/>
            </w:rPr>
            <w:drawing>
              <wp:inline distT="0" distB="0" distL="0" distR="0" wp14:anchorId="772431B4" wp14:editId="4293BC07">
                <wp:extent cx="1685925" cy="363407"/>
                <wp:effectExtent l="0" t="0" r="0" b="0"/>
                <wp:docPr id="28" name="Slika 1" descr="C:\Users\boriskunilo\AppData\Local\Microsoft\Windows\Temporary Internet Files\Content.Outlook\DWRAKPPJ\MGRT_s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boriskunilo\AppData\Local\Microsoft\Windows\Temporary Internet Files\Content.Outlook\DWRAKPPJ\MGRT_slo.jpg"/>
                        <pic:cNvPicPr>
                          <a:picLocks noChangeAspect="1" noChangeArrowheads="1"/>
                        </pic:cNvPicPr>
                      </pic:nvPicPr>
                      <pic:blipFill>
                        <a:blip r:embed="rId3" cstate="print"/>
                        <a:srcRect/>
                        <a:stretch>
                          <a:fillRect/>
                        </a:stretch>
                      </pic:blipFill>
                      <pic:spPr bwMode="auto">
                        <a:xfrm>
                          <a:off x="0" y="0"/>
                          <a:ext cx="1746990" cy="376570"/>
                        </a:xfrm>
                        <a:prstGeom prst="rect">
                          <a:avLst/>
                        </a:prstGeom>
                        <a:noFill/>
                        <a:ln w="9525">
                          <a:noFill/>
                          <a:miter lim="800000"/>
                          <a:headEnd/>
                          <a:tailEnd/>
                        </a:ln>
                      </pic:spPr>
                    </pic:pic>
                  </a:graphicData>
                </a:graphic>
              </wp:inline>
            </w:drawing>
          </w:r>
          <w:r w:rsidRPr="00052B11">
            <w:rPr>
              <w:rFonts w:eastAsia="Times New Roman" w:cs="Arial"/>
              <w:b/>
              <w:color w:val="000000" w:themeColor="text1"/>
              <w:sz w:val="20"/>
              <w:szCs w:val="20"/>
              <w:lang w:eastAsia="sl-SI"/>
            </w:rPr>
            <w:t xml:space="preserve">                </w:t>
          </w:r>
          <w:r w:rsidRPr="00052B11">
            <w:rPr>
              <w:rFonts w:eastAsia="Times New Roman" w:cs="Arial"/>
              <w:b/>
              <w:color w:val="000000" w:themeColor="text1"/>
              <w:sz w:val="20"/>
              <w:szCs w:val="20"/>
              <w:lang w:eastAsia="sl-SI"/>
            </w:rPr>
            <w:tab/>
          </w:r>
          <w:r w:rsidRPr="00052B11">
            <w:rPr>
              <w:rFonts w:eastAsia="Times New Roman" w:cs="Arial"/>
              <w:b/>
              <w:color w:val="000000" w:themeColor="text1"/>
              <w:sz w:val="20"/>
              <w:szCs w:val="20"/>
              <w:lang w:eastAsia="sl-SI"/>
            </w:rPr>
            <w:tab/>
          </w:r>
          <w:r w:rsidRPr="00052B11">
            <w:rPr>
              <w:rFonts w:eastAsia="Times New Roman" w:cs="Arial"/>
              <w:color w:val="000000" w:themeColor="text1"/>
              <w:sz w:val="20"/>
              <w:szCs w:val="20"/>
              <w:lang w:eastAsia="sl-SI"/>
            </w:rPr>
            <w:t xml:space="preserve">                                           </w:t>
          </w:r>
        </w:p>
      </w:tc>
      <w:tc>
        <w:tcPr>
          <w:tcW w:w="3010" w:type="dxa"/>
        </w:tcPr>
        <w:p w14:paraId="37A8EFC7" w14:textId="77777777" w:rsidR="005A2574" w:rsidRPr="00052B11" w:rsidRDefault="005A2574" w:rsidP="00F87650">
          <w:pPr>
            <w:tabs>
              <w:tab w:val="center" w:pos="4536"/>
              <w:tab w:val="right" w:pos="9072"/>
            </w:tabs>
            <w:spacing w:line="264" w:lineRule="auto"/>
            <w:jc w:val="center"/>
            <w:rPr>
              <w:rFonts w:eastAsia="Times New Roman" w:cs="Arial"/>
              <w:color w:val="808080"/>
              <w:sz w:val="20"/>
              <w:szCs w:val="20"/>
              <w:lang w:eastAsia="sl-SI"/>
            </w:rPr>
          </w:pPr>
          <w:r w:rsidRPr="00052B11">
            <w:rPr>
              <w:rFonts w:eastAsia="Times New Roman" w:cs="Arial"/>
              <w:noProof/>
              <w:color w:val="808080"/>
              <w:sz w:val="20"/>
              <w:szCs w:val="20"/>
              <w:lang w:eastAsia="sl-SI"/>
            </w:rPr>
            <mc:AlternateContent>
              <mc:Choice Requires="wpc">
                <w:drawing>
                  <wp:inline distT="0" distB="0" distL="0" distR="0" wp14:anchorId="38A13947" wp14:editId="1C1F1F61">
                    <wp:extent cx="1495425" cy="428625"/>
                    <wp:effectExtent l="0" t="0" r="0" b="0"/>
                    <wp:docPr id="29" name="Platno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7A13F994" id="Platno 4" o:spid="_x0000_s1026" editas="canvas" style="width:117.75pt;height:33.75pt;mso-position-horizontal-relative:char;mso-position-vertical-relative:line" coordsize="14954,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954;height:4286;visibility:visible;mso-wrap-style:square">
                      <v:fill o:detectmouseclick="t"/>
                      <v:path o:connecttype="none"/>
                    </v:shape>
                    <w10:anchorlock/>
                  </v:group>
                </w:pict>
              </mc:Fallback>
            </mc:AlternateContent>
          </w:r>
        </w:p>
      </w:tc>
    </w:tr>
  </w:tbl>
  <w:p w14:paraId="086578BD" w14:textId="77777777" w:rsidR="005A2574" w:rsidRDefault="005A2574" w:rsidP="00F87650">
    <w:pPr>
      <w:pStyle w:val="Glava"/>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1" w:type="dxa"/>
      <w:tblLook w:val="01E0" w:firstRow="1" w:lastRow="1" w:firstColumn="1" w:lastColumn="1" w:noHBand="0" w:noVBand="0"/>
    </w:tblPr>
    <w:tblGrid>
      <w:gridCol w:w="6521"/>
      <w:gridCol w:w="3010"/>
    </w:tblGrid>
    <w:tr w:rsidR="005A2574" w:rsidRPr="000F7AC8" w14:paraId="5FC53173" w14:textId="77777777" w:rsidTr="00EF4FC8">
      <w:trPr>
        <w:trHeight w:val="243"/>
      </w:trPr>
      <w:tc>
        <w:tcPr>
          <w:tcW w:w="6521" w:type="dxa"/>
        </w:tcPr>
        <w:p w14:paraId="508D960F" w14:textId="77777777" w:rsidR="005A2574" w:rsidRPr="000F7AC8" w:rsidRDefault="005A2574" w:rsidP="00EF4FC8">
          <w:pPr>
            <w:tabs>
              <w:tab w:val="center" w:pos="4536"/>
              <w:tab w:val="right" w:pos="9072"/>
            </w:tabs>
            <w:spacing w:line="264" w:lineRule="auto"/>
            <w:rPr>
              <w:rFonts w:eastAsia="Times New Roman" w:cs="Arial"/>
              <w:sz w:val="20"/>
              <w:szCs w:val="20"/>
              <w:lang w:eastAsia="sl-SI"/>
            </w:rPr>
          </w:pPr>
          <w:r w:rsidRPr="000F7AC8">
            <w:rPr>
              <w:rFonts w:eastAsia="Times New Roman" w:cs="Arial"/>
              <w:b/>
              <w:noProof/>
              <w:color w:val="000000" w:themeColor="text1"/>
              <w:sz w:val="20"/>
              <w:szCs w:val="20"/>
              <w:lang w:eastAsia="sl-SI"/>
            </w:rPr>
            <w:drawing>
              <wp:anchor distT="0" distB="0" distL="114300" distR="114300" simplePos="0" relativeHeight="251661312" behindDoc="0" locked="0" layoutInCell="1" allowOverlap="1" wp14:anchorId="0C28FDB7" wp14:editId="1B9A05A9">
                <wp:simplePos x="0" y="0"/>
                <wp:positionH relativeFrom="column">
                  <wp:posOffset>4341209</wp:posOffset>
                </wp:positionH>
                <wp:positionV relativeFrom="paragraph">
                  <wp:posOffset>4444</wp:posOffset>
                </wp:positionV>
                <wp:extent cx="1166271" cy="409575"/>
                <wp:effectExtent l="0" t="0" r="0" b="0"/>
                <wp:wrapNone/>
                <wp:docPr id="1" name="Slika 28"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lika 28" descr="Slika, ki vsebuje besede besedilo&#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879" cy="4104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7AC8">
            <w:rPr>
              <w:rFonts w:ascii="Arial" w:eastAsia="Times New Roman" w:hAnsi="Arial" w:cs="Arial"/>
              <w:noProof/>
              <w:color w:val="47748A"/>
              <w:sz w:val="20"/>
              <w:szCs w:val="20"/>
              <w:lang w:eastAsia="sl-SI"/>
            </w:rPr>
            <w:drawing>
              <wp:inline distT="0" distB="0" distL="0" distR="0" wp14:anchorId="7ED7F65D" wp14:editId="3E13430C">
                <wp:extent cx="1162050" cy="381202"/>
                <wp:effectExtent l="0" t="0" r="0" b="0"/>
                <wp:docPr id="2" name="Slika 2" descr="https://www.spiritslovenia.si/resources/files/2019/Logotipi/Logo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spiritslovenia.si/resources/files/2019/Logotipi/LogoS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2362" cy="384585"/>
                        </a:xfrm>
                        <a:prstGeom prst="rect">
                          <a:avLst/>
                        </a:prstGeom>
                        <a:noFill/>
                        <a:ln>
                          <a:noFill/>
                        </a:ln>
                      </pic:spPr>
                    </pic:pic>
                  </a:graphicData>
                </a:graphic>
              </wp:inline>
            </w:drawing>
          </w:r>
          <w:r w:rsidRPr="000F7AC8">
            <w:rPr>
              <w:rFonts w:eastAsia="Times New Roman" w:cs="Arial"/>
              <w:b/>
              <w:color w:val="000000" w:themeColor="text1"/>
              <w:sz w:val="20"/>
              <w:szCs w:val="20"/>
              <w:lang w:eastAsia="sl-SI"/>
            </w:rPr>
            <w:tab/>
            <w:t xml:space="preserve">  </w:t>
          </w:r>
          <w:r w:rsidRPr="000F7AC8">
            <w:rPr>
              <w:rFonts w:eastAsia="Times New Roman" w:cs="Arial"/>
              <w:b/>
              <w:noProof/>
              <w:color w:val="000000" w:themeColor="text1"/>
              <w:sz w:val="20"/>
              <w:szCs w:val="20"/>
              <w:lang w:eastAsia="sl-SI"/>
            </w:rPr>
            <w:drawing>
              <wp:inline distT="0" distB="0" distL="0" distR="0" wp14:anchorId="0400078B" wp14:editId="102E0D5B">
                <wp:extent cx="1685925" cy="363407"/>
                <wp:effectExtent l="0" t="0" r="0" b="0"/>
                <wp:docPr id="3" name="Slika 1" descr="C:\Users\boriskunilo\AppData\Local\Microsoft\Windows\Temporary Internet Files\Content.Outlook\DWRAKPPJ\MGRT_s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boriskunilo\AppData\Local\Microsoft\Windows\Temporary Internet Files\Content.Outlook\DWRAKPPJ\MGRT_slo.jpg"/>
                        <pic:cNvPicPr>
                          <a:picLocks noChangeAspect="1" noChangeArrowheads="1"/>
                        </pic:cNvPicPr>
                      </pic:nvPicPr>
                      <pic:blipFill>
                        <a:blip r:embed="rId3" cstate="print"/>
                        <a:srcRect/>
                        <a:stretch>
                          <a:fillRect/>
                        </a:stretch>
                      </pic:blipFill>
                      <pic:spPr bwMode="auto">
                        <a:xfrm>
                          <a:off x="0" y="0"/>
                          <a:ext cx="1746990" cy="376570"/>
                        </a:xfrm>
                        <a:prstGeom prst="rect">
                          <a:avLst/>
                        </a:prstGeom>
                        <a:noFill/>
                        <a:ln w="9525">
                          <a:noFill/>
                          <a:miter lim="800000"/>
                          <a:headEnd/>
                          <a:tailEnd/>
                        </a:ln>
                      </pic:spPr>
                    </pic:pic>
                  </a:graphicData>
                </a:graphic>
              </wp:inline>
            </w:drawing>
          </w:r>
          <w:r w:rsidRPr="000F7AC8">
            <w:rPr>
              <w:rFonts w:eastAsia="Times New Roman" w:cs="Arial"/>
              <w:b/>
              <w:color w:val="000000" w:themeColor="text1"/>
              <w:sz w:val="20"/>
              <w:szCs w:val="20"/>
              <w:lang w:eastAsia="sl-SI"/>
            </w:rPr>
            <w:t xml:space="preserve">                </w:t>
          </w:r>
          <w:r w:rsidRPr="000F7AC8">
            <w:rPr>
              <w:rFonts w:eastAsia="Times New Roman" w:cs="Arial"/>
              <w:b/>
              <w:color w:val="000000" w:themeColor="text1"/>
              <w:sz w:val="20"/>
              <w:szCs w:val="20"/>
              <w:lang w:eastAsia="sl-SI"/>
            </w:rPr>
            <w:tab/>
          </w:r>
          <w:r w:rsidRPr="000F7AC8">
            <w:rPr>
              <w:rFonts w:eastAsia="Times New Roman" w:cs="Arial"/>
              <w:b/>
              <w:color w:val="000000" w:themeColor="text1"/>
              <w:sz w:val="20"/>
              <w:szCs w:val="20"/>
              <w:lang w:eastAsia="sl-SI"/>
            </w:rPr>
            <w:tab/>
          </w:r>
          <w:r w:rsidRPr="000F7AC8">
            <w:rPr>
              <w:rFonts w:eastAsia="Times New Roman" w:cs="Arial"/>
              <w:color w:val="000000" w:themeColor="text1"/>
              <w:sz w:val="20"/>
              <w:szCs w:val="20"/>
              <w:lang w:eastAsia="sl-SI"/>
            </w:rPr>
            <w:t xml:space="preserve">                                           </w:t>
          </w:r>
        </w:p>
      </w:tc>
      <w:tc>
        <w:tcPr>
          <w:tcW w:w="3010" w:type="dxa"/>
        </w:tcPr>
        <w:p w14:paraId="62C2A1C7" w14:textId="77777777" w:rsidR="005A2574" w:rsidRPr="000F7AC8" w:rsidRDefault="005A2574" w:rsidP="00EF4FC8">
          <w:pPr>
            <w:tabs>
              <w:tab w:val="center" w:pos="4536"/>
              <w:tab w:val="right" w:pos="9072"/>
            </w:tabs>
            <w:spacing w:line="264" w:lineRule="auto"/>
            <w:jc w:val="center"/>
            <w:rPr>
              <w:rFonts w:eastAsia="Times New Roman" w:cs="Arial"/>
              <w:color w:val="808080"/>
              <w:sz w:val="20"/>
              <w:szCs w:val="20"/>
              <w:lang w:eastAsia="sl-SI"/>
            </w:rPr>
          </w:pPr>
          <w:r w:rsidRPr="000F7AC8">
            <w:rPr>
              <w:rFonts w:eastAsia="Times New Roman" w:cs="Arial"/>
              <w:noProof/>
              <w:color w:val="808080"/>
              <w:sz w:val="20"/>
              <w:szCs w:val="20"/>
              <w:lang w:eastAsia="sl-SI"/>
            </w:rPr>
            <mc:AlternateContent>
              <mc:Choice Requires="wpc">
                <w:drawing>
                  <wp:inline distT="0" distB="0" distL="0" distR="0" wp14:anchorId="51C315D4" wp14:editId="44294194">
                    <wp:extent cx="1495425" cy="428625"/>
                    <wp:effectExtent l="0" t="0" r="0" b="0"/>
                    <wp:docPr id="4" name="Platno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5D11F769" id="Platno 4" o:spid="_x0000_s1026" editas="canvas" style="width:117.75pt;height:33.75pt;mso-position-horizontal-relative:char;mso-position-vertical-relative:line" coordsize="14954,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954;height:4286;visibility:visible;mso-wrap-style:square">
                      <v:fill o:detectmouseclick="t"/>
                      <v:path o:connecttype="none"/>
                    </v:shape>
                    <w10:anchorlock/>
                  </v:group>
                </w:pict>
              </mc:Fallback>
            </mc:AlternateContent>
          </w:r>
        </w:p>
      </w:tc>
    </w:tr>
  </w:tbl>
  <w:p w14:paraId="2B06E0AB" w14:textId="77777777" w:rsidR="005A2574" w:rsidRDefault="005A257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7732"/>
    <w:multiLevelType w:val="hybridMultilevel"/>
    <w:tmpl w:val="FA3A3692"/>
    <w:lvl w:ilvl="0" w:tplc="F154EE3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F238E8"/>
    <w:multiLevelType w:val="hybridMultilevel"/>
    <w:tmpl w:val="C6123A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140DDB"/>
    <w:multiLevelType w:val="hybridMultilevel"/>
    <w:tmpl w:val="C5108B1A"/>
    <w:lvl w:ilvl="0" w:tplc="0424000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0424000F">
      <w:start w:val="1"/>
      <w:numFmt w:val="decimal"/>
      <w:lvlText w:val="%4."/>
      <w:lvlJc w:val="left"/>
      <w:pPr>
        <w:ind w:left="720"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 w15:restartNumberingAfterBreak="0">
    <w:nsid w:val="05250F8D"/>
    <w:multiLevelType w:val="hybridMultilevel"/>
    <w:tmpl w:val="AD74D58C"/>
    <w:lvl w:ilvl="0" w:tplc="51A6E2E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6C4488C"/>
    <w:multiLevelType w:val="hybridMultilevel"/>
    <w:tmpl w:val="BB9A98EA"/>
    <w:lvl w:ilvl="0" w:tplc="F154EE3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71C7EBD"/>
    <w:multiLevelType w:val="multilevel"/>
    <w:tmpl w:val="80965CB8"/>
    <w:styleLink w:val="Trenutniseznam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rFonts w:ascii="Arial" w:eastAsia="Arial" w:hAnsi="Arial" w:cs="Arial"/>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07CE210D"/>
    <w:multiLevelType w:val="hybridMultilevel"/>
    <w:tmpl w:val="BED45A0A"/>
    <w:lvl w:ilvl="0" w:tplc="FFFFFFFF">
      <w:start w:val="1"/>
      <w:numFmt w:val="bullet"/>
      <w:lvlText w:val="-"/>
      <w:lvlJc w:val="left"/>
      <w:pPr>
        <w:ind w:left="720" w:hanging="360"/>
      </w:pPr>
      <w:rPr>
        <w:rFonts w:ascii="Times New Roman" w:eastAsia="Times New Roman" w:hAnsi="Times New Roman" w:cs="Times New Roman" w:hint="default"/>
      </w:rPr>
    </w:lvl>
    <w:lvl w:ilvl="1" w:tplc="F154EE36">
      <w:start w:val="1"/>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407730"/>
    <w:multiLevelType w:val="hybridMultilevel"/>
    <w:tmpl w:val="7212A528"/>
    <w:lvl w:ilvl="0" w:tplc="F154EE36">
      <w:start w:val="1"/>
      <w:numFmt w:val="bullet"/>
      <w:lvlText w:val="-"/>
      <w:lvlJc w:val="left"/>
      <w:pPr>
        <w:ind w:left="620" w:hanging="360"/>
      </w:pPr>
      <w:rPr>
        <w:rFonts w:ascii="Times New Roman" w:eastAsia="Times New Roman" w:hAnsi="Times New Roman" w:cs="Times New Roman" w:hint="default"/>
      </w:rPr>
    </w:lvl>
    <w:lvl w:ilvl="1" w:tplc="04240003" w:tentative="1">
      <w:start w:val="1"/>
      <w:numFmt w:val="bullet"/>
      <w:lvlText w:val="o"/>
      <w:lvlJc w:val="left"/>
      <w:pPr>
        <w:ind w:left="1340" w:hanging="360"/>
      </w:pPr>
      <w:rPr>
        <w:rFonts w:ascii="Courier New" w:hAnsi="Courier New" w:cs="Courier New" w:hint="default"/>
      </w:rPr>
    </w:lvl>
    <w:lvl w:ilvl="2" w:tplc="04240005" w:tentative="1">
      <w:start w:val="1"/>
      <w:numFmt w:val="bullet"/>
      <w:lvlText w:val=""/>
      <w:lvlJc w:val="left"/>
      <w:pPr>
        <w:ind w:left="2060" w:hanging="360"/>
      </w:pPr>
      <w:rPr>
        <w:rFonts w:ascii="Wingdings" w:hAnsi="Wingdings" w:hint="default"/>
      </w:rPr>
    </w:lvl>
    <w:lvl w:ilvl="3" w:tplc="04240001" w:tentative="1">
      <w:start w:val="1"/>
      <w:numFmt w:val="bullet"/>
      <w:lvlText w:val=""/>
      <w:lvlJc w:val="left"/>
      <w:pPr>
        <w:ind w:left="2780" w:hanging="360"/>
      </w:pPr>
      <w:rPr>
        <w:rFonts w:ascii="Symbol" w:hAnsi="Symbol" w:hint="default"/>
      </w:rPr>
    </w:lvl>
    <w:lvl w:ilvl="4" w:tplc="04240003" w:tentative="1">
      <w:start w:val="1"/>
      <w:numFmt w:val="bullet"/>
      <w:lvlText w:val="o"/>
      <w:lvlJc w:val="left"/>
      <w:pPr>
        <w:ind w:left="3500" w:hanging="360"/>
      </w:pPr>
      <w:rPr>
        <w:rFonts w:ascii="Courier New" w:hAnsi="Courier New" w:cs="Courier New" w:hint="default"/>
      </w:rPr>
    </w:lvl>
    <w:lvl w:ilvl="5" w:tplc="04240005" w:tentative="1">
      <w:start w:val="1"/>
      <w:numFmt w:val="bullet"/>
      <w:lvlText w:val=""/>
      <w:lvlJc w:val="left"/>
      <w:pPr>
        <w:ind w:left="4220" w:hanging="360"/>
      </w:pPr>
      <w:rPr>
        <w:rFonts w:ascii="Wingdings" w:hAnsi="Wingdings" w:hint="default"/>
      </w:rPr>
    </w:lvl>
    <w:lvl w:ilvl="6" w:tplc="04240001" w:tentative="1">
      <w:start w:val="1"/>
      <w:numFmt w:val="bullet"/>
      <w:lvlText w:val=""/>
      <w:lvlJc w:val="left"/>
      <w:pPr>
        <w:ind w:left="4940" w:hanging="360"/>
      </w:pPr>
      <w:rPr>
        <w:rFonts w:ascii="Symbol" w:hAnsi="Symbol" w:hint="default"/>
      </w:rPr>
    </w:lvl>
    <w:lvl w:ilvl="7" w:tplc="04240003" w:tentative="1">
      <w:start w:val="1"/>
      <w:numFmt w:val="bullet"/>
      <w:lvlText w:val="o"/>
      <w:lvlJc w:val="left"/>
      <w:pPr>
        <w:ind w:left="5660" w:hanging="360"/>
      </w:pPr>
      <w:rPr>
        <w:rFonts w:ascii="Courier New" w:hAnsi="Courier New" w:cs="Courier New" w:hint="default"/>
      </w:rPr>
    </w:lvl>
    <w:lvl w:ilvl="8" w:tplc="04240005" w:tentative="1">
      <w:start w:val="1"/>
      <w:numFmt w:val="bullet"/>
      <w:lvlText w:val=""/>
      <w:lvlJc w:val="left"/>
      <w:pPr>
        <w:ind w:left="6380" w:hanging="360"/>
      </w:pPr>
      <w:rPr>
        <w:rFonts w:ascii="Wingdings" w:hAnsi="Wingdings" w:hint="default"/>
      </w:rPr>
    </w:lvl>
  </w:abstractNum>
  <w:abstractNum w:abstractNumId="8" w15:restartNumberingAfterBreak="0">
    <w:nsid w:val="0AC84A47"/>
    <w:multiLevelType w:val="multilevel"/>
    <w:tmpl w:val="64A230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0BB8347C"/>
    <w:multiLevelType w:val="multilevel"/>
    <w:tmpl w:val="86C81FF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E7F452B"/>
    <w:multiLevelType w:val="multilevel"/>
    <w:tmpl w:val="64A230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0EFA2C5C"/>
    <w:multiLevelType w:val="hybridMultilevel"/>
    <w:tmpl w:val="FB58EBCA"/>
    <w:lvl w:ilvl="0" w:tplc="0424000F">
      <w:start w:val="1"/>
      <w:numFmt w:val="decimal"/>
      <w:lvlText w:val="%1."/>
      <w:lvlJc w:val="left"/>
      <w:pPr>
        <w:ind w:left="1069"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2" w15:restartNumberingAfterBreak="0">
    <w:nsid w:val="12172648"/>
    <w:multiLevelType w:val="hybridMultilevel"/>
    <w:tmpl w:val="01A0BFDA"/>
    <w:lvl w:ilvl="0" w:tplc="A9BE89DA">
      <w:start w:val="100"/>
      <w:numFmt w:val="bullet"/>
      <w:lvlText w:val="-"/>
      <w:lvlJc w:val="left"/>
      <w:pPr>
        <w:ind w:left="1080" w:hanging="360"/>
      </w:pPr>
      <w:rPr>
        <w:rFonts w:ascii="Arial Narrow" w:eastAsia="MS Mincho"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51B5523"/>
    <w:multiLevelType w:val="multilevel"/>
    <w:tmpl w:val="774AC410"/>
    <w:styleLink w:val="Trenutniseznam2"/>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4" w15:restartNumberingAfterBreak="0">
    <w:nsid w:val="15686FC5"/>
    <w:multiLevelType w:val="multilevel"/>
    <w:tmpl w:val="712063B6"/>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6212760"/>
    <w:multiLevelType w:val="hybridMultilevel"/>
    <w:tmpl w:val="A7E47038"/>
    <w:lvl w:ilvl="0" w:tplc="C21E9390">
      <w:numFmt w:val="bullet"/>
      <w:lvlText w:val="-"/>
      <w:lvlJc w:val="left"/>
      <w:pPr>
        <w:ind w:left="360" w:hanging="360"/>
      </w:pPr>
      <w:rPr>
        <w:rFonts w:ascii="Times New Roman" w:eastAsia="Calibri" w:hAnsi="Times New Roman" w:cs="Times New Roman" w:hint="default"/>
      </w:rPr>
    </w:lvl>
    <w:lvl w:ilvl="1" w:tplc="04240003">
      <w:start w:val="1"/>
      <w:numFmt w:val="bullet"/>
      <w:lvlText w:val="o"/>
      <w:lvlJc w:val="left"/>
      <w:pPr>
        <w:ind w:left="285" w:hanging="360"/>
      </w:pPr>
      <w:rPr>
        <w:rFonts w:ascii="Courier New" w:hAnsi="Courier New" w:cs="Courier New" w:hint="default"/>
      </w:rPr>
    </w:lvl>
    <w:lvl w:ilvl="2" w:tplc="04240005">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16" w15:restartNumberingAfterBreak="0">
    <w:nsid w:val="16A43B92"/>
    <w:multiLevelType w:val="hybridMultilevel"/>
    <w:tmpl w:val="3B14F3D6"/>
    <w:lvl w:ilvl="0" w:tplc="F154EE36">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9685E69"/>
    <w:multiLevelType w:val="hybridMultilevel"/>
    <w:tmpl w:val="3F46AFFC"/>
    <w:lvl w:ilvl="0" w:tplc="F154EE36">
      <w:start w:val="1"/>
      <w:numFmt w:val="bullet"/>
      <w:lvlText w:val="-"/>
      <w:lvlJc w:val="left"/>
      <w:pPr>
        <w:ind w:left="5747" w:hanging="360"/>
      </w:pPr>
      <w:rPr>
        <w:rFonts w:ascii="Times New Roman" w:eastAsia="Times New Roman" w:hAnsi="Times New Roman" w:cs="Times New Roman" w:hint="default"/>
      </w:rPr>
    </w:lvl>
    <w:lvl w:ilvl="1" w:tplc="0424000F">
      <w:start w:val="1"/>
      <w:numFmt w:val="decimal"/>
      <w:lvlText w:val="%2."/>
      <w:lvlJc w:val="left"/>
      <w:pPr>
        <w:ind w:left="1440" w:hanging="360"/>
      </w:pPr>
    </w:lvl>
    <w:lvl w:ilvl="2" w:tplc="2EFE48B0">
      <w:start w:val="2"/>
      <w:numFmt w:val="decimal"/>
      <w:lvlText w:val="%3"/>
      <w:lvlJc w:val="left"/>
      <w:pPr>
        <w:ind w:left="2160" w:hanging="360"/>
      </w:pPr>
    </w:lvl>
    <w:lvl w:ilvl="3" w:tplc="0424000F">
      <w:start w:val="1"/>
      <w:numFmt w:val="decimal"/>
      <w:lvlText w:val="%4."/>
      <w:lvlJc w:val="left"/>
      <w:pPr>
        <w:ind w:left="720" w:hanging="360"/>
      </w:p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1FD4364F"/>
    <w:multiLevelType w:val="hybridMultilevel"/>
    <w:tmpl w:val="769A831A"/>
    <w:lvl w:ilvl="0" w:tplc="46F6C34A">
      <w:numFmt w:val="bullet"/>
      <w:lvlText w:val="-"/>
      <w:lvlJc w:val="left"/>
      <w:pPr>
        <w:ind w:left="720" w:hanging="360"/>
      </w:pPr>
      <w:rPr>
        <w:rFonts w:ascii="Microsoft Sans Serif" w:eastAsia="Microsoft Sans Serif" w:hAnsi="Microsoft Sans Serif" w:cs="Microsoft Sans Serif" w:hint="default"/>
        <w:w w:val="82"/>
        <w:sz w:val="22"/>
        <w:szCs w:val="22"/>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20F5352"/>
    <w:multiLevelType w:val="hybridMultilevel"/>
    <w:tmpl w:val="65FE558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3D67098"/>
    <w:multiLevelType w:val="hybridMultilevel"/>
    <w:tmpl w:val="F99A13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4D66DFE"/>
    <w:multiLevelType w:val="multilevel"/>
    <w:tmpl w:val="E6FABB2C"/>
    <w:styleLink w:val="Trenutniseznam3"/>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2" w15:restartNumberingAfterBreak="0">
    <w:nsid w:val="26F950CF"/>
    <w:multiLevelType w:val="hybridMultilevel"/>
    <w:tmpl w:val="508A32FA"/>
    <w:lvl w:ilvl="0" w:tplc="F6B07BB4">
      <w:start w:val="1"/>
      <w:numFmt w:val="decimal"/>
      <w:lvlText w:val="%1."/>
      <w:lvlJc w:val="left"/>
      <w:pPr>
        <w:ind w:left="720" w:hanging="360"/>
      </w:pPr>
      <w:rPr>
        <w:rFonts w:cs="Arial"/>
        <w:i w:val="0"/>
        <w:strike w:val="0"/>
        <w:dstrike w:val="0"/>
        <w:u w:val="none"/>
        <w:effect w:val="none"/>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3" w15:restartNumberingAfterBreak="0">
    <w:nsid w:val="28B15407"/>
    <w:multiLevelType w:val="hybridMultilevel"/>
    <w:tmpl w:val="8C7E2DC6"/>
    <w:lvl w:ilvl="0" w:tplc="9CBA021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91250C5"/>
    <w:multiLevelType w:val="hybridMultilevel"/>
    <w:tmpl w:val="9912D898"/>
    <w:lvl w:ilvl="0" w:tplc="4C1EA36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29752DE1"/>
    <w:multiLevelType w:val="hybridMultilevel"/>
    <w:tmpl w:val="DFA8A9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BFB66E4"/>
    <w:multiLevelType w:val="hybridMultilevel"/>
    <w:tmpl w:val="7304F47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ED558FB"/>
    <w:multiLevelType w:val="hybridMultilevel"/>
    <w:tmpl w:val="F190C924"/>
    <w:lvl w:ilvl="0" w:tplc="F154EE3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33C3EC2"/>
    <w:multiLevelType w:val="hybridMultilevel"/>
    <w:tmpl w:val="FB58EBCA"/>
    <w:lvl w:ilvl="0" w:tplc="0424000F">
      <w:start w:val="1"/>
      <w:numFmt w:val="decimal"/>
      <w:lvlText w:val="%1."/>
      <w:lvlJc w:val="left"/>
      <w:pPr>
        <w:ind w:left="1069"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9" w15:restartNumberingAfterBreak="0">
    <w:nsid w:val="35CB7C41"/>
    <w:multiLevelType w:val="hybridMultilevel"/>
    <w:tmpl w:val="8222BFA0"/>
    <w:lvl w:ilvl="0" w:tplc="0424000B">
      <w:start w:val="1"/>
      <w:numFmt w:val="bullet"/>
      <w:lvlText w:val=""/>
      <w:lvlJc w:val="left"/>
      <w:pPr>
        <w:tabs>
          <w:tab w:val="num" w:pos="1070"/>
        </w:tabs>
        <w:ind w:left="1070" w:hanging="360"/>
      </w:pPr>
      <w:rPr>
        <w:rFonts w:ascii="Wingdings" w:hAnsi="Wingdings" w:hint="default"/>
      </w:rPr>
    </w:lvl>
    <w:lvl w:ilvl="1" w:tplc="3E4435F4">
      <w:start w:val="3"/>
      <w:numFmt w:val="bullet"/>
      <w:lvlText w:val="-"/>
      <w:lvlJc w:val="left"/>
      <w:pPr>
        <w:tabs>
          <w:tab w:val="num" w:pos="1802"/>
        </w:tabs>
        <w:ind w:left="1802" w:hanging="360"/>
      </w:pPr>
      <w:rPr>
        <w:rFonts w:ascii="Times New Roman" w:eastAsia="Times New Roman" w:hAnsi="Times New Roman" w:cs="Times New Roman" w:hint="default"/>
      </w:rPr>
    </w:lvl>
    <w:lvl w:ilvl="2" w:tplc="04240001">
      <w:start w:val="1"/>
      <w:numFmt w:val="bullet"/>
      <w:lvlText w:val=""/>
      <w:lvlJc w:val="left"/>
      <w:pPr>
        <w:tabs>
          <w:tab w:val="num" w:pos="2510"/>
        </w:tabs>
        <w:ind w:left="2510" w:hanging="360"/>
      </w:pPr>
      <w:rPr>
        <w:rFonts w:ascii="Symbol" w:hAnsi="Symbol" w:hint="default"/>
      </w:rPr>
    </w:lvl>
    <w:lvl w:ilvl="3" w:tplc="04240001" w:tentative="1">
      <w:start w:val="1"/>
      <w:numFmt w:val="bullet"/>
      <w:lvlText w:val=""/>
      <w:lvlJc w:val="left"/>
      <w:pPr>
        <w:tabs>
          <w:tab w:val="num" w:pos="3230"/>
        </w:tabs>
        <w:ind w:left="3230" w:hanging="360"/>
      </w:pPr>
      <w:rPr>
        <w:rFonts w:ascii="Symbol" w:hAnsi="Symbol" w:hint="default"/>
      </w:rPr>
    </w:lvl>
    <w:lvl w:ilvl="4" w:tplc="04240003" w:tentative="1">
      <w:start w:val="1"/>
      <w:numFmt w:val="bullet"/>
      <w:lvlText w:val="o"/>
      <w:lvlJc w:val="left"/>
      <w:pPr>
        <w:tabs>
          <w:tab w:val="num" w:pos="3950"/>
        </w:tabs>
        <w:ind w:left="3950" w:hanging="360"/>
      </w:pPr>
      <w:rPr>
        <w:rFonts w:ascii="Courier New" w:hAnsi="Courier New" w:cs="Courier New" w:hint="default"/>
      </w:rPr>
    </w:lvl>
    <w:lvl w:ilvl="5" w:tplc="04240005" w:tentative="1">
      <w:start w:val="1"/>
      <w:numFmt w:val="bullet"/>
      <w:lvlText w:val=""/>
      <w:lvlJc w:val="left"/>
      <w:pPr>
        <w:tabs>
          <w:tab w:val="num" w:pos="4670"/>
        </w:tabs>
        <w:ind w:left="4670" w:hanging="360"/>
      </w:pPr>
      <w:rPr>
        <w:rFonts w:ascii="Wingdings" w:hAnsi="Wingdings" w:hint="default"/>
      </w:rPr>
    </w:lvl>
    <w:lvl w:ilvl="6" w:tplc="04240001" w:tentative="1">
      <w:start w:val="1"/>
      <w:numFmt w:val="bullet"/>
      <w:lvlText w:val=""/>
      <w:lvlJc w:val="left"/>
      <w:pPr>
        <w:tabs>
          <w:tab w:val="num" w:pos="5390"/>
        </w:tabs>
        <w:ind w:left="5390" w:hanging="360"/>
      </w:pPr>
      <w:rPr>
        <w:rFonts w:ascii="Symbol" w:hAnsi="Symbol" w:hint="default"/>
      </w:rPr>
    </w:lvl>
    <w:lvl w:ilvl="7" w:tplc="04240003" w:tentative="1">
      <w:start w:val="1"/>
      <w:numFmt w:val="bullet"/>
      <w:lvlText w:val="o"/>
      <w:lvlJc w:val="left"/>
      <w:pPr>
        <w:tabs>
          <w:tab w:val="num" w:pos="6110"/>
        </w:tabs>
        <w:ind w:left="6110" w:hanging="360"/>
      </w:pPr>
      <w:rPr>
        <w:rFonts w:ascii="Courier New" w:hAnsi="Courier New" w:cs="Courier New" w:hint="default"/>
      </w:rPr>
    </w:lvl>
    <w:lvl w:ilvl="8" w:tplc="04240005" w:tentative="1">
      <w:start w:val="1"/>
      <w:numFmt w:val="bullet"/>
      <w:lvlText w:val=""/>
      <w:lvlJc w:val="left"/>
      <w:pPr>
        <w:tabs>
          <w:tab w:val="num" w:pos="6830"/>
        </w:tabs>
        <w:ind w:left="6830" w:hanging="360"/>
      </w:pPr>
      <w:rPr>
        <w:rFonts w:ascii="Wingdings" w:hAnsi="Wingdings" w:hint="default"/>
      </w:rPr>
    </w:lvl>
  </w:abstractNum>
  <w:abstractNum w:abstractNumId="30" w15:restartNumberingAfterBreak="0">
    <w:nsid w:val="37EE75CE"/>
    <w:multiLevelType w:val="multilevel"/>
    <w:tmpl w:val="64A23074"/>
    <w:styleLink w:val="Trenutniseznam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38803B7E"/>
    <w:multiLevelType w:val="multilevel"/>
    <w:tmpl w:val="64A230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3CE84D0D"/>
    <w:multiLevelType w:val="multilevel"/>
    <w:tmpl w:val="839C573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3DDC66FD"/>
    <w:multiLevelType w:val="hybridMultilevel"/>
    <w:tmpl w:val="AD88E74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3F3F0386"/>
    <w:multiLevelType w:val="hybridMultilevel"/>
    <w:tmpl w:val="DABE5480"/>
    <w:lvl w:ilvl="0" w:tplc="5CFA64AE">
      <w:start w:val="2"/>
      <w:numFmt w:val="bullet"/>
      <w:lvlText w:val="-"/>
      <w:lvlJc w:val="left"/>
      <w:pPr>
        <w:ind w:left="720" w:hanging="360"/>
      </w:pPr>
      <w:rPr>
        <w:rFonts w:ascii="Trebuchet MS" w:eastAsia="Times New Roman"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08B618C"/>
    <w:multiLevelType w:val="multilevel"/>
    <w:tmpl w:val="64A230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421D25CE"/>
    <w:multiLevelType w:val="hybridMultilevel"/>
    <w:tmpl w:val="2662E202"/>
    <w:lvl w:ilvl="0" w:tplc="F154EE3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39D1E87"/>
    <w:multiLevelType w:val="hybridMultilevel"/>
    <w:tmpl w:val="88A0D430"/>
    <w:lvl w:ilvl="0" w:tplc="04240001">
      <w:start w:val="1"/>
      <w:numFmt w:val="bullet"/>
      <w:lvlText w:val=""/>
      <w:lvlJc w:val="left"/>
      <w:pPr>
        <w:tabs>
          <w:tab w:val="num" w:pos="856"/>
        </w:tabs>
        <w:ind w:left="856" w:hanging="360"/>
      </w:pPr>
      <w:rPr>
        <w:rFonts w:ascii="Symbol" w:hAnsi="Symbol" w:hint="default"/>
      </w:rPr>
    </w:lvl>
    <w:lvl w:ilvl="1" w:tplc="04240003">
      <w:start w:val="1"/>
      <w:numFmt w:val="bullet"/>
      <w:lvlText w:val="o"/>
      <w:lvlJc w:val="left"/>
      <w:pPr>
        <w:tabs>
          <w:tab w:val="num" w:pos="1576"/>
        </w:tabs>
        <w:ind w:left="1576" w:hanging="360"/>
      </w:pPr>
      <w:rPr>
        <w:rFonts w:ascii="Courier New" w:hAnsi="Courier New" w:cs="Courier New" w:hint="default"/>
      </w:rPr>
    </w:lvl>
    <w:lvl w:ilvl="2" w:tplc="04240005" w:tentative="1">
      <w:start w:val="1"/>
      <w:numFmt w:val="bullet"/>
      <w:lvlText w:val=""/>
      <w:lvlJc w:val="left"/>
      <w:pPr>
        <w:tabs>
          <w:tab w:val="num" w:pos="2296"/>
        </w:tabs>
        <w:ind w:left="2296" w:hanging="360"/>
      </w:pPr>
      <w:rPr>
        <w:rFonts w:ascii="Wingdings" w:hAnsi="Wingdings" w:hint="default"/>
      </w:rPr>
    </w:lvl>
    <w:lvl w:ilvl="3" w:tplc="04240001" w:tentative="1">
      <w:start w:val="1"/>
      <w:numFmt w:val="bullet"/>
      <w:lvlText w:val=""/>
      <w:lvlJc w:val="left"/>
      <w:pPr>
        <w:tabs>
          <w:tab w:val="num" w:pos="3016"/>
        </w:tabs>
        <w:ind w:left="3016" w:hanging="360"/>
      </w:pPr>
      <w:rPr>
        <w:rFonts w:ascii="Symbol" w:hAnsi="Symbol" w:hint="default"/>
      </w:rPr>
    </w:lvl>
    <w:lvl w:ilvl="4" w:tplc="04240003" w:tentative="1">
      <w:start w:val="1"/>
      <w:numFmt w:val="bullet"/>
      <w:lvlText w:val="o"/>
      <w:lvlJc w:val="left"/>
      <w:pPr>
        <w:tabs>
          <w:tab w:val="num" w:pos="3736"/>
        </w:tabs>
        <w:ind w:left="3736" w:hanging="360"/>
      </w:pPr>
      <w:rPr>
        <w:rFonts w:ascii="Courier New" w:hAnsi="Courier New" w:cs="Courier New" w:hint="default"/>
      </w:rPr>
    </w:lvl>
    <w:lvl w:ilvl="5" w:tplc="04240005" w:tentative="1">
      <w:start w:val="1"/>
      <w:numFmt w:val="bullet"/>
      <w:lvlText w:val=""/>
      <w:lvlJc w:val="left"/>
      <w:pPr>
        <w:tabs>
          <w:tab w:val="num" w:pos="4456"/>
        </w:tabs>
        <w:ind w:left="4456" w:hanging="360"/>
      </w:pPr>
      <w:rPr>
        <w:rFonts w:ascii="Wingdings" w:hAnsi="Wingdings" w:hint="default"/>
      </w:rPr>
    </w:lvl>
    <w:lvl w:ilvl="6" w:tplc="04240001" w:tentative="1">
      <w:start w:val="1"/>
      <w:numFmt w:val="bullet"/>
      <w:lvlText w:val=""/>
      <w:lvlJc w:val="left"/>
      <w:pPr>
        <w:tabs>
          <w:tab w:val="num" w:pos="5176"/>
        </w:tabs>
        <w:ind w:left="5176" w:hanging="360"/>
      </w:pPr>
      <w:rPr>
        <w:rFonts w:ascii="Symbol" w:hAnsi="Symbol" w:hint="default"/>
      </w:rPr>
    </w:lvl>
    <w:lvl w:ilvl="7" w:tplc="04240003" w:tentative="1">
      <w:start w:val="1"/>
      <w:numFmt w:val="bullet"/>
      <w:lvlText w:val="o"/>
      <w:lvlJc w:val="left"/>
      <w:pPr>
        <w:tabs>
          <w:tab w:val="num" w:pos="5896"/>
        </w:tabs>
        <w:ind w:left="5896" w:hanging="360"/>
      </w:pPr>
      <w:rPr>
        <w:rFonts w:ascii="Courier New" w:hAnsi="Courier New" w:cs="Courier New" w:hint="default"/>
      </w:rPr>
    </w:lvl>
    <w:lvl w:ilvl="8" w:tplc="04240005" w:tentative="1">
      <w:start w:val="1"/>
      <w:numFmt w:val="bullet"/>
      <w:lvlText w:val=""/>
      <w:lvlJc w:val="left"/>
      <w:pPr>
        <w:tabs>
          <w:tab w:val="num" w:pos="6616"/>
        </w:tabs>
        <w:ind w:left="6616" w:hanging="360"/>
      </w:pPr>
      <w:rPr>
        <w:rFonts w:ascii="Wingdings" w:hAnsi="Wingdings" w:hint="default"/>
      </w:rPr>
    </w:lvl>
  </w:abstractNum>
  <w:abstractNum w:abstractNumId="38" w15:restartNumberingAfterBreak="0">
    <w:nsid w:val="450D34FB"/>
    <w:multiLevelType w:val="hybridMultilevel"/>
    <w:tmpl w:val="7F2656D0"/>
    <w:lvl w:ilvl="0" w:tplc="0424000F">
      <w:start w:val="1"/>
      <w:numFmt w:val="decimal"/>
      <w:lvlText w:val="%1."/>
      <w:lvlJc w:val="left"/>
      <w:pPr>
        <w:ind w:left="856" w:hanging="360"/>
      </w:pPr>
    </w:lvl>
    <w:lvl w:ilvl="1" w:tplc="04240019" w:tentative="1">
      <w:start w:val="1"/>
      <w:numFmt w:val="lowerLetter"/>
      <w:lvlText w:val="%2."/>
      <w:lvlJc w:val="left"/>
      <w:pPr>
        <w:ind w:left="1576" w:hanging="360"/>
      </w:pPr>
    </w:lvl>
    <w:lvl w:ilvl="2" w:tplc="0424001B" w:tentative="1">
      <w:start w:val="1"/>
      <w:numFmt w:val="lowerRoman"/>
      <w:lvlText w:val="%3."/>
      <w:lvlJc w:val="right"/>
      <w:pPr>
        <w:ind w:left="2296" w:hanging="180"/>
      </w:pPr>
    </w:lvl>
    <w:lvl w:ilvl="3" w:tplc="0424000F" w:tentative="1">
      <w:start w:val="1"/>
      <w:numFmt w:val="decimal"/>
      <w:lvlText w:val="%4."/>
      <w:lvlJc w:val="left"/>
      <w:pPr>
        <w:ind w:left="3016" w:hanging="360"/>
      </w:pPr>
    </w:lvl>
    <w:lvl w:ilvl="4" w:tplc="04240019" w:tentative="1">
      <w:start w:val="1"/>
      <w:numFmt w:val="lowerLetter"/>
      <w:lvlText w:val="%5."/>
      <w:lvlJc w:val="left"/>
      <w:pPr>
        <w:ind w:left="3736" w:hanging="360"/>
      </w:pPr>
    </w:lvl>
    <w:lvl w:ilvl="5" w:tplc="0424001B" w:tentative="1">
      <w:start w:val="1"/>
      <w:numFmt w:val="lowerRoman"/>
      <w:lvlText w:val="%6."/>
      <w:lvlJc w:val="right"/>
      <w:pPr>
        <w:ind w:left="4456" w:hanging="180"/>
      </w:pPr>
    </w:lvl>
    <w:lvl w:ilvl="6" w:tplc="0424000F" w:tentative="1">
      <w:start w:val="1"/>
      <w:numFmt w:val="decimal"/>
      <w:lvlText w:val="%7."/>
      <w:lvlJc w:val="left"/>
      <w:pPr>
        <w:ind w:left="5176" w:hanging="360"/>
      </w:pPr>
    </w:lvl>
    <w:lvl w:ilvl="7" w:tplc="04240019" w:tentative="1">
      <w:start w:val="1"/>
      <w:numFmt w:val="lowerLetter"/>
      <w:lvlText w:val="%8."/>
      <w:lvlJc w:val="left"/>
      <w:pPr>
        <w:ind w:left="5896" w:hanging="360"/>
      </w:pPr>
    </w:lvl>
    <w:lvl w:ilvl="8" w:tplc="0424001B" w:tentative="1">
      <w:start w:val="1"/>
      <w:numFmt w:val="lowerRoman"/>
      <w:lvlText w:val="%9."/>
      <w:lvlJc w:val="right"/>
      <w:pPr>
        <w:ind w:left="6616" w:hanging="180"/>
      </w:pPr>
    </w:lvl>
  </w:abstractNum>
  <w:abstractNum w:abstractNumId="39" w15:restartNumberingAfterBreak="0">
    <w:nsid w:val="454E005D"/>
    <w:multiLevelType w:val="hybridMultilevel"/>
    <w:tmpl w:val="06AC41D0"/>
    <w:lvl w:ilvl="0" w:tplc="04240001">
      <w:start w:val="1"/>
      <w:numFmt w:val="bullet"/>
      <w:lvlText w:val=""/>
      <w:lvlJc w:val="left"/>
      <w:pPr>
        <w:ind w:left="720" w:hanging="360"/>
      </w:pPr>
      <w:rPr>
        <w:rFonts w:ascii="Symbol" w:hAnsi="Symbol" w:hint="default"/>
      </w:rPr>
    </w:lvl>
    <w:lvl w:ilvl="1" w:tplc="275EBF36">
      <w:numFmt w:val="bullet"/>
      <w:lvlText w:val="-"/>
      <w:lvlJc w:val="left"/>
      <w:pPr>
        <w:ind w:left="2040" w:hanging="9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45807BAE"/>
    <w:multiLevelType w:val="hybridMultilevel"/>
    <w:tmpl w:val="38766272"/>
    <w:lvl w:ilvl="0" w:tplc="F154EE36">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475128AC"/>
    <w:multiLevelType w:val="multilevel"/>
    <w:tmpl w:val="1A94E5A2"/>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48AB100B"/>
    <w:multiLevelType w:val="hybridMultilevel"/>
    <w:tmpl w:val="DB96A34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3" w15:restartNumberingAfterBreak="0">
    <w:nsid w:val="49E7569F"/>
    <w:multiLevelType w:val="hybridMultilevel"/>
    <w:tmpl w:val="A5845A6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4" w15:restartNumberingAfterBreak="0">
    <w:nsid w:val="4BC75161"/>
    <w:multiLevelType w:val="hybridMultilevel"/>
    <w:tmpl w:val="5FB29B92"/>
    <w:lvl w:ilvl="0" w:tplc="04240001">
      <w:start w:val="1"/>
      <w:numFmt w:val="bullet"/>
      <w:lvlText w:val=""/>
      <w:lvlJc w:val="left"/>
      <w:pPr>
        <w:ind w:left="856" w:hanging="360"/>
      </w:pPr>
      <w:rPr>
        <w:rFonts w:ascii="Symbol" w:hAnsi="Symbol" w:hint="default"/>
      </w:rPr>
    </w:lvl>
    <w:lvl w:ilvl="1" w:tplc="04240003" w:tentative="1">
      <w:start w:val="1"/>
      <w:numFmt w:val="bullet"/>
      <w:lvlText w:val="o"/>
      <w:lvlJc w:val="left"/>
      <w:pPr>
        <w:ind w:left="1576" w:hanging="360"/>
      </w:pPr>
      <w:rPr>
        <w:rFonts w:ascii="Courier New" w:hAnsi="Courier New" w:cs="Courier New" w:hint="default"/>
      </w:rPr>
    </w:lvl>
    <w:lvl w:ilvl="2" w:tplc="04240005" w:tentative="1">
      <w:start w:val="1"/>
      <w:numFmt w:val="bullet"/>
      <w:lvlText w:val=""/>
      <w:lvlJc w:val="left"/>
      <w:pPr>
        <w:ind w:left="2296" w:hanging="360"/>
      </w:pPr>
      <w:rPr>
        <w:rFonts w:ascii="Wingdings" w:hAnsi="Wingdings" w:hint="default"/>
      </w:rPr>
    </w:lvl>
    <w:lvl w:ilvl="3" w:tplc="04240001" w:tentative="1">
      <w:start w:val="1"/>
      <w:numFmt w:val="bullet"/>
      <w:lvlText w:val=""/>
      <w:lvlJc w:val="left"/>
      <w:pPr>
        <w:ind w:left="3016" w:hanging="360"/>
      </w:pPr>
      <w:rPr>
        <w:rFonts w:ascii="Symbol" w:hAnsi="Symbol" w:hint="default"/>
      </w:rPr>
    </w:lvl>
    <w:lvl w:ilvl="4" w:tplc="04240003" w:tentative="1">
      <w:start w:val="1"/>
      <w:numFmt w:val="bullet"/>
      <w:lvlText w:val="o"/>
      <w:lvlJc w:val="left"/>
      <w:pPr>
        <w:ind w:left="3736" w:hanging="360"/>
      </w:pPr>
      <w:rPr>
        <w:rFonts w:ascii="Courier New" w:hAnsi="Courier New" w:cs="Courier New" w:hint="default"/>
      </w:rPr>
    </w:lvl>
    <w:lvl w:ilvl="5" w:tplc="04240005" w:tentative="1">
      <w:start w:val="1"/>
      <w:numFmt w:val="bullet"/>
      <w:lvlText w:val=""/>
      <w:lvlJc w:val="left"/>
      <w:pPr>
        <w:ind w:left="4456" w:hanging="360"/>
      </w:pPr>
      <w:rPr>
        <w:rFonts w:ascii="Wingdings" w:hAnsi="Wingdings" w:hint="default"/>
      </w:rPr>
    </w:lvl>
    <w:lvl w:ilvl="6" w:tplc="04240001" w:tentative="1">
      <w:start w:val="1"/>
      <w:numFmt w:val="bullet"/>
      <w:lvlText w:val=""/>
      <w:lvlJc w:val="left"/>
      <w:pPr>
        <w:ind w:left="5176" w:hanging="360"/>
      </w:pPr>
      <w:rPr>
        <w:rFonts w:ascii="Symbol" w:hAnsi="Symbol" w:hint="default"/>
      </w:rPr>
    </w:lvl>
    <w:lvl w:ilvl="7" w:tplc="04240003" w:tentative="1">
      <w:start w:val="1"/>
      <w:numFmt w:val="bullet"/>
      <w:lvlText w:val="o"/>
      <w:lvlJc w:val="left"/>
      <w:pPr>
        <w:ind w:left="5896" w:hanging="360"/>
      </w:pPr>
      <w:rPr>
        <w:rFonts w:ascii="Courier New" w:hAnsi="Courier New" w:cs="Courier New" w:hint="default"/>
      </w:rPr>
    </w:lvl>
    <w:lvl w:ilvl="8" w:tplc="04240005" w:tentative="1">
      <w:start w:val="1"/>
      <w:numFmt w:val="bullet"/>
      <w:lvlText w:val=""/>
      <w:lvlJc w:val="left"/>
      <w:pPr>
        <w:ind w:left="6616" w:hanging="360"/>
      </w:pPr>
      <w:rPr>
        <w:rFonts w:ascii="Wingdings" w:hAnsi="Wingdings" w:hint="default"/>
      </w:rPr>
    </w:lvl>
  </w:abstractNum>
  <w:abstractNum w:abstractNumId="45" w15:restartNumberingAfterBreak="0">
    <w:nsid w:val="4BF66776"/>
    <w:multiLevelType w:val="hybridMultilevel"/>
    <w:tmpl w:val="B0124362"/>
    <w:lvl w:ilvl="0" w:tplc="F154EE36">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4DBC6690"/>
    <w:multiLevelType w:val="hybridMultilevel"/>
    <w:tmpl w:val="D9E0179A"/>
    <w:lvl w:ilvl="0" w:tplc="F154EE3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52037784"/>
    <w:multiLevelType w:val="hybridMultilevel"/>
    <w:tmpl w:val="85881290"/>
    <w:lvl w:ilvl="0" w:tplc="670A7838">
      <w:start w:val="1"/>
      <w:numFmt w:val="decimal"/>
      <w:lvlText w:val="%1."/>
      <w:lvlJc w:val="left"/>
      <w:pPr>
        <w:ind w:left="410" w:hanging="360"/>
      </w:pPr>
      <w:rPr>
        <w:rFonts w:hint="default"/>
        <w:i w:val="0"/>
      </w:rPr>
    </w:lvl>
    <w:lvl w:ilvl="1" w:tplc="04240019">
      <w:start w:val="1"/>
      <w:numFmt w:val="lowerLetter"/>
      <w:lvlText w:val="%2."/>
      <w:lvlJc w:val="left"/>
      <w:pPr>
        <w:ind w:left="1130" w:hanging="360"/>
      </w:pPr>
    </w:lvl>
    <w:lvl w:ilvl="2" w:tplc="0424001B">
      <w:start w:val="1"/>
      <w:numFmt w:val="lowerRoman"/>
      <w:lvlText w:val="%3."/>
      <w:lvlJc w:val="right"/>
      <w:pPr>
        <w:ind w:left="1850" w:hanging="180"/>
      </w:pPr>
    </w:lvl>
    <w:lvl w:ilvl="3" w:tplc="0424000F" w:tentative="1">
      <w:start w:val="1"/>
      <w:numFmt w:val="decimal"/>
      <w:lvlText w:val="%4."/>
      <w:lvlJc w:val="left"/>
      <w:pPr>
        <w:ind w:left="2570" w:hanging="360"/>
      </w:pPr>
    </w:lvl>
    <w:lvl w:ilvl="4" w:tplc="04240019" w:tentative="1">
      <w:start w:val="1"/>
      <w:numFmt w:val="lowerLetter"/>
      <w:lvlText w:val="%5."/>
      <w:lvlJc w:val="left"/>
      <w:pPr>
        <w:ind w:left="3290" w:hanging="360"/>
      </w:pPr>
    </w:lvl>
    <w:lvl w:ilvl="5" w:tplc="0424001B" w:tentative="1">
      <w:start w:val="1"/>
      <w:numFmt w:val="lowerRoman"/>
      <w:lvlText w:val="%6."/>
      <w:lvlJc w:val="right"/>
      <w:pPr>
        <w:ind w:left="4010" w:hanging="180"/>
      </w:pPr>
    </w:lvl>
    <w:lvl w:ilvl="6" w:tplc="0424000F" w:tentative="1">
      <w:start w:val="1"/>
      <w:numFmt w:val="decimal"/>
      <w:lvlText w:val="%7."/>
      <w:lvlJc w:val="left"/>
      <w:pPr>
        <w:ind w:left="4730" w:hanging="360"/>
      </w:pPr>
    </w:lvl>
    <w:lvl w:ilvl="7" w:tplc="04240019" w:tentative="1">
      <w:start w:val="1"/>
      <w:numFmt w:val="lowerLetter"/>
      <w:lvlText w:val="%8."/>
      <w:lvlJc w:val="left"/>
      <w:pPr>
        <w:ind w:left="5450" w:hanging="360"/>
      </w:pPr>
    </w:lvl>
    <w:lvl w:ilvl="8" w:tplc="0424001B" w:tentative="1">
      <w:start w:val="1"/>
      <w:numFmt w:val="lowerRoman"/>
      <w:lvlText w:val="%9."/>
      <w:lvlJc w:val="right"/>
      <w:pPr>
        <w:ind w:left="6170" w:hanging="180"/>
      </w:pPr>
    </w:lvl>
  </w:abstractNum>
  <w:abstractNum w:abstractNumId="48" w15:restartNumberingAfterBreak="0">
    <w:nsid w:val="53E36B2B"/>
    <w:multiLevelType w:val="hybridMultilevel"/>
    <w:tmpl w:val="B5945C42"/>
    <w:lvl w:ilvl="0" w:tplc="736A4942">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45B613B"/>
    <w:multiLevelType w:val="hybridMultilevel"/>
    <w:tmpl w:val="C40EC900"/>
    <w:lvl w:ilvl="0" w:tplc="E44000F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55377940"/>
    <w:multiLevelType w:val="multilevel"/>
    <w:tmpl w:val="89D05382"/>
    <w:lvl w:ilvl="0">
      <w:start w:val="1"/>
      <w:numFmt w:val="decimal"/>
      <w:lvlText w:val="%1."/>
      <w:lvlJc w:val="left"/>
      <w:pPr>
        <w:ind w:left="720" w:hanging="360"/>
      </w:pPr>
    </w:lvl>
    <w:lvl w:ilvl="1">
      <w:start w:val="1"/>
      <w:numFmt w:val="decimal"/>
      <w:isLgl/>
      <w:lvlText w:val="%1.%2."/>
      <w:lvlJc w:val="left"/>
      <w:pPr>
        <w:ind w:left="856" w:hanging="360"/>
      </w:pPr>
      <w:rPr>
        <w:rFonts w:hint="default"/>
      </w:rPr>
    </w:lvl>
    <w:lvl w:ilvl="2">
      <w:start w:val="1"/>
      <w:numFmt w:val="decimal"/>
      <w:isLgl/>
      <w:lvlText w:val="%1.%2.%3."/>
      <w:lvlJc w:val="left"/>
      <w:pPr>
        <w:ind w:left="1352" w:hanging="720"/>
      </w:pPr>
      <w:rPr>
        <w:rFonts w:hint="default"/>
      </w:rPr>
    </w:lvl>
    <w:lvl w:ilvl="3">
      <w:start w:val="1"/>
      <w:numFmt w:val="decimal"/>
      <w:isLgl/>
      <w:lvlText w:val="%1.%2.%3.%4."/>
      <w:lvlJc w:val="left"/>
      <w:pPr>
        <w:ind w:left="1488" w:hanging="720"/>
      </w:pPr>
      <w:rPr>
        <w:rFonts w:hint="default"/>
      </w:rPr>
    </w:lvl>
    <w:lvl w:ilvl="4">
      <w:start w:val="1"/>
      <w:numFmt w:val="decimal"/>
      <w:isLgl/>
      <w:lvlText w:val="%1.%2.%3.%4.%5."/>
      <w:lvlJc w:val="left"/>
      <w:pPr>
        <w:ind w:left="1624" w:hanging="720"/>
      </w:pPr>
      <w:rPr>
        <w:rFonts w:hint="default"/>
      </w:rPr>
    </w:lvl>
    <w:lvl w:ilvl="5">
      <w:start w:val="1"/>
      <w:numFmt w:val="decimal"/>
      <w:isLgl/>
      <w:lvlText w:val="%1.%2.%3.%4.%5.%6."/>
      <w:lvlJc w:val="left"/>
      <w:pPr>
        <w:ind w:left="2120" w:hanging="1080"/>
      </w:pPr>
      <w:rPr>
        <w:rFonts w:hint="default"/>
      </w:rPr>
    </w:lvl>
    <w:lvl w:ilvl="6">
      <w:start w:val="1"/>
      <w:numFmt w:val="decimal"/>
      <w:isLgl/>
      <w:lvlText w:val="%1.%2.%3.%4.%5.%6.%7."/>
      <w:lvlJc w:val="left"/>
      <w:pPr>
        <w:ind w:left="2256" w:hanging="1080"/>
      </w:pPr>
      <w:rPr>
        <w:rFonts w:hint="default"/>
      </w:rPr>
    </w:lvl>
    <w:lvl w:ilvl="7">
      <w:start w:val="1"/>
      <w:numFmt w:val="decimal"/>
      <w:isLgl/>
      <w:lvlText w:val="%1.%2.%3.%4.%5.%6.%7.%8."/>
      <w:lvlJc w:val="left"/>
      <w:pPr>
        <w:ind w:left="2752" w:hanging="1440"/>
      </w:pPr>
      <w:rPr>
        <w:rFonts w:hint="default"/>
      </w:rPr>
    </w:lvl>
    <w:lvl w:ilvl="8">
      <w:start w:val="1"/>
      <w:numFmt w:val="decimal"/>
      <w:isLgl/>
      <w:lvlText w:val="%1.%2.%3.%4.%5.%6.%7.%8.%9."/>
      <w:lvlJc w:val="left"/>
      <w:pPr>
        <w:ind w:left="2888" w:hanging="1440"/>
      </w:pPr>
      <w:rPr>
        <w:rFonts w:hint="default"/>
      </w:rPr>
    </w:lvl>
  </w:abstractNum>
  <w:abstractNum w:abstractNumId="51" w15:restartNumberingAfterBreak="0">
    <w:nsid w:val="57BF02E4"/>
    <w:multiLevelType w:val="hybridMultilevel"/>
    <w:tmpl w:val="1A521EAC"/>
    <w:lvl w:ilvl="0" w:tplc="C21E9390">
      <w:numFmt w:val="bullet"/>
      <w:lvlText w:val="-"/>
      <w:lvlJc w:val="left"/>
      <w:pPr>
        <w:ind w:left="502"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5AAE7CB7"/>
    <w:multiLevelType w:val="hybridMultilevel"/>
    <w:tmpl w:val="803A9748"/>
    <w:lvl w:ilvl="0" w:tplc="0424000F">
      <w:start w:val="1"/>
      <w:numFmt w:val="decimal"/>
      <w:lvlText w:val="%1."/>
      <w:lvlJc w:val="left"/>
      <w:pPr>
        <w:ind w:left="862" w:hanging="360"/>
      </w:p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53" w15:restartNumberingAfterBreak="0">
    <w:nsid w:val="5AB5213A"/>
    <w:multiLevelType w:val="multilevel"/>
    <w:tmpl w:val="EFCAA6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4" w15:restartNumberingAfterBreak="0">
    <w:nsid w:val="5B517052"/>
    <w:multiLevelType w:val="multilevel"/>
    <w:tmpl w:val="D59449B0"/>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ascii="Arial" w:eastAsia="Arial" w:hAnsi="Arial" w:cs="Arial"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55" w15:restartNumberingAfterBreak="0">
    <w:nsid w:val="5E897DC8"/>
    <w:multiLevelType w:val="hybridMultilevel"/>
    <w:tmpl w:val="E786A64E"/>
    <w:lvl w:ilvl="0" w:tplc="5CFA64AE">
      <w:start w:val="2"/>
      <w:numFmt w:val="bullet"/>
      <w:lvlText w:val="-"/>
      <w:lvlJc w:val="left"/>
      <w:pPr>
        <w:ind w:left="720" w:hanging="360"/>
      </w:pPr>
      <w:rPr>
        <w:rFonts w:ascii="Trebuchet MS" w:eastAsia="Times New Roman"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65721BE9"/>
    <w:multiLevelType w:val="multilevel"/>
    <w:tmpl w:val="0F348E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5900A15"/>
    <w:multiLevelType w:val="hybridMultilevel"/>
    <w:tmpl w:val="D56E5F7E"/>
    <w:lvl w:ilvl="0" w:tplc="5CFA64AE">
      <w:start w:val="2"/>
      <w:numFmt w:val="bullet"/>
      <w:lvlText w:val="-"/>
      <w:lvlJc w:val="left"/>
      <w:pPr>
        <w:ind w:left="720" w:hanging="360"/>
      </w:pPr>
      <w:rPr>
        <w:rFonts w:ascii="Trebuchet MS" w:eastAsia="Times New Roman"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67114BC5"/>
    <w:multiLevelType w:val="hybridMultilevel"/>
    <w:tmpl w:val="18ACF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7A734BC"/>
    <w:multiLevelType w:val="hybridMultilevel"/>
    <w:tmpl w:val="D56AF828"/>
    <w:lvl w:ilvl="0" w:tplc="F154EE36">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68E576FB"/>
    <w:multiLevelType w:val="hybridMultilevel"/>
    <w:tmpl w:val="9B6C1A40"/>
    <w:lvl w:ilvl="0" w:tplc="0424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AC01360"/>
    <w:multiLevelType w:val="hybridMultilevel"/>
    <w:tmpl w:val="88D01942"/>
    <w:lvl w:ilvl="0" w:tplc="0424000F">
      <w:start w:val="1"/>
      <w:numFmt w:val="decimal"/>
      <w:lvlText w:val="%1."/>
      <w:lvlJc w:val="left"/>
      <w:pPr>
        <w:ind w:left="862" w:hanging="360"/>
      </w:p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62" w15:restartNumberingAfterBreak="0">
    <w:nsid w:val="6B184823"/>
    <w:multiLevelType w:val="hybridMultilevel"/>
    <w:tmpl w:val="E76E2AC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3" w15:restartNumberingAfterBreak="0">
    <w:nsid w:val="6C901906"/>
    <w:multiLevelType w:val="hybridMultilevel"/>
    <w:tmpl w:val="70DC40FA"/>
    <w:lvl w:ilvl="0" w:tplc="F154EE36">
      <w:start w:val="1"/>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4" w15:restartNumberingAfterBreak="0">
    <w:nsid w:val="6D3E244B"/>
    <w:multiLevelType w:val="hybridMultilevel"/>
    <w:tmpl w:val="21866F0A"/>
    <w:lvl w:ilvl="0" w:tplc="0424000F">
      <w:start w:val="1"/>
      <w:numFmt w:val="decimal"/>
      <w:lvlText w:val="%1."/>
      <w:lvlJc w:val="left"/>
      <w:pPr>
        <w:ind w:left="862" w:hanging="360"/>
      </w:pPr>
    </w:lvl>
    <w:lvl w:ilvl="1" w:tplc="04240019">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65" w15:restartNumberingAfterBreak="0">
    <w:nsid w:val="6EEB7EF8"/>
    <w:multiLevelType w:val="hybridMultilevel"/>
    <w:tmpl w:val="EE5264EC"/>
    <w:lvl w:ilvl="0" w:tplc="D7AA2D36">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6F8E6E05"/>
    <w:multiLevelType w:val="hybridMultilevel"/>
    <w:tmpl w:val="904C242A"/>
    <w:lvl w:ilvl="0" w:tplc="4038204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71A1046F"/>
    <w:multiLevelType w:val="hybridMultilevel"/>
    <w:tmpl w:val="F10C0B2C"/>
    <w:lvl w:ilvl="0" w:tplc="04240001">
      <w:start w:val="1"/>
      <w:numFmt w:val="bullet"/>
      <w:lvlText w:val=""/>
      <w:lvlJc w:val="left"/>
      <w:pPr>
        <w:tabs>
          <w:tab w:val="num" w:pos="2484"/>
        </w:tabs>
        <w:ind w:left="2484" w:hanging="360"/>
      </w:pPr>
      <w:rPr>
        <w:rFonts w:ascii="Symbol" w:hAnsi="Symbol" w:hint="default"/>
      </w:rPr>
    </w:lvl>
    <w:lvl w:ilvl="1" w:tplc="FFFFFFFF">
      <w:start w:val="3"/>
      <w:numFmt w:val="bullet"/>
      <w:lvlText w:val="-"/>
      <w:lvlJc w:val="left"/>
      <w:pPr>
        <w:tabs>
          <w:tab w:val="num" w:pos="3216"/>
        </w:tabs>
        <w:ind w:left="3216" w:hanging="360"/>
      </w:pPr>
      <w:rPr>
        <w:rFonts w:ascii="Times New Roman" w:eastAsia="Times New Roman" w:hAnsi="Times New Roman" w:cs="Times New Roman" w:hint="default"/>
      </w:rPr>
    </w:lvl>
    <w:lvl w:ilvl="2" w:tplc="FFFFFFFF">
      <w:start w:val="1"/>
      <w:numFmt w:val="bullet"/>
      <w:lvlText w:val=""/>
      <w:lvlJc w:val="left"/>
      <w:pPr>
        <w:tabs>
          <w:tab w:val="num" w:pos="3924"/>
        </w:tabs>
        <w:ind w:left="3924" w:hanging="360"/>
      </w:pPr>
      <w:rPr>
        <w:rFonts w:ascii="Symbol" w:hAnsi="Symbol" w:hint="default"/>
      </w:rPr>
    </w:lvl>
    <w:lvl w:ilvl="3" w:tplc="FFFFFFFF" w:tentative="1">
      <w:start w:val="1"/>
      <w:numFmt w:val="bullet"/>
      <w:lvlText w:val=""/>
      <w:lvlJc w:val="left"/>
      <w:pPr>
        <w:tabs>
          <w:tab w:val="num" w:pos="4644"/>
        </w:tabs>
        <w:ind w:left="4644" w:hanging="360"/>
      </w:pPr>
      <w:rPr>
        <w:rFonts w:ascii="Symbol" w:hAnsi="Symbol" w:hint="default"/>
      </w:rPr>
    </w:lvl>
    <w:lvl w:ilvl="4" w:tplc="FFFFFFFF" w:tentative="1">
      <w:start w:val="1"/>
      <w:numFmt w:val="bullet"/>
      <w:lvlText w:val="o"/>
      <w:lvlJc w:val="left"/>
      <w:pPr>
        <w:tabs>
          <w:tab w:val="num" w:pos="5364"/>
        </w:tabs>
        <w:ind w:left="5364" w:hanging="360"/>
      </w:pPr>
      <w:rPr>
        <w:rFonts w:ascii="Courier New" w:hAnsi="Courier New" w:cs="Courier New" w:hint="default"/>
      </w:rPr>
    </w:lvl>
    <w:lvl w:ilvl="5" w:tplc="FFFFFFFF" w:tentative="1">
      <w:start w:val="1"/>
      <w:numFmt w:val="bullet"/>
      <w:lvlText w:val=""/>
      <w:lvlJc w:val="left"/>
      <w:pPr>
        <w:tabs>
          <w:tab w:val="num" w:pos="6084"/>
        </w:tabs>
        <w:ind w:left="6084" w:hanging="360"/>
      </w:pPr>
      <w:rPr>
        <w:rFonts w:ascii="Wingdings" w:hAnsi="Wingdings" w:hint="default"/>
      </w:rPr>
    </w:lvl>
    <w:lvl w:ilvl="6" w:tplc="FFFFFFFF" w:tentative="1">
      <w:start w:val="1"/>
      <w:numFmt w:val="bullet"/>
      <w:lvlText w:val=""/>
      <w:lvlJc w:val="left"/>
      <w:pPr>
        <w:tabs>
          <w:tab w:val="num" w:pos="6804"/>
        </w:tabs>
        <w:ind w:left="6804" w:hanging="360"/>
      </w:pPr>
      <w:rPr>
        <w:rFonts w:ascii="Symbol" w:hAnsi="Symbol" w:hint="default"/>
      </w:rPr>
    </w:lvl>
    <w:lvl w:ilvl="7" w:tplc="FFFFFFFF" w:tentative="1">
      <w:start w:val="1"/>
      <w:numFmt w:val="bullet"/>
      <w:lvlText w:val="o"/>
      <w:lvlJc w:val="left"/>
      <w:pPr>
        <w:tabs>
          <w:tab w:val="num" w:pos="7524"/>
        </w:tabs>
        <w:ind w:left="7524" w:hanging="360"/>
      </w:pPr>
      <w:rPr>
        <w:rFonts w:ascii="Courier New" w:hAnsi="Courier New" w:cs="Courier New" w:hint="default"/>
      </w:rPr>
    </w:lvl>
    <w:lvl w:ilvl="8" w:tplc="FFFFFFFF" w:tentative="1">
      <w:start w:val="1"/>
      <w:numFmt w:val="bullet"/>
      <w:lvlText w:val=""/>
      <w:lvlJc w:val="left"/>
      <w:pPr>
        <w:tabs>
          <w:tab w:val="num" w:pos="8244"/>
        </w:tabs>
        <w:ind w:left="8244" w:hanging="360"/>
      </w:pPr>
      <w:rPr>
        <w:rFonts w:ascii="Wingdings" w:hAnsi="Wingdings" w:hint="default"/>
      </w:rPr>
    </w:lvl>
  </w:abstractNum>
  <w:abstractNum w:abstractNumId="68" w15:restartNumberingAfterBreak="0">
    <w:nsid w:val="73DA3C50"/>
    <w:multiLevelType w:val="multilevel"/>
    <w:tmpl w:val="21BA26A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75922184"/>
    <w:multiLevelType w:val="hybridMultilevel"/>
    <w:tmpl w:val="6470940C"/>
    <w:lvl w:ilvl="0" w:tplc="4F9215A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15:restartNumberingAfterBreak="0">
    <w:nsid w:val="763763BB"/>
    <w:multiLevelType w:val="multilevel"/>
    <w:tmpl w:val="700E24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76AF70D6"/>
    <w:multiLevelType w:val="hybridMultilevel"/>
    <w:tmpl w:val="A8A67D5A"/>
    <w:lvl w:ilvl="0" w:tplc="F154EE36">
      <w:start w:val="1"/>
      <w:numFmt w:val="bullet"/>
      <w:lvlText w:val="-"/>
      <w:lvlJc w:val="left"/>
      <w:pPr>
        <w:ind w:left="1080" w:hanging="360"/>
      </w:pPr>
      <w:rPr>
        <w:rFonts w:ascii="Times New Roman" w:eastAsia="Times New Roman" w:hAnsi="Times New Roman"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2" w15:restartNumberingAfterBreak="0">
    <w:nsid w:val="76CF2B38"/>
    <w:multiLevelType w:val="hybridMultilevel"/>
    <w:tmpl w:val="BF5EF8E0"/>
    <w:lvl w:ilvl="0" w:tplc="04240013">
      <w:start w:val="1"/>
      <w:numFmt w:val="upperRoman"/>
      <w:lvlText w:val="%1."/>
      <w:lvlJc w:val="right"/>
      <w:pPr>
        <w:ind w:left="720" w:hanging="360"/>
      </w:pPr>
    </w:lvl>
    <w:lvl w:ilvl="1" w:tplc="43DA812C">
      <w:start w:val="1"/>
      <w:numFmt w:val="decimal"/>
      <w:lvlText w:val="%2."/>
      <w:lvlJc w:val="left"/>
      <w:pPr>
        <w:ind w:left="1440" w:hanging="360"/>
      </w:pPr>
      <w:rPr>
        <w:rFonts w:hint="default"/>
        <w:b w:val="0"/>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3" w15:restartNumberingAfterBreak="0">
    <w:nsid w:val="795C1860"/>
    <w:multiLevelType w:val="hybridMultilevel"/>
    <w:tmpl w:val="389034D8"/>
    <w:lvl w:ilvl="0" w:tplc="A4421C26">
      <w:start w:val="10"/>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79E515C1"/>
    <w:multiLevelType w:val="hybridMultilevel"/>
    <w:tmpl w:val="89C0F206"/>
    <w:lvl w:ilvl="0" w:tplc="F154EE3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79F33860"/>
    <w:multiLevelType w:val="hybridMultilevel"/>
    <w:tmpl w:val="F762F3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7A7A674E"/>
    <w:multiLevelType w:val="hybridMultilevel"/>
    <w:tmpl w:val="CD9C5F4C"/>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15:restartNumberingAfterBreak="0">
    <w:nsid w:val="7C371732"/>
    <w:multiLevelType w:val="hybridMultilevel"/>
    <w:tmpl w:val="F718E0C8"/>
    <w:lvl w:ilvl="0" w:tplc="1F28A302">
      <w:start w:val="1"/>
      <w:numFmt w:val="bullet"/>
      <w:lvlText w:val="-"/>
      <w:lvlJc w:val="left"/>
      <w:pPr>
        <w:ind w:left="720" w:hanging="360"/>
      </w:pPr>
      <w:rPr>
        <w:rFonts w:ascii="Arial Narrow" w:eastAsia="MS Mincho"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7E5D14A4"/>
    <w:multiLevelType w:val="hybridMultilevel"/>
    <w:tmpl w:val="07CA2D94"/>
    <w:lvl w:ilvl="0" w:tplc="46F6C34A">
      <w:numFmt w:val="bullet"/>
      <w:lvlText w:val="-"/>
      <w:lvlJc w:val="left"/>
      <w:pPr>
        <w:ind w:left="360" w:hanging="360"/>
      </w:pPr>
      <w:rPr>
        <w:rFonts w:ascii="Microsoft Sans Serif" w:eastAsia="Microsoft Sans Serif" w:hAnsi="Microsoft Sans Serif" w:cs="Microsoft Sans Serif" w:hint="default"/>
        <w:w w:val="82"/>
        <w:sz w:val="22"/>
        <w:szCs w:val="22"/>
        <w:lang w:val="sl-SI" w:eastAsia="en-US" w:bidi="ar-SA"/>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806627866">
    <w:abstractNumId w:val="32"/>
  </w:num>
  <w:num w:numId="2" w16cid:durableId="1864516029">
    <w:abstractNumId w:val="53"/>
  </w:num>
  <w:num w:numId="3" w16cid:durableId="886376374">
    <w:abstractNumId w:val="54"/>
  </w:num>
  <w:num w:numId="4" w16cid:durableId="1061058108">
    <w:abstractNumId w:val="50"/>
  </w:num>
  <w:num w:numId="5" w16cid:durableId="2020816347">
    <w:abstractNumId w:val="73"/>
  </w:num>
  <w:num w:numId="6" w16cid:durableId="837963100">
    <w:abstractNumId w:val="55"/>
  </w:num>
  <w:num w:numId="7" w16cid:durableId="1187523112">
    <w:abstractNumId w:val="39"/>
  </w:num>
  <w:num w:numId="8" w16cid:durableId="2127649745">
    <w:abstractNumId w:val="6"/>
  </w:num>
  <w:num w:numId="9" w16cid:durableId="617447001">
    <w:abstractNumId w:val="71"/>
  </w:num>
  <w:num w:numId="10" w16cid:durableId="1341278875">
    <w:abstractNumId w:val="17"/>
  </w:num>
  <w:num w:numId="11" w16cid:durableId="1949509983">
    <w:abstractNumId w:val="63"/>
  </w:num>
  <w:num w:numId="12" w16cid:durableId="515845217">
    <w:abstractNumId w:val="26"/>
  </w:num>
  <w:num w:numId="13" w16cid:durableId="678655495">
    <w:abstractNumId w:val="59"/>
  </w:num>
  <w:num w:numId="14" w16cid:durableId="1024554644">
    <w:abstractNumId w:val="16"/>
  </w:num>
  <w:num w:numId="15" w16cid:durableId="1224409672">
    <w:abstractNumId w:val="45"/>
  </w:num>
  <w:num w:numId="16" w16cid:durableId="1865096312">
    <w:abstractNumId w:val="40"/>
  </w:num>
  <w:num w:numId="17" w16cid:durableId="1262687194">
    <w:abstractNumId w:val="70"/>
  </w:num>
  <w:num w:numId="18" w16cid:durableId="371422802">
    <w:abstractNumId w:val="10"/>
  </w:num>
  <w:num w:numId="19" w16cid:durableId="2019885677">
    <w:abstractNumId w:val="11"/>
  </w:num>
  <w:num w:numId="20" w16cid:durableId="1687054931">
    <w:abstractNumId w:val="61"/>
  </w:num>
  <w:num w:numId="21" w16cid:durableId="2055159635">
    <w:abstractNumId w:val="52"/>
  </w:num>
  <w:num w:numId="22" w16cid:durableId="1691643588">
    <w:abstractNumId w:val="64"/>
  </w:num>
  <w:num w:numId="23" w16cid:durableId="1950311013">
    <w:abstractNumId w:val="5"/>
  </w:num>
  <w:num w:numId="24" w16cid:durableId="626278927">
    <w:abstractNumId w:val="13"/>
  </w:num>
  <w:num w:numId="25" w16cid:durableId="1015184382">
    <w:abstractNumId w:val="12"/>
  </w:num>
  <w:num w:numId="26" w16cid:durableId="1814902959">
    <w:abstractNumId w:val="62"/>
  </w:num>
  <w:num w:numId="27" w16cid:durableId="908223679">
    <w:abstractNumId w:val="19"/>
  </w:num>
  <w:num w:numId="28" w16cid:durableId="1822622980">
    <w:abstractNumId w:val="33"/>
  </w:num>
  <w:num w:numId="29" w16cid:durableId="572546360">
    <w:abstractNumId w:val="20"/>
  </w:num>
  <w:num w:numId="30" w16cid:durableId="894972753">
    <w:abstractNumId w:val="60"/>
  </w:num>
  <w:num w:numId="31" w16cid:durableId="922490500">
    <w:abstractNumId w:val="31"/>
  </w:num>
  <w:num w:numId="32" w16cid:durableId="1418594046">
    <w:abstractNumId w:val="8"/>
  </w:num>
  <w:num w:numId="33" w16cid:durableId="1237863114">
    <w:abstractNumId w:val="27"/>
  </w:num>
  <w:num w:numId="34" w16cid:durableId="88165229">
    <w:abstractNumId w:val="36"/>
  </w:num>
  <w:num w:numId="35" w16cid:durableId="1851019117">
    <w:abstractNumId w:val="0"/>
  </w:num>
  <w:num w:numId="36" w16cid:durableId="1164931501">
    <w:abstractNumId w:val="29"/>
  </w:num>
  <w:num w:numId="37" w16cid:durableId="819347408">
    <w:abstractNumId w:val="74"/>
  </w:num>
  <w:num w:numId="38" w16cid:durableId="1568106016">
    <w:abstractNumId w:val="4"/>
  </w:num>
  <w:num w:numId="39" w16cid:durableId="1866483658">
    <w:abstractNumId w:val="47"/>
  </w:num>
  <w:num w:numId="40" w16cid:durableId="149250925">
    <w:abstractNumId w:val="41"/>
  </w:num>
  <w:num w:numId="41" w16cid:durableId="1780418269">
    <w:abstractNumId w:val="14"/>
  </w:num>
  <w:num w:numId="42" w16cid:durableId="1349871324">
    <w:abstractNumId w:val="56"/>
  </w:num>
  <w:num w:numId="43" w16cid:durableId="1184174097">
    <w:abstractNumId w:val="58"/>
  </w:num>
  <w:num w:numId="44" w16cid:durableId="511070710">
    <w:abstractNumId w:val="72"/>
  </w:num>
  <w:num w:numId="45" w16cid:durableId="1319918071">
    <w:abstractNumId w:val="24"/>
  </w:num>
  <w:num w:numId="46" w16cid:durableId="1398434969">
    <w:abstractNumId w:val="77"/>
  </w:num>
  <w:num w:numId="47" w16cid:durableId="652411006">
    <w:abstractNumId w:val="7"/>
  </w:num>
  <w:num w:numId="48" w16cid:durableId="1341006847">
    <w:abstractNumId w:val="9"/>
  </w:num>
  <w:num w:numId="49" w16cid:durableId="874391084">
    <w:abstractNumId w:val="28"/>
  </w:num>
  <w:num w:numId="50" w16cid:durableId="1909220230">
    <w:abstractNumId w:val="37"/>
  </w:num>
  <w:num w:numId="51" w16cid:durableId="1313634846">
    <w:abstractNumId w:val="48"/>
  </w:num>
  <w:num w:numId="52" w16cid:durableId="140006728">
    <w:abstractNumId w:val="3"/>
  </w:num>
  <w:num w:numId="53" w16cid:durableId="1553467089">
    <w:abstractNumId w:val="44"/>
  </w:num>
  <w:num w:numId="54" w16cid:durableId="604581465">
    <w:abstractNumId w:val="2"/>
  </w:num>
  <w:num w:numId="55" w16cid:durableId="512108302">
    <w:abstractNumId w:val="38"/>
  </w:num>
  <w:num w:numId="56" w16cid:durableId="1291475323">
    <w:abstractNumId w:val="67"/>
  </w:num>
  <w:num w:numId="57" w16cid:durableId="2059738082">
    <w:abstractNumId w:val="22"/>
  </w:num>
  <w:num w:numId="58" w16cid:durableId="15364274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8933281">
    <w:abstractNumId w:val="25"/>
  </w:num>
  <w:num w:numId="60" w16cid:durableId="833646381">
    <w:abstractNumId w:val="15"/>
  </w:num>
  <w:num w:numId="61" w16cid:durableId="132020166">
    <w:abstractNumId w:val="51"/>
  </w:num>
  <w:num w:numId="62" w16cid:durableId="1619988945">
    <w:abstractNumId w:val="49"/>
  </w:num>
  <w:num w:numId="63" w16cid:durableId="1397627463">
    <w:abstractNumId w:val="23"/>
  </w:num>
  <w:num w:numId="64" w16cid:durableId="65080074">
    <w:abstractNumId w:val="68"/>
  </w:num>
  <w:num w:numId="65" w16cid:durableId="1487162732">
    <w:abstractNumId w:val="34"/>
  </w:num>
  <w:num w:numId="66" w16cid:durableId="660893385">
    <w:abstractNumId w:val="57"/>
  </w:num>
  <w:num w:numId="67" w16cid:durableId="640117697">
    <w:abstractNumId w:val="1"/>
  </w:num>
  <w:num w:numId="68" w16cid:durableId="1221864184">
    <w:abstractNumId w:val="18"/>
  </w:num>
  <w:num w:numId="69" w16cid:durableId="1192299683">
    <w:abstractNumId w:val="78"/>
  </w:num>
  <w:num w:numId="70" w16cid:durableId="166210944">
    <w:abstractNumId w:val="66"/>
  </w:num>
  <w:num w:numId="71" w16cid:durableId="1196313850">
    <w:abstractNumId w:val="21"/>
  </w:num>
  <w:num w:numId="72" w16cid:durableId="728118678">
    <w:abstractNumId w:val="76"/>
  </w:num>
  <w:num w:numId="73" w16cid:durableId="826433780">
    <w:abstractNumId w:val="75"/>
  </w:num>
  <w:num w:numId="74" w16cid:durableId="2050713976">
    <w:abstractNumId w:val="46"/>
  </w:num>
  <w:num w:numId="75" w16cid:durableId="1603953074">
    <w:abstractNumId w:val="43"/>
  </w:num>
  <w:num w:numId="76" w16cid:durableId="946930105">
    <w:abstractNumId w:val="30"/>
  </w:num>
  <w:num w:numId="77" w16cid:durableId="1046564821">
    <w:abstractNumId w:val="65"/>
  </w:num>
  <w:num w:numId="78" w16cid:durableId="394740343">
    <w:abstractNumId w:val="69"/>
  </w:num>
  <w:num w:numId="79" w16cid:durableId="1046677960">
    <w:abstractNumId w:val="3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51D"/>
    <w:rsid w:val="0000029E"/>
    <w:rsid w:val="00000A3E"/>
    <w:rsid w:val="00003689"/>
    <w:rsid w:val="00005157"/>
    <w:rsid w:val="000079C8"/>
    <w:rsid w:val="00007AF9"/>
    <w:rsid w:val="00011312"/>
    <w:rsid w:val="000130F4"/>
    <w:rsid w:val="00013D8C"/>
    <w:rsid w:val="00022D96"/>
    <w:rsid w:val="000230D3"/>
    <w:rsid w:val="00023FD8"/>
    <w:rsid w:val="0002512E"/>
    <w:rsid w:val="00026CA6"/>
    <w:rsid w:val="0003195C"/>
    <w:rsid w:val="0004022E"/>
    <w:rsid w:val="000546DF"/>
    <w:rsid w:val="000548B7"/>
    <w:rsid w:val="00054ECC"/>
    <w:rsid w:val="0006750C"/>
    <w:rsid w:val="00071708"/>
    <w:rsid w:val="00074D5F"/>
    <w:rsid w:val="00076F0A"/>
    <w:rsid w:val="00085D36"/>
    <w:rsid w:val="00087FE4"/>
    <w:rsid w:val="00092F43"/>
    <w:rsid w:val="00097C60"/>
    <w:rsid w:val="000A0201"/>
    <w:rsid w:val="000A0314"/>
    <w:rsid w:val="000A04F2"/>
    <w:rsid w:val="000A06DF"/>
    <w:rsid w:val="000A345D"/>
    <w:rsid w:val="000A4365"/>
    <w:rsid w:val="000B1307"/>
    <w:rsid w:val="000B1997"/>
    <w:rsid w:val="000B3223"/>
    <w:rsid w:val="000B371C"/>
    <w:rsid w:val="000B4343"/>
    <w:rsid w:val="000B4874"/>
    <w:rsid w:val="000B5969"/>
    <w:rsid w:val="000B6159"/>
    <w:rsid w:val="000B649E"/>
    <w:rsid w:val="000C30B2"/>
    <w:rsid w:val="000C4C7D"/>
    <w:rsid w:val="000C587A"/>
    <w:rsid w:val="000C5FB0"/>
    <w:rsid w:val="000C6041"/>
    <w:rsid w:val="000C60EC"/>
    <w:rsid w:val="000D26A5"/>
    <w:rsid w:val="000D5B80"/>
    <w:rsid w:val="000E1C3C"/>
    <w:rsid w:val="000E3111"/>
    <w:rsid w:val="000E504B"/>
    <w:rsid w:val="000E5459"/>
    <w:rsid w:val="000E7C69"/>
    <w:rsid w:val="000E7CD9"/>
    <w:rsid w:val="000F129F"/>
    <w:rsid w:val="000F1955"/>
    <w:rsid w:val="000F32D7"/>
    <w:rsid w:val="000F7F64"/>
    <w:rsid w:val="0010014B"/>
    <w:rsid w:val="00100B61"/>
    <w:rsid w:val="0011030C"/>
    <w:rsid w:val="00110C24"/>
    <w:rsid w:val="00111976"/>
    <w:rsid w:val="0011215A"/>
    <w:rsid w:val="0011604E"/>
    <w:rsid w:val="00116223"/>
    <w:rsid w:val="0011722C"/>
    <w:rsid w:val="001217F9"/>
    <w:rsid w:val="001244CD"/>
    <w:rsid w:val="00125014"/>
    <w:rsid w:val="00127DC2"/>
    <w:rsid w:val="00132528"/>
    <w:rsid w:val="00132624"/>
    <w:rsid w:val="00132BB7"/>
    <w:rsid w:val="00133139"/>
    <w:rsid w:val="0013378C"/>
    <w:rsid w:val="00136D10"/>
    <w:rsid w:val="00140A1B"/>
    <w:rsid w:val="00140A25"/>
    <w:rsid w:val="001412DD"/>
    <w:rsid w:val="00141AD7"/>
    <w:rsid w:val="00141C37"/>
    <w:rsid w:val="0014202D"/>
    <w:rsid w:val="00144670"/>
    <w:rsid w:val="0014472F"/>
    <w:rsid w:val="001475ED"/>
    <w:rsid w:val="0015451A"/>
    <w:rsid w:val="00154849"/>
    <w:rsid w:val="001559D6"/>
    <w:rsid w:val="00156D66"/>
    <w:rsid w:val="0015761E"/>
    <w:rsid w:val="0016072C"/>
    <w:rsid w:val="00163694"/>
    <w:rsid w:val="0016651E"/>
    <w:rsid w:val="0016759C"/>
    <w:rsid w:val="00175636"/>
    <w:rsid w:val="001815E2"/>
    <w:rsid w:val="00183135"/>
    <w:rsid w:val="0018373A"/>
    <w:rsid w:val="00185FDC"/>
    <w:rsid w:val="00187AD1"/>
    <w:rsid w:val="001903AF"/>
    <w:rsid w:val="00193684"/>
    <w:rsid w:val="00194B7D"/>
    <w:rsid w:val="00194CE6"/>
    <w:rsid w:val="00196A79"/>
    <w:rsid w:val="001A12E0"/>
    <w:rsid w:val="001A302A"/>
    <w:rsid w:val="001A3CA3"/>
    <w:rsid w:val="001B1F0F"/>
    <w:rsid w:val="001B2D8A"/>
    <w:rsid w:val="001B4616"/>
    <w:rsid w:val="001B75D3"/>
    <w:rsid w:val="001C01F8"/>
    <w:rsid w:val="001C0EBC"/>
    <w:rsid w:val="001C26A5"/>
    <w:rsid w:val="001C2F29"/>
    <w:rsid w:val="001C746D"/>
    <w:rsid w:val="001C79D4"/>
    <w:rsid w:val="001D034D"/>
    <w:rsid w:val="001D0D22"/>
    <w:rsid w:val="001D2E1A"/>
    <w:rsid w:val="001D527B"/>
    <w:rsid w:val="001D74B0"/>
    <w:rsid w:val="001D77E6"/>
    <w:rsid w:val="001E2ABF"/>
    <w:rsid w:val="001E2B5D"/>
    <w:rsid w:val="001E4242"/>
    <w:rsid w:val="001E4694"/>
    <w:rsid w:val="001E6E51"/>
    <w:rsid w:val="001F2329"/>
    <w:rsid w:val="001F2563"/>
    <w:rsid w:val="001F2A6B"/>
    <w:rsid w:val="001F6427"/>
    <w:rsid w:val="00202A75"/>
    <w:rsid w:val="00203A5C"/>
    <w:rsid w:val="00204C34"/>
    <w:rsid w:val="00205174"/>
    <w:rsid w:val="00205742"/>
    <w:rsid w:val="00205AB3"/>
    <w:rsid w:val="002072F3"/>
    <w:rsid w:val="002076C6"/>
    <w:rsid w:val="00207C2E"/>
    <w:rsid w:val="00207CF0"/>
    <w:rsid w:val="00210E39"/>
    <w:rsid w:val="00211C2C"/>
    <w:rsid w:val="00214188"/>
    <w:rsid w:val="0021553A"/>
    <w:rsid w:val="00217BA6"/>
    <w:rsid w:val="0022357B"/>
    <w:rsid w:val="0022406F"/>
    <w:rsid w:val="00226A12"/>
    <w:rsid w:val="00230E6B"/>
    <w:rsid w:val="00234607"/>
    <w:rsid w:val="00235144"/>
    <w:rsid w:val="00236D3A"/>
    <w:rsid w:val="002374C7"/>
    <w:rsid w:val="00241763"/>
    <w:rsid w:val="002433F1"/>
    <w:rsid w:val="00245A00"/>
    <w:rsid w:val="00247E42"/>
    <w:rsid w:val="0025039F"/>
    <w:rsid w:val="00250713"/>
    <w:rsid w:val="00252A6A"/>
    <w:rsid w:val="002550B6"/>
    <w:rsid w:val="00256FF4"/>
    <w:rsid w:val="00260C44"/>
    <w:rsid w:val="00261D53"/>
    <w:rsid w:val="00261F28"/>
    <w:rsid w:val="00263668"/>
    <w:rsid w:val="00265753"/>
    <w:rsid w:val="002658FC"/>
    <w:rsid w:val="00266610"/>
    <w:rsid w:val="00266AA0"/>
    <w:rsid w:val="00267522"/>
    <w:rsid w:val="00267762"/>
    <w:rsid w:val="0027180B"/>
    <w:rsid w:val="00272D0D"/>
    <w:rsid w:val="0027626E"/>
    <w:rsid w:val="00282FCE"/>
    <w:rsid w:val="00283F93"/>
    <w:rsid w:val="002876E5"/>
    <w:rsid w:val="00292E0F"/>
    <w:rsid w:val="00295E42"/>
    <w:rsid w:val="00296534"/>
    <w:rsid w:val="002A13C9"/>
    <w:rsid w:val="002A252F"/>
    <w:rsid w:val="002A2AAB"/>
    <w:rsid w:val="002A3684"/>
    <w:rsid w:val="002A3B18"/>
    <w:rsid w:val="002A495B"/>
    <w:rsid w:val="002B4D7B"/>
    <w:rsid w:val="002B7195"/>
    <w:rsid w:val="002C040C"/>
    <w:rsid w:val="002C0EDE"/>
    <w:rsid w:val="002C1743"/>
    <w:rsid w:val="002C17C3"/>
    <w:rsid w:val="002C2226"/>
    <w:rsid w:val="002C2A45"/>
    <w:rsid w:val="002C5B68"/>
    <w:rsid w:val="002D0A0D"/>
    <w:rsid w:val="002D1799"/>
    <w:rsid w:val="002D239F"/>
    <w:rsid w:val="002D3375"/>
    <w:rsid w:val="002D394A"/>
    <w:rsid w:val="002D4E16"/>
    <w:rsid w:val="002D67B0"/>
    <w:rsid w:val="002D6A15"/>
    <w:rsid w:val="002D7500"/>
    <w:rsid w:val="002E04C7"/>
    <w:rsid w:val="002F0B4F"/>
    <w:rsid w:val="002F1AAC"/>
    <w:rsid w:val="002F52B5"/>
    <w:rsid w:val="00300D7E"/>
    <w:rsid w:val="0030191E"/>
    <w:rsid w:val="003039B9"/>
    <w:rsid w:val="003076D3"/>
    <w:rsid w:val="00316383"/>
    <w:rsid w:val="00316E33"/>
    <w:rsid w:val="003175E4"/>
    <w:rsid w:val="00317653"/>
    <w:rsid w:val="00327C0E"/>
    <w:rsid w:val="0033003E"/>
    <w:rsid w:val="00331276"/>
    <w:rsid w:val="00331435"/>
    <w:rsid w:val="0033488B"/>
    <w:rsid w:val="0033659B"/>
    <w:rsid w:val="0034213E"/>
    <w:rsid w:val="0034454E"/>
    <w:rsid w:val="00345960"/>
    <w:rsid w:val="003506BA"/>
    <w:rsid w:val="00351019"/>
    <w:rsid w:val="003542FD"/>
    <w:rsid w:val="003546E4"/>
    <w:rsid w:val="00354C30"/>
    <w:rsid w:val="00354FD0"/>
    <w:rsid w:val="00355AA9"/>
    <w:rsid w:val="00355BF5"/>
    <w:rsid w:val="00356D82"/>
    <w:rsid w:val="00357D37"/>
    <w:rsid w:val="0036083D"/>
    <w:rsid w:val="00361128"/>
    <w:rsid w:val="0036181B"/>
    <w:rsid w:val="00365A31"/>
    <w:rsid w:val="00367040"/>
    <w:rsid w:val="0037382E"/>
    <w:rsid w:val="003742E3"/>
    <w:rsid w:val="00374B0A"/>
    <w:rsid w:val="00374BF0"/>
    <w:rsid w:val="00375CBD"/>
    <w:rsid w:val="0038044E"/>
    <w:rsid w:val="00381A37"/>
    <w:rsid w:val="0038253E"/>
    <w:rsid w:val="00382C08"/>
    <w:rsid w:val="0038488B"/>
    <w:rsid w:val="00392460"/>
    <w:rsid w:val="0039344B"/>
    <w:rsid w:val="00393D45"/>
    <w:rsid w:val="00397145"/>
    <w:rsid w:val="003A1227"/>
    <w:rsid w:val="003A3A76"/>
    <w:rsid w:val="003A45E6"/>
    <w:rsid w:val="003B0003"/>
    <w:rsid w:val="003B56A0"/>
    <w:rsid w:val="003B5ABF"/>
    <w:rsid w:val="003B6D8E"/>
    <w:rsid w:val="003B78EF"/>
    <w:rsid w:val="003C1DCF"/>
    <w:rsid w:val="003C4245"/>
    <w:rsid w:val="003C6934"/>
    <w:rsid w:val="003C7586"/>
    <w:rsid w:val="003D0F88"/>
    <w:rsid w:val="003D581A"/>
    <w:rsid w:val="003D6B56"/>
    <w:rsid w:val="003E08DD"/>
    <w:rsid w:val="003E22A1"/>
    <w:rsid w:val="003E237C"/>
    <w:rsid w:val="003E2586"/>
    <w:rsid w:val="003F12B0"/>
    <w:rsid w:val="003F3360"/>
    <w:rsid w:val="003F3E79"/>
    <w:rsid w:val="003F7A53"/>
    <w:rsid w:val="00400E70"/>
    <w:rsid w:val="00401F65"/>
    <w:rsid w:val="0040260F"/>
    <w:rsid w:val="00402E16"/>
    <w:rsid w:val="00404F27"/>
    <w:rsid w:val="004056F3"/>
    <w:rsid w:val="00410E40"/>
    <w:rsid w:val="00410FBB"/>
    <w:rsid w:val="004154A2"/>
    <w:rsid w:val="004158DE"/>
    <w:rsid w:val="00415B70"/>
    <w:rsid w:val="004160CB"/>
    <w:rsid w:val="00417FEE"/>
    <w:rsid w:val="00421015"/>
    <w:rsid w:val="00421860"/>
    <w:rsid w:val="00423095"/>
    <w:rsid w:val="00424760"/>
    <w:rsid w:val="0042485E"/>
    <w:rsid w:val="00424C1C"/>
    <w:rsid w:val="00430A5B"/>
    <w:rsid w:val="004328A3"/>
    <w:rsid w:val="00432E98"/>
    <w:rsid w:val="00433B1A"/>
    <w:rsid w:val="004347A3"/>
    <w:rsid w:val="00434CC0"/>
    <w:rsid w:val="00434ECD"/>
    <w:rsid w:val="00443F12"/>
    <w:rsid w:val="00443F6F"/>
    <w:rsid w:val="00452C19"/>
    <w:rsid w:val="004537E7"/>
    <w:rsid w:val="00455A91"/>
    <w:rsid w:val="00457B40"/>
    <w:rsid w:val="00461338"/>
    <w:rsid w:val="00461C69"/>
    <w:rsid w:val="00462670"/>
    <w:rsid w:val="00465A9B"/>
    <w:rsid w:val="004704AB"/>
    <w:rsid w:val="004708B4"/>
    <w:rsid w:val="00474AA0"/>
    <w:rsid w:val="00475854"/>
    <w:rsid w:val="004804EA"/>
    <w:rsid w:val="004846AE"/>
    <w:rsid w:val="00485966"/>
    <w:rsid w:val="0049186F"/>
    <w:rsid w:val="00491D73"/>
    <w:rsid w:val="004921C4"/>
    <w:rsid w:val="004A094C"/>
    <w:rsid w:val="004A1595"/>
    <w:rsid w:val="004A66E9"/>
    <w:rsid w:val="004B1859"/>
    <w:rsid w:val="004B52FD"/>
    <w:rsid w:val="004B686F"/>
    <w:rsid w:val="004B7CFE"/>
    <w:rsid w:val="004C0C06"/>
    <w:rsid w:val="004C190D"/>
    <w:rsid w:val="004C27F4"/>
    <w:rsid w:val="004C2A62"/>
    <w:rsid w:val="004D47D0"/>
    <w:rsid w:val="004D56AE"/>
    <w:rsid w:val="004E43D4"/>
    <w:rsid w:val="004E495B"/>
    <w:rsid w:val="004E4F95"/>
    <w:rsid w:val="004F4B1F"/>
    <w:rsid w:val="004F528A"/>
    <w:rsid w:val="004F5BF9"/>
    <w:rsid w:val="004F67DE"/>
    <w:rsid w:val="0050043E"/>
    <w:rsid w:val="00501E36"/>
    <w:rsid w:val="005024C9"/>
    <w:rsid w:val="005025C6"/>
    <w:rsid w:val="00505B9D"/>
    <w:rsid w:val="005148A4"/>
    <w:rsid w:val="00515D5D"/>
    <w:rsid w:val="005218BB"/>
    <w:rsid w:val="00521E1B"/>
    <w:rsid w:val="00522C19"/>
    <w:rsid w:val="00525365"/>
    <w:rsid w:val="005269B5"/>
    <w:rsid w:val="00532ABC"/>
    <w:rsid w:val="00533B1C"/>
    <w:rsid w:val="00534FBB"/>
    <w:rsid w:val="00535C53"/>
    <w:rsid w:val="0053721E"/>
    <w:rsid w:val="00537D09"/>
    <w:rsid w:val="00540604"/>
    <w:rsid w:val="00540F7A"/>
    <w:rsid w:val="00543D40"/>
    <w:rsid w:val="00546F3E"/>
    <w:rsid w:val="00547208"/>
    <w:rsid w:val="00547828"/>
    <w:rsid w:val="00552887"/>
    <w:rsid w:val="005567C8"/>
    <w:rsid w:val="00560A2F"/>
    <w:rsid w:val="005610D4"/>
    <w:rsid w:val="005637CF"/>
    <w:rsid w:val="00565816"/>
    <w:rsid w:val="00567433"/>
    <w:rsid w:val="005710D4"/>
    <w:rsid w:val="005749D8"/>
    <w:rsid w:val="00576673"/>
    <w:rsid w:val="0057746C"/>
    <w:rsid w:val="00580DCB"/>
    <w:rsid w:val="005813E6"/>
    <w:rsid w:val="0058270D"/>
    <w:rsid w:val="00582AC4"/>
    <w:rsid w:val="0058341B"/>
    <w:rsid w:val="0059047D"/>
    <w:rsid w:val="00592520"/>
    <w:rsid w:val="00592C82"/>
    <w:rsid w:val="00593EB9"/>
    <w:rsid w:val="00594E8E"/>
    <w:rsid w:val="005A2574"/>
    <w:rsid w:val="005A4E08"/>
    <w:rsid w:val="005A5483"/>
    <w:rsid w:val="005A5971"/>
    <w:rsid w:val="005A78F8"/>
    <w:rsid w:val="005B06F8"/>
    <w:rsid w:val="005B3E6A"/>
    <w:rsid w:val="005B48C0"/>
    <w:rsid w:val="005B5848"/>
    <w:rsid w:val="005C0D78"/>
    <w:rsid w:val="005C2630"/>
    <w:rsid w:val="005C2F65"/>
    <w:rsid w:val="005C63B9"/>
    <w:rsid w:val="005D1743"/>
    <w:rsid w:val="005D21B0"/>
    <w:rsid w:val="005D3191"/>
    <w:rsid w:val="005D3B45"/>
    <w:rsid w:val="005D5BD2"/>
    <w:rsid w:val="005E292F"/>
    <w:rsid w:val="005E2CDA"/>
    <w:rsid w:val="005E57C8"/>
    <w:rsid w:val="005E625E"/>
    <w:rsid w:val="005F03D8"/>
    <w:rsid w:val="005F047A"/>
    <w:rsid w:val="005F3389"/>
    <w:rsid w:val="00600E39"/>
    <w:rsid w:val="00600EFC"/>
    <w:rsid w:val="0060202F"/>
    <w:rsid w:val="006037DC"/>
    <w:rsid w:val="00605753"/>
    <w:rsid w:val="00612B54"/>
    <w:rsid w:val="006161C6"/>
    <w:rsid w:val="006178AF"/>
    <w:rsid w:val="006232F4"/>
    <w:rsid w:val="00623E15"/>
    <w:rsid w:val="00625FC5"/>
    <w:rsid w:val="00626C5A"/>
    <w:rsid w:val="00632348"/>
    <w:rsid w:val="0063504B"/>
    <w:rsid w:val="00642809"/>
    <w:rsid w:val="006428F3"/>
    <w:rsid w:val="00642F58"/>
    <w:rsid w:val="0064581E"/>
    <w:rsid w:val="006479D0"/>
    <w:rsid w:val="00651C1B"/>
    <w:rsid w:val="0065285C"/>
    <w:rsid w:val="00652CA1"/>
    <w:rsid w:val="00655020"/>
    <w:rsid w:val="00655815"/>
    <w:rsid w:val="006579EE"/>
    <w:rsid w:val="0066451D"/>
    <w:rsid w:val="00665E8A"/>
    <w:rsid w:val="00667BF5"/>
    <w:rsid w:val="00672094"/>
    <w:rsid w:val="00680032"/>
    <w:rsid w:val="006804F9"/>
    <w:rsid w:val="006836B1"/>
    <w:rsid w:val="00684B5F"/>
    <w:rsid w:val="006906C7"/>
    <w:rsid w:val="00690EDD"/>
    <w:rsid w:val="006921C9"/>
    <w:rsid w:val="006961C7"/>
    <w:rsid w:val="00697986"/>
    <w:rsid w:val="006A01E9"/>
    <w:rsid w:val="006A1287"/>
    <w:rsid w:val="006A3DA8"/>
    <w:rsid w:val="006A578E"/>
    <w:rsid w:val="006B0E49"/>
    <w:rsid w:val="006B18DF"/>
    <w:rsid w:val="006B5B2C"/>
    <w:rsid w:val="006C0729"/>
    <w:rsid w:val="006C5C1B"/>
    <w:rsid w:val="006C6723"/>
    <w:rsid w:val="006D0EB9"/>
    <w:rsid w:val="006D635E"/>
    <w:rsid w:val="006D7F66"/>
    <w:rsid w:val="006E36BD"/>
    <w:rsid w:val="006E5822"/>
    <w:rsid w:val="006E7C3F"/>
    <w:rsid w:val="006F0AD7"/>
    <w:rsid w:val="006F5B82"/>
    <w:rsid w:val="0070125F"/>
    <w:rsid w:val="00705830"/>
    <w:rsid w:val="007060D6"/>
    <w:rsid w:val="00706214"/>
    <w:rsid w:val="0071173A"/>
    <w:rsid w:val="0071380F"/>
    <w:rsid w:val="007147E0"/>
    <w:rsid w:val="0072061E"/>
    <w:rsid w:val="00720F77"/>
    <w:rsid w:val="007227BB"/>
    <w:rsid w:val="00722EC0"/>
    <w:rsid w:val="00722FA2"/>
    <w:rsid w:val="00723531"/>
    <w:rsid w:val="0072354E"/>
    <w:rsid w:val="00737279"/>
    <w:rsid w:val="00740601"/>
    <w:rsid w:val="00741B05"/>
    <w:rsid w:val="00743856"/>
    <w:rsid w:val="00745290"/>
    <w:rsid w:val="0075625D"/>
    <w:rsid w:val="00760B18"/>
    <w:rsid w:val="00761E35"/>
    <w:rsid w:val="007632AD"/>
    <w:rsid w:val="007633E3"/>
    <w:rsid w:val="0076535D"/>
    <w:rsid w:val="00765D07"/>
    <w:rsid w:val="00766FE4"/>
    <w:rsid w:val="007707CA"/>
    <w:rsid w:val="00771393"/>
    <w:rsid w:val="00774008"/>
    <w:rsid w:val="007810FC"/>
    <w:rsid w:val="00784FDE"/>
    <w:rsid w:val="00785B49"/>
    <w:rsid w:val="0078648C"/>
    <w:rsid w:val="00786A03"/>
    <w:rsid w:val="00787148"/>
    <w:rsid w:val="0079330B"/>
    <w:rsid w:val="00796E72"/>
    <w:rsid w:val="00796F54"/>
    <w:rsid w:val="007A0796"/>
    <w:rsid w:val="007A0BCB"/>
    <w:rsid w:val="007A3777"/>
    <w:rsid w:val="007A37C9"/>
    <w:rsid w:val="007A4A8E"/>
    <w:rsid w:val="007A4B03"/>
    <w:rsid w:val="007C5EE8"/>
    <w:rsid w:val="007C7477"/>
    <w:rsid w:val="007D47BA"/>
    <w:rsid w:val="007D4AEE"/>
    <w:rsid w:val="007D53AE"/>
    <w:rsid w:val="007D7876"/>
    <w:rsid w:val="007E3C69"/>
    <w:rsid w:val="007E4BE4"/>
    <w:rsid w:val="007F1068"/>
    <w:rsid w:val="007F1B27"/>
    <w:rsid w:val="007F4C04"/>
    <w:rsid w:val="007F4CAD"/>
    <w:rsid w:val="007F5877"/>
    <w:rsid w:val="007F6A61"/>
    <w:rsid w:val="007F751F"/>
    <w:rsid w:val="0080211A"/>
    <w:rsid w:val="00803490"/>
    <w:rsid w:val="008038EC"/>
    <w:rsid w:val="00807292"/>
    <w:rsid w:val="00807626"/>
    <w:rsid w:val="00807C3A"/>
    <w:rsid w:val="00810CD1"/>
    <w:rsid w:val="008148DE"/>
    <w:rsid w:val="0081569B"/>
    <w:rsid w:val="0081593D"/>
    <w:rsid w:val="008173E0"/>
    <w:rsid w:val="00830E58"/>
    <w:rsid w:val="00831708"/>
    <w:rsid w:val="00831D86"/>
    <w:rsid w:val="0083244B"/>
    <w:rsid w:val="008326E2"/>
    <w:rsid w:val="00836436"/>
    <w:rsid w:val="00840891"/>
    <w:rsid w:val="008454F9"/>
    <w:rsid w:val="008456E6"/>
    <w:rsid w:val="00846DA4"/>
    <w:rsid w:val="00851301"/>
    <w:rsid w:val="008513E5"/>
    <w:rsid w:val="0085189D"/>
    <w:rsid w:val="00851FAA"/>
    <w:rsid w:val="00854F9C"/>
    <w:rsid w:val="00855E7E"/>
    <w:rsid w:val="00856470"/>
    <w:rsid w:val="00857208"/>
    <w:rsid w:val="008617BD"/>
    <w:rsid w:val="00861C23"/>
    <w:rsid w:val="008653B5"/>
    <w:rsid w:val="00866D9A"/>
    <w:rsid w:val="0087219C"/>
    <w:rsid w:val="008745B8"/>
    <w:rsid w:val="00875D9F"/>
    <w:rsid w:val="00883BBA"/>
    <w:rsid w:val="008846E5"/>
    <w:rsid w:val="0088668A"/>
    <w:rsid w:val="00887B86"/>
    <w:rsid w:val="0089003C"/>
    <w:rsid w:val="008929E8"/>
    <w:rsid w:val="00895837"/>
    <w:rsid w:val="0089743B"/>
    <w:rsid w:val="008A0D96"/>
    <w:rsid w:val="008A0EB8"/>
    <w:rsid w:val="008A5192"/>
    <w:rsid w:val="008A7938"/>
    <w:rsid w:val="008B10B9"/>
    <w:rsid w:val="008B129D"/>
    <w:rsid w:val="008B269B"/>
    <w:rsid w:val="008B2E19"/>
    <w:rsid w:val="008B3F69"/>
    <w:rsid w:val="008B4A98"/>
    <w:rsid w:val="008B6F6B"/>
    <w:rsid w:val="008B7600"/>
    <w:rsid w:val="008C0A57"/>
    <w:rsid w:val="008C1E41"/>
    <w:rsid w:val="008C2372"/>
    <w:rsid w:val="008C46EA"/>
    <w:rsid w:val="008C48F8"/>
    <w:rsid w:val="008C51FB"/>
    <w:rsid w:val="008D26F7"/>
    <w:rsid w:val="008D2FC7"/>
    <w:rsid w:val="008D3214"/>
    <w:rsid w:val="008E1417"/>
    <w:rsid w:val="008E159E"/>
    <w:rsid w:val="008E31A2"/>
    <w:rsid w:val="008E63AA"/>
    <w:rsid w:val="008E704F"/>
    <w:rsid w:val="008E73B6"/>
    <w:rsid w:val="008F087E"/>
    <w:rsid w:val="008F29FD"/>
    <w:rsid w:val="00902274"/>
    <w:rsid w:val="00903517"/>
    <w:rsid w:val="0090489A"/>
    <w:rsid w:val="00905E17"/>
    <w:rsid w:val="00911882"/>
    <w:rsid w:val="009127D3"/>
    <w:rsid w:val="00914EEE"/>
    <w:rsid w:val="009227F3"/>
    <w:rsid w:val="009253E4"/>
    <w:rsid w:val="00927951"/>
    <w:rsid w:val="00932612"/>
    <w:rsid w:val="00933CC6"/>
    <w:rsid w:val="00934397"/>
    <w:rsid w:val="0093471A"/>
    <w:rsid w:val="00935156"/>
    <w:rsid w:val="00941D4D"/>
    <w:rsid w:val="00942809"/>
    <w:rsid w:val="00942852"/>
    <w:rsid w:val="009467D1"/>
    <w:rsid w:val="009470C0"/>
    <w:rsid w:val="00950AE2"/>
    <w:rsid w:val="0095284A"/>
    <w:rsid w:val="0095285C"/>
    <w:rsid w:val="009545A3"/>
    <w:rsid w:val="00954F41"/>
    <w:rsid w:val="00956050"/>
    <w:rsid w:val="0095752E"/>
    <w:rsid w:val="009623DC"/>
    <w:rsid w:val="009634D7"/>
    <w:rsid w:val="00964A51"/>
    <w:rsid w:val="00970FA8"/>
    <w:rsid w:val="00972CB4"/>
    <w:rsid w:val="009739F6"/>
    <w:rsid w:val="009810B2"/>
    <w:rsid w:val="00981F3A"/>
    <w:rsid w:val="00984FDB"/>
    <w:rsid w:val="00991074"/>
    <w:rsid w:val="00991BA8"/>
    <w:rsid w:val="00993A45"/>
    <w:rsid w:val="00995CDC"/>
    <w:rsid w:val="009A5140"/>
    <w:rsid w:val="009A537F"/>
    <w:rsid w:val="009A6A46"/>
    <w:rsid w:val="009A7C89"/>
    <w:rsid w:val="009B04AE"/>
    <w:rsid w:val="009B4CFD"/>
    <w:rsid w:val="009C25F2"/>
    <w:rsid w:val="009C4094"/>
    <w:rsid w:val="009D0F79"/>
    <w:rsid w:val="009D1334"/>
    <w:rsid w:val="009D5990"/>
    <w:rsid w:val="009D73B0"/>
    <w:rsid w:val="009E0834"/>
    <w:rsid w:val="009E14FC"/>
    <w:rsid w:val="009E1583"/>
    <w:rsid w:val="009E4195"/>
    <w:rsid w:val="009E4F30"/>
    <w:rsid w:val="009E528B"/>
    <w:rsid w:val="009E5548"/>
    <w:rsid w:val="009E6163"/>
    <w:rsid w:val="009F135F"/>
    <w:rsid w:val="009F1ADD"/>
    <w:rsid w:val="009F2E85"/>
    <w:rsid w:val="009F3ED2"/>
    <w:rsid w:val="009F5C72"/>
    <w:rsid w:val="00A02CF4"/>
    <w:rsid w:val="00A032C1"/>
    <w:rsid w:val="00A035B3"/>
    <w:rsid w:val="00A03E4B"/>
    <w:rsid w:val="00A057F8"/>
    <w:rsid w:val="00A10144"/>
    <w:rsid w:val="00A103E6"/>
    <w:rsid w:val="00A11A06"/>
    <w:rsid w:val="00A14FAC"/>
    <w:rsid w:val="00A157ED"/>
    <w:rsid w:val="00A158E1"/>
    <w:rsid w:val="00A20D0E"/>
    <w:rsid w:val="00A22531"/>
    <w:rsid w:val="00A26BB0"/>
    <w:rsid w:val="00A319F5"/>
    <w:rsid w:val="00A32602"/>
    <w:rsid w:val="00A3405C"/>
    <w:rsid w:val="00A34589"/>
    <w:rsid w:val="00A34F72"/>
    <w:rsid w:val="00A37302"/>
    <w:rsid w:val="00A464BB"/>
    <w:rsid w:val="00A506FA"/>
    <w:rsid w:val="00A52B2C"/>
    <w:rsid w:val="00A55217"/>
    <w:rsid w:val="00A55384"/>
    <w:rsid w:val="00A567DB"/>
    <w:rsid w:val="00A57F23"/>
    <w:rsid w:val="00A643AB"/>
    <w:rsid w:val="00A6454B"/>
    <w:rsid w:val="00A65398"/>
    <w:rsid w:val="00A67A7E"/>
    <w:rsid w:val="00A75AAE"/>
    <w:rsid w:val="00A77A80"/>
    <w:rsid w:val="00A815F8"/>
    <w:rsid w:val="00A83A8F"/>
    <w:rsid w:val="00A847E1"/>
    <w:rsid w:val="00A84853"/>
    <w:rsid w:val="00A85179"/>
    <w:rsid w:val="00A862D4"/>
    <w:rsid w:val="00A90A71"/>
    <w:rsid w:val="00A91183"/>
    <w:rsid w:val="00A91B78"/>
    <w:rsid w:val="00A92DEA"/>
    <w:rsid w:val="00A96859"/>
    <w:rsid w:val="00AA21E9"/>
    <w:rsid w:val="00AB0E53"/>
    <w:rsid w:val="00AB3F56"/>
    <w:rsid w:val="00AB56C2"/>
    <w:rsid w:val="00AB6D48"/>
    <w:rsid w:val="00AB7098"/>
    <w:rsid w:val="00AB78B3"/>
    <w:rsid w:val="00AC10DE"/>
    <w:rsid w:val="00AC1BDB"/>
    <w:rsid w:val="00AC2DB8"/>
    <w:rsid w:val="00AC33E2"/>
    <w:rsid w:val="00AC70D4"/>
    <w:rsid w:val="00AC77E3"/>
    <w:rsid w:val="00AD38DE"/>
    <w:rsid w:val="00AD58EA"/>
    <w:rsid w:val="00AD5F27"/>
    <w:rsid w:val="00AD6B4A"/>
    <w:rsid w:val="00AE3D43"/>
    <w:rsid w:val="00AE41EA"/>
    <w:rsid w:val="00AE4F89"/>
    <w:rsid w:val="00AE52D2"/>
    <w:rsid w:val="00AE550B"/>
    <w:rsid w:val="00AE73C4"/>
    <w:rsid w:val="00AF03A9"/>
    <w:rsid w:val="00AF3885"/>
    <w:rsid w:val="00AF4B00"/>
    <w:rsid w:val="00AF6279"/>
    <w:rsid w:val="00B025BA"/>
    <w:rsid w:val="00B028D2"/>
    <w:rsid w:val="00B03157"/>
    <w:rsid w:val="00B06295"/>
    <w:rsid w:val="00B0678C"/>
    <w:rsid w:val="00B1049A"/>
    <w:rsid w:val="00B1079A"/>
    <w:rsid w:val="00B12D07"/>
    <w:rsid w:val="00B14185"/>
    <w:rsid w:val="00B16509"/>
    <w:rsid w:val="00B169A9"/>
    <w:rsid w:val="00B170B5"/>
    <w:rsid w:val="00B22C7D"/>
    <w:rsid w:val="00B24C31"/>
    <w:rsid w:val="00B27D19"/>
    <w:rsid w:val="00B31C92"/>
    <w:rsid w:val="00B34303"/>
    <w:rsid w:val="00B40073"/>
    <w:rsid w:val="00B4191F"/>
    <w:rsid w:val="00B5005A"/>
    <w:rsid w:val="00B52A89"/>
    <w:rsid w:val="00B54145"/>
    <w:rsid w:val="00B57758"/>
    <w:rsid w:val="00B617AF"/>
    <w:rsid w:val="00B64CE4"/>
    <w:rsid w:val="00B77FB1"/>
    <w:rsid w:val="00B83C3B"/>
    <w:rsid w:val="00B84AE5"/>
    <w:rsid w:val="00B85D02"/>
    <w:rsid w:val="00B86814"/>
    <w:rsid w:val="00B86857"/>
    <w:rsid w:val="00B86C60"/>
    <w:rsid w:val="00B921C6"/>
    <w:rsid w:val="00B9710D"/>
    <w:rsid w:val="00BA0D9B"/>
    <w:rsid w:val="00BA1628"/>
    <w:rsid w:val="00BA22A3"/>
    <w:rsid w:val="00BA31C2"/>
    <w:rsid w:val="00BA357E"/>
    <w:rsid w:val="00BA4A40"/>
    <w:rsid w:val="00BB0559"/>
    <w:rsid w:val="00BB2322"/>
    <w:rsid w:val="00BB2C0E"/>
    <w:rsid w:val="00BB3D19"/>
    <w:rsid w:val="00BB52A3"/>
    <w:rsid w:val="00BB59AE"/>
    <w:rsid w:val="00BC033B"/>
    <w:rsid w:val="00BC0AEF"/>
    <w:rsid w:val="00BC1B8F"/>
    <w:rsid w:val="00BC53EA"/>
    <w:rsid w:val="00BD60DB"/>
    <w:rsid w:val="00BE5C0A"/>
    <w:rsid w:val="00BF0E29"/>
    <w:rsid w:val="00BF5B61"/>
    <w:rsid w:val="00BF6260"/>
    <w:rsid w:val="00BF66AF"/>
    <w:rsid w:val="00C03484"/>
    <w:rsid w:val="00C0576E"/>
    <w:rsid w:val="00C07C2B"/>
    <w:rsid w:val="00C10552"/>
    <w:rsid w:val="00C138BD"/>
    <w:rsid w:val="00C151BB"/>
    <w:rsid w:val="00C1738C"/>
    <w:rsid w:val="00C17B44"/>
    <w:rsid w:val="00C17E58"/>
    <w:rsid w:val="00C212A1"/>
    <w:rsid w:val="00C22AB0"/>
    <w:rsid w:val="00C242FF"/>
    <w:rsid w:val="00C270BD"/>
    <w:rsid w:val="00C30295"/>
    <w:rsid w:val="00C3205A"/>
    <w:rsid w:val="00C34302"/>
    <w:rsid w:val="00C35CB2"/>
    <w:rsid w:val="00C407BA"/>
    <w:rsid w:val="00C435C4"/>
    <w:rsid w:val="00C459B5"/>
    <w:rsid w:val="00C46B19"/>
    <w:rsid w:val="00C5124D"/>
    <w:rsid w:val="00C52B4F"/>
    <w:rsid w:val="00C5675F"/>
    <w:rsid w:val="00C57C9E"/>
    <w:rsid w:val="00C60655"/>
    <w:rsid w:val="00C611F5"/>
    <w:rsid w:val="00C63DAE"/>
    <w:rsid w:val="00C63F04"/>
    <w:rsid w:val="00C659BA"/>
    <w:rsid w:val="00C66124"/>
    <w:rsid w:val="00C70611"/>
    <w:rsid w:val="00C723AF"/>
    <w:rsid w:val="00C737C3"/>
    <w:rsid w:val="00C73F94"/>
    <w:rsid w:val="00C75C4B"/>
    <w:rsid w:val="00C7678A"/>
    <w:rsid w:val="00C8145A"/>
    <w:rsid w:val="00C86296"/>
    <w:rsid w:val="00C86419"/>
    <w:rsid w:val="00C86531"/>
    <w:rsid w:val="00C87C47"/>
    <w:rsid w:val="00C90762"/>
    <w:rsid w:val="00C91695"/>
    <w:rsid w:val="00C91C85"/>
    <w:rsid w:val="00C9209D"/>
    <w:rsid w:val="00C928F7"/>
    <w:rsid w:val="00C95002"/>
    <w:rsid w:val="00CA0551"/>
    <w:rsid w:val="00CA184C"/>
    <w:rsid w:val="00CA31A0"/>
    <w:rsid w:val="00CA79BB"/>
    <w:rsid w:val="00CB082D"/>
    <w:rsid w:val="00CB3999"/>
    <w:rsid w:val="00CB5485"/>
    <w:rsid w:val="00CB6054"/>
    <w:rsid w:val="00CC0FE5"/>
    <w:rsid w:val="00CC5180"/>
    <w:rsid w:val="00CC5AAE"/>
    <w:rsid w:val="00CC6B81"/>
    <w:rsid w:val="00CD2468"/>
    <w:rsid w:val="00CD2779"/>
    <w:rsid w:val="00CD3747"/>
    <w:rsid w:val="00CE2A6C"/>
    <w:rsid w:val="00CF3EB3"/>
    <w:rsid w:val="00D002F3"/>
    <w:rsid w:val="00D02FC1"/>
    <w:rsid w:val="00D0349E"/>
    <w:rsid w:val="00D04C0A"/>
    <w:rsid w:val="00D1057C"/>
    <w:rsid w:val="00D109CC"/>
    <w:rsid w:val="00D14229"/>
    <w:rsid w:val="00D14550"/>
    <w:rsid w:val="00D17E0E"/>
    <w:rsid w:val="00D20D86"/>
    <w:rsid w:val="00D2103D"/>
    <w:rsid w:val="00D2402F"/>
    <w:rsid w:val="00D25D07"/>
    <w:rsid w:val="00D375B1"/>
    <w:rsid w:val="00D37C83"/>
    <w:rsid w:val="00D37D9D"/>
    <w:rsid w:val="00D40D32"/>
    <w:rsid w:val="00D43CB8"/>
    <w:rsid w:val="00D44012"/>
    <w:rsid w:val="00D464E2"/>
    <w:rsid w:val="00D47349"/>
    <w:rsid w:val="00D50278"/>
    <w:rsid w:val="00D5156A"/>
    <w:rsid w:val="00D53F48"/>
    <w:rsid w:val="00D5502B"/>
    <w:rsid w:val="00D57A84"/>
    <w:rsid w:val="00D63859"/>
    <w:rsid w:val="00D659EE"/>
    <w:rsid w:val="00D65F89"/>
    <w:rsid w:val="00D660C0"/>
    <w:rsid w:val="00D6620B"/>
    <w:rsid w:val="00D7090D"/>
    <w:rsid w:val="00D71269"/>
    <w:rsid w:val="00D72D9A"/>
    <w:rsid w:val="00D742AA"/>
    <w:rsid w:val="00D7692C"/>
    <w:rsid w:val="00D80697"/>
    <w:rsid w:val="00D90265"/>
    <w:rsid w:val="00D951BE"/>
    <w:rsid w:val="00D95B72"/>
    <w:rsid w:val="00DA1C07"/>
    <w:rsid w:val="00DA35C4"/>
    <w:rsid w:val="00DA4D48"/>
    <w:rsid w:val="00DA704E"/>
    <w:rsid w:val="00DA789A"/>
    <w:rsid w:val="00DB04D3"/>
    <w:rsid w:val="00DB064F"/>
    <w:rsid w:val="00DB2780"/>
    <w:rsid w:val="00DB3A45"/>
    <w:rsid w:val="00DC27FA"/>
    <w:rsid w:val="00DC43CE"/>
    <w:rsid w:val="00DC6F41"/>
    <w:rsid w:val="00DC731E"/>
    <w:rsid w:val="00DD646F"/>
    <w:rsid w:val="00DE120E"/>
    <w:rsid w:val="00DE253B"/>
    <w:rsid w:val="00DE43C6"/>
    <w:rsid w:val="00DE5C91"/>
    <w:rsid w:val="00DF25AD"/>
    <w:rsid w:val="00DF2F4E"/>
    <w:rsid w:val="00E02F55"/>
    <w:rsid w:val="00E05985"/>
    <w:rsid w:val="00E05BFD"/>
    <w:rsid w:val="00E07983"/>
    <w:rsid w:val="00E11A85"/>
    <w:rsid w:val="00E17561"/>
    <w:rsid w:val="00E20D53"/>
    <w:rsid w:val="00E24DBD"/>
    <w:rsid w:val="00E27449"/>
    <w:rsid w:val="00E3194E"/>
    <w:rsid w:val="00E35C09"/>
    <w:rsid w:val="00E41136"/>
    <w:rsid w:val="00E44644"/>
    <w:rsid w:val="00E54025"/>
    <w:rsid w:val="00E5590C"/>
    <w:rsid w:val="00E5599D"/>
    <w:rsid w:val="00E5756A"/>
    <w:rsid w:val="00E617D3"/>
    <w:rsid w:val="00E677BC"/>
    <w:rsid w:val="00E67887"/>
    <w:rsid w:val="00E679FD"/>
    <w:rsid w:val="00E70C00"/>
    <w:rsid w:val="00E72ACE"/>
    <w:rsid w:val="00E74716"/>
    <w:rsid w:val="00E8398D"/>
    <w:rsid w:val="00E858A8"/>
    <w:rsid w:val="00E868C3"/>
    <w:rsid w:val="00E86A79"/>
    <w:rsid w:val="00E874A8"/>
    <w:rsid w:val="00E90352"/>
    <w:rsid w:val="00E9091E"/>
    <w:rsid w:val="00E95117"/>
    <w:rsid w:val="00EA25A2"/>
    <w:rsid w:val="00EA29A0"/>
    <w:rsid w:val="00EA39EB"/>
    <w:rsid w:val="00EA4107"/>
    <w:rsid w:val="00EA5455"/>
    <w:rsid w:val="00EA634D"/>
    <w:rsid w:val="00EA6382"/>
    <w:rsid w:val="00EA64B8"/>
    <w:rsid w:val="00EA6CFD"/>
    <w:rsid w:val="00EA71B6"/>
    <w:rsid w:val="00EB059A"/>
    <w:rsid w:val="00EB16A0"/>
    <w:rsid w:val="00EB7DCF"/>
    <w:rsid w:val="00EC1911"/>
    <w:rsid w:val="00EC3213"/>
    <w:rsid w:val="00EC43A4"/>
    <w:rsid w:val="00EC648B"/>
    <w:rsid w:val="00ED0DB7"/>
    <w:rsid w:val="00ED265D"/>
    <w:rsid w:val="00EE4162"/>
    <w:rsid w:val="00EE46D3"/>
    <w:rsid w:val="00EE6B0F"/>
    <w:rsid w:val="00EF4FC8"/>
    <w:rsid w:val="00F005AA"/>
    <w:rsid w:val="00F01B86"/>
    <w:rsid w:val="00F03667"/>
    <w:rsid w:val="00F064BD"/>
    <w:rsid w:val="00F109DF"/>
    <w:rsid w:val="00F14096"/>
    <w:rsid w:val="00F20949"/>
    <w:rsid w:val="00F22445"/>
    <w:rsid w:val="00F267F9"/>
    <w:rsid w:val="00F27402"/>
    <w:rsid w:val="00F275A8"/>
    <w:rsid w:val="00F30533"/>
    <w:rsid w:val="00F305C9"/>
    <w:rsid w:val="00F30AA9"/>
    <w:rsid w:val="00F31263"/>
    <w:rsid w:val="00F314C4"/>
    <w:rsid w:val="00F3186B"/>
    <w:rsid w:val="00F319E2"/>
    <w:rsid w:val="00F3258A"/>
    <w:rsid w:val="00F32DBF"/>
    <w:rsid w:val="00F40902"/>
    <w:rsid w:val="00F43035"/>
    <w:rsid w:val="00F44901"/>
    <w:rsid w:val="00F47D09"/>
    <w:rsid w:val="00F51036"/>
    <w:rsid w:val="00F51CB2"/>
    <w:rsid w:val="00F61BC1"/>
    <w:rsid w:val="00F6341D"/>
    <w:rsid w:val="00F63FB3"/>
    <w:rsid w:val="00F63FB4"/>
    <w:rsid w:val="00F64B40"/>
    <w:rsid w:val="00F6692B"/>
    <w:rsid w:val="00F6751A"/>
    <w:rsid w:val="00F7137A"/>
    <w:rsid w:val="00F7198C"/>
    <w:rsid w:val="00F72CD1"/>
    <w:rsid w:val="00F743BC"/>
    <w:rsid w:val="00F75045"/>
    <w:rsid w:val="00F80E4C"/>
    <w:rsid w:val="00F81134"/>
    <w:rsid w:val="00F81F76"/>
    <w:rsid w:val="00F84561"/>
    <w:rsid w:val="00F84DA2"/>
    <w:rsid w:val="00F84F3A"/>
    <w:rsid w:val="00F864E6"/>
    <w:rsid w:val="00F86AD9"/>
    <w:rsid w:val="00F87650"/>
    <w:rsid w:val="00F90FCF"/>
    <w:rsid w:val="00F919B7"/>
    <w:rsid w:val="00FA2001"/>
    <w:rsid w:val="00FA25DF"/>
    <w:rsid w:val="00FC62B3"/>
    <w:rsid w:val="00FC7F27"/>
    <w:rsid w:val="00FD042B"/>
    <w:rsid w:val="00FD13F8"/>
    <w:rsid w:val="00FD26B5"/>
    <w:rsid w:val="00FD2AC6"/>
    <w:rsid w:val="00FD3D3B"/>
    <w:rsid w:val="00FD76F3"/>
    <w:rsid w:val="00FD7A03"/>
    <w:rsid w:val="00FE006F"/>
    <w:rsid w:val="00FE2D5D"/>
    <w:rsid w:val="00FF0ACE"/>
    <w:rsid w:val="00FF1CFC"/>
    <w:rsid w:val="00FF2431"/>
    <w:rsid w:val="00FF300C"/>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24DAE"/>
  <w15:docId w15:val="{71008227-C9DD-4653-B25D-C47A9E0D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40D32"/>
  </w:style>
  <w:style w:type="paragraph" w:styleId="Naslov1">
    <w:name w:val="heading 1"/>
    <w:basedOn w:val="Navaden"/>
    <w:next w:val="Navaden"/>
    <w:link w:val="Naslov1Znak"/>
    <w:uiPriority w:val="9"/>
    <w:qFormat/>
    <w:rsid w:val="0066451D"/>
    <w:pPr>
      <w:keepNext/>
      <w:keepLines/>
      <w:spacing w:before="320" w:after="40" w:line="252" w:lineRule="auto"/>
      <w:jc w:val="both"/>
      <w:outlineLvl w:val="0"/>
    </w:pPr>
    <w:rPr>
      <w:rFonts w:asciiTheme="majorHAnsi" w:eastAsiaTheme="majorEastAsia" w:hAnsiTheme="majorHAnsi" w:cstheme="majorBidi"/>
      <w:b/>
      <w:bCs/>
      <w:caps/>
      <w:spacing w:val="4"/>
      <w:sz w:val="28"/>
      <w:szCs w:val="28"/>
    </w:rPr>
  </w:style>
  <w:style w:type="paragraph" w:styleId="Naslov2">
    <w:name w:val="heading 2"/>
    <w:basedOn w:val="Navaden"/>
    <w:next w:val="Navaden"/>
    <w:link w:val="Naslov2Znak"/>
    <w:uiPriority w:val="9"/>
    <w:semiHidden/>
    <w:unhideWhenUsed/>
    <w:qFormat/>
    <w:rsid w:val="0066451D"/>
    <w:pPr>
      <w:keepNext/>
      <w:keepLines/>
      <w:spacing w:before="120" w:after="0" w:line="252" w:lineRule="auto"/>
      <w:jc w:val="both"/>
      <w:outlineLvl w:val="1"/>
    </w:pPr>
    <w:rPr>
      <w:rFonts w:asciiTheme="majorHAnsi" w:eastAsiaTheme="majorEastAsia" w:hAnsiTheme="majorHAnsi" w:cstheme="majorBidi"/>
      <w:b/>
      <w:bCs/>
      <w:sz w:val="28"/>
      <w:szCs w:val="28"/>
    </w:rPr>
  </w:style>
  <w:style w:type="paragraph" w:styleId="Naslov3">
    <w:name w:val="heading 3"/>
    <w:basedOn w:val="Navaden"/>
    <w:next w:val="Navaden"/>
    <w:link w:val="Naslov3Znak"/>
    <w:uiPriority w:val="9"/>
    <w:semiHidden/>
    <w:unhideWhenUsed/>
    <w:qFormat/>
    <w:rsid w:val="0066451D"/>
    <w:pPr>
      <w:keepNext/>
      <w:keepLines/>
      <w:spacing w:before="120" w:after="0" w:line="252" w:lineRule="auto"/>
      <w:jc w:val="both"/>
      <w:outlineLvl w:val="2"/>
    </w:pPr>
    <w:rPr>
      <w:rFonts w:asciiTheme="majorHAnsi" w:eastAsiaTheme="majorEastAsia" w:hAnsiTheme="majorHAnsi" w:cstheme="majorBidi"/>
      <w:spacing w:val="4"/>
      <w:sz w:val="24"/>
      <w:szCs w:val="24"/>
    </w:rPr>
  </w:style>
  <w:style w:type="paragraph" w:styleId="Naslov4">
    <w:name w:val="heading 4"/>
    <w:basedOn w:val="Navaden"/>
    <w:next w:val="Navaden"/>
    <w:link w:val="Naslov4Znak"/>
    <w:uiPriority w:val="9"/>
    <w:semiHidden/>
    <w:unhideWhenUsed/>
    <w:qFormat/>
    <w:rsid w:val="0066451D"/>
    <w:pPr>
      <w:keepNext/>
      <w:keepLines/>
      <w:spacing w:before="120" w:after="0" w:line="252" w:lineRule="auto"/>
      <w:jc w:val="both"/>
      <w:outlineLvl w:val="3"/>
    </w:pPr>
    <w:rPr>
      <w:rFonts w:asciiTheme="majorHAnsi" w:eastAsiaTheme="majorEastAsia" w:hAnsiTheme="majorHAnsi" w:cstheme="majorBidi"/>
      <w:i/>
      <w:iCs/>
      <w:sz w:val="24"/>
      <w:szCs w:val="24"/>
    </w:rPr>
  </w:style>
  <w:style w:type="paragraph" w:styleId="Naslov5">
    <w:name w:val="heading 5"/>
    <w:basedOn w:val="Navaden"/>
    <w:next w:val="Navaden"/>
    <w:link w:val="Naslov5Znak"/>
    <w:uiPriority w:val="9"/>
    <w:semiHidden/>
    <w:unhideWhenUsed/>
    <w:qFormat/>
    <w:rsid w:val="0066451D"/>
    <w:pPr>
      <w:keepNext/>
      <w:keepLines/>
      <w:spacing w:before="120" w:after="0" w:line="252" w:lineRule="auto"/>
      <w:jc w:val="both"/>
      <w:outlineLvl w:val="4"/>
    </w:pPr>
    <w:rPr>
      <w:rFonts w:asciiTheme="majorHAnsi" w:eastAsiaTheme="majorEastAsia" w:hAnsiTheme="majorHAnsi" w:cstheme="majorBidi"/>
      <w:b/>
      <w:bCs/>
    </w:rPr>
  </w:style>
  <w:style w:type="paragraph" w:styleId="Naslov6">
    <w:name w:val="heading 6"/>
    <w:basedOn w:val="Navaden"/>
    <w:next w:val="Navaden"/>
    <w:link w:val="Naslov6Znak"/>
    <w:uiPriority w:val="9"/>
    <w:semiHidden/>
    <w:unhideWhenUsed/>
    <w:qFormat/>
    <w:rsid w:val="0066451D"/>
    <w:pPr>
      <w:keepNext/>
      <w:keepLines/>
      <w:spacing w:before="120" w:after="0" w:line="252" w:lineRule="auto"/>
      <w:jc w:val="both"/>
      <w:outlineLvl w:val="5"/>
    </w:pPr>
    <w:rPr>
      <w:rFonts w:asciiTheme="majorHAnsi" w:eastAsiaTheme="majorEastAsia" w:hAnsiTheme="majorHAnsi" w:cstheme="majorBidi"/>
      <w:b/>
      <w:bCs/>
      <w:i/>
      <w:iCs/>
    </w:rPr>
  </w:style>
  <w:style w:type="paragraph" w:styleId="Naslov7">
    <w:name w:val="heading 7"/>
    <w:basedOn w:val="Navaden"/>
    <w:next w:val="Navaden"/>
    <w:link w:val="Naslov7Znak"/>
    <w:uiPriority w:val="9"/>
    <w:semiHidden/>
    <w:unhideWhenUsed/>
    <w:qFormat/>
    <w:rsid w:val="0066451D"/>
    <w:pPr>
      <w:keepNext/>
      <w:keepLines/>
      <w:spacing w:before="120" w:after="0" w:line="252" w:lineRule="auto"/>
      <w:jc w:val="both"/>
      <w:outlineLvl w:val="6"/>
    </w:pPr>
    <w:rPr>
      <w:rFonts w:eastAsiaTheme="minorEastAsia"/>
      <w:i/>
      <w:iCs/>
    </w:rPr>
  </w:style>
  <w:style w:type="paragraph" w:styleId="Naslov8">
    <w:name w:val="heading 8"/>
    <w:basedOn w:val="Navaden"/>
    <w:next w:val="Navaden"/>
    <w:link w:val="Naslov8Znak"/>
    <w:uiPriority w:val="9"/>
    <w:semiHidden/>
    <w:unhideWhenUsed/>
    <w:qFormat/>
    <w:rsid w:val="0066451D"/>
    <w:pPr>
      <w:keepNext/>
      <w:keepLines/>
      <w:spacing w:before="120" w:after="0" w:line="252" w:lineRule="auto"/>
      <w:jc w:val="both"/>
      <w:outlineLvl w:val="7"/>
    </w:pPr>
    <w:rPr>
      <w:rFonts w:eastAsiaTheme="minorEastAsia"/>
      <w:b/>
      <w:bCs/>
    </w:rPr>
  </w:style>
  <w:style w:type="paragraph" w:styleId="Naslov9">
    <w:name w:val="heading 9"/>
    <w:basedOn w:val="Navaden"/>
    <w:next w:val="Navaden"/>
    <w:link w:val="Naslov9Znak"/>
    <w:uiPriority w:val="9"/>
    <w:semiHidden/>
    <w:unhideWhenUsed/>
    <w:qFormat/>
    <w:rsid w:val="0066451D"/>
    <w:pPr>
      <w:keepNext/>
      <w:keepLines/>
      <w:spacing w:before="120" w:after="0" w:line="252" w:lineRule="auto"/>
      <w:jc w:val="both"/>
      <w:outlineLvl w:val="8"/>
    </w:pPr>
    <w:rPr>
      <w:rFonts w:eastAsiaTheme="minorEastAsia"/>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6451D"/>
    <w:rPr>
      <w:rFonts w:asciiTheme="majorHAnsi" w:eastAsiaTheme="majorEastAsia" w:hAnsiTheme="majorHAnsi" w:cstheme="majorBidi"/>
      <w:b/>
      <w:bCs/>
      <w:caps/>
      <w:spacing w:val="4"/>
      <w:sz w:val="28"/>
      <w:szCs w:val="28"/>
    </w:rPr>
  </w:style>
  <w:style w:type="character" w:customStyle="1" w:styleId="Naslov2Znak">
    <w:name w:val="Naslov 2 Znak"/>
    <w:basedOn w:val="Privzetapisavaodstavka"/>
    <w:link w:val="Naslov2"/>
    <w:uiPriority w:val="9"/>
    <w:semiHidden/>
    <w:rsid w:val="0066451D"/>
    <w:rPr>
      <w:rFonts w:asciiTheme="majorHAnsi" w:eastAsiaTheme="majorEastAsia" w:hAnsiTheme="majorHAnsi" w:cstheme="majorBidi"/>
      <w:b/>
      <w:bCs/>
      <w:sz w:val="28"/>
      <w:szCs w:val="28"/>
    </w:rPr>
  </w:style>
  <w:style w:type="character" w:customStyle="1" w:styleId="Naslov3Znak">
    <w:name w:val="Naslov 3 Znak"/>
    <w:basedOn w:val="Privzetapisavaodstavka"/>
    <w:link w:val="Naslov3"/>
    <w:uiPriority w:val="9"/>
    <w:semiHidden/>
    <w:rsid w:val="0066451D"/>
    <w:rPr>
      <w:rFonts w:asciiTheme="majorHAnsi" w:eastAsiaTheme="majorEastAsia" w:hAnsiTheme="majorHAnsi" w:cstheme="majorBidi"/>
      <w:spacing w:val="4"/>
      <w:sz w:val="24"/>
      <w:szCs w:val="24"/>
    </w:rPr>
  </w:style>
  <w:style w:type="character" w:customStyle="1" w:styleId="Naslov4Znak">
    <w:name w:val="Naslov 4 Znak"/>
    <w:basedOn w:val="Privzetapisavaodstavka"/>
    <w:link w:val="Naslov4"/>
    <w:uiPriority w:val="9"/>
    <w:semiHidden/>
    <w:rsid w:val="0066451D"/>
    <w:rPr>
      <w:rFonts w:asciiTheme="majorHAnsi" w:eastAsiaTheme="majorEastAsia" w:hAnsiTheme="majorHAnsi" w:cstheme="majorBidi"/>
      <w:i/>
      <w:iCs/>
      <w:sz w:val="24"/>
      <w:szCs w:val="24"/>
    </w:rPr>
  </w:style>
  <w:style w:type="character" w:customStyle="1" w:styleId="Naslov5Znak">
    <w:name w:val="Naslov 5 Znak"/>
    <w:basedOn w:val="Privzetapisavaodstavka"/>
    <w:link w:val="Naslov5"/>
    <w:uiPriority w:val="9"/>
    <w:semiHidden/>
    <w:rsid w:val="0066451D"/>
    <w:rPr>
      <w:rFonts w:asciiTheme="majorHAnsi" w:eastAsiaTheme="majorEastAsia" w:hAnsiTheme="majorHAnsi" w:cstheme="majorBidi"/>
      <w:b/>
      <w:bCs/>
    </w:rPr>
  </w:style>
  <w:style w:type="character" w:customStyle="1" w:styleId="Naslov6Znak">
    <w:name w:val="Naslov 6 Znak"/>
    <w:basedOn w:val="Privzetapisavaodstavka"/>
    <w:link w:val="Naslov6"/>
    <w:uiPriority w:val="9"/>
    <w:semiHidden/>
    <w:rsid w:val="0066451D"/>
    <w:rPr>
      <w:rFonts w:asciiTheme="majorHAnsi" w:eastAsiaTheme="majorEastAsia" w:hAnsiTheme="majorHAnsi" w:cstheme="majorBidi"/>
      <w:b/>
      <w:bCs/>
      <w:i/>
      <w:iCs/>
    </w:rPr>
  </w:style>
  <w:style w:type="character" w:customStyle="1" w:styleId="Naslov7Znak">
    <w:name w:val="Naslov 7 Znak"/>
    <w:basedOn w:val="Privzetapisavaodstavka"/>
    <w:link w:val="Naslov7"/>
    <w:uiPriority w:val="9"/>
    <w:semiHidden/>
    <w:rsid w:val="0066451D"/>
    <w:rPr>
      <w:rFonts w:eastAsiaTheme="minorEastAsia"/>
      <w:i/>
      <w:iCs/>
    </w:rPr>
  </w:style>
  <w:style w:type="character" w:customStyle="1" w:styleId="Naslov8Znak">
    <w:name w:val="Naslov 8 Znak"/>
    <w:basedOn w:val="Privzetapisavaodstavka"/>
    <w:link w:val="Naslov8"/>
    <w:uiPriority w:val="9"/>
    <w:semiHidden/>
    <w:rsid w:val="0066451D"/>
    <w:rPr>
      <w:rFonts w:eastAsiaTheme="minorEastAsia"/>
      <w:b/>
      <w:bCs/>
    </w:rPr>
  </w:style>
  <w:style w:type="character" w:customStyle="1" w:styleId="Naslov9Znak">
    <w:name w:val="Naslov 9 Znak"/>
    <w:basedOn w:val="Privzetapisavaodstavka"/>
    <w:link w:val="Naslov9"/>
    <w:uiPriority w:val="9"/>
    <w:semiHidden/>
    <w:rsid w:val="0066451D"/>
    <w:rPr>
      <w:rFonts w:eastAsiaTheme="minorEastAsia"/>
      <w:i/>
      <w:iCs/>
    </w:rPr>
  </w:style>
  <w:style w:type="table" w:customStyle="1" w:styleId="1">
    <w:name w:val="1"/>
    <w:basedOn w:val="Navadnatabela"/>
    <w:rsid w:val="0066451D"/>
    <w:pPr>
      <w:spacing w:after="0" w:line="276" w:lineRule="auto"/>
      <w:jc w:val="both"/>
    </w:pPr>
    <w:rPr>
      <w:rFonts w:ascii="Arial" w:eastAsia="Arial" w:hAnsi="Arial" w:cs="Arial"/>
      <w:lang w:val="en-GB" w:eastAsia="sl-SI"/>
    </w:rPr>
    <w:tblPr>
      <w:tblStyleRowBandSize w:val="1"/>
      <w:tblStyleColBandSize w:val="1"/>
      <w:tblCellMar>
        <w:top w:w="100" w:type="dxa"/>
        <w:left w:w="100" w:type="dxa"/>
        <w:bottom w:w="100" w:type="dxa"/>
        <w:right w:w="100" w:type="dxa"/>
      </w:tblCellMar>
    </w:tblPr>
  </w:style>
  <w:style w:type="paragraph" w:styleId="Pripombabesedilo">
    <w:name w:val="annotation text"/>
    <w:aliases w:val="Komentar - besedilo1,Komentar - besedilo, Znak9,Znak9,Komentar - besedilo Znak1,Komentar - besedilo Znak Znak,Znak1 Znak Znak,Znak1 Znak1,Znak1 Znak,Znak1"/>
    <w:basedOn w:val="Navaden"/>
    <w:link w:val="PripombabesediloZnak"/>
    <w:unhideWhenUsed/>
    <w:qFormat/>
    <w:rsid w:val="0066451D"/>
    <w:pPr>
      <w:spacing w:after="0" w:line="240" w:lineRule="auto"/>
      <w:jc w:val="both"/>
    </w:pPr>
    <w:rPr>
      <w:rFonts w:ascii="Arial" w:eastAsia="Arial" w:hAnsi="Arial" w:cs="Arial"/>
      <w:sz w:val="20"/>
      <w:szCs w:val="20"/>
      <w:lang w:val="en-GB" w:eastAsia="sl-SI"/>
    </w:rPr>
  </w:style>
  <w:style w:type="character" w:customStyle="1" w:styleId="PripombabesediloZnak">
    <w:name w:val="Pripomba – besedilo Znak"/>
    <w:aliases w:val="Komentar - besedilo1 Znak,Komentar - besedilo Znak, Znak9 Znak,Znak9 Znak,Komentar - besedilo Znak1 Znak,Komentar - besedilo Znak Znak Znak,Znak1 Znak Znak Znak,Znak1 Znak1 Znak,Znak1 Znak Znak1,Znak1 Znak2"/>
    <w:basedOn w:val="Privzetapisavaodstavka"/>
    <w:link w:val="Pripombabesedilo"/>
    <w:qFormat/>
    <w:rsid w:val="0066451D"/>
    <w:rPr>
      <w:rFonts w:ascii="Arial" w:eastAsia="Arial" w:hAnsi="Arial" w:cs="Arial"/>
      <w:sz w:val="20"/>
      <w:szCs w:val="20"/>
      <w:lang w:val="en-GB" w:eastAsia="sl-SI"/>
    </w:rPr>
  </w:style>
  <w:style w:type="character" w:styleId="Pripombasklic">
    <w:name w:val="annotation reference"/>
    <w:aliases w:val="Komentar - sklic,Komentar - sklic1"/>
    <w:basedOn w:val="Privzetapisavaodstavka"/>
    <w:uiPriority w:val="99"/>
    <w:unhideWhenUsed/>
    <w:rsid w:val="0066451D"/>
    <w:rPr>
      <w:sz w:val="16"/>
      <w:szCs w:val="16"/>
    </w:rPr>
  </w:style>
  <w:style w:type="paragraph" w:styleId="Odstavekseznama">
    <w:name w:val="List Paragraph"/>
    <w:aliases w:val="K1,Table of contents numbered,Elenco num ARGEA,body,Odsek zoznamu2,za tekst,Označevanje,List Paragraph2,naslov 1,Bullet 1,Bullet Points,Bullet layer,Colorful List - Accent 11,Dot pt,F5 List Paragraph,Indicator Text,Issue Action POC,3"/>
    <w:basedOn w:val="Navaden"/>
    <w:link w:val="OdstavekseznamaZnak"/>
    <w:uiPriority w:val="34"/>
    <w:qFormat/>
    <w:rsid w:val="0066451D"/>
    <w:pPr>
      <w:spacing w:line="252" w:lineRule="auto"/>
      <w:ind w:left="720"/>
      <w:contextualSpacing/>
      <w:jc w:val="both"/>
    </w:pPr>
    <w:rPr>
      <w:rFonts w:eastAsiaTheme="minorEastAsia"/>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66451D"/>
    <w:pPr>
      <w:spacing w:after="0" w:line="240" w:lineRule="auto"/>
      <w:jc w:val="both"/>
    </w:pPr>
    <w:rPr>
      <w:rFonts w:ascii="Arial" w:eastAsia="Arial" w:hAnsi="Arial" w:cs="Arial"/>
      <w:sz w:val="20"/>
      <w:szCs w:val="20"/>
      <w:lang w:val="en-GB" w:eastAsia="sl-SI"/>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66451D"/>
    <w:rPr>
      <w:rFonts w:ascii="Arial" w:eastAsia="Arial" w:hAnsi="Arial" w:cs="Arial"/>
      <w:sz w:val="20"/>
      <w:szCs w:val="20"/>
      <w:lang w:val="en-GB" w:eastAsia="sl-SI"/>
    </w:rPr>
  </w:style>
  <w:style w:type="character" w:styleId="Sprotnaopomba-sklic">
    <w:name w:val="footnote reference"/>
    <w:aliases w:val="Footnote symbol,Footnote,Fussnota, Znak,Footnote reference number,note TESI,SUPERS,EN Footnote Reference"/>
    <w:basedOn w:val="Privzetapisavaodstavka"/>
    <w:unhideWhenUsed/>
    <w:rsid w:val="0066451D"/>
    <w:rPr>
      <w:vertAlign w:val="superscript"/>
    </w:rPr>
  </w:style>
  <w:style w:type="paragraph" w:styleId="Revizija">
    <w:name w:val="Revision"/>
    <w:hidden/>
    <w:uiPriority w:val="99"/>
    <w:semiHidden/>
    <w:rsid w:val="0066451D"/>
    <w:pPr>
      <w:spacing w:after="0" w:line="240" w:lineRule="auto"/>
      <w:jc w:val="both"/>
    </w:pPr>
    <w:rPr>
      <w:rFonts w:ascii="Arial" w:eastAsia="Arial" w:hAnsi="Arial" w:cs="Arial"/>
      <w:lang w:val="en-GB" w:eastAsia="sl-SI"/>
    </w:rPr>
  </w:style>
  <w:style w:type="paragraph" w:styleId="Zadevapripombe">
    <w:name w:val="annotation subject"/>
    <w:basedOn w:val="Pripombabesedilo"/>
    <w:next w:val="Pripombabesedilo"/>
    <w:link w:val="ZadevapripombeZnak"/>
    <w:uiPriority w:val="99"/>
    <w:semiHidden/>
    <w:unhideWhenUsed/>
    <w:rsid w:val="0066451D"/>
    <w:rPr>
      <w:b/>
      <w:bCs/>
    </w:rPr>
  </w:style>
  <w:style w:type="character" w:customStyle="1" w:styleId="ZadevapripombeZnak">
    <w:name w:val="Zadeva pripombe Znak"/>
    <w:basedOn w:val="PripombabesediloZnak"/>
    <w:link w:val="Zadevapripombe"/>
    <w:uiPriority w:val="99"/>
    <w:semiHidden/>
    <w:rsid w:val="0066451D"/>
    <w:rPr>
      <w:rFonts w:ascii="Arial" w:eastAsia="Arial" w:hAnsi="Arial" w:cs="Arial"/>
      <w:b/>
      <w:bCs/>
      <w:sz w:val="20"/>
      <w:szCs w:val="20"/>
      <w:lang w:val="en-GB" w:eastAsia="sl-SI"/>
    </w:rPr>
  </w:style>
  <w:style w:type="character" w:styleId="Hiperpovezava">
    <w:name w:val="Hyperlink"/>
    <w:basedOn w:val="Privzetapisavaodstavka"/>
    <w:uiPriority w:val="99"/>
    <w:unhideWhenUsed/>
    <w:rsid w:val="0066451D"/>
    <w:rPr>
      <w:color w:val="0563C1" w:themeColor="hyperlink"/>
      <w:u w:val="single"/>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locked/>
    <w:rsid w:val="0066451D"/>
    <w:rPr>
      <w:rFonts w:eastAsiaTheme="minorEastAsia"/>
    </w:rPr>
  </w:style>
  <w:style w:type="character" w:customStyle="1" w:styleId="TEKSTZnak">
    <w:name w:val="TEKST Znak"/>
    <w:basedOn w:val="Privzetapisavaodstavka"/>
    <w:link w:val="TEKST"/>
    <w:locked/>
    <w:rsid w:val="0066451D"/>
    <w:rPr>
      <w:rFonts w:ascii="Trebuchet MS" w:eastAsia="Times New Roman" w:hAnsi="Trebuchet MS" w:cs="Times New Roman"/>
      <w:lang w:eastAsia="sl-SI"/>
    </w:rPr>
  </w:style>
  <w:style w:type="paragraph" w:customStyle="1" w:styleId="TEKST">
    <w:name w:val="TEKST"/>
    <w:basedOn w:val="Navaden"/>
    <w:link w:val="TEKSTZnak"/>
    <w:rsid w:val="0066451D"/>
    <w:pPr>
      <w:spacing w:after="0" w:line="264" w:lineRule="auto"/>
      <w:jc w:val="both"/>
    </w:pPr>
    <w:rPr>
      <w:rFonts w:ascii="Trebuchet MS" w:eastAsia="Times New Roman" w:hAnsi="Trebuchet MS" w:cs="Times New Roman"/>
      <w:lang w:eastAsia="sl-SI"/>
    </w:rPr>
  </w:style>
  <w:style w:type="paragraph" w:customStyle="1" w:styleId="CM4">
    <w:name w:val="CM4"/>
    <w:basedOn w:val="Navaden"/>
    <w:next w:val="Navaden"/>
    <w:uiPriority w:val="99"/>
    <w:rsid w:val="0066451D"/>
    <w:pPr>
      <w:autoSpaceDE w:val="0"/>
      <w:autoSpaceDN w:val="0"/>
      <w:adjustRightInd w:val="0"/>
      <w:spacing w:after="0" w:line="240" w:lineRule="auto"/>
      <w:jc w:val="both"/>
    </w:pPr>
    <w:rPr>
      <w:rFonts w:ascii="EUAlbertina" w:eastAsia="Times New Roman" w:hAnsi="EUAlbertina" w:cs="Times New Roman"/>
      <w:sz w:val="24"/>
      <w:szCs w:val="24"/>
      <w:lang w:eastAsia="sl-SI"/>
    </w:rPr>
  </w:style>
  <w:style w:type="table" w:styleId="Tabelamrea">
    <w:name w:val="Table Grid"/>
    <w:basedOn w:val="Navadnatabela"/>
    <w:rsid w:val="0066451D"/>
    <w:pPr>
      <w:spacing w:after="0" w:line="240" w:lineRule="auto"/>
      <w:jc w:val="both"/>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rednjamrea11">
    <w:name w:val="Srednja mreža 11"/>
    <w:basedOn w:val="Navadnatabela"/>
    <w:uiPriority w:val="67"/>
    <w:rsid w:val="0066451D"/>
    <w:pPr>
      <w:spacing w:after="0" w:line="240" w:lineRule="auto"/>
      <w:jc w:val="both"/>
    </w:pPr>
    <w:rPr>
      <w:rFonts w:ascii="Cambria" w:eastAsiaTheme="minorEastAsia" w:hAnsi="Cambria"/>
      <w:sz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SledenaHiperpovezava">
    <w:name w:val="FollowedHyperlink"/>
    <w:basedOn w:val="Privzetapisavaodstavka"/>
    <w:uiPriority w:val="99"/>
    <w:semiHidden/>
    <w:unhideWhenUsed/>
    <w:rsid w:val="0066451D"/>
    <w:rPr>
      <w:color w:val="954F72" w:themeColor="followedHyperlink"/>
      <w:u w:val="single"/>
    </w:rPr>
  </w:style>
  <w:style w:type="paragraph" w:styleId="Napis">
    <w:name w:val="caption"/>
    <w:basedOn w:val="Navaden"/>
    <w:next w:val="Navaden"/>
    <w:uiPriority w:val="35"/>
    <w:semiHidden/>
    <w:unhideWhenUsed/>
    <w:qFormat/>
    <w:rsid w:val="0066451D"/>
    <w:pPr>
      <w:spacing w:line="252" w:lineRule="auto"/>
      <w:jc w:val="both"/>
    </w:pPr>
    <w:rPr>
      <w:rFonts w:eastAsiaTheme="minorEastAsia"/>
      <w:b/>
      <w:bCs/>
      <w:sz w:val="18"/>
      <w:szCs w:val="18"/>
    </w:rPr>
  </w:style>
  <w:style w:type="paragraph" w:styleId="Naslov">
    <w:name w:val="Title"/>
    <w:basedOn w:val="Navaden"/>
    <w:next w:val="Navaden"/>
    <w:link w:val="NaslovZnak"/>
    <w:uiPriority w:val="10"/>
    <w:qFormat/>
    <w:rsid w:val="0066451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NaslovZnak">
    <w:name w:val="Naslov Znak"/>
    <w:basedOn w:val="Privzetapisavaodstavka"/>
    <w:link w:val="Naslov"/>
    <w:uiPriority w:val="10"/>
    <w:rsid w:val="0066451D"/>
    <w:rPr>
      <w:rFonts w:asciiTheme="majorHAnsi" w:eastAsiaTheme="majorEastAsia" w:hAnsiTheme="majorHAnsi" w:cstheme="majorBidi"/>
      <w:b/>
      <w:bCs/>
      <w:spacing w:val="-7"/>
      <w:sz w:val="48"/>
      <w:szCs w:val="48"/>
    </w:rPr>
  </w:style>
  <w:style w:type="paragraph" w:styleId="Podnaslov">
    <w:name w:val="Subtitle"/>
    <w:basedOn w:val="Navaden"/>
    <w:next w:val="Navaden"/>
    <w:link w:val="PodnaslovZnak"/>
    <w:uiPriority w:val="11"/>
    <w:qFormat/>
    <w:rsid w:val="0066451D"/>
    <w:pPr>
      <w:numPr>
        <w:ilvl w:val="1"/>
      </w:numPr>
      <w:spacing w:after="240" w:line="252" w:lineRule="auto"/>
      <w:jc w:val="center"/>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66451D"/>
    <w:rPr>
      <w:rFonts w:asciiTheme="majorHAnsi" w:eastAsiaTheme="majorEastAsia" w:hAnsiTheme="majorHAnsi" w:cstheme="majorBidi"/>
      <w:sz w:val="24"/>
      <w:szCs w:val="24"/>
    </w:rPr>
  </w:style>
  <w:style w:type="character" w:styleId="Krepko">
    <w:name w:val="Strong"/>
    <w:aliases w:val="Zadeva"/>
    <w:basedOn w:val="Privzetapisavaodstavka"/>
    <w:uiPriority w:val="22"/>
    <w:qFormat/>
    <w:rsid w:val="0066451D"/>
    <w:rPr>
      <w:b/>
      <w:bCs/>
      <w:color w:val="auto"/>
    </w:rPr>
  </w:style>
  <w:style w:type="character" w:styleId="Poudarek">
    <w:name w:val="Emphasis"/>
    <w:basedOn w:val="Privzetapisavaodstavka"/>
    <w:uiPriority w:val="20"/>
    <w:qFormat/>
    <w:rsid w:val="0066451D"/>
    <w:rPr>
      <w:i/>
      <w:iCs/>
      <w:color w:val="auto"/>
    </w:rPr>
  </w:style>
  <w:style w:type="paragraph" w:styleId="Brezrazmikov">
    <w:name w:val="No Spacing"/>
    <w:uiPriority w:val="1"/>
    <w:qFormat/>
    <w:rsid w:val="0066451D"/>
    <w:pPr>
      <w:spacing w:after="0" w:line="240" w:lineRule="auto"/>
      <w:jc w:val="both"/>
    </w:pPr>
    <w:rPr>
      <w:rFonts w:eastAsiaTheme="minorEastAsia"/>
    </w:rPr>
  </w:style>
  <w:style w:type="paragraph" w:styleId="Citat">
    <w:name w:val="Quote"/>
    <w:basedOn w:val="Navaden"/>
    <w:next w:val="Navaden"/>
    <w:link w:val="CitatZnak"/>
    <w:uiPriority w:val="29"/>
    <w:qFormat/>
    <w:rsid w:val="0066451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Znak">
    <w:name w:val="Citat Znak"/>
    <w:basedOn w:val="Privzetapisavaodstavka"/>
    <w:link w:val="Citat"/>
    <w:uiPriority w:val="29"/>
    <w:rsid w:val="0066451D"/>
    <w:rPr>
      <w:rFonts w:asciiTheme="majorHAnsi" w:eastAsiaTheme="majorEastAsia" w:hAnsiTheme="majorHAnsi" w:cstheme="majorBidi"/>
      <w:i/>
      <w:iCs/>
      <w:sz w:val="24"/>
      <w:szCs w:val="24"/>
    </w:rPr>
  </w:style>
  <w:style w:type="paragraph" w:styleId="Intenzivencitat">
    <w:name w:val="Intense Quote"/>
    <w:basedOn w:val="Navaden"/>
    <w:next w:val="Navaden"/>
    <w:link w:val="IntenzivencitatZnak"/>
    <w:uiPriority w:val="30"/>
    <w:qFormat/>
    <w:rsid w:val="0066451D"/>
    <w:pPr>
      <w:spacing w:before="100" w:beforeAutospacing="1" w:after="240" w:line="252" w:lineRule="auto"/>
      <w:ind w:left="936" w:right="936"/>
      <w:jc w:val="center"/>
    </w:pPr>
    <w:rPr>
      <w:rFonts w:asciiTheme="majorHAnsi" w:eastAsiaTheme="majorEastAsia" w:hAnsiTheme="majorHAnsi" w:cstheme="majorBidi"/>
      <w:sz w:val="26"/>
      <w:szCs w:val="26"/>
    </w:rPr>
  </w:style>
  <w:style w:type="character" w:customStyle="1" w:styleId="IntenzivencitatZnak">
    <w:name w:val="Intenziven citat Znak"/>
    <w:basedOn w:val="Privzetapisavaodstavka"/>
    <w:link w:val="Intenzivencitat"/>
    <w:uiPriority w:val="30"/>
    <w:rsid w:val="0066451D"/>
    <w:rPr>
      <w:rFonts w:asciiTheme="majorHAnsi" w:eastAsiaTheme="majorEastAsia" w:hAnsiTheme="majorHAnsi" w:cstheme="majorBidi"/>
      <w:sz w:val="26"/>
      <w:szCs w:val="26"/>
    </w:rPr>
  </w:style>
  <w:style w:type="character" w:styleId="Neenpoudarek">
    <w:name w:val="Subtle Emphasis"/>
    <w:basedOn w:val="Privzetapisavaodstavka"/>
    <w:uiPriority w:val="19"/>
    <w:qFormat/>
    <w:rsid w:val="0066451D"/>
    <w:rPr>
      <w:i/>
      <w:iCs/>
      <w:color w:val="auto"/>
    </w:rPr>
  </w:style>
  <w:style w:type="character" w:styleId="Intenzivenpoudarek">
    <w:name w:val="Intense Emphasis"/>
    <w:basedOn w:val="Privzetapisavaodstavka"/>
    <w:uiPriority w:val="21"/>
    <w:qFormat/>
    <w:rsid w:val="0066451D"/>
    <w:rPr>
      <w:b/>
      <w:bCs/>
      <w:i/>
      <w:iCs/>
      <w:color w:val="auto"/>
    </w:rPr>
  </w:style>
  <w:style w:type="character" w:styleId="Neensklic">
    <w:name w:val="Subtle Reference"/>
    <w:basedOn w:val="Privzetapisavaodstavka"/>
    <w:uiPriority w:val="31"/>
    <w:qFormat/>
    <w:rsid w:val="0066451D"/>
    <w:rPr>
      <w:smallCaps/>
      <w:color w:val="auto"/>
      <w:u w:val="single" w:color="7F7F7F" w:themeColor="text1" w:themeTint="80"/>
    </w:rPr>
  </w:style>
  <w:style w:type="character" w:styleId="Intenzivensklic">
    <w:name w:val="Intense Reference"/>
    <w:basedOn w:val="Privzetapisavaodstavka"/>
    <w:uiPriority w:val="32"/>
    <w:qFormat/>
    <w:rsid w:val="0066451D"/>
    <w:rPr>
      <w:b/>
      <w:bCs/>
      <w:smallCaps/>
      <w:color w:val="auto"/>
      <w:u w:val="single"/>
    </w:rPr>
  </w:style>
  <w:style w:type="character" w:styleId="Naslovknjige">
    <w:name w:val="Book Title"/>
    <w:basedOn w:val="Privzetapisavaodstavka"/>
    <w:uiPriority w:val="33"/>
    <w:qFormat/>
    <w:rsid w:val="0066451D"/>
    <w:rPr>
      <w:b/>
      <w:bCs/>
      <w:smallCaps/>
      <w:color w:val="auto"/>
    </w:rPr>
  </w:style>
  <w:style w:type="paragraph" w:styleId="NaslovTOC">
    <w:name w:val="TOC Heading"/>
    <w:basedOn w:val="Naslov1"/>
    <w:next w:val="Navaden"/>
    <w:uiPriority w:val="39"/>
    <w:semiHidden/>
    <w:unhideWhenUsed/>
    <w:qFormat/>
    <w:rsid w:val="0066451D"/>
    <w:pPr>
      <w:outlineLvl w:val="9"/>
    </w:pPr>
  </w:style>
  <w:style w:type="paragraph" w:styleId="Glava">
    <w:name w:val="header"/>
    <w:basedOn w:val="Navaden"/>
    <w:link w:val="GlavaZnak"/>
    <w:unhideWhenUsed/>
    <w:rsid w:val="00E67887"/>
    <w:pPr>
      <w:tabs>
        <w:tab w:val="center" w:pos="4536"/>
        <w:tab w:val="right" w:pos="9072"/>
      </w:tabs>
      <w:spacing w:after="0" w:line="240" w:lineRule="auto"/>
    </w:pPr>
  </w:style>
  <w:style w:type="character" w:customStyle="1" w:styleId="GlavaZnak">
    <w:name w:val="Glava Znak"/>
    <w:basedOn w:val="Privzetapisavaodstavka"/>
    <w:link w:val="Glava"/>
    <w:rsid w:val="00E67887"/>
  </w:style>
  <w:style w:type="paragraph" w:styleId="Noga">
    <w:name w:val="footer"/>
    <w:basedOn w:val="Navaden"/>
    <w:link w:val="NogaZnak"/>
    <w:uiPriority w:val="99"/>
    <w:unhideWhenUsed/>
    <w:rsid w:val="00E67887"/>
    <w:pPr>
      <w:tabs>
        <w:tab w:val="center" w:pos="4536"/>
        <w:tab w:val="right" w:pos="9072"/>
      </w:tabs>
      <w:spacing w:after="0" w:line="240" w:lineRule="auto"/>
    </w:pPr>
  </w:style>
  <w:style w:type="character" w:customStyle="1" w:styleId="NogaZnak">
    <w:name w:val="Noga Znak"/>
    <w:basedOn w:val="Privzetapisavaodstavka"/>
    <w:link w:val="Noga"/>
    <w:uiPriority w:val="99"/>
    <w:rsid w:val="00E67887"/>
  </w:style>
  <w:style w:type="numbering" w:customStyle="1" w:styleId="Trenutniseznam1">
    <w:name w:val="Trenutni seznam1"/>
    <w:uiPriority w:val="99"/>
    <w:rsid w:val="00875D9F"/>
    <w:pPr>
      <w:numPr>
        <w:numId w:val="23"/>
      </w:numPr>
    </w:pPr>
  </w:style>
  <w:style w:type="numbering" w:customStyle="1" w:styleId="Trenutniseznam2">
    <w:name w:val="Trenutni seznam2"/>
    <w:uiPriority w:val="99"/>
    <w:rsid w:val="00875D9F"/>
    <w:pPr>
      <w:numPr>
        <w:numId w:val="24"/>
      </w:numPr>
    </w:pPr>
  </w:style>
  <w:style w:type="character" w:customStyle="1" w:styleId="cf01">
    <w:name w:val="cf01"/>
    <w:basedOn w:val="Privzetapisavaodstavka"/>
    <w:rsid w:val="00CA79BB"/>
    <w:rPr>
      <w:rFonts w:ascii="Segoe UI" w:hAnsi="Segoe UI" w:cs="Segoe UI" w:hint="default"/>
      <w:sz w:val="18"/>
      <w:szCs w:val="18"/>
    </w:rPr>
  </w:style>
  <w:style w:type="paragraph" w:styleId="Besedilooblaka">
    <w:name w:val="Balloon Text"/>
    <w:basedOn w:val="Navaden"/>
    <w:link w:val="BesedilooblakaZnak"/>
    <w:uiPriority w:val="99"/>
    <w:semiHidden/>
    <w:unhideWhenUsed/>
    <w:rsid w:val="00B4191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4191F"/>
    <w:rPr>
      <w:rFonts w:ascii="Segoe UI" w:hAnsi="Segoe UI" w:cs="Segoe UI"/>
      <w:sz w:val="18"/>
      <w:szCs w:val="18"/>
    </w:rPr>
  </w:style>
  <w:style w:type="paragraph" w:styleId="Telobesedila">
    <w:name w:val="Body Text"/>
    <w:basedOn w:val="Navaden"/>
    <w:link w:val="TelobesedilaZnak"/>
    <w:unhideWhenUsed/>
    <w:rsid w:val="006F0AD7"/>
    <w:pPr>
      <w:suppressAutoHyphens/>
      <w:spacing w:after="120" w:line="240" w:lineRule="auto"/>
    </w:pPr>
    <w:rPr>
      <w:rFonts w:ascii="Times New Roman" w:eastAsia="Times New Roman" w:hAnsi="Times New Roman" w:cs="Times New Roman"/>
      <w:sz w:val="24"/>
      <w:szCs w:val="24"/>
      <w:lang w:eastAsia="ar-SA"/>
    </w:rPr>
  </w:style>
  <w:style w:type="character" w:customStyle="1" w:styleId="TelobesedilaZnak">
    <w:name w:val="Telo besedila Znak"/>
    <w:basedOn w:val="Privzetapisavaodstavka"/>
    <w:link w:val="Telobesedila"/>
    <w:rsid w:val="006F0AD7"/>
    <w:rPr>
      <w:rFonts w:ascii="Times New Roman" w:eastAsia="Times New Roman" w:hAnsi="Times New Roman" w:cs="Times New Roman"/>
      <w:sz w:val="24"/>
      <w:szCs w:val="24"/>
      <w:lang w:eastAsia="ar-SA"/>
    </w:rPr>
  </w:style>
  <w:style w:type="character" w:customStyle="1" w:styleId="Nerazreenaomemba1">
    <w:name w:val="Nerazrešena omemba1"/>
    <w:basedOn w:val="Privzetapisavaodstavka"/>
    <w:uiPriority w:val="99"/>
    <w:semiHidden/>
    <w:unhideWhenUsed/>
    <w:rsid w:val="00592C82"/>
    <w:rPr>
      <w:color w:val="605E5C"/>
      <w:shd w:val="clear" w:color="auto" w:fill="E1DFDD"/>
    </w:rPr>
  </w:style>
  <w:style w:type="character" w:customStyle="1" w:styleId="Nerazreenaomemba2">
    <w:name w:val="Nerazrešena omemba2"/>
    <w:basedOn w:val="Privzetapisavaodstavka"/>
    <w:uiPriority w:val="99"/>
    <w:semiHidden/>
    <w:unhideWhenUsed/>
    <w:rsid w:val="00DF2F4E"/>
    <w:rPr>
      <w:color w:val="605E5C"/>
      <w:shd w:val="clear" w:color="auto" w:fill="E1DFDD"/>
    </w:rPr>
  </w:style>
  <w:style w:type="numbering" w:customStyle="1" w:styleId="Trenutniseznam3">
    <w:name w:val="Trenutni seznam3"/>
    <w:uiPriority w:val="99"/>
    <w:rsid w:val="002658FC"/>
    <w:pPr>
      <w:numPr>
        <w:numId w:val="71"/>
      </w:numPr>
    </w:pPr>
  </w:style>
  <w:style w:type="table" w:customStyle="1" w:styleId="Tabelamrea1">
    <w:name w:val="Tabela – mreža1"/>
    <w:basedOn w:val="Navadnatabela"/>
    <w:next w:val="Tabelamrea"/>
    <w:rsid w:val="009F2E85"/>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erazreenaomemba3">
    <w:name w:val="Nerazrešena omemba3"/>
    <w:basedOn w:val="Privzetapisavaodstavka"/>
    <w:uiPriority w:val="99"/>
    <w:semiHidden/>
    <w:unhideWhenUsed/>
    <w:rsid w:val="000E3111"/>
    <w:rPr>
      <w:color w:val="605E5C"/>
      <w:shd w:val="clear" w:color="auto" w:fill="E1DFDD"/>
    </w:rPr>
  </w:style>
  <w:style w:type="character" w:customStyle="1" w:styleId="Nerazreenaomemba4">
    <w:name w:val="Nerazrešena omemba4"/>
    <w:basedOn w:val="Privzetapisavaodstavka"/>
    <w:uiPriority w:val="99"/>
    <w:semiHidden/>
    <w:unhideWhenUsed/>
    <w:rsid w:val="00BE5C0A"/>
    <w:rPr>
      <w:color w:val="605E5C"/>
      <w:shd w:val="clear" w:color="auto" w:fill="E1DFDD"/>
    </w:rPr>
  </w:style>
  <w:style w:type="paragraph" w:styleId="Navadensplet">
    <w:name w:val="Normal (Web)"/>
    <w:basedOn w:val="Navaden"/>
    <w:uiPriority w:val="99"/>
    <w:rsid w:val="00E24DB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lockquote">
    <w:name w:val="Blockquote"/>
    <w:basedOn w:val="Navaden"/>
    <w:uiPriority w:val="99"/>
    <w:rsid w:val="00E24DBD"/>
    <w:pPr>
      <w:overflowPunct w:val="0"/>
      <w:autoSpaceDE w:val="0"/>
      <w:autoSpaceDN w:val="0"/>
      <w:adjustRightInd w:val="0"/>
      <w:spacing w:before="100" w:after="100" w:line="240" w:lineRule="auto"/>
      <w:ind w:left="360" w:right="360"/>
    </w:pPr>
    <w:rPr>
      <w:rFonts w:ascii="Times New Roman" w:eastAsia="Times New Roman" w:hAnsi="Times New Roman" w:cs="Times New Roman"/>
      <w:sz w:val="24"/>
      <w:szCs w:val="20"/>
      <w:lang w:eastAsia="sl-SI"/>
    </w:rPr>
  </w:style>
  <w:style w:type="character" w:customStyle="1" w:styleId="Nerazreenaomemba5">
    <w:name w:val="Nerazrešena omemba5"/>
    <w:basedOn w:val="Privzetapisavaodstavka"/>
    <w:uiPriority w:val="99"/>
    <w:semiHidden/>
    <w:unhideWhenUsed/>
    <w:rsid w:val="00FD3D3B"/>
    <w:rPr>
      <w:color w:val="605E5C"/>
      <w:shd w:val="clear" w:color="auto" w:fill="E1DFDD"/>
    </w:rPr>
  </w:style>
  <w:style w:type="character" w:customStyle="1" w:styleId="Znakisprotnihopomb">
    <w:name w:val="Znaki sprotnih opomb"/>
    <w:rsid w:val="008617BD"/>
    <w:rPr>
      <w:vertAlign w:val="superscript"/>
    </w:rPr>
  </w:style>
  <w:style w:type="character" w:customStyle="1" w:styleId="Nerazreenaomemba6">
    <w:name w:val="Nerazrešena omemba6"/>
    <w:basedOn w:val="Privzetapisavaodstavka"/>
    <w:uiPriority w:val="99"/>
    <w:semiHidden/>
    <w:unhideWhenUsed/>
    <w:rsid w:val="00D37D9D"/>
    <w:rPr>
      <w:color w:val="605E5C"/>
      <w:shd w:val="clear" w:color="auto" w:fill="E1DFDD"/>
    </w:rPr>
  </w:style>
  <w:style w:type="character" w:customStyle="1" w:styleId="Nerazreenaomemba7">
    <w:name w:val="Nerazrešena omemba7"/>
    <w:basedOn w:val="Privzetapisavaodstavka"/>
    <w:uiPriority w:val="99"/>
    <w:semiHidden/>
    <w:unhideWhenUsed/>
    <w:rsid w:val="003E22A1"/>
    <w:rPr>
      <w:color w:val="605E5C"/>
      <w:shd w:val="clear" w:color="auto" w:fill="E1DFDD"/>
    </w:rPr>
  </w:style>
  <w:style w:type="character" w:customStyle="1" w:styleId="Nerazreenaomemba8">
    <w:name w:val="Nerazrešena omemba8"/>
    <w:basedOn w:val="Privzetapisavaodstavka"/>
    <w:uiPriority w:val="99"/>
    <w:semiHidden/>
    <w:unhideWhenUsed/>
    <w:rsid w:val="00B27D19"/>
    <w:rPr>
      <w:color w:val="605E5C"/>
      <w:shd w:val="clear" w:color="auto" w:fill="E1DFDD"/>
    </w:rPr>
  </w:style>
  <w:style w:type="numbering" w:customStyle="1" w:styleId="Trenutniseznam4">
    <w:name w:val="Trenutni seznam4"/>
    <w:uiPriority w:val="99"/>
    <w:rsid w:val="00836436"/>
    <w:pPr>
      <w:numPr>
        <w:numId w:val="7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9536">
      <w:bodyDiv w:val="1"/>
      <w:marLeft w:val="0"/>
      <w:marRight w:val="0"/>
      <w:marTop w:val="0"/>
      <w:marBottom w:val="0"/>
      <w:divBdr>
        <w:top w:val="none" w:sz="0" w:space="0" w:color="auto"/>
        <w:left w:val="none" w:sz="0" w:space="0" w:color="auto"/>
        <w:bottom w:val="none" w:sz="0" w:space="0" w:color="auto"/>
        <w:right w:val="none" w:sz="0" w:space="0" w:color="auto"/>
      </w:divBdr>
      <w:divsChild>
        <w:div w:id="1953048429">
          <w:marLeft w:val="0"/>
          <w:marRight w:val="0"/>
          <w:marTop w:val="0"/>
          <w:marBottom w:val="0"/>
          <w:divBdr>
            <w:top w:val="none" w:sz="0" w:space="0" w:color="auto"/>
            <w:left w:val="none" w:sz="0" w:space="0" w:color="auto"/>
            <w:bottom w:val="none" w:sz="0" w:space="0" w:color="auto"/>
            <w:right w:val="none" w:sz="0" w:space="0" w:color="auto"/>
          </w:divBdr>
        </w:div>
      </w:divsChild>
    </w:div>
    <w:div w:id="697896591">
      <w:bodyDiv w:val="1"/>
      <w:marLeft w:val="0"/>
      <w:marRight w:val="0"/>
      <w:marTop w:val="0"/>
      <w:marBottom w:val="0"/>
      <w:divBdr>
        <w:top w:val="none" w:sz="0" w:space="0" w:color="auto"/>
        <w:left w:val="none" w:sz="0" w:space="0" w:color="auto"/>
        <w:bottom w:val="none" w:sz="0" w:space="0" w:color="auto"/>
        <w:right w:val="none" w:sz="0" w:space="0" w:color="auto"/>
      </w:divBdr>
    </w:div>
    <w:div w:id="1319075586">
      <w:bodyDiv w:val="1"/>
      <w:marLeft w:val="0"/>
      <w:marRight w:val="0"/>
      <w:marTop w:val="0"/>
      <w:marBottom w:val="0"/>
      <w:divBdr>
        <w:top w:val="none" w:sz="0" w:space="0" w:color="auto"/>
        <w:left w:val="none" w:sz="0" w:space="0" w:color="auto"/>
        <w:bottom w:val="none" w:sz="0" w:space="0" w:color="auto"/>
        <w:right w:val="none" w:sz="0" w:space="0" w:color="auto"/>
      </w:divBdr>
      <w:divsChild>
        <w:div w:id="1914463598">
          <w:marLeft w:val="0"/>
          <w:marRight w:val="0"/>
          <w:marTop w:val="0"/>
          <w:marBottom w:val="0"/>
          <w:divBdr>
            <w:top w:val="none" w:sz="0" w:space="0" w:color="auto"/>
            <w:left w:val="none" w:sz="0" w:space="0" w:color="auto"/>
            <w:bottom w:val="none" w:sz="0" w:space="0" w:color="auto"/>
            <w:right w:val="none" w:sz="0" w:space="0" w:color="auto"/>
          </w:divBdr>
          <w:divsChild>
            <w:div w:id="716902484">
              <w:marLeft w:val="0"/>
              <w:marRight w:val="0"/>
              <w:marTop w:val="0"/>
              <w:marBottom w:val="0"/>
              <w:divBdr>
                <w:top w:val="none" w:sz="0" w:space="0" w:color="auto"/>
                <w:left w:val="none" w:sz="0" w:space="0" w:color="auto"/>
                <w:bottom w:val="none" w:sz="0" w:space="0" w:color="auto"/>
                <w:right w:val="none" w:sz="0" w:space="0" w:color="auto"/>
              </w:divBdr>
              <w:divsChild>
                <w:div w:id="41204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190605">
      <w:bodyDiv w:val="1"/>
      <w:marLeft w:val="0"/>
      <w:marRight w:val="0"/>
      <w:marTop w:val="0"/>
      <w:marBottom w:val="0"/>
      <w:divBdr>
        <w:top w:val="none" w:sz="0" w:space="0" w:color="auto"/>
        <w:left w:val="none" w:sz="0" w:space="0" w:color="auto"/>
        <w:bottom w:val="none" w:sz="0" w:space="0" w:color="auto"/>
        <w:right w:val="none" w:sz="0" w:space="0" w:color="auto"/>
      </w:divBdr>
    </w:div>
    <w:div w:id="1940984334">
      <w:bodyDiv w:val="1"/>
      <w:marLeft w:val="0"/>
      <w:marRight w:val="0"/>
      <w:marTop w:val="0"/>
      <w:marBottom w:val="0"/>
      <w:divBdr>
        <w:top w:val="none" w:sz="0" w:space="0" w:color="auto"/>
        <w:left w:val="none" w:sz="0" w:space="0" w:color="auto"/>
        <w:bottom w:val="none" w:sz="0" w:space="0" w:color="auto"/>
        <w:right w:val="none" w:sz="0" w:space="0" w:color="auto"/>
      </w:divBdr>
    </w:div>
    <w:div w:id="2100906217">
      <w:bodyDiv w:val="1"/>
      <w:marLeft w:val="0"/>
      <w:marRight w:val="0"/>
      <w:marTop w:val="0"/>
      <w:marBottom w:val="0"/>
      <w:divBdr>
        <w:top w:val="none" w:sz="0" w:space="0" w:color="auto"/>
        <w:left w:val="none" w:sz="0" w:space="0" w:color="auto"/>
        <w:bottom w:val="none" w:sz="0" w:space="0" w:color="auto"/>
        <w:right w:val="none" w:sz="0" w:space="0" w:color="auto"/>
      </w:divBdr>
      <w:divsChild>
        <w:div w:id="1580167329">
          <w:marLeft w:val="0"/>
          <w:marRight w:val="0"/>
          <w:marTop w:val="0"/>
          <w:marBottom w:val="0"/>
          <w:divBdr>
            <w:top w:val="none" w:sz="0" w:space="0" w:color="auto"/>
            <w:left w:val="none" w:sz="0" w:space="0" w:color="auto"/>
            <w:bottom w:val="none" w:sz="0" w:space="0" w:color="auto"/>
            <w:right w:val="none" w:sz="0" w:space="0" w:color="auto"/>
          </w:divBdr>
          <w:divsChild>
            <w:div w:id="2043086791">
              <w:marLeft w:val="0"/>
              <w:marRight w:val="0"/>
              <w:marTop w:val="0"/>
              <w:marBottom w:val="0"/>
              <w:divBdr>
                <w:top w:val="none" w:sz="0" w:space="0" w:color="auto"/>
                <w:left w:val="none" w:sz="0" w:space="0" w:color="auto"/>
                <w:bottom w:val="none" w:sz="0" w:space="0" w:color="auto"/>
                <w:right w:val="none" w:sz="0" w:space="0" w:color="auto"/>
              </w:divBdr>
              <w:divsChild>
                <w:div w:id="10403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uradni-list.si/1/objava.jsp?sop=2022-01-3078" TargetMode="External"/><Relationship Id="rId21" Type="http://schemas.openxmlformats.org/officeDocument/2006/relationships/hyperlink" Target="https://www.stat.si/dokument/8480/NUTS2_NUTS3_SKTE5_1995_2015.xls" TargetMode="External"/><Relationship Id="rId42" Type="http://schemas.openxmlformats.org/officeDocument/2006/relationships/hyperlink" Target="http://www.eu-skladi.si/sl/ekp/navodila" TargetMode="External"/><Relationship Id="rId47" Type="http://schemas.openxmlformats.org/officeDocument/2006/relationships/footer" Target="footer2.xml"/><Relationship Id="rId63" Type="http://schemas.openxmlformats.org/officeDocument/2006/relationships/hyperlink" Target="http://www.eu-skladi.si/sl/ekp/navodila" TargetMode="External"/><Relationship Id="rId68" Type="http://schemas.openxmlformats.org/officeDocument/2006/relationships/hyperlink" Target="mailto:podporno.okolje@spiritslovenia.si"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u-skladi.si/portal/sl/aktualno/logotipi" TargetMode="External"/><Relationship Id="rId29" Type="http://schemas.openxmlformats.org/officeDocument/2006/relationships/hyperlink" Target="http://www.uradni-list.si/1/objava.jsp?sop=2021-01-4283" TargetMode="External"/><Relationship Id="rId11" Type="http://schemas.openxmlformats.org/officeDocument/2006/relationships/header" Target="header2.xml"/><Relationship Id="rId24" Type="http://schemas.openxmlformats.org/officeDocument/2006/relationships/hyperlink" Target="https://www.podjetniski-portal.si/programi/spot-poslovna-tocka/on-line-brezplacna-usposabljanja-abc-podjetnistva" TargetMode="External"/><Relationship Id="rId32" Type="http://schemas.openxmlformats.org/officeDocument/2006/relationships/hyperlink" Target="https://ec.europa.eu/regional_policy/sources/docgener/informat/2014/GL_corrections_pp_irregularities_annex_SL.pdf" TargetMode="External"/><Relationship Id="rId37" Type="http://schemas.openxmlformats.org/officeDocument/2006/relationships/hyperlink" Target="http://www.eu-skladi.si/sl/ekp/navodila" TargetMode="External"/><Relationship Id="rId40" Type="http://schemas.openxmlformats.org/officeDocument/2006/relationships/hyperlink" Target="http://www.eu-skladi.si/sl/ekp/navodila" TargetMode="External"/><Relationship Id="rId45" Type="http://schemas.openxmlformats.org/officeDocument/2006/relationships/hyperlink" Target="http://eu-skladi.si" TargetMode="External"/><Relationship Id="rId53" Type="http://schemas.openxmlformats.org/officeDocument/2006/relationships/hyperlink" Target="http://www.uradni-list.si/1/objava.jsp?sop=2022-01-3079" TargetMode="External"/><Relationship Id="rId58" Type="http://schemas.openxmlformats.org/officeDocument/2006/relationships/hyperlink" Target="http://www.eu-skladi.si/sl/ekp/navodila" TargetMode="External"/><Relationship Id="rId66" Type="http://schemas.openxmlformats.org/officeDocument/2006/relationships/hyperlink" Target="http://www.eu-skladi.si/sl/ekp/navodila" TargetMode="External"/><Relationship Id="rId5" Type="http://schemas.openxmlformats.org/officeDocument/2006/relationships/webSettings" Target="webSettings.xml"/><Relationship Id="rId61" Type="http://schemas.openxmlformats.org/officeDocument/2006/relationships/hyperlink" Target="http://www.eu-skladi.si/sl/ekp/navodila" TargetMode="External"/><Relationship Id="rId19" Type="http://schemas.openxmlformats.org/officeDocument/2006/relationships/hyperlink" Target="http://www.spiritslovenia.si/" TargetMode="External"/><Relationship Id="rId14" Type="http://schemas.openxmlformats.org/officeDocument/2006/relationships/hyperlink" Target="http://www.spiritslovenia.si" TargetMode="External"/><Relationship Id="rId22" Type="http://schemas.openxmlformats.org/officeDocument/2006/relationships/header" Target="header3.xml"/><Relationship Id="rId27" Type="http://schemas.openxmlformats.org/officeDocument/2006/relationships/hyperlink" Target="http://www.uradni-list.si/1/objava.jsp?sop=2021-01-3712" TargetMode="External"/><Relationship Id="rId30" Type="http://schemas.openxmlformats.org/officeDocument/2006/relationships/hyperlink" Target="http://www.uradni-list.si/1/objava.jsp?sop=2022-01-3079" TargetMode="External"/><Relationship Id="rId35" Type="http://schemas.openxmlformats.org/officeDocument/2006/relationships/hyperlink" Target="http://www.eu-skladi.si/sl/ekp/navodila" TargetMode="External"/><Relationship Id="rId43" Type="http://schemas.openxmlformats.org/officeDocument/2006/relationships/hyperlink" Target="http://www.eu-skladi.si/sl/ekp/navodila" TargetMode="External"/><Relationship Id="rId48" Type="http://schemas.openxmlformats.org/officeDocument/2006/relationships/hyperlink" Target="http://www.uradni-list.si/1/objava.jsp?sop=2020-01-3087" TargetMode="External"/><Relationship Id="rId56" Type="http://schemas.openxmlformats.org/officeDocument/2006/relationships/hyperlink" Target="http://www.uradni-list.si/1/objava.jsp?sop=2018-01-0542" TargetMode="External"/><Relationship Id="rId64" Type="http://schemas.openxmlformats.org/officeDocument/2006/relationships/hyperlink" Target="http://www.eu-skladi.si/sl/ekp/navodila" TargetMode="External"/><Relationship Id="rId69" Type="http://schemas.openxmlformats.org/officeDocument/2006/relationships/hyperlink" Target="http://eu-skladi.si" TargetMode="External"/><Relationship Id="rId8" Type="http://schemas.openxmlformats.org/officeDocument/2006/relationships/header" Target="header1.xml"/><Relationship Id="rId51" Type="http://schemas.openxmlformats.org/officeDocument/2006/relationships/hyperlink" Target="http://www.uradni-list.si/1/objava.jsp?sop=2021-01-3713"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stat.si/dokument/8480/NUTS2_NUTS3_SKTE5_1995_2015.xls" TargetMode="External"/><Relationship Id="rId17" Type="http://schemas.openxmlformats.org/officeDocument/2006/relationships/hyperlink" Target="http://www.spiritslovenia.si/javni-razpisi-in-narocila" TargetMode="External"/><Relationship Id="rId25" Type="http://schemas.openxmlformats.org/officeDocument/2006/relationships/hyperlink" Target="http://www.uradni-list.si/1/objava.jsp?sop=2020-01-3087" TargetMode="External"/><Relationship Id="rId33" Type="http://schemas.openxmlformats.org/officeDocument/2006/relationships/hyperlink" Target="http://www.uradni-list.si/1/objava.jsp?sop=2018-01-0542" TargetMode="External"/><Relationship Id="rId38" Type="http://schemas.openxmlformats.org/officeDocument/2006/relationships/hyperlink" Target="http://www.eu-skladi.si/sl/ekp/navodila" TargetMode="External"/><Relationship Id="rId46" Type="http://schemas.openxmlformats.org/officeDocument/2006/relationships/header" Target="header4.xml"/><Relationship Id="rId59" Type="http://schemas.openxmlformats.org/officeDocument/2006/relationships/hyperlink" Target="http://www.eu-skladi.si/sl/ekp/navodila" TargetMode="External"/><Relationship Id="rId67" Type="http://schemas.openxmlformats.org/officeDocument/2006/relationships/hyperlink" Target="http://www.spiritslovenia.si" TargetMode="External"/><Relationship Id="rId20" Type="http://schemas.openxmlformats.org/officeDocument/2006/relationships/hyperlink" Target="http://www.spiritslovenia.si" TargetMode="External"/><Relationship Id="rId41" Type="http://schemas.openxmlformats.org/officeDocument/2006/relationships/hyperlink" Target="http://www.eu-skladi.si/sl/ekp/navodila" TargetMode="External"/><Relationship Id="rId54" Type="http://schemas.openxmlformats.org/officeDocument/2006/relationships/hyperlink" Target="https://ec.europa.eu/regional_policy/sources/docgener/informat/2014/GL_corrections_pp_irregularities_SL.pdf" TargetMode="External"/><Relationship Id="rId62" Type="http://schemas.openxmlformats.org/officeDocument/2006/relationships/hyperlink" Target="http://www.eu-skladi.si/sl/ekp/navodila" TargetMode="External"/><Relationship Id="rId70" Type="http://schemas.openxmlformats.org/officeDocument/2006/relationships/hyperlink" Target="mailto:podporno.okolje@spiritslovenia.s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eu-skladi.si/sl/ekp/navodila" TargetMode="External"/><Relationship Id="rId23" Type="http://schemas.openxmlformats.org/officeDocument/2006/relationships/footer" Target="footer1.xml"/><Relationship Id="rId28" Type="http://schemas.openxmlformats.org/officeDocument/2006/relationships/hyperlink" Target="http://www.uradni-list.si/1/objava.jsp?sop=2021-01-3713" TargetMode="External"/><Relationship Id="rId36" Type="http://schemas.openxmlformats.org/officeDocument/2006/relationships/hyperlink" Target="http://www.eu-skladi.si/sl/ekp/navodila" TargetMode="External"/><Relationship Id="rId49" Type="http://schemas.openxmlformats.org/officeDocument/2006/relationships/hyperlink" Target="http://www.uradni-list.si/1/objava.jsp?sop=2022-01-3078" TargetMode="External"/><Relationship Id="rId57" Type="http://schemas.openxmlformats.org/officeDocument/2006/relationships/hyperlink" Target="https://ec.europa.eu/regional_policy/sources/docgener/informat/2014/GL_corrections_pp_irregularities_annex_SL.pdf" TargetMode="External"/><Relationship Id="rId10" Type="http://schemas.openxmlformats.org/officeDocument/2006/relationships/hyperlink" Target="http://www.spiritslovenia.si/" TargetMode="External"/><Relationship Id="rId31" Type="http://schemas.openxmlformats.org/officeDocument/2006/relationships/hyperlink" Target="https://ec.europa.eu/regional_policy/sources/docgener/informat/2014/GL_corrections_pp_irregularities_SL.pdf" TargetMode="External"/><Relationship Id="rId44" Type="http://schemas.openxmlformats.org/officeDocument/2006/relationships/hyperlink" Target="http://www.spiritslovenia.si" TargetMode="External"/><Relationship Id="rId52" Type="http://schemas.openxmlformats.org/officeDocument/2006/relationships/hyperlink" Target="http://www.uradni-list.si/1/objava.jsp?sop=2021-01-4283" TargetMode="External"/><Relationship Id="rId60" Type="http://schemas.openxmlformats.org/officeDocument/2006/relationships/hyperlink" Target="http://www.eu-skladi.si/sl/ekp/navodila" TargetMode="External"/><Relationship Id="rId65" Type="http://schemas.openxmlformats.org/officeDocument/2006/relationships/hyperlink" Target="http://www.eu-skladi.si/sl/ekp/navodila" TargetMode="External"/><Relationship Id="rId4" Type="http://schemas.openxmlformats.org/officeDocument/2006/relationships/settings" Target="settings.xml"/><Relationship Id="rId9" Type="http://schemas.openxmlformats.org/officeDocument/2006/relationships/hyperlink" Target="http://www.spiritslovenia.si/" TargetMode="External"/><Relationship Id="rId13" Type="http://schemas.openxmlformats.org/officeDocument/2006/relationships/hyperlink" Target="http://www.spiritslovenia.si" TargetMode="External"/><Relationship Id="rId18" Type="http://schemas.openxmlformats.org/officeDocument/2006/relationships/hyperlink" Target="mailto:podporno.okolje@spiritslovenia.si" TargetMode="External"/><Relationship Id="rId39" Type="http://schemas.openxmlformats.org/officeDocument/2006/relationships/hyperlink" Target="http://www.eu-skladi.si/sl/ekp/navodila" TargetMode="External"/><Relationship Id="rId34" Type="http://schemas.openxmlformats.org/officeDocument/2006/relationships/hyperlink" Target="https://ec.europa.eu/regional_policy/sources/docgener/informat/2014/GL_corrections_pp_irregularities_annex_SL.pdf" TargetMode="External"/><Relationship Id="rId50" Type="http://schemas.openxmlformats.org/officeDocument/2006/relationships/hyperlink" Target="http://www.uradni-list.si/1/objava.jsp?sop=2021-01-3712" TargetMode="External"/><Relationship Id="rId55" Type="http://schemas.openxmlformats.org/officeDocument/2006/relationships/hyperlink" Target="https://ec.europa.eu/regional_policy/sources/docgener/informat/2014/GL_corrections_pp_irregularities_annex_SL.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D2804F4-7A98-4DA6-8445-49A7BBEA0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54504</Words>
  <Characters>310677</Characters>
  <Application>Microsoft Office Word</Application>
  <DocSecurity>0</DocSecurity>
  <Lines>2588</Lines>
  <Paragraphs>728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Praček</dc:creator>
  <cp:keywords/>
  <dc:description/>
  <cp:lastModifiedBy>Ida Praček</cp:lastModifiedBy>
  <cp:revision>2</cp:revision>
  <cp:lastPrinted>2022-10-24T13:51:00Z</cp:lastPrinted>
  <dcterms:created xsi:type="dcterms:W3CDTF">2022-10-28T06:01:00Z</dcterms:created>
  <dcterms:modified xsi:type="dcterms:W3CDTF">2022-10-28T06:01:00Z</dcterms:modified>
</cp:coreProperties>
</file>