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601" w:type="dxa"/>
        <w:tblLook w:val="04A0" w:firstRow="1" w:lastRow="0" w:firstColumn="1" w:lastColumn="0" w:noHBand="0" w:noVBand="1"/>
      </w:tblPr>
      <w:tblGrid>
        <w:gridCol w:w="2999"/>
        <w:gridCol w:w="3558"/>
        <w:gridCol w:w="3756"/>
      </w:tblGrid>
      <w:tr w:rsidR="00BB0D03" w:rsidRPr="001F00DD" w:rsidTr="002814F1">
        <w:trPr>
          <w:trHeight w:val="695"/>
        </w:trPr>
        <w:tc>
          <w:tcPr>
            <w:tcW w:w="2999" w:type="dxa"/>
          </w:tcPr>
          <w:p w:rsidR="00BB0D03" w:rsidRPr="001F00DD" w:rsidRDefault="00BB0D03" w:rsidP="002814F1">
            <w:pPr>
              <w:pStyle w:val="Glava"/>
            </w:pPr>
            <w:bookmarkStart w:id="0" w:name="_Toc229903318"/>
            <w:r>
              <w:rPr>
                <w:noProof/>
              </w:rPr>
              <w:drawing>
                <wp:inline distT="0" distB="0" distL="0" distR="0" wp14:anchorId="2643E6FA" wp14:editId="1600C1E4">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p>
        </w:tc>
        <w:tc>
          <w:tcPr>
            <w:tcW w:w="3558" w:type="dxa"/>
          </w:tcPr>
          <w:p w:rsidR="00BB0D03" w:rsidRPr="001F00DD" w:rsidRDefault="00BB0D03" w:rsidP="002814F1">
            <w:pPr>
              <w:pStyle w:val="Glava"/>
            </w:pPr>
            <w:r>
              <w:t xml:space="preserve">  </w:t>
            </w:r>
          </w:p>
        </w:tc>
        <w:tc>
          <w:tcPr>
            <w:tcW w:w="3756" w:type="dxa"/>
          </w:tcPr>
          <w:p w:rsidR="00BB0D03" w:rsidRPr="001F00DD" w:rsidRDefault="00BB0D03" w:rsidP="002814F1">
            <w:pPr>
              <w:pStyle w:val="Glava"/>
            </w:pPr>
            <w:r w:rsidRPr="001F00DD">
              <w:rPr>
                <w:noProof/>
              </w:rPr>
              <w:drawing>
                <wp:inline distT="0" distB="0" distL="0" distR="0" wp14:anchorId="361AFCBA" wp14:editId="445E4E8D">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rsidR="00BB0D03" w:rsidRDefault="00BB0D03" w:rsidP="00BB0D03">
      <w:pPr>
        <w:pStyle w:val="Naslov3"/>
        <w:rPr>
          <w:rFonts w:ascii="Arial Narrow" w:hAnsi="Arial Narrow"/>
          <w:szCs w:val="22"/>
        </w:rPr>
      </w:pPr>
    </w:p>
    <w:p w:rsidR="00BB0D03" w:rsidRDefault="00BB0D03" w:rsidP="00BB0D03">
      <w:pPr>
        <w:pStyle w:val="Naslov3"/>
        <w:rPr>
          <w:rFonts w:ascii="Arial Narrow" w:hAnsi="Arial Narrow"/>
          <w:szCs w:val="22"/>
        </w:rPr>
      </w:pPr>
      <w:r w:rsidRPr="009174E4">
        <w:rPr>
          <w:rFonts w:ascii="Arial Narrow" w:hAnsi="Arial Narrow"/>
          <w:szCs w:val="22"/>
        </w:rPr>
        <w:t>Obrazec št</w:t>
      </w:r>
      <w:r>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bookmarkEnd w:id="0"/>
      <w:r>
        <w:rPr>
          <w:rFonts w:ascii="Arial Narrow" w:hAnsi="Arial Narrow"/>
          <w:szCs w:val="22"/>
        </w:rPr>
        <w:t>PRIJAVITELJA</w:t>
      </w:r>
    </w:p>
    <w:p w:rsidR="00BB0D03" w:rsidRPr="007A2638" w:rsidRDefault="00BB0D03" w:rsidP="00BB0D03"/>
    <w:p w:rsidR="00BB0D03" w:rsidRDefault="00BB0D03" w:rsidP="00BB0D03">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rsidR="00BB0D03" w:rsidRDefault="00BB0D03" w:rsidP="00BB0D03">
      <w:pPr>
        <w:pStyle w:val="TEKST"/>
        <w:numPr>
          <w:ilvl w:val="0"/>
          <w:numId w:val="2"/>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rsidR="00BB0D03" w:rsidRDefault="00BB0D03" w:rsidP="00BB0D03">
      <w:pPr>
        <w:pStyle w:val="TEKST"/>
        <w:numPr>
          <w:ilvl w:val="0"/>
          <w:numId w:val="2"/>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v primeru uspešne kandidature na javni razpis se strinjamo z objavo na seznamu prejemnikov spodbud, ki bo obsegala navedbo upravičenca, naziv javnega razpisa in znesek javnih virov,</w:t>
      </w:r>
    </w:p>
    <w:p w:rsidR="00BB0D03" w:rsidRPr="009174E4" w:rsidRDefault="00BB0D03" w:rsidP="00BB0D03">
      <w:pPr>
        <w:pStyle w:val="TEKST"/>
        <w:numPr>
          <w:ilvl w:val="0"/>
          <w:numId w:val="2"/>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nimamo</w:t>
      </w:r>
      <w:r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w:t>
      </w:r>
      <w:r>
        <w:rPr>
          <w:rFonts w:ascii="Arial Narrow" w:hAnsi="Arial Narrow" w:cs="Arial"/>
          <w:sz w:val="20"/>
          <w:szCs w:val="20"/>
        </w:rPr>
        <w:t>nim naslovom</w:t>
      </w:r>
      <w:r w:rsidRPr="00640D06">
        <w:rPr>
          <w:rFonts w:ascii="Arial Narrow" w:hAnsi="Arial Narrow" w:cs="Arial"/>
          <w:sz w:val="20"/>
          <w:szCs w:val="20"/>
        </w:rPr>
        <w:t>,</w:t>
      </w:r>
    </w:p>
    <w:p w:rsidR="00BB0D03"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rsidR="00BB0D03" w:rsidRPr="00640D06"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B07149">
        <w:rPr>
          <w:rFonts w:ascii="Arial Narrow" w:hAnsi="Arial Narrow" w:cs="Arial"/>
        </w:rPr>
        <w:t>nimam</w:t>
      </w:r>
      <w:r>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rsidR="00BB0D03" w:rsidRPr="00640D06" w:rsidRDefault="00BB0D03" w:rsidP="00BB0D03">
      <w:pPr>
        <w:pStyle w:val="Odstavekseznama"/>
        <w:numPr>
          <w:ilvl w:val="0"/>
          <w:numId w:val="2"/>
        </w:numPr>
        <w:overflowPunct/>
        <w:autoSpaceDE/>
        <w:autoSpaceDN/>
        <w:adjustRightInd/>
        <w:textAlignment w:val="auto"/>
        <w:rPr>
          <w:rFonts w:ascii="Arial Narrow" w:eastAsia="Calibri" w:hAnsi="Arial Narrow"/>
        </w:rPr>
      </w:pPr>
      <w:r>
        <w:rPr>
          <w:rFonts w:ascii="Arial Narrow" w:eastAsia="Calibri" w:hAnsi="Arial Narrow"/>
        </w:rPr>
        <w:t>prijavitelj</w:t>
      </w:r>
      <w:r w:rsidRPr="00640D06">
        <w:rPr>
          <w:rFonts w:ascii="Arial Narrow" w:eastAsia="Calibri" w:hAnsi="Arial Narrow"/>
        </w:rPr>
        <w:t xml:space="preserve"> skladno z Uredbo Komisije 1407/2013/EU </w:t>
      </w:r>
      <w:r>
        <w:rPr>
          <w:rFonts w:ascii="Arial Narrow" w:eastAsia="Calibri" w:hAnsi="Arial Narrow"/>
        </w:rPr>
        <w:t>nima</w:t>
      </w:r>
      <w:r w:rsidRPr="00640D06">
        <w:rPr>
          <w:rFonts w:ascii="Arial Narrow" w:eastAsia="Calibri" w:hAnsi="Arial Narrow"/>
        </w:rPr>
        <w:t xml:space="preserve"> registrirane glavne dejavnosti in tudi vsebina sofinanciranega projekta se ne sme nanašati na sledeče izključene sektorje:</w:t>
      </w:r>
    </w:p>
    <w:p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rsidR="00BB0D03" w:rsidRPr="00640D06" w:rsidRDefault="00BB0D03" w:rsidP="00BB0D03">
      <w:pPr>
        <w:pStyle w:val="Odstavekseznama"/>
        <w:numPr>
          <w:ilvl w:val="1"/>
          <w:numId w:val="5"/>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rsidR="00BB0D03" w:rsidRPr="00640D06" w:rsidRDefault="00BB0D03" w:rsidP="00BB0D03">
      <w:pPr>
        <w:pStyle w:val="Odstavekseznama"/>
        <w:numPr>
          <w:ilvl w:val="1"/>
          <w:numId w:val="5"/>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rsidR="00BB0D03" w:rsidRPr="00640D06"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nismo </w:t>
      </w:r>
      <w:r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Pr>
          <w:rFonts w:ascii="Arial Narrow" w:hAnsi="Arial Narrow" w:cs="Arial"/>
          <w:sz w:val="20"/>
          <w:szCs w:val="20"/>
        </w:rPr>
        <w:t>ljivo s skupnim trgom Skupnosti,</w:t>
      </w:r>
    </w:p>
    <w:p w:rsidR="00BB0D03" w:rsidRPr="009174E4"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 ki se dodeljuje po shemi »</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p>
    <w:p w:rsidR="00BB0D03" w:rsidRPr="009174E4" w:rsidRDefault="00BB0D03" w:rsidP="00BB0D03">
      <w:pPr>
        <w:pStyle w:val="TEKST"/>
        <w:numPr>
          <w:ilvl w:val="0"/>
          <w:numId w:val="2"/>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Pr>
          <w:rFonts w:ascii="Arial Narrow" w:hAnsi="Arial Narrow" w:cs="Arial"/>
          <w:b/>
          <w:sz w:val="20"/>
          <w:szCs w:val="20"/>
        </w:rPr>
        <w:t xml:space="preserve"> pomoč v proračunskih letih 2019, 2020 in 2021</w:t>
      </w:r>
      <w:r w:rsidRPr="009174E4">
        <w:rPr>
          <w:rFonts w:ascii="Arial Narrow" w:hAnsi="Arial Narrow" w:cs="Arial"/>
          <w:sz w:val="20"/>
          <w:szCs w:val="20"/>
        </w:rPr>
        <w:t xml:space="preserve">, </w:t>
      </w:r>
      <w:r>
        <w:rPr>
          <w:rFonts w:ascii="Arial Narrow" w:hAnsi="Arial Narrow" w:cs="Arial"/>
          <w:sz w:val="20"/>
          <w:szCs w:val="20"/>
        </w:rPr>
        <w:t>skupaj z zaprošenimi sredstvi po tem razpisu ne presega 200.000 EUR,</w:t>
      </w:r>
    </w:p>
    <w:p w:rsidR="00BB0D03" w:rsidRPr="002A4FF4"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rsidR="00BB0D03" w:rsidRDefault="00BB0D03" w:rsidP="00BB0D0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BB0D03" w:rsidTr="002814F1">
        <w:tc>
          <w:tcPr>
            <w:tcW w:w="2802" w:type="dxa"/>
            <w:tcBorders>
              <w:bottom w:val="single" w:sz="4" w:space="0" w:color="000000"/>
              <w:right w:val="nil"/>
            </w:tcBorders>
            <w:shd w:val="clear" w:color="auto" w:fill="D9D9D9"/>
            <w:vAlign w:val="center"/>
          </w:tcPr>
          <w:p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BB0D03" w:rsidTr="002814F1">
        <w:trPr>
          <w:trHeight w:val="259"/>
        </w:trPr>
        <w:tc>
          <w:tcPr>
            <w:tcW w:w="2802" w:type="dxa"/>
            <w:vMerge w:val="restart"/>
            <w:shd w:val="clear" w:color="auto" w:fill="FFFFCC"/>
            <w:vAlign w:val="center"/>
          </w:tcPr>
          <w:p w:rsidR="00BB0D03" w:rsidRDefault="00BB0D03" w:rsidP="002814F1">
            <w:pPr>
              <w:jc w:val="center"/>
            </w:pPr>
          </w:p>
        </w:tc>
        <w:tc>
          <w:tcPr>
            <w:tcW w:w="2409" w:type="dxa"/>
            <w:vMerge w:val="restart"/>
            <w:shd w:val="clear" w:color="auto" w:fill="FFFFCC"/>
            <w:vAlign w:val="center"/>
          </w:tcPr>
          <w:p w:rsidR="00BB0D03" w:rsidRDefault="00BB0D03" w:rsidP="002814F1"/>
        </w:tc>
        <w:tc>
          <w:tcPr>
            <w:tcW w:w="4111" w:type="dxa"/>
            <w:tcBorders>
              <w:bottom w:val="single" w:sz="4" w:space="0" w:color="000000"/>
            </w:tcBorders>
            <w:shd w:val="clear" w:color="auto" w:fill="FFFFCC"/>
            <w:vAlign w:val="center"/>
          </w:tcPr>
          <w:p w:rsidR="00BB0D03" w:rsidRDefault="00BB0D03" w:rsidP="002814F1">
            <w:pPr>
              <w:jc w:val="center"/>
            </w:pPr>
          </w:p>
        </w:tc>
      </w:tr>
      <w:tr w:rsidR="00BB0D03" w:rsidTr="002814F1">
        <w:tc>
          <w:tcPr>
            <w:tcW w:w="2802" w:type="dxa"/>
            <w:vMerge/>
            <w:shd w:val="clear" w:color="auto" w:fill="FFFFCC"/>
          </w:tcPr>
          <w:p w:rsidR="00BB0D03" w:rsidRDefault="00BB0D03" w:rsidP="002814F1"/>
        </w:tc>
        <w:tc>
          <w:tcPr>
            <w:tcW w:w="2409" w:type="dxa"/>
            <w:vMerge/>
            <w:shd w:val="clear" w:color="auto" w:fill="FFFFCC"/>
          </w:tcPr>
          <w:p w:rsidR="00BB0D03" w:rsidRDefault="00BB0D03" w:rsidP="002814F1"/>
        </w:tc>
        <w:tc>
          <w:tcPr>
            <w:tcW w:w="4111" w:type="dxa"/>
            <w:tcBorders>
              <w:bottom w:val="single" w:sz="4" w:space="0" w:color="000000"/>
            </w:tcBorders>
            <w:shd w:val="clear" w:color="auto" w:fill="D9D9D9"/>
            <w:vAlign w:val="center"/>
          </w:tcPr>
          <w:p w:rsidR="00BB0D03" w:rsidRPr="002D3D6E" w:rsidRDefault="00BB0D03" w:rsidP="002814F1">
            <w:pPr>
              <w:jc w:val="center"/>
              <w:rPr>
                <w:rFonts w:ascii="Arial Narrow" w:hAnsi="Arial Narrow"/>
                <w:b/>
                <w:sz w:val="20"/>
                <w:szCs w:val="20"/>
              </w:rPr>
            </w:pPr>
            <w:r w:rsidRPr="002D3D6E">
              <w:rPr>
                <w:rFonts w:ascii="Arial Narrow" w:hAnsi="Arial Narrow"/>
                <w:b/>
                <w:sz w:val="20"/>
                <w:szCs w:val="20"/>
              </w:rPr>
              <w:t>Podpis</w:t>
            </w:r>
          </w:p>
        </w:tc>
      </w:tr>
      <w:tr w:rsidR="00BB0D03" w:rsidTr="002814F1">
        <w:trPr>
          <w:trHeight w:val="283"/>
        </w:trPr>
        <w:tc>
          <w:tcPr>
            <w:tcW w:w="2802" w:type="dxa"/>
            <w:vMerge/>
            <w:shd w:val="clear" w:color="auto" w:fill="FFFFCC"/>
          </w:tcPr>
          <w:p w:rsidR="00BB0D03" w:rsidRDefault="00BB0D03" w:rsidP="002814F1"/>
        </w:tc>
        <w:tc>
          <w:tcPr>
            <w:tcW w:w="2409" w:type="dxa"/>
            <w:vMerge/>
            <w:shd w:val="clear" w:color="auto" w:fill="FFFFCC"/>
          </w:tcPr>
          <w:p w:rsidR="00BB0D03" w:rsidRDefault="00BB0D03" w:rsidP="002814F1"/>
        </w:tc>
        <w:tc>
          <w:tcPr>
            <w:tcW w:w="4111" w:type="dxa"/>
            <w:shd w:val="clear" w:color="auto" w:fill="FFFFCC"/>
          </w:tcPr>
          <w:p w:rsidR="00BB0D03" w:rsidRDefault="00BB0D03" w:rsidP="002814F1"/>
        </w:tc>
      </w:tr>
    </w:tbl>
    <w:p w:rsidR="00BB0D03" w:rsidRPr="007A2638" w:rsidRDefault="00BB0D03" w:rsidP="00BB0D03">
      <w:pPr>
        <w:pStyle w:val="TEKST"/>
        <w:rPr>
          <w:rFonts w:ascii="Arial Narrow" w:hAnsi="Arial Narrow" w:cs="Arial"/>
          <w:sz w:val="20"/>
          <w:szCs w:val="20"/>
        </w:rPr>
      </w:pPr>
      <w:r>
        <w:rPr>
          <w:noProof/>
        </w:rPr>
        <w:t xml:space="preserve"> </w:t>
      </w:r>
      <w:bookmarkStart w:id="1" w:name="_GoBack"/>
      <w:bookmarkEnd w:id="1"/>
    </w:p>
    <w:sectPr w:rsidR="00BB0D03" w:rsidRPr="007A2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5"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03"/>
    <w:rsid w:val="00885745"/>
    <w:rsid w:val="00BB0D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11F"/>
  <w15:chartTrackingRefBased/>
  <w15:docId w15:val="{82088B48-F415-4C56-9F96-3660DA0A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0D0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B0D03"/>
    <w:pPr>
      <w:keepNext/>
      <w:spacing w:before="120" w:after="60" w:line="264" w:lineRule="auto"/>
      <w:jc w:val="both"/>
      <w:outlineLvl w:val="0"/>
    </w:pPr>
    <w:rPr>
      <w:rFonts w:ascii="Trebuchet MS" w:hAnsi="Trebuchet MS" w:cs="Arial"/>
      <w:b/>
      <w:bCs/>
      <w:kern w:val="32"/>
      <w:sz w:val="28"/>
      <w:szCs w:val="32"/>
    </w:rPr>
  </w:style>
  <w:style w:type="paragraph" w:styleId="Naslov3">
    <w:name w:val="heading 3"/>
    <w:basedOn w:val="Navaden"/>
    <w:next w:val="Navaden"/>
    <w:link w:val="Naslov3Znak"/>
    <w:qFormat/>
    <w:rsid w:val="00BB0D03"/>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0D03"/>
    <w:rPr>
      <w:rFonts w:ascii="Trebuchet MS" w:eastAsia="Times New Roman" w:hAnsi="Trebuchet MS" w:cs="Arial"/>
      <w:b/>
      <w:bCs/>
      <w:kern w:val="32"/>
      <w:sz w:val="28"/>
      <w:szCs w:val="32"/>
      <w:lang w:eastAsia="sl-SI"/>
    </w:rPr>
  </w:style>
  <w:style w:type="character" w:customStyle="1" w:styleId="Naslov3Znak">
    <w:name w:val="Naslov 3 Znak"/>
    <w:basedOn w:val="Privzetapisavaodstavka"/>
    <w:link w:val="Naslov3"/>
    <w:rsid w:val="00BB0D03"/>
    <w:rPr>
      <w:rFonts w:ascii="Trebuchet MS" w:eastAsia="Times New Roman" w:hAnsi="Trebuchet MS" w:cs="Arial"/>
      <w:b/>
      <w:bCs/>
      <w:i/>
      <w:szCs w:val="26"/>
      <w:lang w:eastAsia="sl-SI"/>
    </w:rPr>
  </w:style>
  <w:style w:type="paragraph" w:styleId="Glava">
    <w:name w:val="header"/>
    <w:basedOn w:val="Navaden"/>
    <w:link w:val="GlavaZnak"/>
    <w:rsid w:val="00BB0D03"/>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BB0D03"/>
    <w:rPr>
      <w:rFonts w:ascii="Trebuchet MS" w:eastAsia="Times New Roman" w:hAnsi="Trebuchet MS" w:cs="Times New Roman"/>
      <w:szCs w:val="24"/>
      <w:lang w:eastAsia="sl-SI"/>
    </w:rPr>
  </w:style>
  <w:style w:type="paragraph" w:customStyle="1" w:styleId="TEKST">
    <w:name w:val="TEKST"/>
    <w:basedOn w:val="Navaden"/>
    <w:link w:val="TEKSTChar"/>
    <w:uiPriority w:val="99"/>
    <w:rsid w:val="00BB0D03"/>
    <w:pPr>
      <w:spacing w:line="264" w:lineRule="auto"/>
      <w:jc w:val="both"/>
    </w:pPr>
    <w:rPr>
      <w:rFonts w:ascii="Trebuchet MS" w:hAnsi="Trebuchet MS"/>
      <w:sz w:val="22"/>
    </w:rPr>
  </w:style>
  <w:style w:type="character" w:customStyle="1" w:styleId="TEKSTChar">
    <w:name w:val="TEKST Char"/>
    <w:link w:val="TEKST"/>
    <w:uiPriority w:val="99"/>
    <w:locked/>
    <w:rsid w:val="00BB0D03"/>
    <w:rPr>
      <w:rFonts w:ascii="Trebuchet MS" w:eastAsia="Times New Roman" w:hAnsi="Trebuchet MS" w:cs="Times New Roman"/>
      <w:szCs w:val="24"/>
      <w:lang w:eastAsia="sl-SI"/>
    </w:rPr>
  </w:style>
  <w:style w:type="paragraph" w:styleId="Telobesedila">
    <w:name w:val="Body Text"/>
    <w:basedOn w:val="Navaden"/>
    <w:link w:val="TelobesedilaZnak"/>
    <w:rsid w:val="00BB0D03"/>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BB0D03"/>
    <w:rPr>
      <w:rFonts w:ascii="Trebuchet MS" w:eastAsia="Times New Roman" w:hAnsi="Trebuchet MS" w:cs="Times New Roman"/>
      <w:szCs w:val="24"/>
      <w:lang w:eastAsia="sl-SI"/>
    </w:rPr>
  </w:style>
  <w:style w:type="paragraph" w:styleId="Odstavekseznama">
    <w:name w:val="List Paragraph"/>
    <w:aliases w:val="za tekst,Označevanje,List Paragraph2"/>
    <w:basedOn w:val="Navaden"/>
    <w:link w:val="OdstavekseznamaZnak"/>
    <w:uiPriority w:val="34"/>
    <w:qFormat/>
    <w:rsid w:val="00BB0D03"/>
    <w:pPr>
      <w:overflowPunct w:val="0"/>
      <w:autoSpaceDE w:val="0"/>
      <w:autoSpaceDN w:val="0"/>
      <w:adjustRightInd w:val="0"/>
      <w:ind w:left="720"/>
      <w:contextualSpacing/>
      <w:textAlignment w:val="baseline"/>
    </w:pPr>
    <w:rPr>
      <w:sz w:val="20"/>
      <w:szCs w:val="20"/>
    </w:rPr>
  </w:style>
  <w:style w:type="character" w:customStyle="1" w:styleId="OdstavekseznamaZnak">
    <w:name w:val="Odstavek seznama Znak"/>
    <w:aliases w:val="za tekst Znak,Označevanje Znak,List Paragraph2 Znak"/>
    <w:link w:val="Odstavekseznama"/>
    <w:uiPriority w:val="34"/>
    <w:rsid w:val="00BB0D03"/>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627</Words>
  <Characters>3579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Skalar Komljanc</dc:creator>
  <cp:keywords/>
  <dc:description/>
  <cp:lastModifiedBy>Mojca Skalar Komljanc</cp:lastModifiedBy>
  <cp:revision>1</cp:revision>
  <dcterms:created xsi:type="dcterms:W3CDTF">2021-01-14T16:19:00Z</dcterms:created>
  <dcterms:modified xsi:type="dcterms:W3CDTF">2021-01-14T16:24:00Z</dcterms:modified>
</cp:coreProperties>
</file>